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E69" w:rsidRDefault="001E5E69" w:rsidP="001E5E69">
      <w:pPr>
        <w:jc w:val="center"/>
        <w:rPr>
          <w:rFonts w:ascii="Book Antiqua" w:hAnsi="Book Antiqua"/>
          <w:b/>
          <w:bCs/>
          <w:sz w:val="20"/>
          <w:szCs w:val="20"/>
        </w:rPr>
      </w:pPr>
      <w:r w:rsidRPr="008A7435">
        <w:rPr>
          <w:rFonts w:ascii="Book Antiqua" w:hAnsi="Book Antiqua"/>
          <w:b/>
          <w:bCs/>
          <w:sz w:val="20"/>
          <w:szCs w:val="20"/>
        </w:rPr>
        <w:t xml:space="preserve">TEACHING ENGLISH IN INDONESIAN PRIMARY SCHOOLS: </w:t>
      </w:r>
    </w:p>
    <w:p w:rsidR="001E5E69" w:rsidRDefault="001E5E69" w:rsidP="001E5E69">
      <w:pPr>
        <w:jc w:val="center"/>
        <w:rPr>
          <w:rFonts w:ascii="Book Antiqua" w:hAnsi="Book Antiqua"/>
          <w:b/>
          <w:bCs/>
          <w:sz w:val="20"/>
          <w:szCs w:val="20"/>
        </w:rPr>
      </w:pPr>
      <w:r w:rsidRPr="008A7435">
        <w:rPr>
          <w:rFonts w:ascii="Book Antiqua" w:hAnsi="Book Antiqua"/>
          <w:b/>
          <w:bCs/>
          <w:sz w:val="20"/>
          <w:szCs w:val="20"/>
        </w:rPr>
        <w:t>THE MISSING LINK</w:t>
      </w:r>
    </w:p>
    <w:p w:rsidR="001E5E69" w:rsidRPr="008A7435" w:rsidRDefault="001E5E69" w:rsidP="001E5E69">
      <w:pPr>
        <w:jc w:val="center"/>
        <w:rPr>
          <w:rFonts w:ascii="Book Antiqua" w:hAnsi="Book Antiqua"/>
          <w:b/>
          <w:bCs/>
          <w:sz w:val="20"/>
          <w:szCs w:val="20"/>
        </w:rPr>
      </w:pPr>
    </w:p>
    <w:p w:rsidR="001E5E69" w:rsidRDefault="001E5E69" w:rsidP="001E5E69">
      <w:pPr>
        <w:jc w:val="center"/>
        <w:rPr>
          <w:rFonts w:ascii="Book Antiqua" w:hAnsi="Book Antiqua"/>
          <w:b/>
          <w:iCs/>
          <w:sz w:val="20"/>
          <w:szCs w:val="20"/>
        </w:rPr>
      </w:pPr>
      <w:r>
        <w:rPr>
          <w:rFonts w:ascii="Book Antiqua" w:hAnsi="Book Antiqua"/>
          <w:b/>
          <w:iCs/>
          <w:sz w:val="20"/>
          <w:szCs w:val="20"/>
        </w:rPr>
        <w:t>Santhy Hawanti</w:t>
      </w:r>
    </w:p>
    <w:p w:rsidR="001E5E69" w:rsidRDefault="001E5E69" w:rsidP="001E5E69">
      <w:pPr>
        <w:jc w:val="center"/>
        <w:rPr>
          <w:rFonts w:ascii="Book Antiqua" w:hAnsi="Book Antiqua"/>
          <w:sz w:val="20"/>
          <w:szCs w:val="20"/>
        </w:rPr>
      </w:pPr>
      <w:r w:rsidRPr="008A7435">
        <w:rPr>
          <w:rFonts w:ascii="Book Antiqua" w:hAnsi="Book Antiqua"/>
          <w:sz w:val="20"/>
          <w:szCs w:val="20"/>
        </w:rPr>
        <w:t>Muhammadiyah University of Purwokerto</w:t>
      </w:r>
    </w:p>
    <w:p w:rsidR="001E5E69" w:rsidRPr="00735C03" w:rsidRDefault="001E5E69" w:rsidP="001E5E69">
      <w:pPr>
        <w:jc w:val="center"/>
        <w:rPr>
          <w:rFonts w:ascii="Book Antiqua" w:hAnsi="Book Antiqua"/>
          <w:b/>
          <w:iCs/>
          <w:sz w:val="20"/>
          <w:szCs w:val="20"/>
        </w:rPr>
      </w:pPr>
    </w:p>
    <w:p w:rsidR="001E5E69" w:rsidRPr="008A7435" w:rsidRDefault="001E5E69" w:rsidP="001E5E69">
      <w:pPr>
        <w:jc w:val="center"/>
        <w:rPr>
          <w:rFonts w:ascii="Book Antiqua" w:hAnsi="Book Antiqua"/>
          <w:i/>
          <w:iCs/>
          <w:sz w:val="20"/>
          <w:szCs w:val="20"/>
        </w:rPr>
      </w:pPr>
    </w:p>
    <w:p w:rsidR="001E5E69" w:rsidRDefault="001E5E69" w:rsidP="001E5E69">
      <w:pPr>
        <w:ind w:left="567"/>
        <w:jc w:val="center"/>
        <w:rPr>
          <w:rFonts w:ascii="Book Antiqua" w:hAnsi="Book Antiqua"/>
          <w:b/>
          <w:bCs/>
          <w:sz w:val="20"/>
          <w:szCs w:val="20"/>
        </w:rPr>
      </w:pPr>
      <w:r w:rsidRPr="008A7435">
        <w:rPr>
          <w:rFonts w:ascii="Book Antiqua" w:hAnsi="Book Antiqua"/>
          <w:b/>
          <w:bCs/>
          <w:sz w:val="20"/>
          <w:szCs w:val="20"/>
        </w:rPr>
        <w:t>Abstract</w:t>
      </w:r>
    </w:p>
    <w:p w:rsidR="001E5E69" w:rsidRPr="008A7435" w:rsidRDefault="001E5E69" w:rsidP="001E5E69">
      <w:pPr>
        <w:ind w:left="567"/>
        <w:jc w:val="center"/>
        <w:rPr>
          <w:rFonts w:ascii="Book Antiqua" w:hAnsi="Book Antiqua"/>
          <w:b/>
          <w:bCs/>
          <w:sz w:val="20"/>
          <w:szCs w:val="20"/>
        </w:rPr>
      </w:pPr>
    </w:p>
    <w:p w:rsidR="001E5E69" w:rsidRPr="00A351AC" w:rsidRDefault="001E5E69" w:rsidP="001E5E69">
      <w:pPr>
        <w:ind w:left="567" w:right="283"/>
        <w:jc w:val="both"/>
        <w:rPr>
          <w:rFonts w:ascii="Book Antiqua" w:hAnsi="Book Antiqua"/>
          <w:i/>
          <w:sz w:val="20"/>
          <w:szCs w:val="20"/>
        </w:rPr>
      </w:pPr>
      <w:r w:rsidRPr="00A351AC">
        <w:rPr>
          <w:rFonts w:ascii="Book Antiqua" w:hAnsi="Book Antiqua"/>
          <w:i/>
          <w:sz w:val="20"/>
          <w:szCs w:val="20"/>
        </w:rPr>
        <w:t xml:space="preserve">One of the rationales of teaching English in primary schools is to motivate students‘interest in English language learning. There are two keywords underpin this idea; motivation and interest. To be able to motivate and attract students‘interest in learning English, teachers are required to create interesting teaching and learning process. Some techniques are proposed to work with this idea, such as teaching English through games, sing songs, role play or telling story. These activities are expected help teachers to create enjoyable teaching atmosphere for their students and maintain their learning motivation. However, there seems to be a contradictory situation faced by the teachers in relation to their teaching English. Teachers have to test the students to measure their achievements. Their achievements will be an instrument to justify whether the teaching of English is successful or not. Now, the objective of learning has turned its direction, not again to motivate the students but more to force the students to achieve a particular standard. Teaching is not created to attract interest but it creates to make students able to do the test. There is a missing link. To deal with this problem, one way teachers might do is to change or alter the test form, not focused in a written form but it might be presented in more interactive way. </w:t>
      </w:r>
    </w:p>
    <w:p w:rsidR="001E5E69" w:rsidRPr="00A351AC" w:rsidRDefault="0019461E" w:rsidP="001E5E69">
      <w:pPr>
        <w:ind w:left="567" w:right="283"/>
        <w:jc w:val="both"/>
        <w:rPr>
          <w:rFonts w:ascii="Book Antiqua" w:hAnsi="Book Antiqua"/>
          <w:i/>
          <w:sz w:val="20"/>
          <w:szCs w:val="20"/>
        </w:rPr>
      </w:pPr>
      <w:r w:rsidRPr="0019461E">
        <w:rPr>
          <w:rFonts w:ascii="Book Antiqua" w:hAnsi="Book Antiqua"/>
          <w:b/>
          <w:bCs/>
          <w:noProof/>
          <w:sz w:val="20"/>
          <w:szCs w:val="20"/>
        </w:rPr>
        <w:pict>
          <v:group id="_x0000_s1029" style="position:absolute;left:0;text-align:left;margin-left:27.55pt;margin-top:9.1pt;width:283.75pt;height:18.75pt;z-index:251660288" coordorigin="2160,8010" coordsize="5535,510">
            <v:shapetype id="_x0000_t32" coordsize="21600,21600" o:spt="32" o:oned="t" path="m,l21600,21600e" filled="f">
              <v:path arrowok="t" fillok="f" o:connecttype="none"/>
              <o:lock v:ext="edit" shapetype="t"/>
            </v:shapetype>
            <v:shape id="_x0000_s1030" type="#_x0000_t32" style="position:absolute;left:2160;top:8010;width:5535;height:0" o:connectortype="straight"/>
            <v:shape id="_x0000_s1031" type="#_x0000_t32" style="position:absolute;left:2160;top:8520;width:5535;height:0" o:connectortype="straight"/>
          </v:group>
        </w:pict>
      </w:r>
    </w:p>
    <w:p w:rsidR="001E5E69" w:rsidRPr="00735C03" w:rsidRDefault="001E5E69" w:rsidP="001E5E69">
      <w:pPr>
        <w:ind w:left="567"/>
        <w:jc w:val="both"/>
        <w:rPr>
          <w:rFonts w:ascii="Book Antiqua" w:hAnsi="Book Antiqua"/>
          <w:i/>
          <w:sz w:val="20"/>
          <w:szCs w:val="20"/>
        </w:rPr>
      </w:pPr>
      <w:r w:rsidRPr="008A7435">
        <w:rPr>
          <w:rFonts w:ascii="Book Antiqua" w:hAnsi="Book Antiqua"/>
          <w:b/>
          <w:bCs/>
          <w:sz w:val="20"/>
          <w:szCs w:val="20"/>
        </w:rPr>
        <w:t>Key</w:t>
      </w:r>
      <w:r>
        <w:rPr>
          <w:rFonts w:ascii="Book Antiqua" w:hAnsi="Book Antiqua"/>
          <w:b/>
          <w:bCs/>
          <w:sz w:val="20"/>
          <w:szCs w:val="20"/>
        </w:rPr>
        <w:t xml:space="preserve"> </w:t>
      </w:r>
      <w:r w:rsidRPr="008A7435">
        <w:rPr>
          <w:rFonts w:ascii="Book Antiqua" w:hAnsi="Book Antiqua"/>
          <w:b/>
          <w:bCs/>
          <w:sz w:val="20"/>
          <w:szCs w:val="20"/>
        </w:rPr>
        <w:t>words</w:t>
      </w:r>
      <w:r w:rsidRPr="008A7435">
        <w:rPr>
          <w:rFonts w:ascii="Book Antiqua" w:hAnsi="Book Antiqua"/>
          <w:sz w:val="20"/>
          <w:szCs w:val="20"/>
        </w:rPr>
        <w:t xml:space="preserve">: </w:t>
      </w:r>
      <w:r w:rsidRPr="00735C03">
        <w:rPr>
          <w:rFonts w:ascii="Book Antiqua" w:hAnsi="Book Antiqua"/>
          <w:i/>
          <w:sz w:val="20"/>
          <w:szCs w:val="20"/>
        </w:rPr>
        <w:t xml:space="preserve">English, primary schools, motivation, interest. </w:t>
      </w:r>
    </w:p>
    <w:p w:rsidR="001E5E69" w:rsidRDefault="001E5E69" w:rsidP="001E5E69">
      <w:pPr>
        <w:jc w:val="center"/>
        <w:rPr>
          <w:rFonts w:ascii="Book Antiqua" w:hAnsi="Book Antiqua"/>
          <w:b/>
          <w:bCs/>
          <w:sz w:val="20"/>
          <w:szCs w:val="20"/>
        </w:rPr>
      </w:pPr>
    </w:p>
    <w:p w:rsidR="001E5E69" w:rsidRDefault="001E5E69" w:rsidP="001E5E69">
      <w:pPr>
        <w:jc w:val="center"/>
        <w:rPr>
          <w:rFonts w:ascii="Book Antiqua" w:hAnsi="Book Antiqua"/>
          <w:b/>
          <w:bCs/>
          <w:sz w:val="20"/>
          <w:szCs w:val="20"/>
        </w:rPr>
      </w:pPr>
    </w:p>
    <w:p w:rsidR="001E5E69" w:rsidRPr="00AB214C" w:rsidRDefault="001E5E69" w:rsidP="001E5E69">
      <w:pPr>
        <w:jc w:val="both"/>
        <w:rPr>
          <w:rFonts w:ascii="Book Antiqua" w:hAnsi="Book Antiqua"/>
          <w:b/>
          <w:bCs/>
          <w:sz w:val="20"/>
          <w:szCs w:val="20"/>
        </w:rPr>
      </w:pPr>
      <w:r w:rsidRPr="00AB214C">
        <w:rPr>
          <w:rFonts w:ascii="Book Antiqua" w:hAnsi="Book Antiqua"/>
          <w:b/>
          <w:bCs/>
          <w:sz w:val="20"/>
          <w:szCs w:val="20"/>
        </w:rPr>
        <w:t xml:space="preserve">Introduction </w:t>
      </w:r>
    </w:p>
    <w:p w:rsidR="001E5E69" w:rsidRPr="008A7435" w:rsidRDefault="001E5E69" w:rsidP="001E5E69">
      <w:pPr>
        <w:pStyle w:val="ListParagraph"/>
        <w:ind w:left="0" w:firstLine="567"/>
        <w:jc w:val="both"/>
        <w:rPr>
          <w:rFonts w:ascii="Book Antiqua" w:hAnsi="Book Antiqua"/>
          <w:sz w:val="20"/>
          <w:szCs w:val="20"/>
        </w:rPr>
      </w:pPr>
      <w:r w:rsidRPr="008A7435">
        <w:rPr>
          <w:rFonts w:ascii="Book Antiqua" w:hAnsi="Book Antiqua"/>
          <w:sz w:val="20"/>
          <w:szCs w:val="20"/>
        </w:rPr>
        <w:t xml:space="preserve">English education is spreading overwhelmingly as the response toward the role of English as an international language. English at the primary level were first officially introduced in Indonesia in 1994 (Decree by Ministry of Education No. 060/U/1993 and 1994 Curriculum). A school has authority to include English as a local content subject by considering the recent conditions of schools, parents and society. The purposes and goals of elementary English teaching according to the Ministry of Education are 1) </w:t>
      </w:r>
      <w:r w:rsidRPr="008A7435">
        <w:rPr>
          <w:rFonts w:ascii="Book Antiqua" w:hAnsi="Book Antiqua"/>
          <w:i/>
          <w:iCs/>
          <w:sz w:val="20"/>
          <w:szCs w:val="20"/>
        </w:rPr>
        <w:t xml:space="preserve">to enhance student‘s basic abilities of English communication skills in school contexts, </w:t>
      </w:r>
      <w:r w:rsidRPr="008A7435">
        <w:rPr>
          <w:rFonts w:ascii="Book Antiqua" w:hAnsi="Book Antiqua"/>
          <w:sz w:val="20"/>
          <w:szCs w:val="20"/>
        </w:rPr>
        <w:t xml:space="preserve">2) </w:t>
      </w:r>
      <w:r w:rsidRPr="008A7435">
        <w:rPr>
          <w:rFonts w:ascii="Book Antiqua" w:hAnsi="Book Antiqua"/>
          <w:i/>
          <w:iCs/>
          <w:sz w:val="20"/>
          <w:szCs w:val="20"/>
        </w:rPr>
        <w:t xml:space="preserve">to motivate students‘ interest in English language learning, </w:t>
      </w:r>
      <w:r w:rsidRPr="008A7435">
        <w:rPr>
          <w:rFonts w:ascii="Book Antiqua" w:hAnsi="Book Antiqua"/>
          <w:sz w:val="20"/>
          <w:szCs w:val="20"/>
        </w:rPr>
        <w:t xml:space="preserve">and 3) </w:t>
      </w:r>
      <w:r w:rsidRPr="008A7435">
        <w:rPr>
          <w:rFonts w:ascii="Book Antiqua" w:hAnsi="Book Antiqua"/>
          <w:i/>
          <w:iCs/>
          <w:sz w:val="20"/>
          <w:szCs w:val="20"/>
        </w:rPr>
        <w:t xml:space="preserve">to broaden students‘ perspective toward the importance of learning English to improve their competitive power in global </w:t>
      </w:r>
      <w:r w:rsidRPr="008A7435">
        <w:rPr>
          <w:rFonts w:ascii="Book Antiqua" w:hAnsi="Book Antiqua"/>
          <w:i/>
          <w:iCs/>
          <w:sz w:val="20"/>
          <w:szCs w:val="20"/>
        </w:rPr>
        <w:lastRenderedPageBreak/>
        <w:t xml:space="preserve">society. </w:t>
      </w:r>
      <w:r w:rsidRPr="008A7435">
        <w:rPr>
          <w:rFonts w:ascii="Book Antiqua" w:hAnsi="Book Antiqua"/>
          <w:sz w:val="20"/>
          <w:szCs w:val="20"/>
        </w:rPr>
        <w:t>The area of learning covers all aspects of English skills such as listening, speaking, reading and writing to reinforce English oral communication ability. The writing and reading skills are directed to support the `speaking skill. English education is spreading overwhelmingly as the response toward the role of English as an international language. Introducing the study of foreign language at such an early stage is justified as a strategy to provide children with an additional learning material; a strategy to enhance their cognitive advancement and their understanding of other people and culture as well (Lapriore, 2006).</w:t>
      </w:r>
    </w:p>
    <w:p w:rsidR="001E5E69" w:rsidRPr="008A7435" w:rsidRDefault="001E5E69" w:rsidP="001E5E69">
      <w:pPr>
        <w:pStyle w:val="ListParagraph"/>
        <w:ind w:left="0" w:firstLine="567"/>
        <w:jc w:val="both"/>
        <w:rPr>
          <w:rFonts w:ascii="Book Antiqua" w:hAnsi="Book Antiqua"/>
          <w:sz w:val="20"/>
          <w:szCs w:val="20"/>
        </w:rPr>
      </w:pPr>
      <w:r w:rsidRPr="008A7435">
        <w:rPr>
          <w:rFonts w:ascii="Book Antiqua" w:hAnsi="Book Antiqua"/>
          <w:sz w:val="20"/>
          <w:szCs w:val="20"/>
        </w:rPr>
        <w:t>English at the primary level in Indonesia is offered as an elective subject and categorized as a local content subject. An elective subject means that it depends on the school‘s readiness, particularly with the teacher resources, learning resources and curriculum. English in primary school is from the 4th grade. The major motivating rationales underlying the decision to introduce English to young learners are the status of English language and Indonesian‘s political and economic commitment to keeps up its relations with foreign countries using English. Besides political reasons, parents’ demand also forces the school to provide English education. Parents are concerned that their children achieve high levels of English language proficiency and they are aware of that learning English in earlier age support their children for better learning process in the higher level. There are also some studies suggesting about the teaching of English at earlier age. A study carried out in Korea relates to ELT at primary school revealed that there is positive effects of early English in Korea and Japan. It was also found that the early English education helps to enhance students‘interest toward English and facilities learning motivation toward English after entering junior high school (Kutsuyama, Nishigaki, and Wang 2008).</w:t>
      </w:r>
    </w:p>
    <w:p w:rsidR="001E5E69" w:rsidRPr="008A7435" w:rsidRDefault="001E5E69" w:rsidP="001E5E69">
      <w:pPr>
        <w:pStyle w:val="ListParagraph"/>
        <w:ind w:left="0" w:firstLine="567"/>
        <w:jc w:val="both"/>
        <w:rPr>
          <w:rFonts w:ascii="Book Antiqua" w:hAnsi="Book Antiqua"/>
          <w:sz w:val="20"/>
          <w:szCs w:val="20"/>
        </w:rPr>
      </w:pPr>
      <w:r w:rsidRPr="008A7435">
        <w:rPr>
          <w:rFonts w:ascii="Book Antiqua" w:hAnsi="Book Antiqua"/>
          <w:sz w:val="20"/>
          <w:szCs w:val="20"/>
        </w:rPr>
        <w:t xml:space="preserve">On the other hand, there are still many questions from stakeholders about the success of learning English at this level. Several studies in ELT have revealed that ELT in primary school, especially in Indonesian classrooms, has not been successful (Septy, 2000). Since it was first taught, English teaching for primary schools has encountered numerous problems. The problems are identified as teacher‘s qualification, time availability, number of students, and available resources and facilities (Yuwono, 2005). Furthermore, teacher‘s qualifications are the most controversial educational challenge as it becomes the main factor influencing the student‘s success and failure in learning (Huang in Chen 2006). Teaching English to young learners actually requires appropriate theoretical and practical training (Kirkgoz, 2008). </w:t>
      </w:r>
      <w:r w:rsidRPr="008A7435">
        <w:rPr>
          <w:rFonts w:ascii="Cambria Math" w:hAnsi="Cambria Math" w:cs="Cambria Math"/>
          <w:sz w:val="20"/>
          <w:szCs w:val="20"/>
        </w:rPr>
        <w:t>‖</w:t>
      </w:r>
      <w:r w:rsidRPr="008A7435">
        <w:rPr>
          <w:rFonts w:ascii="Book Antiqua" w:hAnsi="Book Antiqua"/>
          <w:sz w:val="20"/>
          <w:szCs w:val="20"/>
        </w:rPr>
        <w:t xml:space="preserve"> It is a mistaken belief that any teacher can cope with all the varied aspects of English without additional training or specialist advice</w:t>
      </w:r>
      <w:r w:rsidRPr="008A7435">
        <w:rPr>
          <w:rFonts w:ascii="Cambria Math" w:hAnsi="Cambria Math" w:cs="Cambria Math"/>
          <w:sz w:val="20"/>
          <w:szCs w:val="20"/>
        </w:rPr>
        <w:t>‖</w:t>
      </w:r>
      <w:r w:rsidRPr="008A7435">
        <w:rPr>
          <w:rFonts w:ascii="Book Antiqua" w:hAnsi="Book Antiqua"/>
          <w:sz w:val="20"/>
          <w:szCs w:val="20"/>
        </w:rPr>
        <w:t xml:space="preserve"> (Bullock in Lookwood 1996, p.xx). The English teachers in primary level should understand that they play a main role in generating student‘s </w:t>
      </w:r>
      <w:r w:rsidRPr="008A7435">
        <w:rPr>
          <w:rFonts w:ascii="Book Antiqua" w:hAnsi="Book Antiqua"/>
          <w:sz w:val="20"/>
          <w:szCs w:val="20"/>
        </w:rPr>
        <w:lastRenderedPageBreak/>
        <w:t xml:space="preserve">success in learning since the students in this grade are still dependent on teacher‘s instruction. Teachers are expected to be able to present English teaching practices which enable: 1) raising students’ awareness of a foreign language, 2) increasing student‘s interest in and motivation toward the English language, 3) encouraging student‘s use of the target language in daily communication, 4) helping students develop appropriate strategies and 5) creating a positive attitude toward learning English (Kocaoluk&amp;Kocaoluk in Kirkgoz, 2008). </w:t>
      </w:r>
    </w:p>
    <w:p w:rsidR="001E5E69" w:rsidRDefault="001E5E69" w:rsidP="001E5E69">
      <w:pPr>
        <w:ind w:left="567"/>
        <w:jc w:val="both"/>
        <w:rPr>
          <w:rFonts w:ascii="Book Antiqua" w:hAnsi="Book Antiqua"/>
          <w:sz w:val="20"/>
          <w:szCs w:val="20"/>
        </w:rPr>
      </w:pPr>
    </w:p>
    <w:p w:rsidR="001E5E69" w:rsidRPr="00D80DC4" w:rsidRDefault="001E5E69" w:rsidP="001E5E69">
      <w:pPr>
        <w:jc w:val="both"/>
        <w:rPr>
          <w:rFonts w:ascii="Book Antiqua" w:hAnsi="Book Antiqua"/>
          <w:b/>
          <w:bCs/>
          <w:sz w:val="20"/>
          <w:szCs w:val="20"/>
        </w:rPr>
      </w:pPr>
      <w:r w:rsidRPr="00D80DC4">
        <w:rPr>
          <w:rFonts w:ascii="Book Antiqua" w:hAnsi="Book Antiqua"/>
          <w:b/>
          <w:bCs/>
          <w:sz w:val="20"/>
          <w:szCs w:val="20"/>
        </w:rPr>
        <w:t xml:space="preserve">EFL in Indonesian Primary School </w:t>
      </w:r>
    </w:p>
    <w:p w:rsidR="001E5E69" w:rsidRPr="00D80DC4" w:rsidRDefault="001E5E69" w:rsidP="001E5E69">
      <w:pPr>
        <w:ind w:firstLine="567"/>
        <w:jc w:val="both"/>
        <w:rPr>
          <w:rFonts w:ascii="Book Antiqua" w:hAnsi="Book Antiqua"/>
          <w:sz w:val="20"/>
          <w:szCs w:val="20"/>
        </w:rPr>
      </w:pPr>
      <w:r w:rsidRPr="00D80DC4">
        <w:rPr>
          <w:rFonts w:ascii="Book Antiqua" w:hAnsi="Book Antiqua"/>
          <w:sz w:val="20"/>
          <w:szCs w:val="20"/>
        </w:rPr>
        <w:t>The introduction of English in primary school relates to the age factor. One of the basic underlying points is exploiting the greater plasticity of the young child‘s brain (Bialystok and Hakuta, 1999). Singleton and Ryan (2001) presented a survey in regarding reasons for teaching English at primary level that do not rely on the claim of the best time to learn language, they are: 1) Giving more opportunity to children understand foreign cultures to be more tolerant to others, 2) Maximizing learning time for important languages-the earlier you start the more time you get, 3) Starting with early foreign language instruction, so that on the text level language can be used as an instructional medium. We can say that young learner have more chances than adult to learn language since they have more advantageous natures. Other suggestions proposed by (Brumfit 1991 p.vii) for better learning are:</w:t>
      </w:r>
    </w:p>
    <w:p w:rsidR="001E5E69" w:rsidRPr="008A7435" w:rsidRDefault="001E5E69" w:rsidP="001E5E69">
      <w:pPr>
        <w:pStyle w:val="Default"/>
        <w:ind w:left="720"/>
        <w:jc w:val="both"/>
        <w:rPr>
          <w:rFonts w:ascii="Book Antiqua" w:hAnsi="Book Antiqua"/>
          <w:sz w:val="20"/>
          <w:szCs w:val="20"/>
        </w:rPr>
      </w:pPr>
    </w:p>
    <w:p w:rsidR="001E5E69" w:rsidRPr="008A7435" w:rsidRDefault="001E5E69" w:rsidP="001E5E69">
      <w:pPr>
        <w:pStyle w:val="Default"/>
        <w:numPr>
          <w:ilvl w:val="0"/>
          <w:numId w:val="30"/>
        </w:numPr>
        <w:tabs>
          <w:tab w:val="left" w:pos="284"/>
        </w:tabs>
        <w:ind w:left="284" w:hanging="284"/>
        <w:jc w:val="both"/>
        <w:rPr>
          <w:rFonts w:ascii="Book Antiqua" w:hAnsi="Book Antiqua"/>
          <w:sz w:val="20"/>
          <w:szCs w:val="20"/>
        </w:rPr>
      </w:pPr>
      <w:r w:rsidRPr="008A7435">
        <w:rPr>
          <w:rFonts w:ascii="Book Antiqua" w:hAnsi="Book Antiqua"/>
          <w:sz w:val="20"/>
          <w:szCs w:val="20"/>
        </w:rPr>
        <w:t xml:space="preserve">that the brain is more adaptable before puberty than after, and that acquisition of languages is possible without self-consciousness at an early age. </w:t>
      </w:r>
    </w:p>
    <w:p w:rsidR="001E5E69" w:rsidRPr="008A7435" w:rsidRDefault="001E5E69" w:rsidP="001E5E69">
      <w:pPr>
        <w:pStyle w:val="Default"/>
        <w:numPr>
          <w:ilvl w:val="0"/>
          <w:numId w:val="30"/>
        </w:numPr>
        <w:tabs>
          <w:tab w:val="left" w:pos="284"/>
        </w:tabs>
        <w:ind w:left="284" w:hanging="284"/>
        <w:jc w:val="both"/>
        <w:rPr>
          <w:rFonts w:ascii="Book Antiqua" w:hAnsi="Book Antiqua"/>
          <w:sz w:val="20"/>
          <w:szCs w:val="20"/>
        </w:rPr>
      </w:pPr>
      <w:r w:rsidRPr="008A7435">
        <w:rPr>
          <w:rFonts w:ascii="Book Antiqua" w:hAnsi="Book Antiqua"/>
          <w:sz w:val="20"/>
          <w:szCs w:val="20"/>
        </w:rPr>
        <w:t xml:space="preserve">that children have fewer negative attitudes to foreign languages and cultures than adults, and that consequently they are better motivated than adults. </w:t>
      </w:r>
    </w:p>
    <w:p w:rsidR="001E5E69" w:rsidRPr="008A7435" w:rsidRDefault="001E5E69" w:rsidP="001E5E69">
      <w:pPr>
        <w:pStyle w:val="Default"/>
        <w:numPr>
          <w:ilvl w:val="0"/>
          <w:numId w:val="30"/>
        </w:numPr>
        <w:tabs>
          <w:tab w:val="left" w:pos="284"/>
        </w:tabs>
        <w:ind w:left="284" w:hanging="284"/>
        <w:jc w:val="both"/>
        <w:rPr>
          <w:rFonts w:ascii="Book Antiqua" w:hAnsi="Book Antiqua"/>
          <w:sz w:val="20"/>
          <w:szCs w:val="20"/>
        </w:rPr>
      </w:pPr>
      <w:r w:rsidRPr="008A7435">
        <w:rPr>
          <w:rFonts w:ascii="Book Antiqua" w:hAnsi="Book Antiqua"/>
          <w:sz w:val="20"/>
          <w:szCs w:val="20"/>
        </w:rPr>
        <w:t xml:space="preserve">that children‘s language learning is more closely integrated with real communication because it depends more on the immediate physical environment than does adult language. </w:t>
      </w:r>
    </w:p>
    <w:p w:rsidR="001E5E69" w:rsidRPr="008A7435" w:rsidRDefault="001E5E69" w:rsidP="001E5E69">
      <w:pPr>
        <w:pStyle w:val="Default"/>
        <w:numPr>
          <w:ilvl w:val="0"/>
          <w:numId w:val="30"/>
        </w:numPr>
        <w:tabs>
          <w:tab w:val="left" w:pos="284"/>
        </w:tabs>
        <w:ind w:left="284" w:hanging="284"/>
        <w:jc w:val="both"/>
        <w:rPr>
          <w:rFonts w:ascii="Book Antiqua" w:hAnsi="Book Antiqua"/>
          <w:sz w:val="20"/>
          <w:szCs w:val="20"/>
        </w:rPr>
      </w:pPr>
      <w:r w:rsidRPr="008A7435">
        <w:rPr>
          <w:rFonts w:ascii="Book Antiqua" w:hAnsi="Book Antiqua"/>
          <w:sz w:val="20"/>
          <w:szCs w:val="20"/>
        </w:rPr>
        <w:t xml:space="preserve">that children devote vast quantities of time to language learning, compared with adults and they are better they do more of it. </w:t>
      </w:r>
    </w:p>
    <w:p w:rsidR="001E5E69" w:rsidRDefault="001E5E69" w:rsidP="001E5E69">
      <w:pPr>
        <w:jc w:val="both"/>
        <w:rPr>
          <w:rFonts w:ascii="Book Antiqua" w:hAnsi="Book Antiqua"/>
          <w:sz w:val="20"/>
          <w:szCs w:val="20"/>
        </w:rPr>
      </w:pPr>
    </w:p>
    <w:p w:rsidR="001E5E69" w:rsidRDefault="001E5E69" w:rsidP="001E5E69">
      <w:pPr>
        <w:ind w:firstLine="567"/>
        <w:jc w:val="both"/>
        <w:rPr>
          <w:rFonts w:ascii="Book Antiqua" w:hAnsi="Book Antiqua"/>
          <w:sz w:val="20"/>
          <w:szCs w:val="20"/>
        </w:rPr>
      </w:pPr>
      <w:r w:rsidRPr="00D80DC4">
        <w:rPr>
          <w:rFonts w:ascii="Book Antiqua" w:hAnsi="Book Antiqua"/>
          <w:sz w:val="20"/>
          <w:szCs w:val="20"/>
        </w:rPr>
        <w:t>Although research on language learning has also presented a different conclusion about children language acquisition in which is saying that ―the adult is the better and faster learner of a second languages----language learning is complex and requires strong teacher support over several years</w:t>
      </w:r>
      <w:r w:rsidRPr="00D80DC4">
        <w:rPr>
          <w:rFonts w:ascii="Cambria Math" w:hAnsi="Cambria Math" w:cs="Cambria Math"/>
          <w:sz w:val="20"/>
          <w:szCs w:val="20"/>
        </w:rPr>
        <w:t>‖</w:t>
      </w:r>
      <w:r w:rsidRPr="00D80DC4">
        <w:rPr>
          <w:rFonts w:ascii="Book Antiqua" w:hAnsi="Book Antiqua"/>
          <w:sz w:val="20"/>
          <w:szCs w:val="20"/>
        </w:rPr>
        <w:t xml:space="preserve"> (Bialystok &amp;Hakuta, 1999), but the introduction of foreign language is considered as a beneficial action for the further level of language acquisition. Primary education is considered </w:t>
      </w:r>
      <w:r w:rsidRPr="00D80DC4">
        <w:rPr>
          <w:rFonts w:ascii="Book Antiqua" w:hAnsi="Book Antiqua"/>
          <w:sz w:val="20"/>
          <w:szCs w:val="20"/>
        </w:rPr>
        <w:lastRenderedPageBreak/>
        <w:t>as the strategic level to start implementing a new policy on education. One of the policies is introducing a new subject at school such as English as a foreign language. Lapriore (in Burton 2006 p. 63) states:</w:t>
      </w:r>
    </w:p>
    <w:p w:rsidR="001E5E69" w:rsidRPr="00D80DC4" w:rsidRDefault="001E5E69" w:rsidP="001E5E69">
      <w:pPr>
        <w:ind w:firstLine="567"/>
        <w:jc w:val="both"/>
        <w:rPr>
          <w:rFonts w:ascii="Book Antiqua" w:hAnsi="Book Antiqua"/>
          <w:sz w:val="20"/>
          <w:szCs w:val="20"/>
        </w:rPr>
      </w:pPr>
    </w:p>
    <w:p w:rsidR="001E5E69" w:rsidRPr="008A7435" w:rsidRDefault="001E5E69" w:rsidP="001E5E69">
      <w:pPr>
        <w:pStyle w:val="ListParagraph"/>
        <w:ind w:left="567"/>
        <w:jc w:val="both"/>
        <w:rPr>
          <w:rFonts w:ascii="Book Antiqua" w:hAnsi="Book Antiqua"/>
          <w:sz w:val="20"/>
          <w:szCs w:val="20"/>
        </w:rPr>
      </w:pPr>
      <w:r w:rsidRPr="008A7435">
        <w:rPr>
          <w:rFonts w:ascii="Book Antiqua" w:hAnsi="Book Antiqua"/>
          <w:sz w:val="20"/>
          <w:szCs w:val="20"/>
        </w:rPr>
        <w:t>Introducing the study of a foreign language at such an early stage was first--- almost 25 years ago—justified as a way to provide children with an additional learning tool, a way to enhance their cognitive development as well as their understanding of other people and cultures.</w:t>
      </w:r>
    </w:p>
    <w:p w:rsidR="001E5E69" w:rsidRPr="00CF20A9" w:rsidRDefault="001E5E69" w:rsidP="001E5E69">
      <w:pPr>
        <w:jc w:val="both"/>
        <w:rPr>
          <w:rFonts w:ascii="Book Antiqua" w:hAnsi="Book Antiqua"/>
          <w:sz w:val="20"/>
          <w:szCs w:val="20"/>
        </w:rPr>
      </w:pPr>
    </w:p>
    <w:p w:rsidR="001E5E69" w:rsidRDefault="001E5E69" w:rsidP="001E5E69">
      <w:pPr>
        <w:pStyle w:val="Default"/>
        <w:ind w:firstLine="567"/>
        <w:jc w:val="both"/>
        <w:rPr>
          <w:rFonts w:ascii="Book Antiqua" w:hAnsi="Book Antiqua"/>
          <w:sz w:val="20"/>
          <w:szCs w:val="20"/>
        </w:rPr>
      </w:pPr>
      <w:r w:rsidRPr="008A7435">
        <w:rPr>
          <w:rFonts w:ascii="Book Antiqua" w:hAnsi="Book Antiqua"/>
          <w:sz w:val="20"/>
          <w:szCs w:val="20"/>
        </w:rPr>
        <w:t xml:space="preserve">Some of the advantages mentioned above become basic considerations for introducing English at primary level in Indonesia. This is as an effort for the government to accelerate the improvement of human resources. English language teaching has a special position in school. It is compulsory for Indonesian students mainly from lower secondary schools to university level. Now, however efforts are underway to introduce English from class 4 in primary school as a result of the country‘s growing realization that English is important for trade and commerce and other fields of modern life. The objectives of the teaching English is to provide students with good command of English so that they are able to participate in various activities, most of which are conveyed in English. Based on the theory of teaching language, teaching young learners requires particular approaches which are different from teaching adults. This concept is often ignored by the English teachers at primary schools. Teachers need to understand that children are working hard with the acquisition of the structure of the target language and the basic formula for social interaction as well (Feldman 2002). In fact, the teaching of English in primary schools in Indonesia still faces complex problems which may affect students’ achievements. Based on some research studies (Suherdi and Kurniawan, 2005 and Mursalim, 1997) I have concluded that some fundamental problems are: teachers‘quality, teaching resources, teaching media, class size, and curriculum, which is not yet prescribed clearly. </w:t>
      </w:r>
    </w:p>
    <w:p w:rsidR="001E5E69" w:rsidRPr="008A7435" w:rsidRDefault="001E5E69" w:rsidP="001E5E69">
      <w:pPr>
        <w:pStyle w:val="Default"/>
        <w:ind w:firstLine="567"/>
        <w:jc w:val="both"/>
        <w:rPr>
          <w:rFonts w:ascii="Book Antiqua" w:hAnsi="Book Antiqua"/>
          <w:sz w:val="20"/>
          <w:szCs w:val="20"/>
        </w:rPr>
      </w:pPr>
    </w:p>
    <w:p w:rsidR="001E5E69" w:rsidRPr="008A7435" w:rsidRDefault="008B75C0" w:rsidP="001E5E69">
      <w:pPr>
        <w:pStyle w:val="Default"/>
        <w:jc w:val="both"/>
        <w:rPr>
          <w:rFonts w:ascii="Book Antiqua" w:hAnsi="Book Antiqua"/>
          <w:sz w:val="20"/>
          <w:szCs w:val="20"/>
        </w:rPr>
      </w:pPr>
      <w:r>
        <w:rPr>
          <w:rFonts w:ascii="Book Antiqua" w:hAnsi="Book Antiqua"/>
          <w:b/>
          <w:bCs/>
          <w:sz w:val="20"/>
          <w:szCs w:val="20"/>
        </w:rPr>
        <w:t xml:space="preserve">The </w:t>
      </w:r>
      <w:r w:rsidR="00836D87">
        <w:rPr>
          <w:rFonts w:ascii="Book Antiqua" w:hAnsi="Book Antiqua"/>
          <w:b/>
          <w:bCs/>
          <w:sz w:val="20"/>
          <w:szCs w:val="20"/>
        </w:rPr>
        <w:t>m</w:t>
      </w:r>
      <w:r w:rsidR="001E5E69" w:rsidRPr="008A7435">
        <w:rPr>
          <w:rFonts w:ascii="Book Antiqua" w:hAnsi="Book Antiqua"/>
          <w:b/>
          <w:bCs/>
          <w:sz w:val="20"/>
          <w:szCs w:val="20"/>
        </w:rPr>
        <w:t xml:space="preserve">issing </w:t>
      </w:r>
      <w:r w:rsidR="00836D87">
        <w:rPr>
          <w:rFonts w:ascii="Book Antiqua" w:hAnsi="Book Antiqua"/>
          <w:b/>
          <w:bCs/>
          <w:sz w:val="20"/>
          <w:szCs w:val="20"/>
        </w:rPr>
        <w:t>l</w:t>
      </w:r>
      <w:r w:rsidR="001E5E69" w:rsidRPr="008A7435">
        <w:rPr>
          <w:rFonts w:ascii="Book Antiqua" w:hAnsi="Book Antiqua"/>
          <w:b/>
          <w:bCs/>
          <w:sz w:val="20"/>
          <w:szCs w:val="20"/>
        </w:rPr>
        <w:t xml:space="preserve">ink </w:t>
      </w:r>
    </w:p>
    <w:p w:rsidR="001E5E69" w:rsidRPr="008A7435" w:rsidRDefault="001E5E69" w:rsidP="001E5E69">
      <w:pPr>
        <w:pStyle w:val="Default"/>
        <w:ind w:firstLine="567"/>
        <w:jc w:val="both"/>
        <w:rPr>
          <w:rFonts w:ascii="Book Antiqua" w:hAnsi="Book Antiqua"/>
          <w:sz w:val="20"/>
          <w:szCs w:val="20"/>
        </w:rPr>
      </w:pPr>
      <w:r w:rsidRPr="008A7435">
        <w:rPr>
          <w:rFonts w:ascii="Book Antiqua" w:hAnsi="Book Antiqua"/>
          <w:sz w:val="20"/>
          <w:szCs w:val="20"/>
        </w:rPr>
        <w:t xml:space="preserve">I use the phrase of </w:t>
      </w:r>
      <w:r>
        <w:rPr>
          <w:rFonts w:ascii="Book Antiqua" w:hAnsi="Book Antiqua" w:cs="Arial"/>
          <w:sz w:val="20"/>
          <w:szCs w:val="20"/>
        </w:rPr>
        <w:t>‘</w:t>
      </w:r>
      <w:r w:rsidRPr="008A7435">
        <w:rPr>
          <w:rFonts w:ascii="Book Antiqua" w:hAnsi="Book Antiqua"/>
          <w:sz w:val="20"/>
          <w:szCs w:val="20"/>
        </w:rPr>
        <w:t xml:space="preserve">the missing link‘ since I endeavor to find the best words to depict the situation happens in the teaching of English in primary schools I observed. I interviewed the teachers of English in 9 schools in Banjarnegara district, Central –Java. I questioned them some questions in relation to their understanding and difficulty when teaching English. Most of them show their confusions and being awkward in doing their teaching. There is a mismatch between the ideal teaching they should present in the classroom and the final goal of their teaching that is the test. They present contradictory conditions in the way they do their teaching e.g. between delivering interesting teaching vs. limited time </w:t>
      </w:r>
      <w:r w:rsidRPr="008A7435">
        <w:rPr>
          <w:rFonts w:ascii="Book Antiqua" w:hAnsi="Book Antiqua"/>
          <w:sz w:val="20"/>
          <w:szCs w:val="20"/>
        </w:rPr>
        <w:lastRenderedPageBreak/>
        <w:t>allotments lead to unfinished material at the end of time, and between engaging students in learning vs. satisfactory test results which impacts on the way they design their teaching. On the one hand, the teachers are encouraged to create interesting learning activities but on the other, they are required to prepare the students to do the test, therefore teachers are focused on finishing a textbook in a targeted time. Referring to one of the purposes of the teaching English in primary schools that is to motivate the students to be interested in learning English, administering a test by the end of the semester or year will be a de</w:t>
      </w:r>
      <w:r>
        <w:rPr>
          <w:rFonts w:ascii="Book Antiqua" w:hAnsi="Book Antiqua"/>
          <w:sz w:val="20"/>
          <w:szCs w:val="20"/>
        </w:rPr>
        <w:t>-</w:t>
      </w:r>
      <w:r w:rsidRPr="008A7435">
        <w:rPr>
          <w:rFonts w:ascii="Book Antiqua" w:hAnsi="Book Antiqua"/>
          <w:sz w:val="20"/>
          <w:szCs w:val="20"/>
        </w:rPr>
        <w:t xml:space="preserve">motivating and discouraging task for the students and the teachers as well. This is actually the missing link. How can teachers motivate their students learning English when in everyday learning the students just learn the materials in a textbook? Teachers seldom vary their teaching and provide attractive learning activities because they are anxious if they could not finish discussing the material in the textbook. They actually have changed their teaching orientation; from helping the students to be motivated in learning to helping the students preparing their test. This looks no difference in the way teacher doing their teaching in their classrooms, but obviously it impacts on the way teachers manage and focus their teaching. The teachers focus on teaching the material on the textbook rather and manage how to complete all the material in the intended time rather that helping their students engage in learning. There is actually nothing wrong with giving a test to the students by the end of their learning time since the test is designed to evaluate the students’ language proficiency and development. The teachers just need to consider some conditions before administering a test for their children. So far a test is presented in a written form where the students must fill in the blanks, match words with their definitions and do transformation exercises to demonstrate their command of a grammatical item (Gordon, 2007).Since I observed the textbook used by the teachers to test the students there are some interesting points to underline that: </w:t>
      </w:r>
    </w:p>
    <w:p w:rsidR="001E5E69" w:rsidRPr="008A7435" w:rsidRDefault="001E5E69" w:rsidP="001E5E69">
      <w:pPr>
        <w:pStyle w:val="Default"/>
        <w:numPr>
          <w:ilvl w:val="0"/>
          <w:numId w:val="31"/>
        </w:numPr>
        <w:tabs>
          <w:tab w:val="left" w:pos="284"/>
        </w:tabs>
        <w:ind w:left="284" w:hanging="284"/>
        <w:jc w:val="both"/>
        <w:rPr>
          <w:rFonts w:ascii="Book Antiqua" w:hAnsi="Book Antiqua"/>
          <w:sz w:val="20"/>
          <w:szCs w:val="20"/>
        </w:rPr>
      </w:pPr>
      <w:r w:rsidRPr="008A7435">
        <w:rPr>
          <w:rFonts w:ascii="Book Antiqua" w:hAnsi="Book Antiqua"/>
          <w:sz w:val="20"/>
          <w:szCs w:val="20"/>
        </w:rPr>
        <w:t xml:space="preserve">The language test is not clear in its direction. It does not tell the learners what they need to do. </w:t>
      </w:r>
    </w:p>
    <w:p w:rsidR="001E5E69" w:rsidRPr="008A7435" w:rsidRDefault="001E5E69" w:rsidP="001E5E69">
      <w:pPr>
        <w:pStyle w:val="Default"/>
        <w:numPr>
          <w:ilvl w:val="0"/>
          <w:numId w:val="31"/>
        </w:numPr>
        <w:tabs>
          <w:tab w:val="left" w:pos="284"/>
        </w:tabs>
        <w:ind w:left="284" w:hanging="284"/>
        <w:jc w:val="both"/>
        <w:rPr>
          <w:rFonts w:ascii="Book Antiqua" w:hAnsi="Book Antiqua"/>
          <w:sz w:val="20"/>
          <w:szCs w:val="20"/>
        </w:rPr>
      </w:pPr>
      <w:r w:rsidRPr="008A7435">
        <w:rPr>
          <w:rFonts w:ascii="Book Antiqua" w:hAnsi="Book Antiqua"/>
          <w:sz w:val="20"/>
          <w:szCs w:val="20"/>
        </w:rPr>
        <w:t xml:space="preserve">The test is difficult to interpret since it contains ambiguity instructions and words. </w:t>
      </w:r>
    </w:p>
    <w:p w:rsidR="001E5E69" w:rsidRPr="008A7435" w:rsidRDefault="001E5E69" w:rsidP="001E5E69">
      <w:pPr>
        <w:pStyle w:val="Default"/>
        <w:numPr>
          <w:ilvl w:val="0"/>
          <w:numId w:val="31"/>
        </w:numPr>
        <w:tabs>
          <w:tab w:val="left" w:pos="284"/>
        </w:tabs>
        <w:ind w:left="284" w:hanging="284"/>
        <w:jc w:val="both"/>
        <w:rPr>
          <w:rFonts w:ascii="Book Antiqua" w:hAnsi="Book Antiqua"/>
          <w:sz w:val="20"/>
          <w:szCs w:val="20"/>
        </w:rPr>
      </w:pPr>
      <w:r w:rsidRPr="008A7435">
        <w:rPr>
          <w:rFonts w:ascii="Book Antiqua" w:hAnsi="Book Antiqua"/>
          <w:sz w:val="20"/>
          <w:szCs w:val="20"/>
        </w:rPr>
        <w:t xml:space="preserve">The graphic materials are sometimes not clear. </w:t>
      </w:r>
    </w:p>
    <w:p w:rsidR="001E5E69" w:rsidRPr="008A7435" w:rsidRDefault="001E5E69" w:rsidP="001E5E69">
      <w:pPr>
        <w:pStyle w:val="Default"/>
        <w:numPr>
          <w:ilvl w:val="0"/>
          <w:numId w:val="31"/>
        </w:numPr>
        <w:tabs>
          <w:tab w:val="left" w:pos="284"/>
        </w:tabs>
        <w:ind w:left="284" w:hanging="284"/>
        <w:jc w:val="both"/>
        <w:rPr>
          <w:rFonts w:ascii="Book Antiqua" w:hAnsi="Book Antiqua"/>
          <w:sz w:val="20"/>
          <w:szCs w:val="20"/>
        </w:rPr>
      </w:pPr>
      <w:r w:rsidRPr="008A7435">
        <w:rPr>
          <w:rFonts w:ascii="Book Antiqua" w:hAnsi="Book Antiqua"/>
          <w:sz w:val="20"/>
          <w:szCs w:val="20"/>
        </w:rPr>
        <w:t xml:space="preserve">The language is sometimes too long or too short </w:t>
      </w:r>
    </w:p>
    <w:p w:rsidR="001E5E69" w:rsidRPr="008A7435" w:rsidRDefault="001E5E69" w:rsidP="001E5E69">
      <w:pPr>
        <w:pStyle w:val="Default"/>
        <w:numPr>
          <w:ilvl w:val="0"/>
          <w:numId w:val="31"/>
        </w:numPr>
        <w:tabs>
          <w:tab w:val="left" w:pos="284"/>
        </w:tabs>
        <w:ind w:left="284" w:hanging="284"/>
        <w:jc w:val="both"/>
        <w:rPr>
          <w:rFonts w:ascii="Book Antiqua" w:hAnsi="Book Antiqua"/>
          <w:sz w:val="20"/>
          <w:szCs w:val="20"/>
        </w:rPr>
      </w:pPr>
      <w:r w:rsidRPr="008A7435">
        <w:rPr>
          <w:rFonts w:ascii="Book Antiqua" w:hAnsi="Book Antiqua"/>
          <w:sz w:val="20"/>
          <w:szCs w:val="20"/>
        </w:rPr>
        <w:t xml:space="preserve">The test sometimes has unreliable scoring </w:t>
      </w:r>
    </w:p>
    <w:p w:rsidR="001E5E69" w:rsidRPr="008A7435" w:rsidRDefault="001E5E69" w:rsidP="001E5E69">
      <w:pPr>
        <w:pStyle w:val="Default"/>
        <w:jc w:val="both"/>
        <w:rPr>
          <w:rFonts w:ascii="Book Antiqua" w:hAnsi="Book Antiqua"/>
          <w:sz w:val="20"/>
          <w:szCs w:val="20"/>
        </w:rPr>
      </w:pPr>
    </w:p>
    <w:p w:rsidR="001E5E69" w:rsidRPr="008A7435" w:rsidRDefault="001E5E69" w:rsidP="001E5E69">
      <w:pPr>
        <w:ind w:firstLine="567"/>
        <w:jc w:val="both"/>
        <w:rPr>
          <w:rFonts w:ascii="Book Antiqua" w:hAnsi="Book Antiqua"/>
          <w:sz w:val="20"/>
          <w:szCs w:val="20"/>
        </w:rPr>
      </w:pPr>
      <w:r w:rsidRPr="008A7435">
        <w:rPr>
          <w:rFonts w:ascii="Book Antiqua" w:hAnsi="Book Antiqua"/>
          <w:sz w:val="20"/>
          <w:szCs w:val="20"/>
        </w:rPr>
        <w:t xml:space="preserve">By considering the points above, the teachers need to be very careful in administering a test for their students in order the test can achieve its goal. Teachers perceived that labeling of English as a local content subject leads to the introduction of two conditions for teaching </w:t>
      </w:r>
      <w:r w:rsidRPr="008A7435">
        <w:rPr>
          <w:rFonts w:ascii="Book Antiqua" w:hAnsi="Book Antiqua"/>
          <w:sz w:val="20"/>
          <w:szCs w:val="20"/>
        </w:rPr>
        <w:lastRenderedPageBreak/>
        <w:t xml:space="preserve">English which are less supporting for them: the </w:t>
      </w:r>
      <w:r w:rsidRPr="008A7435">
        <w:rPr>
          <w:rFonts w:ascii="Book Antiqua" w:hAnsi="Book Antiqua"/>
          <w:i/>
          <w:iCs/>
          <w:sz w:val="20"/>
          <w:szCs w:val="20"/>
        </w:rPr>
        <w:t xml:space="preserve">motivation </w:t>
      </w:r>
      <w:r w:rsidRPr="008A7435">
        <w:rPr>
          <w:rFonts w:ascii="Book Antiqua" w:hAnsi="Book Antiqua"/>
          <w:sz w:val="20"/>
          <w:szCs w:val="20"/>
        </w:rPr>
        <w:t xml:space="preserve">for the program and the perceived </w:t>
      </w:r>
      <w:r w:rsidRPr="008A7435">
        <w:rPr>
          <w:rFonts w:ascii="Book Antiqua" w:hAnsi="Book Antiqua"/>
          <w:i/>
          <w:iCs/>
          <w:sz w:val="20"/>
          <w:szCs w:val="20"/>
        </w:rPr>
        <w:t xml:space="preserve">seriousness </w:t>
      </w:r>
      <w:r w:rsidRPr="008A7435">
        <w:rPr>
          <w:rFonts w:ascii="Book Antiqua" w:hAnsi="Book Antiqua"/>
          <w:sz w:val="20"/>
          <w:szCs w:val="20"/>
        </w:rPr>
        <w:t>of teaching English in primary schools</w:t>
      </w:r>
      <w:r w:rsidRPr="008A7435">
        <w:rPr>
          <w:rFonts w:ascii="Book Antiqua" w:hAnsi="Book Antiqua"/>
          <w:i/>
          <w:iCs/>
          <w:sz w:val="20"/>
          <w:szCs w:val="20"/>
        </w:rPr>
        <w:t xml:space="preserve">. </w:t>
      </w:r>
      <w:r w:rsidRPr="008A7435">
        <w:rPr>
          <w:rFonts w:ascii="Book Antiqua" w:hAnsi="Book Antiqua"/>
          <w:sz w:val="20"/>
          <w:szCs w:val="20"/>
        </w:rPr>
        <w:t>The status of English as a local content subject really impacts on the way teacher teaching including testing the students. The test is sometimes just a formality, to complete a set of teaching procedure. In brief, to be able to do the test is not the main purpose of students’ learning activities. That learning is to experiencing and the students need to involve in the process actively. The focus of learning is much more on the process rather than the product. It is believed when the process of learning is managed and designed appropriately the students’ learning achievement will meet the requirement. This is why a test is not necessarily done at the end of teaching and learning period. A test can be merged in the learning process. A test is integrated in the learning process rather than separately given at the end of a semester.</w:t>
      </w:r>
    </w:p>
    <w:p w:rsidR="001E5E69" w:rsidRDefault="001E5E69" w:rsidP="001E5E69">
      <w:pPr>
        <w:pStyle w:val="Default"/>
        <w:jc w:val="both"/>
        <w:rPr>
          <w:rFonts w:ascii="Book Antiqua" w:hAnsi="Book Antiqua"/>
          <w:b/>
          <w:bCs/>
          <w:sz w:val="20"/>
          <w:szCs w:val="20"/>
        </w:rPr>
      </w:pPr>
    </w:p>
    <w:p w:rsidR="001E5E69" w:rsidRPr="008A7435" w:rsidRDefault="001E5E69" w:rsidP="001E5E69">
      <w:pPr>
        <w:pStyle w:val="Default"/>
        <w:jc w:val="both"/>
        <w:rPr>
          <w:rFonts w:ascii="Book Antiqua" w:hAnsi="Book Antiqua"/>
          <w:b/>
          <w:bCs/>
          <w:sz w:val="20"/>
          <w:szCs w:val="20"/>
        </w:rPr>
      </w:pPr>
      <w:r w:rsidRPr="008A7435">
        <w:rPr>
          <w:rFonts w:ascii="Book Antiqua" w:hAnsi="Book Antiqua"/>
          <w:b/>
          <w:bCs/>
          <w:sz w:val="20"/>
          <w:szCs w:val="20"/>
        </w:rPr>
        <w:t xml:space="preserve">Alternative approaches to assessment or to test </w:t>
      </w:r>
    </w:p>
    <w:p w:rsidR="001E5E69" w:rsidRPr="008A7435" w:rsidRDefault="001E5E69" w:rsidP="001E5E69">
      <w:pPr>
        <w:pStyle w:val="Default"/>
        <w:ind w:firstLine="567"/>
        <w:jc w:val="both"/>
        <w:rPr>
          <w:rFonts w:ascii="Book Antiqua" w:hAnsi="Book Antiqua"/>
          <w:sz w:val="20"/>
          <w:szCs w:val="20"/>
        </w:rPr>
      </w:pPr>
      <w:r w:rsidRPr="008A7435">
        <w:rPr>
          <w:rFonts w:ascii="Book Antiqua" w:hAnsi="Book Antiqua"/>
          <w:sz w:val="20"/>
          <w:szCs w:val="20"/>
        </w:rPr>
        <w:t xml:space="preserve">A test is an unavoidable step in the teaching and learning process. All teachers in my study acknowledge that a teaching learning process must be ended up with a test. This test is to measure their students’ language development and attainment. This is an instrument to know how successful their teachings are and how far the students understand the material is. Rather than teaching to assist the students, the teachers show their tendency to teaching to test. It becomes important to understand that for some particular reasons, a test is a nightmare for the students, especially for the young learners who are in the beginning of their journey to understand the learning. A test is threatening for the student because of the way to administer the test does not consider the students’ psychological conditions. Young learners need a different approach to understand the rationale of a test. Moreover, they need different approaches to test their achievement. In this paper, I would like to propose some alternatives approaches to test the young learners in English language learning. Most of the approaches are suited to the formative assessment that is informal evaluation which teachers implement an ongoing basis to make sure that the students are mastering the concepts and the target language items (Gordon 2007. p. 208) </w:t>
      </w:r>
    </w:p>
    <w:p w:rsidR="001E5E69" w:rsidRDefault="001E5E69" w:rsidP="001E5E69">
      <w:pPr>
        <w:jc w:val="both"/>
        <w:rPr>
          <w:rFonts w:ascii="Book Antiqua" w:hAnsi="Book Antiqua"/>
          <w:sz w:val="20"/>
          <w:szCs w:val="20"/>
        </w:rPr>
      </w:pPr>
    </w:p>
    <w:p w:rsidR="001E5E69" w:rsidRPr="008A7435" w:rsidRDefault="001E5E69" w:rsidP="001E5E69">
      <w:pPr>
        <w:pStyle w:val="Default"/>
        <w:jc w:val="both"/>
        <w:rPr>
          <w:rFonts w:ascii="Book Antiqua" w:hAnsi="Book Antiqua"/>
          <w:sz w:val="20"/>
          <w:szCs w:val="20"/>
        </w:rPr>
      </w:pPr>
      <w:r w:rsidRPr="008A7435">
        <w:rPr>
          <w:rFonts w:ascii="Book Antiqua" w:hAnsi="Book Antiqua"/>
          <w:sz w:val="20"/>
          <w:szCs w:val="20"/>
        </w:rPr>
        <w:t xml:space="preserve">a. Journaling </w:t>
      </w:r>
    </w:p>
    <w:p w:rsidR="001E5E69" w:rsidRDefault="001E5E69" w:rsidP="001E5E69">
      <w:pPr>
        <w:pStyle w:val="Default"/>
        <w:ind w:firstLine="567"/>
        <w:jc w:val="both"/>
        <w:rPr>
          <w:rFonts w:ascii="Book Antiqua" w:hAnsi="Book Antiqua"/>
          <w:sz w:val="20"/>
          <w:szCs w:val="20"/>
        </w:rPr>
      </w:pPr>
      <w:r w:rsidRPr="008A7435">
        <w:rPr>
          <w:rFonts w:ascii="Book Antiqua" w:hAnsi="Book Antiqua"/>
          <w:sz w:val="20"/>
          <w:szCs w:val="20"/>
        </w:rPr>
        <w:t xml:space="preserve">This is a written assessment which requires the students‘active involvement in doing their writing and reading skill. The teachers can ask the students to connect the concepts explores in their classroom to their personal experiences in their writing or when the students are exposed to the reading activities, they can rewrite the story based on their understanding. For the lower class students, this activity can be done through a very simple mode. </w:t>
      </w:r>
    </w:p>
    <w:p w:rsidR="001E5E69" w:rsidRPr="008A7435" w:rsidRDefault="001E5E69" w:rsidP="001E5E69">
      <w:pPr>
        <w:pStyle w:val="Default"/>
        <w:jc w:val="both"/>
        <w:rPr>
          <w:rFonts w:ascii="Book Antiqua" w:hAnsi="Book Antiqua"/>
          <w:sz w:val="20"/>
          <w:szCs w:val="20"/>
        </w:rPr>
      </w:pPr>
      <w:r w:rsidRPr="008A7435">
        <w:rPr>
          <w:rFonts w:ascii="Book Antiqua" w:hAnsi="Book Antiqua"/>
          <w:sz w:val="20"/>
          <w:szCs w:val="20"/>
        </w:rPr>
        <w:t xml:space="preserve">b. Observation or kid watching </w:t>
      </w:r>
    </w:p>
    <w:p w:rsidR="001E5E69" w:rsidRDefault="001E5E69" w:rsidP="001E5E69">
      <w:pPr>
        <w:pStyle w:val="Default"/>
        <w:ind w:firstLine="567"/>
        <w:jc w:val="both"/>
        <w:rPr>
          <w:rFonts w:ascii="Book Antiqua" w:hAnsi="Book Antiqua"/>
          <w:sz w:val="20"/>
          <w:szCs w:val="20"/>
        </w:rPr>
      </w:pPr>
      <w:r w:rsidRPr="008A7435">
        <w:rPr>
          <w:rFonts w:ascii="Book Antiqua" w:hAnsi="Book Antiqua"/>
          <w:sz w:val="20"/>
          <w:szCs w:val="20"/>
        </w:rPr>
        <w:lastRenderedPageBreak/>
        <w:t xml:space="preserve">This is the way teachers see their students‘competence or know how to complete a certain task. While the students are posed to a language learning activity, the teachers can observe and watch them in the way they work and complete the activity. By doing this the teachers can see and list the students problems in learning to then decide how to help the students resolve the problems. </w:t>
      </w:r>
    </w:p>
    <w:p w:rsidR="001E5E69" w:rsidRPr="008A7435" w:rsidRDefault="001E5E69" w:rsidP="001E5E69">
      <w:pPr>
        <w:pStyle w:val="Default"/>
        <w:ind w:firstLine="567"/>
        <w:jc w:val="both"/>
        <w:rPr>
          <w:rFonts w:ascii="Book Antiqua" w:hAnsi="Book Antiqua"/>
          <w:sz w:val="20"/>
          <w:szCs w:val="20"/>
        </w:rPr>
      </w:pPr>
    </w:p>
    <w:p w:rsidR="001E5E69" w:rsidRPr="008A7435" w:rsidRDefault="001E5E69" w:rsidP="001E5E69">
      <w:pPr>
        <w:pStyle w:val="Default"/>
        <w:jc w:val="both"/>
        <w:rPr>
          <w:rFonts w:ascii="Book Antiqua" w:hAnsi="Book Antiqua"/>
          <w:sz w:val="20"/>
          <w:szCs w:val="20"/>
        </w:rPr>
      </w:pPr>
      <w:r w:rsidRPr="008A7435">
        <w:rPr>
          <w:rFonts w:ascii="Book Antiqua" w:hAnsi="Book Antiqua"/>
          <w:sz w:val="20"/>
          <w:szCs w:val="20"/>
        </w:rPr>
        <w:t xml:space="preserve">c. Portfolios </w:t>
      </w:r>
    </w:p>
    <w:p w:rsidR="001E5E69" w:rsidRPr="008A7435" w:rsidRDefault="001E5E69" w:rsidP="001E5E69">
      <w:pPr>
        <w:pStyle w:val="Default"/>
        <w:ind w:firstLine="567"/>
        <w:jc w:val="both"/>
        <w:rPr>
          <w:rFonts w:ascii="Book Antiqua" w:hAnsi="Book Antiqua"/>
          <w:sz w:val="20"/>
          <w:szCs w:val="20"/>
        </w:rPr>
      </w:pPr>
      <w:r w:rsidRPr="008A7435">
        <w:rPr>
          <w:rFonts w:ascii="Book Antiqua" w:hAnsi="Book Antiqua"/>
          <w:sz w:val="20"/>
          <w:szCs w:val="20"/>
        </w:rPr>
        <w:t xml:space="preserve">This is a collection of students‘work which is documented by the teachers. According to Gordon </w:t>
      </w:r>
      <w:r>
        <w:rPr>
          <w:rFonts w:ascii="Book Antiqua" w:hAnsi="Book Antiqua"/>
          <w:sz w:val="20"/>
          <w:szCs w:val="20"/>
        </w:rPr>
        <w:t>“</w:t>
      </w:r>
      <w:r w:rsidRPr="008A7435">
        <w:rPr>
          <w:rFonts w:ascii="Book Antiqua" w:hAnsi="Book Antiqua"/>
          <w:sz w:val="20"/>
          <w:szCs w:val="20"/>
        </w:rPr>
        <w:t>portfolios are an effective means of assessment because they build students‘metacognitive awareness in that they help children recognize their own strengths and weaknesses</w:t>
      </w:r>
      <w:r>
        <w:rPr>
          <w:rFonts w:ascii="Cambria Math" w:hAnsi="Cambria Math" w:cs="Cambria Math"/>
          <w:sz w:val="20"/>
          <w:szCs w:val="20"/>
        </w:rPr>
        <w:t>”</w:t>
      </w:r>
      <w:r w:rsidRPr="008A7435">
        <w:rPr>
          <w:rFonts w:ascii="Book Antiqua" w:hAnsi="Book Antiqua"/>
          <w:sz w:val="20"/>
          <w:szCs w:val="20"/>
        </w:rPr>
        <w:t xml:space="preserve"> (2007. p. 209) The different approaches to assess the students are optional that the teachers may select depends on their preference and students‘conditions, but the idea is that a attest is not always necessarily administered in a very formal way especially for the students in the lower class. Actually, to whatever approaches the teacher use in assessing the students, the idea of my writing is to encourage the teachers to design more”</w:t>
      </w:r>
      <w:r>
        <w:rPr>
          <w:rFonts w:ascii="Book Antiqua" w:hAnsi="Book Antiqua"/>
          <w:sz w:val="20"/>
          <w:szCs w:val="20"/>
        </w:rPr>
        <w:t>i</w:t>
      </w:r>
      <w:r w:rsidRPr="008A7435">
        <w:rPr>
          <w:rFonts w:ascii="Book Antiqua" w:hAnsi="Book Antiqua"/>
          <w:sz w:val="20"/>
          <w:szCs w:val="20"/>
        </w:rPr>
        <w:t xml:space="preserve">nteresting </w:t>
      </w:r>
      <w:r>
        <w:rPr>
          <w:rFonts w:ascii="Book Antiqua" w:hAnsi="Book Antiqua"/>
          <w:sz w:val="20"/>
          <w:szCs w:val="20"/>
        </w:rPr>
        <w:t>test” for</w:t>
      </w:r>
      <w:r w:rsidRPr="008A7435">
        <w:rPr>
          <w:rFonts w:ascii="Book Antiqua" w:hAnsi="Book Antiqua"/>
          <w:sz w:val="20"/>
          <w:szCs w:val="20"/>
        </w:rPr>
        <w:t xml:space="preserve"> their students. This is one way to keep the students enjoying learning English and get the benefit of it.</w:t>
      </w:r>
    </w:p>
    <w:p w:rsidR="001E5E69" w:rsidRPr="00CF20A9" w:rsidRDefault="001E5E69" w:rsidP="001E5E69">
      <w:pPr>
        <w:jc w:val="both"/>
        <w:rPr>
          <w:rFonts w:ascii="Book Antiqua" w:hAnsi="Book Antiqua"/>
          <w:sz w:val="20"/>
          <w:szCs w:val="20"/>
        </w:rPr>
      </w:pPr>
    </w:p>
    <w:p w:rsidR="001E5E69" w:rsidRPr="008A7435" w:rsidRDefault="001E5E69" w:rsidP="001E5E69">
      <w:pPr>
        <w:pStyle w:val="Default"/>
        <w:jc w:val="both"/>
        <w:rPr>
          <w:rFonts w:ascii="Book Antiqua" w:hAnsi="Book Antiqua"/>
          <w:sz w:val="20"/>
          <w:szCs w:val="20"/>
        </w:rPr>
      </w:pPr>
      <w:r w:rsidRPr="008A7435">
        <w:rPr>
          <w:rFonts w:ascii="Book Antiqua" w:hAnsi="Book Antiqua"/>
          <w:b/>
          <w:bCs/>
          <w:sz w:val="20"/>
          <w:szCs w:val="20"/>
        </w:rPr>
        <w:t xml:space="preserve">Conclusion </w:t>
      </w:r>
    </w:p>
    <w:p w:rsidR="001E5E69" w:rsidRPr="008A7435" w:rsidRDefault="001E5E69" w:rsidP="001E5E69">
      <w:pPr>
        <w:ind w:firstLine="567"/>
        <w:jc w:val="both"/>
        <w:rPr>
          <w:rFonts w:ascii="Book Antiqua" w:hAnsi="Book Antiqua"/>
          <w:sz w:val="20"/>
          <w:szCs w:val="20"/>
        </w:rPr>
      </w:pPr>
      <w:r w:rsidRPr="008A7435">
        <w:rPr>
          <w:rFonts w:ascii="Book Antiqua" w:hAnsi="Book Antiqua"/>
          <w:sz w:val="20"/>
          <w:szCs w:val="20"/>
        </w:rPr>
        <w:t>The English language teaching in primary schools is intended to motivate the students to be interested in learning English. There needs to be a match between the idea and the practice in the field. So far, the teaching of English in primary schools is still experiencing problems in terms of finding the clear definitions of its purposes and practices. That is why, many teachers of English struggle to resolve the problem of uncertainties in doing their teaching. In one hand, they are</w:t>
      </w:r>
      <w:r>
        <w:rPr>
          <w:rFonts w:ascii="Book Antiqua" w:hAnsi="Book Antiqua"/>
          <w:sz w:val="20"/>
          <w:szCs w:val="20"/>
        </w:rPr>
        <w:t xml:space="preserve"> </w:t>
      </w:r>
      <w:r w:rsidRPr="008A7435">
        <w:rPr>
          <w:rFonts w:ascii="Book Antiqua" w:hAnsi="Book Antiqua"/>
          <w:sz w:val="20"/>
          <w:szCs w:val="20"/>
        </w:rPr>
        <w:t>suggested to provide and design interesting and challenging teaching activities, on the other hand, they are limited by the time, the resource and facilities, and more importantly, they are required to complete their teaching procedures with a test for their students. These conditions frustrate teachers but it does not mean they could not do anything to deal with this complex difficulties. The teachers still have possibilities to design interested learning activities without ignoring the test or assessment step. As long as the test is designed and administered by considering the students‘condition, the teachers still can maintain the interested learning for their students. The test is given not to scare the students and de</w:t>
      </w:r>
      <w:r>
        <w:rPr>
          <w:rFonts w:ascii="Book Antiqua" w:hAnsi="Book Antiqua"/>
          <w:sz w:val="20"/>
          <w:szCs w:val="20"/>
        </w:rPr>
        <w:t>-</w:t>
      </w:r>
      <w:r w:rsidRPr="008A7435">
        <w:rPr>
          <w:rFonts w:ascii="Book Antiqua" w:hAnsi="Book Antiqua"/>
          <w:sz w:val="20"/>
          <w:szCs w:val="20"/>
        </w:rPr>
        <w:t xml:space="preserve">motivate them in learning English. Some approaches proposed above can be alternative for the teachers to assess their students. There should be a tight link between the goal of the teaching English and the practice and designing more appropriate assessment strategies can be a bridge to meet these two conditions. </w:t>
      </w:r>
    </w:p>
    <w:p w:rsidR="001E5E69" w:rsidRPr="00CF20A9" w:rsidRDefault="001E5E69" w:rsidP="001E5E69">
      <w:pPr>
        <w:jc w:val="both"/>
        <w:rPr>
          <w:rFonts w:ascii="Book Antiqua" w:hAnsi="Book Antiqua"/>
          <w:sz w:val="20"/>
          <w:szCs w:val="20"/>
        </w:rPr>
      </w:pPr>
    </w:p>
    <w:p w:rsidR="001E5E69" w:rsidRDefault="00EB1E27" w:rsidP="001E5E69">
      <w:pPr>
        <w:ind w:left="567" w:hanging="567"/>
        <w:jc w:val="both"/>
        <w:rPr>
          <w:rFonts w:ascii="Book Antiqua" w:hAnsi="Book Antiqua"/>
          <w:b/>
          <w:bCs/>
          <w:sz w:val="20"/>
          <w:szCs w:val="20"/>
        </w:rPr>
      </w:pPr>
      <w:r>
        <w:rPr>
          <w:rFonts w:ascii="Book Antiqua" w:hAnsi="Book Antiqua"/>
          <w:b/>
          <w:bCs/>
          <w:sz w:val="20"/>
          <w:szCs w:val="20"/>
        </w:rPr>
        <w:t>References</w:t>
      </w:r>
    </w:p>
    <w:p w:rsidR="001E5E69" w:rsidRPr="008A7435" w:rsidRDefault="001E5E69" w:rsidP="001E5E69">
      <w:pPr>
        <w:ind w:left="567" w:hanging="567"/>
        <w:jc w:val="both"/>
        <w:rPr>
          <w:rFonts w:ascii="Book Antiqua" w:hAnsi="Book Antiqua"/>
          <w:b/>
          <w:bCs/>
          <w:sz w:val="20"/>
          <w:szCs w:val="20"/>
        </w:rPr>
      </w:pPr>
    </w:p>
    <w:p w:rsidR="001E5E69" w:rsidRPr="008A7435" w:rsidRDefault="001E5E69" w:rsidP="001E5E69">
      <w:pPr>
        <w:spacing w:after="120"/>
        <w:ind w:left="567" w:hanging="567"/>
        <w:jc w:val="both"/>
        <w:rPr>
          <w:rFonts w:ascii="Book Antiqua" w:hAnsi="Book Antiqua"/>
          <w:sz w:val="20"/>
          <w:szCs w:val="20"/>
        </w:rPr>
      </w:pPr>
      <w:r w:rsidRPr="008A7435">
        <w:rPr>
          <w:rFonts w:ascii="Book Antiqua" w:hAnsi="Book Antiqua"/>
          <w:sz w:val="20"/>
          <w:szCs w:val="20"/>
        </w:rPr>
        <w:t xml:space="preserve">Bialystok, E. and K. Hakuta (1999). Confounded age: Linguistic and cognitive factors in age differences for second language acquisition: Second language acquisition and the critical period hypothesis. in D. Birdsong. (ed). New Jersey, Lawrence Erlbaum Associates. </w:t>
      </w:r>
    </w:p>
    <w:p w:rsidR="001E5E69" w:rsidRPr="008A7435" w:rsidRDefault="001E5E69" w:rsidP="001E5E69">
      <w:pPr>
        <w:spacing w:after="120"/>
        <w:ind w:left="567" w:hanging="567"/>
        <w:jc w:val="both"/>
        <w:rPr>
          <w:rFonts w:ascii="Book Antiqua" w:hAnsi="Book Antiqua"/>
          <w:sz w:val="20"/>
          <w:szCs w:val="20"/>
        </w:rPr>
      </w:pPr>
      <w:r w:rsidRPr="008A7435">
        <w:rPr>
          <w:rFonts w:ascii="Book Antiqua" w:hAnsi="Book Antiqua"/>
          <w:sz w:val="20"/>
          <w:szCs w:val="20"/>
        </w:rPr>
        <w:t xml:space="preserve">Brumfit C, Mooh J, et al., Eds. (1984). Teaching English to children: From practice to principle. England, Longman Group, Ltd. </w:t>
      </w:r>
    </w:p>
    <w:p w:rsidR="001E5E69" w:rsidRPr="008A7435" w:rsidRDefault="001E5E69" w:rsidP="001E5E69">
      <w:pPr>
        <w:spacing w:after="120"/>
        <w:ind w:left="567" w:hanging="567"/>
        <w:jc w:val="both"/>
        <w:rPr>
          <w:rFonts w:ascii="Book Antiqua" w:hAnsi="Book Antiqua"/>
          <w:sz w:val="20"/>
          <w:szCs w:val="20"/>
        </w:rPr>
      </w:pPr>
      <w:r w:rsidRPr="008A7435">
        <w:rPr>
          <w:rFonts w:ascii="Book Antiqua" w:hAnsi="Book Antiqua"/>
          <w:sz w:val="20"/>
          <w:szCs w:val="20"/>
        </w:rPr>
        <w:t xml:space="preserve">Djoyonegoro, W. (1993). A paper by Minister of Education and Culture. National Conference of Department of Education and Culture. Jakarta. </w:t>
      </w:r>
    </w:p>
    <w:p w:rsidR="001E5E69" w:rsidRPr="008A7435" w:rsidRDefault="001E5E69" w:rsidP="001E5E69">
      <w:pPr>
        <w:spacing w:after="120"/>
        <w:ind w:left="567" w:hanging="567"/>
        <w:jc w:val="both"/>
        <w:rPr>
          <w:rFonts w:ascii="Book Antiqua" w:hAnsi="Book Antiqua"/>
          <w:sz w:val="20"/>
          <w:szCs w:val="20"/>
        </w:rPr>
      </w:pPr>
      <w:r w:rsidRPr="008A7435">
        <w:rPr>
          <w:rFonts w:ascii="Book Antiqua" w:hAnsi="Book Antiqua"/>
          <w:sz w:val="20"/>
          <w:szCs w:val="20"/>
        </w:rPr>
        <w:t xml:space="preserve">Gordon, Tania. (2007). Teaching young children a second language, Wesport, Conn. Greenwood publishing group. </w:t>
      </w:r>
    </w:p>
    <w:p w:rsidR="001E5E69" w:rsidRPr="008A7435" w:rsidRDefault="001E5E69" w:rsidP="001E5E69">
      <w:pPr>
        <w:spacing w:after="120"/>
        <w:ind w:left="567" w:hanging="567"/>
        <w:jc w:val="both"/>
        <w:rPr>
          <w:rFonts w:ascii="Book Antiqua" w:hAnsi="Book Antiqua"/>
          <w:b/>
          <w:bCs/>
          <w:sz w:val="20"/>
          <w:szCs w:val="20"/>
        </w:rPr>
      </w:pPr>
      <w:r w:rsidRPr="008A7435">
        <w:rPr>
          <w:rFonts w:ascii="Book Antiqua" w:hAnsi="Book Antiqua"/>
          <w:sz w:val="20"/>
          <w:szCs w:val="20"/>
        </w:rPr>
        <w:t>Kirkgoz, Y. (2006). Teaching EFL at the primary level in Turkey. Teaching English as a foreign language in primary school. in M. L. McCloskey, Janet Orr &amp;M. Dolitsky. Illinois, Capitol Communication System, Inc</w:t>
      </w:r>
      <w:r w:rsidRPr="008A7435">
        <w:rPr>
          <w:rFonts w:ascii="Book Antiqua" w:hAnsi="Book Antiqua"/>
          <w:b/>
          <w:bCs/>
          <w:sz w:val="20"/>
          <w:szCs w:val="20"/>
        </w:rPr>
        <w:t xml:space="preserve">. </w:t>
      </w:r>
    </w:p>
    <w:p w:rsidR="001E5E69" w:rsidRPr="008A7435" w:rsidRDefault="001E5E69" w:rsidP="001E5E69">
      <w:pPr>
        <w:spacing w:after="120"/>
        <w:ind w:left="567" w:hanging="567"/>
        <w:jc w:val="both"/>
        <w:rPr>
          <w:rFonts w:ascii="Book Antiqua" w:hAnsi="Book Antiqua"/>
          <w:sz w:val="20"/>
          <w:szCs w:val="20"/>
        </w:rPr>
      </w:pPr>
      <w:r w:rsidRPr="008A7435">
        <w:rPr>
          <w:rFonts w:ascii="Book Antiqua" w:hAnsi="Book Antiqua"/>
          <w:sz w:val="20"/>
          <w:szCs w:val="20"/>
        </w:rPr>
        <w:t>Kutsuyama, H., C. Nishigaki, et al. (2008). The effectiveness of English teaching in Japanese elementary schools: Measured by proficiency test administered to seventh-year students.</w:t>
      </w:r>
      <w:r w:rsidRPr="008A7435">
        <w:rPr>
          <w:rFonts w:ascii="Book Antiqua" w:hAnsi="Book Antiqua"/>
          <w:i/>
          <w:iCs/>
          <w:sz w:val="20"/>
          <w:szCs w:val="20"/>
        </w:rPr>
        <w:t>RELC Journal</w:t>
      </w:r>
      <w:r w:rsidRPr="008A7435">
        <w:rPr>
          <w:rFonts w:ascii="Book Antiqua" w:hAnsi="Book Antiqua"/>
          <w:b/>
          <w:bCs/>
          <w:sz w:val="20"/>
          <w:szCs w:val="20"/>
        </w:rPr>
        <w:t>39</w:t>
      </w:r>
      <w:r w:rsidRPr="008A7435">
        <w:rPr>
          <w:rFonts w:ascii="Book Antiqua" w:hAnsi="Book Antiqua"/>
          <w:sz w:val="20"/>
          <w:szCs w:val="20"/>
        </w:rPr>
        <w:t xml:space="preserve">(3): 359-380. </w:t>
      </w:r>
    </w:p>
    <w:p w:rsidR="001E5E69" w:rsidRPr="008A7435" w:rsidRDefault="001E5E69" w:rsidP="001E5E69">
      <w:pPr>
        <w:spacing w:after="120"/>
        <w:ind w:left="567" w:hanging="567"/>
        <w:jc w:val="both"/>
        <w:rPr>
          <w:rFonts w:ascii="Book Antiqua" w:hAnsi="Book Antiqua"/>
          <w:b/>
          <w:bCs/>
          <w:sz w:val="20"/>
          <w:szCs w:val="20"/>
        </w:rPr>
      </w:pPr>
      <w:r w:rsidRPr="008A7435">
        <w:rPr>
          <w:rFonts w:ascii="Book Antiqua" w:hAnsi="Book Antiqua"/>
          <w:sz w:val="20"/>
          <w:szCs w:val="20"/>
        </w:rPr>
        <w:t>Lapriore, L. (2006). The long and winding road: a profile of Italian primary EFL teachers. Teaching English as a foreign language in primary school in McCloskey M.L, J. Orr &amp; D. M. (eds). Illinois, Capitol Communication System Inc</w:t>
      </w:r>
      <w:r w:rsidRPr="008A7435">
        <w:rPr>
          <w:rFonts w:ascii="Book Antiqua" w:hAnsi="Book Antiqua"/>
          <w:b/>
          <w:bCs/>
          <w:sz w:val="20"/>
          <w:szCs w:val="20"/>
        </w:rPr>
        <w:t xml:space="preserve">. </w:t>
      </w:r>
    </w:p>
    <w:p w:rsidR="001E5E69" w:rsidRPr="008A7435" w:rsidRDefault="001E5E69" w:rsidP="001E5E69">
      <w:pPr>
        <w:spacing w:after="120"/>
        <w:ind w:left="567" w:hanging="567"/>
        <w:jc w:val="both"/>
        <w:rPr>
          <w:rFonts w:ascii="Book Antiqua" w:hAnsi="Book Antiqua"/>
          <w:sz w:val="20"/>
          <w:szCs w:val="20"/>
        </w:rPr>
      </w:pPr>
      <w:r w:rsidRPr="008A7435">
        <w:rPr>
          <w:rFonts w:ascii="Book Antiqua" w:hAnsi="Book Antiqua"/>
          <w:sz w:val="20"/>
          <w:szCs w:val="20"/>
        </w:rPr>
        <w:t xml:space="preserve">Mursalim (1997). A survey on teachers' ways of using the English instructional materials at elementary schools in Kodya Malang. Malang, IKIP Malang.Unpublished Master Thesis. </w:t>
      </w:r>
    </w:p>
    <w:p w:rsidR="001E5E69" w:rsidRPr="008A7435" w:rsidRDefault="001E5E69" w:rsidP="001E5E69">
      <w:pPr>
        <w:spacing w:after="120"/>
        <w:ind w:left="567" w:hanging="567"/>
        <w:jc w:val="both"/>
        <w:rPr>
          <w:rFonts w:ascii="Book Antiqua" w:hAnsi="Book Antiqua"/>
          <w:sz w:val="20"/>
          <w:szCs w:val="20"/>
        </w:rPr>
      </w:pPr>
      <w:r w:rsidRPr="008A7435">
        <w:rPr>
          <w:rFonts w:ascii="Book Antiqua" w:hAnsi="Book Antiqua"/>
          <w:sz w:val="20"/>
          <w:szCs w:val="20"/>
        </w:rPr>
        <w:t xml:space="preserve">Septy, P. (2000). Assumpitions and evidences about introducing English in Indonesian primary school. </w:t>
      </w:r>
      <w:r w:rsidRPr="008A7435">
        <w:rPr>
          <w:rFonts w:ascii="Book Antiqua" w:hAnsi="Book Antiqua"/>
          <w:i/>
          <w:iCs/>
          <w:sz w:val="20"/>
          <w:szCs w:val="20"/>
        </w:rPr>
        <w:t xml:space="preserve">LCS Article. </w:t>
      </w:r>
      <w:r w:rsidRPr="008A7435">
        <w:rPr>
          <w:rFonts w:ascii="Book Antiqua" w:hAnsi="Book Antiqua"/>
          <w:sz w:val="20"/>
          <w:szCs w:val="20"/>
        </w:rPr>
        <w:t>Retrieved 20/05/2009.</w:t>
      </w:r>
    </w:p>
    <w:p w:rsidR="001E5E69" w:rsidRPr="008A7435" w:rsidRDefault="001E5E69" w:rsidP="001E5E69">
      <w:pPr>
        <w:spacing w:after="120"/>
        <w:ind w:left="567" w:hanging="567"/>
        <w:jc w:val="both"/>
        <w:rPr>
          <w:rFonts w:ascii="Book Antiqua" w:hAnsi="Book Antiqua"/>
          <w:sz w:val="20"/>
          <w:szCs w:val="20"/>
        </w:rPr>
      </w:pPr>
      <w:r w:rsidRPr="008A7435">
        <w:rPr>
          <w:rFonts w:ascii="Book Antiqua" w:hAnsi="Book Antiqua"/>
          <w:sz w:val="20"/>
          <w:szCs w:val="20"/>
        </w:rPr>
        <w:t xml:space="preserve">Suherdi, D. and Kurniawan (2005). Teaching-learning processes in multilingual context: A detailed picture of two different English classrooms in urban elementary school. The 53rd TEFLIN International Conferece. Yogyakarta. </w:t>
      </w:r>
    </w:p>
    <w:p w:rsidR="000A48E2" w:rsidRPr="00CF20A9" w:rsidRDefault="001E5E69" w:rsidP="007D7247">
      <w:pPr>
        <w:spacing w:after="120"/>
        <w:ind w:left="567" w:hanging="567"/>
        <w:jc w:val="both"/>
        <w:rPr>
          <w:rFonts w:ascii="Book Antiqua" w:hAnsi="Book Antiqua"/>
          <w:sz w:val="20"/>
          <w:szCs w:val="20"/>
        </w:rPr>
      </w:pPr>
      <w:r w:rsidRPr="008A7435">
        <w:rPr>
          <w:rFonts w:ascii="Book Antiqua" w:hAnsi="Book Antiqua"/>
          <w:sz w:val="20"/>
          <w:szCs w:val="20"/>
        </w:rPr>
        <w:t>Yuwono, G. (2005). English language teaching in desentralised Indonesia: Voices from the less privilaged schools. AARE 2005 International Education Research Conference</w:t>
      </w:r>
      <w:r w:rsidR="007D7247">
        <w:rPr>
          <w:rFonts w:ascii="Book Antiqua" w:hAnsi="Book Antiqua"/>
          <w:sz w:val="20"/>
          <w:szCs w:val="20"/>
        </w:rPr>
        <w:t>.</w:t>
      </w:r>
      <w:r w:rsidR="007D7247" w:rsidRPr="00CF20A9">
        <w:rPr>
          <w:rFonts w:ascii="Book Antiqua" w:hAnsi="Book Antiqua"/>
          <w:sz w:val="20"/>
          <w:szCs w:val="20"/>
        </w:rPr>
        <w:t xml:space="preserve"> </w:t>
      </w:r>
    </w:p>
    <w:sectPr w:rsidR="000A48E2" w:rsidRPr="00CF20A9" w:rsidSect="001E5E69">
      <w:headerReference w:type="even" r:id="rId7"/>
      <w:headerReference w:type="default" r:id="rId8"/>
      <w:footerReference w:type="even" r:id="rId9"/>
      <w:footerReference w:type="default" r:id="rId10"/>
      <w:pgSz w:w="9497" w:h="13750"/>
      <w:pgMar w:top="1276" w:right="1418" w:bottom="1134" w:left="1134" w:header="851" w:footer="709" w:gutter="425"/>
      <w:pgNumType w:start="62"/>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19B" w:rsidRDefault="00C9719B">
      <w:r>
        <w:separator/>
      </w:r>
    </w:p>
  </w:endnote>
  <w:endnote w:type="continuationSeparator" w:id="1">
    <w:p w:rsidR="00C9719B" w:rsidRDefault="00C97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C57" w:rsidRDefault="0019461E">
    <w:pPr>
      <w:pStyle w:val="Footer"/>
      <w:jc w:val="right"/>
      <w:rPr>
        <w:rFonts w:ascii="Book Antiqua" w:hAnsi="Book Antiqua"/>
        <w:i/>
        <w:sz w:val="20"/>
        <w:szCs w:val="20"/>
      </w:rPr>
    </w:pPr>
    <w:r>
      <w:rPr>
        <w:rFonts w:ascii="Book Antiqua" w:hAnsi="Book Antiqua"/>
        <w:i/>
        <w:noProof/>
        <w:sz w:val="20"/>
        <w:szCs w:val="20"/>
      </w:rPr>
      <w:pict>
        <v:shapetype id="_x0000_t32" coordsize="21600,21600" o:spt="32" o:oned="t" path="m,l21600,21600e" filled="f">
          <v:path arrowok="t" fillok="f" o:connecttype="none"/>
          <o:lock v:ext="edit" shapetype="t"/>
        </v:shapetype>
        <v:shape id="_x0000_s2049" type="#_x0000_t32" style="position:absolute;left:0;text-align:left;margin-left:2.7pt;margin-top:10.75pt;width:322.65pt;height:0;z-index:251657216" o:connectortype="straight"/>
      </w:pict>
    </w:r>
  </w:p>
  <w:p w:rsidR="002D4C57" w:rsidRDefault="001E5E69">
    <w:pPr>
      <w:pStyle w:val="Footer"/>
      <w:tabs>
        <w:tab w:val="clear" w:pos="4320"/>
        <w:tab w:val="center" w:pos="3600"/>
      </w:tabs>
      <w:jc w:val="right"/>
      <w:rPr>
        <w:rFonts w:ascii="Constantia" w:hAnsi="Constantia"/>
        <w:b/>
        <w:sz w:val="18"/>
        <w:szCs w:val="20"/>
      </w:rPr>
    </w:pPr>
    <w:r>
      <w:rPr>
        <w:rFonts w:ascii="Book Antiqua" w:hAnsi="Book Antiqua"/>
        <w:i/>
        <w:sz w:val="20"/>
        <w:szCs w:val="20"/>
      </w:rPr>
      <w:t>Teaching English</w:t>
    </w:r>
    <w:r w:rsidR="00A919D3">
      <w:rPr>
        <w:rFonts w:ascii="Book Antiqua" w:hAnsi="Book Antiqua"/>
        <w:i/>
        <w:sz w:val="20"/>
        <w:szCs w:val="20"/>
      </w:rPr>
      <w:t>…(</w:t>
    </w:r>
    <w:r>
      <w:rPr>
        <w:rFonts w:ascii="Book Antiqua" w:hAnsi="Book Antiqua"/>
        <w:i/>
        <w:sz w:val="20"/>
        <w:szCs w:val="20"/>
      </w:rPr>
      <w:t>Haw</w:t>
    </w:r>
    <w:r w:rsidR="00582B58">
      <w:rPr>
        <w:rFonts w:ascii="Book Antiqua" w:hAnsi="Book Antiqua"/>
        <w:i/>
        <w:sz w:val="20"/>
        <w:szCs w:val="20"/>
      </w:rPr>
      <w:t>an</w:t>
    </w:r>
    <w:r>
      <w:rPr>
        <w:rFonts w:ascii="Book Antiqua" w:hAnsi="Book Antiqua"/>
        <w:i/>
        <w:sz w:val="20"/>
        <w:szCs w:val="20"/>
      </w:rPr>
      <w:t>ti</w:t>
    </w:r>
    <w:r w:rsidR="002D4C57">
      <w:rPr>
        <w:rFonts w:ascii="Book Antiqua" w:hAnsi="Book Antiqua"/>
        <w:i/>
        <w:sz w:val="20"/>
        <w:szCs w:val="20"/>
      </w:rPr>
      <w:t>)</w:t>
    </w:r>
  </w:p>
  <w:p w:rsidR="002D4C57" w:rsidRDefault="002D4C57">
    <w:pPr>
      <w:pStyle w:val="Footer"/>
      <w:rPr>
        <w:rFonts w:ascii="Book Antiqua" w:hAnsi="Book Antiqua"/>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C57" w:rsidRDefault="002D4C57">
    <w:pPr>
      <w:pStyle w:val="Footer"/>
      <w:rPr>
        <w:rFonts w:ascii="Trebuchet MS" w:hAnsi="Trebuchet MS"/>
        <w:b/>
        <w:sz w:val="20"/>
        <w:szCs w:val="20"/>
      </w:rPr>
    </w:pPr>
  </w:p>
  <w:p w:rsidR="002D4C57" w:rsidRPr="00225AD0" w:rsidRDefault="0019461E">
    <w:pPr>
      <w:pStyle w:val="Footer"/>
      <w:rPr>
        <w:rFonts w:ascii="Book Antiqua" w:hAnsi="Book Antiqua"/>
        <w:b/>
        <w:i/>
        <w:sz w:val="18"/>
        <w:szCs w:val="20"/>
      </w:rPr>
    </w:pPr>
    <w:r w:rsidRPr="0019461E">
      <w:rPr>
        <w:rFonts w:ascii="Trebuchet MS" w:hAnsi="Trebuchet MS"/>
        <w:b/>
        <w:noProof/>
        <w:sz w:val="20"/>
        <w:szCs w:val="20"/>
      </w:rPr>
      <w:pict>
        <v:shapetype id="_x0000_t32" coordsize="21600,21600" o:spt="32" o:oned="t" path="m,l21600,21600e" filled="f">
          <v:path arrowok="t" fillok="f" o:connecttype="none"/>
          <o:lock v:ext="edit" shapetype="t"/>
        </v:shapetype>
        <v:shape id="_x0000_s2050" type="#_x0000_t32" style="position:absolute;margin-left:.95pt;margin-top:-.55pt;width:322.65pt;height:0;z-index:251658240" o:connectortype="straight"/>
      </w:pict>
    </w:r>
    <w:r w:rsidR="002D4C57">
      <w:rPr>
        <w:rFonts w:ascii="Trebuchet MS" w:hAnsi="Trebuchet MS"/>
        <w:b/>
        <w:sz w:val="20"/>
        <w:szCs w:val="20"/>
      </w:rPr>
      <w:t>Leksika</w:t>
    </w:r>
    <w:r w:rsidR="002D4C57">
      <w:rPr>
        <w:rFonts w:ascii="Lucida Calligraphy" w:hAnsi="Lucida Calligraphy"/>
        <w:i/>
        <w:sz w:val="18"/>
        <w:szCs w:val="20"/>
      </w:rPr>
      <w:t xml:space="preserve"> </w:t>
    </w:r>
    <w:r w:rsidR="00AC3933">
      <w:rPr>
        <w:rFonts w:ascii="Book Antiqua" w:hAnsi="Book Antiqua"/>
        <w:b/>
        <w:i/>
        <w:sz w:val="18"/>
        <w:szCs w:val="20"/>
      </w:rPr>
      <w:t xml:space="preserve">Vol.5 </w:t>
    </w:r>
    <w:r w:rsidR="002D4C57">
      <w:rPr>
        <w:rFonts w:ascii="Book Antiqua" w:hAnsi="Book Antiqua"/>
        <w:b/>
        <w:i/>
        <w:sz w:val="18"/>
        <w:szCs w:val="20"/>
      </w:rPr>
      <w:t>No</w:t>
    </w:r>
    <w:r w:rsidR="00AC3933">
      <w:rPr>
        <w:rFonts w:ascii="Book Antiqua" w:hAnsi="Book Antiqua"/>
        <w:b/>
        <w:i/>
        <w:sz w:val="18"/>
        <w:szCs w:val="20"/>
      </w:rPr>
      <w:t>.1</w:t>
    </w:r>
    <w:r w:rsidR="002D4C57">
      <w:rPr>
        <w:rFonts w:ascii="Book Antiqua" w:hAnsi="Book Antiqua"/>
        <w:b/>
        <w:i/>
        <w:sz w:val="18"/>
        <w:szCs w:val="20"/>
      </w:rPr>
      <w:t xml:space="preserve"> –</w:t>
    </w:r>
    <w:r w:rsidR="00AC3933">
      <w:rPr>
        <w:rFonts w:ascii="Book Antiqua" w:hAnsi="Book Antiqua"/>
        <w:b/>
        <w:i/>
        <w:sz w:val="18"/>
        <w:szCs w:val="20"/>
      </w:rPr>
      <w:t xml:space="preserve"> </w:t>
    </w:r>
    <w:r w:rsidR="00225AD0">
      <w:rPr>
        <w:rFonts w:ascii="Book Antiqua" w:hAnsi="Book Antiqua"/>
        <w:b/>
        <w:i/>
        <w:sz w:val="18"/>
        <w:szCs w:val="20"/>
      </w:rPr>
      <w:t>Feb 2011</w:t>
    </w:r>
    <w:r w:rsidR="00036DAA">
      <w:rPr>
        <w:rFonts w:ascii="Book Antiqua" w:hAnsi="Book Antiqua"/>
        <w:b/>
        <w:i/>
        <w:sz w:val="18"/>
        <w:szCs w:val="20"/>
      </w:rPr>
      <w:t xml:space="preserve">: </w:t>
    </w:r>
    <w:r w:rsidR="001E5E69">
      <w:rPr>
        <w:rFonts w:ascii="Book Antiqua" w:hAnsi="Book Antiqua"/>
        <w:b/>
        <w:i/>
        <w:sz w:val="18"/>
        <w:szCs w:val="20"/>
      </w:rPr>
      <w:t>62</w:t>
    </w:r>
    <w:r w:rsidR="009571E8">
      <w:rPr>
        <w:rFonts w:ascii="Book Antiqua" w:hAnsi="Book Antiqua"/>
        <w:b/>
        <w:i/>
        <w:sz w:val="18"/>
        <w:szCs w:val="20"/>
      </w:rPr>
      <w:t>-</w:t>
    </w:r>
    <w:r w:rsidR="007D7247">
      <w:rPr>
        <w:rFonts w:ascii="Book Antiqua" w:hAnsi="Book Antiqua"/>
        <w:b/>
        <w:i/>
        <w:sz w:val="18"/>
        <w:szCs w:val="20"/>
      </w:rPr>
      <w:t>69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19B" w:rsidRDefault="00C9719B">
      <w:r>
        <w:separator/>
      </w:r>
    </w:p>
  </w:footnote>
  <w:footnote w:type="continuationSeparator" w:id="1">
    <w:p w:rsidR="00C9719B" w:rsidRDefault="00C97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C57" w:rsidRDefault="0019461E">
    <w:pPr>
      <w:pStyle w:val="Header"/>
      <w:jc w:val="right"/>
      <w:rPr>
        <w:rFonts w:ascii="Trebuchet MS" w:hAnsi="Trebuchet MS"/>
        <w:sz w:val="20"/>
        <w:szCs w:val="20"/>
      </w:rPr>
    </w:pPr>
    <w:r>
      <w:rPr>
        <w:rFonts w:ascii="Trebuchet MS" w:hAnsi="Trebuchet MS"/>
        <w:sz w:val="20"/>
        <w:szCs w:val="20"/>
      </w:rPr>
      <w:fldChar w:fldCharType="begin"/>
    </w:r>
    <w:r w:rsidR="002D4C57">
      <w:rPr>
        <w:rFonts w:ascii="Trebuchet MS" w:hAnsi="Trebuchet MS"/>
        <w:sz w:val="20"/>
        <w:szCs w:val="20"/>
      </w:rPr>
      <w:instrText xml:space="preserve"> PAGE   \* MERGEFORMAT </w:instrText>
    </w:r>
    <w:r>
      <w:rPr>
        <w:rFonts w:ascii="Trebuchet MS" w:hAnsi="Trebuchet MS"/>
        <w:sz w:val="20"/>
        <w:szCs w:val="20"/>
      </w:rPr>
      <w:fldChar w:fldCharType="separate"/>
    </w:r>
    <w:r w:rsidR="007D7247">
      <w:rPr>
        <w:rFonts w:ascii="Trebuchet MS" w:hAnsi="Trebuchet MS"/>
        <w:noProof/>
        <w:sz w:val="20"/>
        <w:szCs w:val="20"/>
      </w:rPr>
      <w:t>68</w:t>
    </w:r>
    <w:r>
      <w:rPr>
        <w:rFonts w:ascii="Trebuchet MS" w:hAnsi="Trebuchet MS"/>
        <w:sz w:val="20"/>
        <w:szCs w:val="20"/>
      </w:rPr>
      <w:fldChar w:fldCharType="end"/>
    </w:r>
  </w:p>
  <w:p w:rsidR="002D4C57" w:rsidRDefault="002D4C57">
    <w:pPr>
      <w:pStyle w:val="Header"/>
      <w:ind w:right="360" w:firstLine="36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C57" w:rsidRDefault="0019461E">
    <w:pPr>
      <w:pStyle w:val="Header"/>
      <w:rPr>
        <w:sz w:val="20"/>
        <w:szCs w:val="20"/>
      </w:rPr>
    </w:pPr>
    <w:r>
      <w:rPr>
        <w:rFonts w:ascii="Trebuchet MS" w:hAnsi="Trebuchet MS"/>
        <w:sz w:val="20"/>
        <w:szCs w:val="20"/>
      </w:rPr>
      <w:fldChar w:fldCharType="begin"/>
    </w:r>
    <w:r w:rsidR="002D4C57">
      <w:rPr>
        <w:rFonts w:ascii="Trebuchet MS" w:hAnsi="Trebuchet MS"/>
        <w:sz w:val="20"/>
        <w:szCs w:val="20"/>
      </w:rPr>
      <w:instrText xml:space="preserve"> PAGE   \* MERGEFORMAT </w:instrText>
    </w:r>
    <w:r>
      <w:rPr>
        <w:rFonts w:ascii="Trebuchet MS" w:hAnsi="Trebuchet MS"/>
        <w:sz w:val="20"/>
        <w:szCs w:val="20"/>
      </w:rPr>
      <w:fldChar w:fldCharType="separate"/>
    </w:r>
    <w:r w:rsidR="007D7247">
      <w:rPr>
        <w:rFonts w:ascii="Trebuchet MS" w:hAnsi="Trebuchet MS"/>
        <w:noProof/>
        <w:sz w:val="20"/>
        <w:szCs w:val="20"/>
      </w:rPr>
      <w:t>69</w:t>
    </w:r>
    <w:r>
      <w:rPr>
        <w:rFonts w:ascii="Trebuchet MS" w:hAnsi="Trebuchet MS"/>
        <w:sz w:val="20"/>
        <w:szCs w:val="20"/>
      </w:rPr>
      <w:fldChar w:fldCharType="end"/>
    </w:r>
  </w:p>
  <w:p w:rsidR="002D4C57" w:rsidRDefault="002D4C57">
    <w:pPr>
      <w:pStyle w:val="Header"/>
      <w:tabs>
        <w:tab w:val="right" w:pos="6919"/>
      </w:tabs>
      <w:ind w:right="360" w:firstLine="36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E4A6C4"/>
    <w:lvl w:ilvl="0">
      <w:numFmt w:val="bullet"/>
      <w:lvlText w:val="*"/>
      <w:lvlJc w:val="left"/>
    </w:lvl>
  </w:abstractNum>
  <w:abstractNum w:abstractNumId="1">
    <w:nsid w:val="030D4856"/>
    <w:multiLevelType w:val="hybridMultilevel"/>
    <w:tmpl w:val="514AD2F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675D44"/>
    <w:multiLevelType w:val="hybridMultilevel"/>
    <w:tmpl w:val="FDC649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A3DF7"/>
    <w:multiLevelType w:val="hybridMultilevel"/>
    <w:tmpl w:val="C93E019C"/>
    <w:lvl w:ilvl="0" w:tplc="C0D2E466">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E940FC"/>
    <w:multiLevelType w:val="hybridMultilevel"/>
    <w:tmpl w:val="8056D3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9C0740"/>
    <w:multiLevelType w:val="hybridMultilevel"/>
    <w:tmpl w:val="120A5A42"/>
    <w:lvl w:ilvl="0" w:tplc="F0C67478">
      <w:start w:val="1"/>
      <w:numFmt w:val="decimal"/>
      <w:lvlText w:val="%1."/>
      <w:lvlJc w:val="left"/>
      <w:pPr>
        <w:tabs>
          <w:tab w:val="num" w:pos="720"/>
        </w:tabs>
        <w:ind w:left="720" w:hanging="360"/>
      </w:pPr>
      <w:rPr>
        <w:rFonts w:cs="Times New Roman" w:hint="default"/>
      </w:rPr>
    </w:lvl>
    <w:lvl w:ilvl="1" w:tplc="B762A3CC">
      <w:numFmt w:val="none"/>
      <w:lvlText w:val=""/>
      <w:lvlJc w:val="left"/>
      <w:pPr>
        <w:tabs>
          <w:tab w:val="num" w:pos="360"/>
        </w:tabs>
      </w:pPr>
      <w:rPr>
        <w:rFonts w:cs="Times New Roman"/>
      </w:rPr>
    </w:lvl>
    <w:lvl w:ilvl="2" w:tplc="395E2DE2">
      <w:numFmt w:val="none"/>
      <w:lvlText w:val=""/>
      <w:lvlJc w:val="left"/>
      <w:pPr>
        <w:tabs>
          <w:tab w:val="num" w:pos="360"/>
        </w:tabs>
      </w:pPr>
      <w:rPr>
        <w:rFonts w:cs="Times New Roman"/>
      </w:rPr>
    </w:lvl>
    <w:lvl w:ilvl="3" w:tplc="975E6E72">
      <w:numFmt w:val="none"/>
      <w:lvlText w:val=""/>
      <w:lvlJc w:val="left"/>
      <w:pPr>
        <w:tabs>
          <w:tab w:val="num" w:pos="360"/>
        </w:tabs>
      </w:pPr>
      <w:rPr>
        <w:rFonts w:cs="Times New Roman"/>
      </w:rPr>
    </w:lvl>
    <w:lvl w:ilvl="4" w:tplc="8000F64C">
      <w:numFmt w:val="none"/>
      <w:lvlText w:val=""/>
      <w:lvlJc w:val="left"/>
      <w:pPr>
        <w:tabs>
          <w:tab w:val="num" w:pos="360"/>
        </w:tabs>
      </w:pPr>
      <w:rPr>
        <w:rFonts w:cs="Times New Roman"/>
      </w:rPr>
    </w:lvl>
    <w:lvl w:ilvl="5" w:tplc="63BCAA46">
      <w:numFmt w:val="none"/>
      <w:lvlText w:val=""/>
      <w:lvlJc w:val="left"/>
      <w:pPr>
        <w:tabs>
          <w:tab w:val="num" w:pos="360"/>
        </w:tabs>
      </w:pPr>
      <w:rPr>
        <w:rFonts w:cs="Times New Roman"/>
      </w:rPr>
    </w:lvl>
    <w:lvl w:ilvl="6" w:tplc="BEE87048">
      <w:numFmt w:val="none"/>
      <w:lvlText w:val=""/>
      <w:lvlJc w:val="left"/>
      <w:pPr>
        <w:tabs>
          <w:tab w:val="num" w:pos="360"/>
        </w:tabs>
      </w:pPr>
      <w:rPr>
        <w:rFonts w:cs="Times New Roman"/>
      </w:rPr>
    </w:lvl>
    <w:lvl w:ilvl="7" w:tplc="0A363568">
      <w:numFmt w:val="none"/>
      <w:lvlText w:val=""/>
      <w:lvlJc w:val="left"/>
      <w:pPr>
        <w:tabs>
          <w:tab w:val="num" w:pos="360"/>
        </w:tabs>
      </w:pPr>
      <w:rPr>
        <w:rFonts w:cs="Times New Roman"/>
      </w:rPr>
    </w:lvl>
    <w:lvl w:ilvl="8" w:tplc="24AC463E">
      <w:numFmt w:val="none"/>
      <w:lvlText w:val=""/>
      <w:lvlJc w:val="left"/>
      <w:pPr>
        <w:tabs>
          <w:tab w:val="num" w:pos="360"/>
        </w:tabs>
      </w:pPr>
      <w:rPr>
        <w:rFonts w:cs="Times New Roman"/>
      </w:rPr>
    </w:lvl>
  </w:abstractNum>
  <w:abstractNum w:abstractNumId="6">
    <w:nsid w:val="10890811"/>
    <w:multiLevelType w:val="hybridMultilevel"/>
    <w:tmpl w:val="F670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B1BA7"/>
    <w:multiLevelType w:val="hybridMultilevel"/>
    <w:tmpl w:val="4CCEE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714482"/>
    <w:multiLevelType w:val="multilevel"/>
    <w:tmpl w:val="D7E4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C519B5"/>
    <w:multiLevelType w:val="hybridMultilevel"/>
    <w:tmpl w:val="97E8160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1F4558F"/>
    <w:multiLevelType w:val="hybridMultilevel"/>
    <w:tmpl w:val="E8409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D03E73"/>
    <w:multiLevelType w:val="hybridMultilevel"/>
    <w:tmpl w:val="FB6640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A02B06"/>
    <w:multiLevelType w:val="hybridMultilevel"/>
    <w:tmpl w:val="76EE05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26474C"/>
    <w:multiLevelType w:val="hybridMultilevel"/>
    <w:tmpl w:val="D71E27C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1234E96"/>
    <w:multiLevelType w:val="hybridMultilevel"/>
    <w:tmpl w:val="8A8C9806"/>
    <w:lvl w:ilvl="0" w:tplc="04090019">
      <w:start w:val="1"/>
      <w:numFmt w:val="lowerLetter"/>
      <w:lvlText w:val="%1."/>
      <w:lvlJc w:val="left"/>
      <w:pPr>
        <w:tabs>
          <w:tab w:val="num" w:pos="720"/>
        </w:tabs>
        <w:ind w:left="720" w:hanging="360"/>
      </w:pPr>
      <w:rPr>
        <w:rFonts w:hint="default"/>
      </w:rPr>
    </w:lvl>
    <w:lvl w:ilvl="1" w:tplc="8E34F3B2">
      <w:start w:val="1"/>
      <w:numFmt w:val="lowerRoman"/>
      <w:lvlText w:val="(%2)"/>
      <w:lvlJc w:val="left"/>
      <w:pPr>
        <w:tabs>
          <w:tab w:val="num" w:pos="1800"/>
        </w:tabs>
        <w:ind w:left="1800" w:hanging="720"/>
      </w:pPr>
      <w:rPr>
        <w:rFonts w:hint="default"/>
      </w:rPr>
    </w:lvl>
    <w:lvl w:ilvl="2" w:tplc="88689EA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C33218"/>
    <w:multiLevelType w:val="hybridMultilevel"/>
    <w:tmpl w:val="9082326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AF7512"/>
    <w:multiLevelType w:val="hybridMultilevel"/>
    <w:tmpl w:val="FE98A8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0A031E"/>
    <w:multiLevelType w:val="hybridMultilevel"/>
    <w:tmpl w:val="833E5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10687D"/>
    <w:multiLevelType w:val="hybridMultilevel"/>
    <w:tmpl w:val="BF12872E"/>
    <w:lvl w:ilvl="0" w:tplc="328479A8">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55432E3B"/>
    <w:multiLevelType w:val="hybridMultilevel"/>
    <w:tmpl w:val="AFBC2DD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57FC3332"/>
    <w:multiLevelType w:val="hybridMultilevel"/>
    <w:tmpl w:val="BB4E11FE"/>
    <w:lvl w:ilvl="0" w:tplc="7542E0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86748F"/>
    <w:multiLevelType w:val="singleLevel"/>
    <w:tmpl w:val="9D10FD7A"/>
    <w:lvl w:ilvl="0">
      <w:start w:val="1"/>
      <w:numFmt w:val="bullet"/>
      <w:lvlText w:val=""/>
      <w:lvlJc w:val="left"/>
      <w:pPr>
        <w:tabs>
          <w:tab w:val="num" w:pos="1097"/>
        </w:tabs>
        <w:ind w:left="1077" w:hanging="340"/>
      </w:pPr>
      <w:rPr>
        <w:rFonts w:ascii="Symbol" w:hAnsi="Symbol" w:hint="default"/>
      </w:rPr>
    </w:lvl>
  </w:abstractNum>
  <w:abstractNum w:abstractNumId="22">
    <w:nsid w:val="5F406D53"/>
    <w:multiLevelType w:val="multilevel"/>
    <w:tmpl w:val="A4642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9D365D"/>
    <w:multiLevelType w:val="hybridMultilevel"/>
    <w:tmpl w:val="B2086576"/>
    <w:lvl w:ilvl="0" w:tplc="C0D2E46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405197"/>
    <w:multiLevelType w:val="singleLevel"/>
    <w:tmpl w:val="B9CA04EA"/>
    <w:lvl w:ilvl="0">
      <w:start w:val="1"/>
      <w:numFmt w:val="bullet"/>
      <w:lvlText w:val="-"/>
      <w:lvlJc w:val="left"/>
      <w:pPr>
        <w:tabs>
          <w:tab w:val="num" w:pos="360"/>
        </w:tabs>
        <w:ind w:left="360" w:hanging="360"/>
      </w:pPr>
      <w:rPr>
        <w:rFonts w:hint="default"/>
      </w:rPr>
    </w:lvl>
  </w:abstractNum>
  <w:abstractNum w:abstractNumId="25">
    <w:nsid w:val="686C503F"/>
    <w:multiLevelType w:val="hybridMultilevel"/>
    <w:tmpl w:val="AA1806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93C6DD7"/>
    <w:multiLevelType w:val="hybridMultilevel"/>
    <w:tmpl w:val="D9EE3F5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3041BD"/>
    <w:multiLevelType w:val="multilevel"/>
    <w:tmpl w:val="6E8A24C2"/>
    <w:lvl w:ilvl="0">
      <w:start w:val="1"/>
      <w:numFmt w:val="upperRoman"/>
      <w:pStyle w:val="Heading1"/>
      <w:suff w:val="space"/>
      <w:lvlText w:val="Chapter %1"/>
      <w:lvlJc w:val="left"/>
      <w:pPr>
        <w:ind w:left="3261" w:firstLine="0"/>
      </w:pPr>
      <w:rPr>
        <w:rFonts w:hint="default"/>
      </w:rPr>
    </w:lvl>
    <w:lvl w:ilvl="1">
      <w:start w:val="1"/>
      <w:numFmt w:val="upperLetter"/>
      <w:pStyle w:val="Heading2"/>
      <w:suff w:val="nothing"/>
      <w:lvlText w:val="%2. "/>
      <w:lvlJc w:val="left"/>
      <w:pPr>
        <w:ind w:left="3261" w:firstLine="0"/>
      </w:pPr>
      <w:rPr>
        <w:rFonts w:hint="default"/>
      </w:rPr>
    </w:lvl>
    <w:lvl w:ilvl="2">
      <w:start w:val="1"/>
      <w:numFmt w:val="none"/>
      <w:pStyle w:val="Heading3"/>
      <w:suff w:val="nothing"/>
      <w:lvlText w:val=""/>
      <w:lvlJc w:val="left"/>
      <w:pPr>
        <w:ind w:left="3261" w:firstLine="0"/>
      </w:pPr>
      <w:rPr>
        <w:rFonts w:hint="default"/>
      </w:rPr>
    </w:lvl>
    <w:lvl w:ilvl="3">
      <w:start w:val="1"/>
      <w:numFmt w:val="none"/>
      <w:pStyle w:val="Heading4"/>
      <w:suff w:val="nothing"/>
      <w:lvlText w:val=""/>
      <w:lvlJc w:val="left"/>
      <w:pPr>
        <w:ind w:left="3261" w:firstLine="0"/>
      </w:pPr>
      <w:rPr>
        <w:rFonts w:hint="default"/>
      </w:rPr>
    </w:lvl>
    <w:lvl w:ilvl="4">
      <w:start w:val="1"/>
      <w:numFmt w:val="none"/>
      <w:pStyle w:val="Heading5"/>
      <w:suff w:val="nothing"/>
      <w:lvlText w:val=""/>
      <w:lvlJc w:val="left"/>
      <w:pPr>
        <w:ind w:left="3261" w:firstLine="0"/>
      </w:pPr>
      <w:rPr>
        <w:rFonts w:hint="default"/>
      </w:rPr>
    </w:lvl>
    <w:lvl w:ilvl="5">
      <w:start w:val="1"/>
      <w:numFmt w:val="none"/>
      <w:pStyle w:val="Heading6"/>
      <w:suff w:val="nothing"/>
      <w:lvlText w:val=""/>
      <w:lvlJc w:val="left"/>
      <w:pPr>
        <w:ind w:left="3261" w:firstLine="0"/>
      </w:pPr>
      <w:rPr>
        <w:rFonts w:hint="default"/>
      </w:rPr>
    </w:lvl>
    <w:lvl w:ilvl="6">
      <w:start w:val="1"/>
      <w:numFmt w:val="none"/>
      <w:pStyle w:val="Heading7"/>
      <w:suff w:val="nothing"/>
      <w:lvlText w:val=""/>
      <w:lvlJc w:val="left"/>
      <w:pPr>
        <w:ind w:left="3261" w:firstLine="0"/>
      </w:pPr>
      <w:rPr>
        <w:rFonts w:hint="default"/>
      </w:rPr>
    </w:lvl>
    <w:lvl w:ilvl="7">
      <w:start w:val="1"/>
      <w:numFmt w:val="none"/>
      <w:pStyle w:val="Heading8"/>
      <w:suff w:val="nothing"/>
      <w:lvlText w:val=""/>
      <w:lvlJc w:val="left"/>
      <w:pPr>
        <w:ind w:left="3261" w:firstLine="0"/>
      </w:pPr>
      <w:rPr>
        <w:rFonts w:hint="default"/>
      </w:rPr>
    </w:lvl>
    <w:lvl w:ilvl="8">
      <w:start w:val="1"/>
      <w:numFmt w:val="none"/>
      <w:pStyle w:val="Heading9"/>
      <w:suff w:val="nothing"/>
      <w:lvlText w:val=""/>
      <w:lvlJc w:val="left"/>
      <w:pPr>
        <w:ind w:left="3261" w:firstLine="0"/>
      </w:pPr>
      <w:rPr>
        <w:rFonts w:hint="default"/>
      </w:rPr>
    </w:lvl>
  </w:abstractNum>
  <w:abstractNum w:abstractNumId="28">
    <w:nsid w:val="6CF6593D"/>
    <w:multiLevelType w:val="hybridMultilevel"/>
    <w:tmpl w:val="424CC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BA558B"/>
    <w:multiLevelType w:val="hybridMultilevel"/>
    <w:tmpl w:val="F8E0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652EEF"/>
    <w:multiLevelType w:val="hybridMultilevel"/>
    <w:tmpl w:val="869EE5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13"/>
  </w:num>
  <w:num w:numId="3">
    <w:abstractNumId w:val="5"/>
  </w:num>
  <w:num w:numId="4">
    <w:abstractNumId w:val="19"/>
  </w:num>
  <w:num w:numId="5">
    <w:abstractNumId w:val="9"/>
  </w:num>
  <w:num w:numId="6">
    <w:abstractNumId w:val="27"/>
  </w:num>
  <w:num w:numId="7">
    <w:abstractNumId w:val="26"/>
  </w:num>
  <w:num w:numId="8">
    <w:abstractNumId w:val="28"/>
  </w:num>
  <w:num w:numId="9">
    <w:abstractNumId w:val="22"/>
  </w:num>
  <w:num w:numId="10">
    <w:abstractNumId w:val="8"/>
  </w:num>
  <w:num w:numId="11">
    <w:abstractNumId w:val="0"/>
    <w:lvlOverride w:ilvl="0">
      <w:lvl w:ilvl="0">
        <w:numFmt w:val="bullet"/>
        <w:lvlText w:val=""/>
        <w:legacy w:legacy="1" w:legacySpace="0" w:legacyIndent="0"/>
        <w:lvlJc w:val="left"/>
        <w:rPr>
          <w:rFonts w:ascii="Symbol" w:hAnsi="Symbol" w:cs="Symbol" w:hint="default"/>
        </w:rPr>
      </w:lvl>
    </w:lvlOverride>
  </w:num>
  <w:num w:numId="12">
    <w:abstractNumId w:val="24"/>
  </w:num>
  <w:num w:numId="13">
    <w:abstractNumId w:val="3"/>
  </w:num>
  <w:num w:numId="14">
    <w:abstractNumId w:val="23"/>
  </w:num>
  <w:num w:numId="15">
    <w:abstractNumId w:val="10"/>
  </w:num>
  <w:num w:numId="16">
    <w:abstractNumId w:val="6"/>
  </w:num>
  <w:num w:numId="17">
    <w:abstractNumId w:val="14"/>
  </w:num>
  <w:num w:numId="18">
    <w:abstractNumId w:val="12"/>
  </w:num>
  <w:num w:numId="19">
    <w:abstractNumId w:val="17"/>
  </w:num>
  <w:num w:numId="20">
    <w:abstractNumId w:val="1"/>
  </w:num>
  <w:num w:numId="21">
    <w:abstractNumId w:val="25"/>
  </w:num>
  <w:num w:numId="22">
    <w:abstractNumId w:val="16"/>
  </w:num>
  <w:num w:numId="23">
    <w:abstractNumId w:val="15"/>
  </w:num>
  <w:num w:numId="24">
    <w:abstractNumId w:val="11"/>
  </w:num>
  <w:num w:numId="25">
    <w:abstractNumId w:val="7"/>
  </w:num>
  <w:num w:numId="26">
    <w:abstractNumId w:val="2"/>
  </w:num>
  <w:num w:numId="27">
    <w:abstractNumId w:val="30"/>
  </w:num>
  <w:num w:numId="28">
    <w:abstractNumId w:val="21"/>
  </w:num>
  <w:num w:numId="29">
    <w:abstractNumId w:val="20"/>
  </w:num>
  <w:num w:numId="30">
    <w:abstractNumId w:val="4"/>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US" w:vendorID="64" w:dllVersion="131077" w:nlCheck="1" w:checkStyle="1"/>
  <w:activeWritingStyle w:appName="MSWord" w:lang="fr-FR" w:vendorID="64" w:dllVersion="131078" w:nlCheck="1" w:checkStyle="1"/>
  <w:defaultTabStop w:val="720"/>
  <w:evenAndOddHeaders/>
  <w:characterSpacingControl w:val="doNotCompress"/>
  <w:hdrShapeDefaults>
    <o:shapedefaults v:ext="edit" spidmax="15362"/>
    <o:shapelayout v:ext="edit">
      <o:idmap v:ext="edit" data="2"/>
      <o:rules v:ext="edit">
        <o:r id="V:Rule3" type="connector" idref="#_x0000_s2050"/>
        <o:r id="V:Rule4" type="connector" idref="#_x0000_s2049"/>
      </o:rules>
    </o:shapelayout>
  </w:hdrShapeDefaults>
  <w:footnotePr>
    <w:footnote w:id="0"/>
    <w:footnote w:id="1"/>
  </w:footnotePr>
  <w:endnotePr>
    <w:endnote w:id="0"/>
    <w:endnote w:id="1"/>
  </w:endnotePr>
  <w:compat/>
  <w:rsids>
    <w:rsidRoot w:val="005F09DA"/>
    <w:rsid w:val="00036DAA"/>
    <w:rsid w:val="000A48E2"/>
    <w:rsid w:val="001134B1"/>
    <w:rsid w:val="0019461E"/>
    <w:rsid w:val="001E009E"/>
    <w:rsid w:val="001E5E69"/>
    <w:rsid w:val="00225AD0"/>
    <w:rsid w:val="00263C63"/>
    <w:rsid w:val="002A4965"/>
    <w:rsid w:val="002B7AD4"/>
    <w:rsid w:val="002D4C57"/>
    <w:rsid w:val="002E17B1"/>
    <w:rsid w:val="00325021"/>
    <w:rsid w:val="00350273"/>
    <w:rsid w:val="00356117"/>
    <w:rsid w:val="00391582"/>
    <w:rsid w:val="003A2461"/>
    <w:rsid w:val="003A569A"/>
    <w:rsid w:val="00424E15"/>
    <w:rsid w:val="004C6607"/>
    <w:rsid w:val="004C7F55"/>
    <w:rsid w:val="004D1AE2"/>
    <w:rsid w:val="00582B58"/>
    <w:rsid w:val="005C523F"/>
    <w:rsid w:val="005D149F"/>
    <w:rsid w:val="005F09DA"/>
    <w:rsid w:val="006038AA"/>
    <w:rsid w:val="006167AF"/>
    <w:rsid w:val="00655345"/>
    <w:rsid w:val="006812E7"/>
    <w:rsid w:val="006F05D2"/>
    <w:rsid w:val="007624DD"/>
    <w:rsid w:val="00765D26"/>
    <w:rsid w:val="007D7247"/>
    <w:rsid w:val="00836D87"/>
    <w:rsid w:val="00856C75"/>
    <w:rsid w:val="008961E1"/>
    <w:rsid w:val="008B27D6"/>
    <w:rsid w:val="008B75C0"/>
    <w:rsid w:val="00952DFB"/>
    <w:rsid w:val="009571E8"/>
    <w:rsid w:val="009763AE"/>
    <w:rsid w:val="00977567"/>
    <w:rsid w:val="00990467"/>
    <w:rsid w:val="00A004FA"/>
    <w:rsid w:val="00A133F4"/>
    <w:rsid w:val="00A919D3"/>
    <w:rsid w:val="00AC0A2C"/>
    <w:rsid w:val="00AC3933"/>
    <w:rsid w:val="00B00C2F"/>
    <w:rsid w:val="00B16DC5"/>
    <w:rsid w:val="00B56955"/>
    <w:rsid w:val="00B75F4B"/>
    <w:rsid w:val="00B949D1"/>
    <w:rsid w:val="00BD30F7"/>
    <w:rsid w:val="00C060CD"/>
    <w:rsid w:val="00C108CB"/>
    <w:rsid w:val="00C36B89"/>
    <w:rsid w:val="00C501EF"/>
    <w:rsid w:val="00C9719B"/>
    <w:rsid w:val="00CA1969"/>
    <w:rsid w:val="00CA4F43"/>
    <w:rsid w:val="00CE42C4"/>
    <w:rsid w:val="00CF0029"/>
    <w:rsid w:val="00CF3C01"/>
    <w:rsid w:val="00D37BDD"/>
    <w:rsid w:val="00D90C43"/>
    <w:rsid w:val="00DB4E30"/>
    <w:rsid w:val="00DF6DB5"/>
    <w:rsid w:val="00EB1E27"/>
    <w:rsid w:val="00FD5603"/>
    <w:rsid w:val="00FE28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2E7"/>
    <w:rPr>
      <w:sz w:val="24"/>
      <w:szCs w:val="24"/>
    </w:rPr>
  </w:style>
  <w:style w:type="paragraph" w:styleId="Heading1">
    <w:name w:val="heading 1"/>
    <w:basedOn w:val="Normal"/>
    <w:next w:val="Normal"/>
    <w:qFormat/>
    <w:rsid w:val="006812E7"/>
    <w:pPr>
      <w:keepNext/>
      <w:numPr>
        <w:numId w:val="6"/>
      </w:numPr>
      <w:spacing w:before="240" w:after="480"/>
      <w:jc w:val="center"/>
      <w:outlineLvl w:val="0"/>
    </w:pPr>
    <w:rPr>
      <w:rFonts w:ascii="Arial" w:eastAsia="MS Mincho" w:hAnsi="Arial" w:cs="Arial"/>
      <w:b/>
      <w:bCs/>
      <w:kern w:val="32"/>
      <w:sz w:val="32"/>
      <w:szCs w:val="32"/>
      <w:lang w:eastAsia="ja-JP"/>
    </w:rPr>
  </w:style>
  <w:style w:type="paragraph" w:styleId="Heading2">
    <w:name w:val="heading 2"/>
    <w:basedOn w:val="Normal"/>
    <w:next w:val="Normal"/>
    <w:qFormat/>
    <w:rsid w:val="006812E7"/>
    <w:pPr>
      <w:keepNext/>
      <w:numPr>
        <w:ilvl w:val="1"/>
        <w:numId w:val="6"/>
      </w:numPr>
      <w:spacing w:before="240" w:after="60"/>
      <w:jc w:val="both"/>
      <w:outlineLvl w:val="1"/>
    </w:pPr>
    <w:rPr>
      <w:rFonts w:ascii="Arial" w:eastAsia="MS Mincho" w:hAnsi="Arial" w:cs="Arial"/>
      <w:b/>
      <w:bCs/>
      <w:iCs/>
      <w:szCs w:val="28"/>
      <w:lang w:eastAsia="ja-JP"/>
    </w:rPr>
  </w:style>
  <w:style w:type="paragraph" w:styleId="Heading3">
    <w:name w:val="heading 3"/>
    <w:basedOn w:val="Normal"/>
    <w:next w:val="Normal"/>
    <w:qFormat/>
    <w:rsid w:val="006812E7"/>
    <w:pPr>
      <w:keepNext/>
      <w:numPr>
        <w:ilvl w:val="2"/>
        <w:numId w:val="6"/>
      </w:numPr>
      <w:spacing w:before="240" w:after="60"/>
      <w:jc w:val="both"/>
      <w:outlineLvl w:val="2"/>
    </w:pPr>
    <w:rPr>
      <w:rFonts w:ascii="Arial" w:eastAsia="MS Mincho" w:hAnsi="Arial" w:cs="Arial"/>
      <w:b/>
      <w:bCs/>
      <w:sz w:val="26"/>
      <w:szCs w:val="26"/>
      <w:lang w:eastAsia="ja-JP"/>
    </w:rPr>
  </w:style>
  <w:style w:type="paragraph" w:styleId="Heading4">
    <w:name w:val="heading 4"/>
    <w:basedOn w:val="Normal"/>
    <w:next w:val="Normal"/>
    <w:qFormat/>
    <w:rsid w:val="006812E7"/>
    <w:pPr>
      <w:keepNext/>
      <w:numPr>
        <w:ilvl w:val="3"/>
        <w:numId w:val="6"/>
      </w:numPr>
      <w:spacing w:before="240" w:after="60"/>
      <w:jc w:val="both"/>
      <w:outlineLvl w:val="3"/>
    </w:pPr>
    <w:rPr>
      <w:rFonts w:eastAsia="MS Mincho"/>
      <w:b/>
      <w:bCs/>
      <w:sz w:val="28"/>
      <w:szCs w:val="28"/>
      <w:lang w:eastAsia="ja-JP"/>
    </w:rPr>
  </w:style>
  <w:style w:type="paragraph" w:styleId="Heading5">
    <w:name w:val="heading 5"/>
    <w:basedOn w:val="Normal"/>
    <w:next w:val="Normal"/>
    <w:qFormat/>
    <w:rsid w:val="006812E7"/>
    <w:pPr>
      <w:numPr>
        <w:ilvl w:val="4"/>
        <w:numId w:val="6"/>
      </w:numPr>
      <w:spacing w:before="240" w:after="60"/>
      <w:jc w:val="both"/>
      <w:outlineLvl w:val="4"/>
    </w:pPr>
    <w:rPr>
      <w:rFonts w:eastAsia="MS Mincho"/>
      <w:b/>
      <w:bCs/>
      <w:i/>
      <w:iCs/>
      <w:sz w:val="26"/>
      <w:szCs w:val="26"/>
      <w:lang w:eastAsia="ja-JP"/>
    </w:rPr>
  </w:style>
  <w:style w:type="paragraph" w:styleId="Heading6">
    <w:name w:val="heading 6"/>
    <w:basedOn w:val="Normal"/>
    <w:next w:val="Normal"/>
    <w:qFormat/>
    <w:rsid w:val="006812E7"/>
    <w:pPr>
      <w:numPr>
        <w:ilvl w:val="5"/>
        <w:numId w:val="6"/>
      </w:numPr>
      <w:spacing w:before="240" w:after="60"/>
      <w:jc w:val="both"/>
      <w:outlineLvl w:val="5"/>
    </w:pPr>
    <w:rPr>
      <w:rFonts w:eastAsia="MS Mincho"/>
      <w:b/>
      <w:bCs/>
      <w:sz w:val="22"/>
      <w:szCs w:val="22"/>
      <w:lang w:eastAsia="ja-JP"/>
    </w:rPr>
  </w:style>
  <w:style w:type="paragraph" w:styleId="Heading7">
    <w:name w:val="heading 7"/>
    <w:basedOn w:val="Normal"/>
    <w:next w:val="Normal"/>
    <w:qFormat/>
    <w:rsid w:val="006812E7"/>
    <w:pPr>
      <w:numPr>
        <w:ilvl w:val="6"/>
        <w:numId w:val="6"/>
      </w:numPr>
      <w:spacing w:before="240" w:after="60"/>
      <w:jc w:val="both"/>
      <w:outlineLvl w:val="6"/>
    </w:pPr>
    <w:rPr>
      <w:rFonts w:eastAsia="MS Mincho"/>
      <w:lang w:eastAsia="ja-JP"/>
    </w:rPr>
  </w:style>
  <w:style w:type="paragraph" w:styleId="Heading8">
    <w:name w:val="heading 8"/>
    <w:basedOn w:val="Normal"/>
    <w:next w:val="Normal"/>
    <w:qFormat/>
    <w:rsid w:val="006812E7"/>
    <w:pPr>
      <w:numPr>
        <w:ilvl w:val="7"/>
        <w:numId w:val="6"/>
      </w:numPr>
      <w:spacing w:before="240" w:after="60"/>
      <w:jc w:val="both"/>
      <w:outlineLvl w:val="7"/>
    </w:pPr>
    <w:rPr>
      <w:rFonts w:eastAsia="MS Mincho"/>
      <w:i/>
      <w:iCs/>
      <w:lang w:eastAsia="ja-JP"/>
    </w:rPr>
  </w:style>
  <w:style w:type="paragraph" w:styleId="Heading9">
    <w:name w:val="heading 9"/>
    <w:basedOn w:val="Normal"/>
    <w:next w:val="Normal"/>
    <w:qFormat/>
    <w:rsid w:val="006812E7"/>
    <w:pPr>
      <w:numPr>
        <w:ilvl w:val="8"/>
        <w:numId w:val="6"/>
      </w:numPr>
      <w:spacing w:before="240" w:after="60"/>
      <w:jc w:val="both"/>
      <w:outlineLvl w:val="8"/>
    </w:pPr>
    <w:rPr>
      <w:rFonts w:ascii="Arial" w:eastAsia="MS Mincho" w:hAnsi="Arial" w:cs="Arial"/>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6812E7"/>
    <w:pPr>
      <w:ind w:firstLine="561"/>
      <w:jc w:val="both"/>
    </w:pPr>
    <w:rPr>
      <w:rFonts w:ascii="Book Antiqua" w:hAnsi="Book Antiqua"/>
      <w:sz w:val="20"/>
      <w:szCs w:val="20"/>
      <w:lang w:val="fr-FR"/>
    </w:rPr>
  </w:style>
  <w:style w:type="paragraph" w:styleId="FootnoteText">
    <w:name w:val="footnote text"/>
    <w:basedOn w:val="Normal"/>
    <w:link w:val="FootnoteTextChar"/>
    <w:uiPriority w:val="99"/>
    <w:semiHidden/>
    <w:rsid w:val="006812E7"/>
    <w:rPr>
      <w:sz w:val="20"/>
      <w:szCs w:val="20"/>
    </w:rPr>
  </w:style>
  <w:style w:type="paragraph" w:styleId="BodyText">
    <w:name w:val="Body Text"/>
    <w:basedOn w:val="Normal"/>
    <w:semiHidden/>
    <w:rsid w:val="006812E7"/>
    <w:pPr>
      <w:spacing w:line="480" w:lineRule="auto"/>
      <w:jc w:val="both"/>
    </w:pPr>
  </w:style>
  <w:style w:type="paragraph" w:styleId="BodyText2">
    <w:name w:val="Body Text 2"/>
    <w:basedOn w:val="Normal"/>
    <w:semiHidden/>
    <w:rsid w:val="006812E7"/>
    <w:pPr>
      <w:spacing w:line="480" w:lineRule="auto"/>
      <w:ind w:firstLine="720"/>
      <w:jc w:val="both"/>
    </w:pPr>
  </w:style>
  <w:style w:type="paragraph" w:styleId="Header">
    <w:name w:val="header"/>
    <w:basedOn w:val="Normal"/>
    <w:semiHidden/>
    <w:rsid w:val="006812E7"/>
    <w:pPr>
      <w:tabs>
        <w:tab w:val="center" w:pos="4320"/>
        <w:tab w:val="right" w:pos="8640"/>
      </w:tabs>
    </w:pPr>
  </w:style>
  <w:style w:type="paragraph" w:styleId="Footer">
    <w:name w:val="footer"/>
    <w:basedOn w:val="Normal"/>
    <w:semiHidden/>
    <w:rsid w:val="006812E7"/>
    <w:pPr>
      <w:tabs>
        <w:tab w:val="center" w:pos="4320"/>
        <w:tab w:val="right" w:pos="8640"/>
      </w:tabs>
    </w:pPr>
  </w:style>
  <w:style w:type="character" w:styleId="FootnoteReference">
    <w:name w:val="footnote reference"/>
    <w:basedOn w:val="DefaultParagraphFont"/>
    <w:uiPriority w:val="99"/>
    <w:semiHidden/>
    <w:rsid w:val="006812E7"/>
    <w:rPr>
      <w:vertAlign w:val="superscript"/>
    </w:rPr>
  </w:style>
  <w:style w:type="paragraph" w:styleId="BodyTextFirstIndent">
    <w:name w:val="Body Text First Indent"/>
    <w:basedOn w:val="BodyText"/>
    <w:semiHidden/>
    <w:rsid w:val="006812E7"/>
    <w:pPr>
      <w:spacing w:after="120" w:line="240" w:lineRule="auto"/>
      <w:ind w:firstLine="210"/>
      <w:jc w:val="left"/>
    </w:pPr>
  </w:style>
  <w:style w:type="character" w:customStyle="1" w:styleId="CharChar14">
    <w:name w:val="Char Char14"/>
    <w:basedOn w:val="DefaultParagraphFont"/>
    <w:rsid w:val="006812E7"/>
    <w:rPr>
      <w:rFonts w:ascii="Arial" w:eastAsia="MS Mincho" w:hAnsi="Arial" w:cs="Arial"/>
      <w:b/>
      <w:bCs/>
      <w:iCs/>
      <w:sz w:val="24"/>
      <w:szCs w:val="28"/>
      <w:lang w:val="en-US" w:eastAsia="ja-JP" w:bidi="ar-SA"/>
    </w:rPr>
  </w:style>
  <w:style w:type="paragraph" w:customStyle="1" w:styleId="kutipan">
    <w:name w:val="kutipan"/>
    <w:basedOn w:val="BodyTextFirstIndent"/>
    <w:rsid w:val="006812E7"/>
    <w:pPr>
      <w:spacing w:after="240"/>
      <w:ind w:left="567" w:right="567" w:firstLine="0"/>
      <w:jc w:val="both"/>
    </w:pPr>
    <w:rPr>
      <w:rFonts w:eastAsia="MS Mincho"/>
      <w:lang w:eastAsia="ja-JP"/>
    </w:rPr>
  </w:style>
  <w:style w:type="character" w:styleId="Hyperlink">
    <w:name w:val="Hyperlink"/>
    <w:basedOn w:val="DefaultParagraphFont"/>
    <w:rsid w:val="006812E7"/>
    <w:rPr>
      <w:color w:val="0000FF"/>
      <w:u w:val="single"/>
    </w:rPr>
  </w:style>
  <w:style w:type="paragraph" w:styleId="BodyTextIndent2">
    <w:name w:val="Body Text Indent 2"/>
    <w:basedOn w:val="Normal"/>
    <w:semiHidden/>
    <w:rsid w:val="006812E7"/>
    <w:pPr>
      <w:spacing w:after="120" w:line="480" w:lineRule="auto"/>
      <w:ind w:left="360"/>
    </w:pPr>
    <w:rPr>
      <w:sz w:val="20"/>
      <w:szCs w:val="20"/>
    </w:rPr>
  </w:style>
  <w:style w:type="paragraph" w:styleId="NormalWeb">
    <w:name w:val="Normal (Web)"/>
    <w:basedOn w:val="Normal"/>
    <w:uiPriority w:val="99"/>
    <w:rsid w:val="006812E7"/>
    <w:pPr>
      <w:spacing w:before="100" w:beforeAutospacing="1" w:after="100" w:afterAutospacing="1"/>
    </w:pPr>
  </w:style>
  <w:style w:type="character" w:styleId="Emphasis">
    <w:name w:val="Emphasis"/>
    <w:basedOn w:val="DefaultParagraphFont"/>
    <w:uiPriority w:val="20"/>
    <w:qFormat/>
    <w:rsid w:val="006812E7"/>
    <w:rPr>
      <w:i/>
      <w:iCs/>
    </w:rPr>
  </w:style>
  <w:style w:type="character" w:styleId="HTMLCite">
    <w:name w:val="HTML Cite"/>
    <w:basedOn w:val="DefaultParagraphFont"/>
    <w:semiHidden/>
    <w:unhideWhenUsed/>
    <w:rsid w:val="006812E7"/>
    <w:rPr>
      <w:i/>
      <w:iCs/>
    </w:rPr>
  </w:style>
  <w:style w:type="character" w:styleId="FollowedHyperlink">
    <w:name w:val="FollowedHyperlink"/>
    <w:basedOn w:val="DefaultParagraphFont"/>
    <w:semiHidden/>
    <w:rsid w:val="006812E7"/>
    <w:rPr>
      <w:color w:val="800080"/>
      <w:u w:val="single"/>
    </w:rPr>
  </w:style>
  <w:style w:type="paragraph" w:customStyle="1" w:styleId="Style">
    <w:name w:val="Style"/>
    <w:uiPriority w:val="99"/>
    <w:rsid w:val="005F09DA"/>
    <w:pPr>
      <w:widowControl w:val="0"/>
      <w:autoSpaceDE w:val="0"/>
      <w:autoSpaceDN w:val="0"/>
      <w:adjustRightInd w:val="0"/>
    </w:pPr>
    <w:rPr>
      <w:rFonts w:ascii="Arial" w:hAnsi="Arial" w:cs="Arial"/>
      <w:sz w:val="24"/>
      <w:szCs w:val="24"/>
    </w:rPr>
  </w:style>
  <w:style w:type="character" w:customStyle="1" w:styleId="longtext">
    <w:name w:val="long_text"/>
    <w:basedOn w:val="DefaultParagraphFont"/>
    <w:rsid w:val="005F09DA"/>
  </w:style>
  <w:style w:type="character" w:customStyle="1" w:styleId="FootnoteTextChar">
    <w:name w:val="Footnote Text Char"/>
    <w:basedOn w:val="DefaultParagraphFont"/>
    <w:link w:val="FootnoteText"/>
    <w:uiPriority w:val="99"/>
    <w:semiHidden/>
    <w:rsid w:val="00263C63"/>
  </w:style>
  <w:style w:type="paragraph" w:styleId="ListParagraph">
    <w:name w:val="List Paragraph"/>
    <w:basedOn w:val="Normal"/>
    <w:uiPriority w:val="34"/>
    <w:qFormat/>
    <w:rsid w:val="00263C63"/>
    <w:pPr>
      <w:ind w:left="720"/>
      <w:contextualSpacing/>
    </w:pPr>
  </w:style>
  <w:style w:type="table" w:styleId="TableGrid">
    <w:name w:val="Table Grid"/>
    <w:basedOn w:val="TableNormal"/>
    <w:uiPriority w:val="59"/>
    <w:rsid w:val="00616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E17B1"/>
    <w:rPr>
      <w:sz w:val="24"/>
      <w:szCs w:val="24"/>
    </w:rPr>
  </w:style>
  <w:style w:type="character" w:customStyle="1" w:styleId="NoSpacingChar">
    <w:name w:val="No Spacing Char"/>
    <w:basedOn w:val="DefaultParagraphFont"/>
    <w:link w:val="NoSpacing"/>
    <w:uiPriority w:val="1"/>
    <w:locked/>
    <w:rsid w:val="002E17B1"/>
    <w:rPr>
      <w:sz w:val="24"/>
      <w:szCs w:val="24"/>
    </w:rPr>
  </w:style>
  <w:style w:type="character" w:styleId="Strong">
    <w:name w:val="Strong"/>
    <w:basedOn w:val="DefaultParagraphFont"/>
    <w:uiPriority w:val="22"/>
    <w:qFormat/>
    <w:rsid w:val="004C6607"/>
    <w:rPr>
      <w:b/>
      <w:bCs/>
    </w:rPr>
  </w:style>
  <w:style w:type="paragraph" w:styleId="Title">
    <w:name w:val="Title"/>
    <w:basedOn w:val="Normal"/>
    <w:link w:val="TitleChar"/>
    <w:qFormat/>
    <w:rsid w:val="00B75F4B"/>
    <w:pPr>
      <w:jc w:val="center"/>
    </w:pPr>
    <w:rPr>
      <w:b/>
      <w:bCs/>
    </w:rPr>
  </w:style>
  <w:style w:type="character" w:customStyle="1" w:styleId="TitleChar">
    <w:name w:val="Title Char"/>
    <w:basedOn w:val="DefaultParagraphFont"/>
    <w:link w:val="Title"/>
    <w:rsid w:val="00B75F4B"/>
    <w:rPr>
      <w:b/>
      <w:bCs/>
      <w:sz w:val="24"/>
      <w:szCs w:val="24"/>
    </w:rPr>
  </w:style>
  <w:style w:type="paragraph" w:customStyle="1" w:styleId="Default">
    <w:name w:val="Default"/>
    <w:rsid w:val="000A48E2"/>
    <w:pPr>
      <w:autoSpaceDE w:val="0"/>
      <w:autoSpaceDN w:val="0"/>
      <w:adjustRightInd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BENTUK WACANA MEDIA MASSA PRANCIS </vt:lpstr>
    </vt:vector>
  </TitlesOfParts>
  <Company>UMP</Company>
  <LinksUpToDate>false</LinksUpToDate>
  <CharactersWithSpaces>21233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BENTUK WACANA MEDIA MASSA PRANCIS </dc:title>
  <dc:subject/>
  <dc:creator>SASTRA</dc:creator>
  <cp:keywords/>
  <dc:description/>
  <cp:lastModifiedBy>khristianto</cp:lastModifiedBy>
  <cp:revision>8</cp:revision>
  <cp:lastPrinted>2008-09-14T07:01:00Z</cp:lastPrinted>
  <dcterms:created xsi:type="dcterms:W3CDTF">2011-05-18T07:54:00Z</dcterms:created>
  <dcterms:modified xsi:type="dcterms:W3CDTF">2011-05-18T08:04:00Z</dcterms:modified>
</cp:coreProperties>
</file>