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685" w:rsidRDefault="00627ACF" w:rsidP="00BF1B35">
      <w:pPr>
        <w:spacing w:after="0" w:line="360" w:lineRule="auto"/>
        <w:jc w:val="center"/>
        <w:rPr>
          <w:rFonts w:ascii="Times New Roman" w:hAnsi="Times New Roman" w:cs="Times New Roman"/>
          <w:sz w:val="24"/>
          <w:szCs w:val="24"/>
        </w:rPr>
      </w:pPr>
      <w:r w:rsidRPr="00BF1B35">
        <w:rPr>
          <w:rFonts w:ascii="Times New Roman" w:hAnsi="Times New Roman" w:cs="Times New Roman"/>
          <w:sz w:val="24"/>
          <w:szCs w:val="24"/>
        </w:rPr>
        <w:t xml:space="preserve">PRODUKTIVITAS </w:t>
      </w:r>
      <w:r w:rsidR="00076685">
        <w:rPr>
          <w:rFonts w:ascii="Times New Roman" w:hAnsi="Times New Roman" w:cs="Times New Roman"/>
          <w:sz w:val="24"/>
          <w:szCs w:val="24"/>
        </w:rPr>
        <w:t xml:space="preserve">TANAMAN </w:t>
      </w:r>
      <w:r w:rsidRPr="00BF1B35">
        <w:rPr>
          <w:rFonts w:ascii="Times New Roman" w:hAnsi="Times New Roman" w:cs="Times New Roman"/>
          <w:sz w:val="24"/>
          <w:szCs w:val="24"/>
        </w:rPr>
        <w:t>UBI JALAR LOKAL (</w:t>
      </w:r>
      <w:r w:rsidRPr="00BF1B35">
        <w:rPr>
          <w:rFonts w:ascii="Times New Roman" w:hAnsi="Times New Roman" w:cs="Times New Roman"/>
          <w:i/>
          <w:sz w:val="24"/>
          <w:szCs w:val="24"/>
        </w:rPr>
        <w:t>Ipomoea batatas</w:t>
      </w:r>
      <w:r w:rsidRPr="00BF1B35">
        <w:rPr>
          <w:rFonts w:ascii="Times New Roman" w:hAnsi="Times New Roman" w:cs="Times New Roman"/>
          <w:sz w:val="24"/>
          <w:szCs w:val="24"/>
        </w:rPr>
        <w:t xml:space="preserve">) </w:t>
      </w:r>
    </w:p>
    <w:p w:rsidR="00076685" w:rsidRDefault="00A0640C" w:rsidP="00BF1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DENGAN PEMUPUKAN SERA</w:t>
      </w:r>
      <w:r w:rsidR="00627ACF" w:rsidRPr="00BF1B35">
        <w:rPr>
          <w:rFonts w:ascii="Times New Roman" w:hAnsi="Times New Roman" w:cs="Times New Roman"/>
          <w:sz w:val="24"/>
          <w:szCs w:val="24"/>
        </w:rPr>
        <w:t xml:space="preserve">SAH KOMPOS KAMBING </w:t>
      </w:r>
    </w:p>
    <w:p w:rsidR="003A61B3" w:rsidRDefault="00627ACF" w:rsidP="00BF1B35">
      <w:pPr>
        <w:spacing w:after="0" w:line="360" w:lineRule="auto"/>
        <w:jc w:val="center"/>
        <w:rPr>
          <w:rFonts w:ascii="Times New Roman" w:hAnsi="Times New Roman" w:cs="Times New Roman"/>
          <w:sz w:val="24"/>
          <w:szCs w:val="24"/>
        </w:rPr>
      </w:pPr>
      <w:r w:rsidRPr="00BF1B35">
        <w:rPr>
          <w:rFonts w:ascii="Times New Roman" w:hAnsi="Times New Roman" w:cs="Times New Roman"/>
          <w:sz w:val="24"/>
          <w:szCs w:val="24"/>
        </w:rPr>
        <w:t>DI LAHAN BEKAS PENAMBANGAN BATU KAPUR</w:t>
      </w:r>
    </w:p>
    <w:p w:rsidR="00BF1B35" w:rsidRPr="00BF1B35" w:rsidRDefault="00BF1B35" w:rsidP="00BF1B35">
      <w:pPr>
        <w:spacing w:after="0" w:line="360" w:lineRule="auto"/>
        <w:jc w:val="center"/>
        <w:rPr>
          <w:rFonts w:ascii="Times New Roman" w:hAnsi="Times New Roman" w:cs="Times New Roman"/>
          <w:sz w:val="24"/>
          <w:szCs w:val="24"/>
        </w:rPr>
      </w:pPr>
    </w:p>
    <w:p w:rsidR="00627ACF" w:rsidRDefault="00BF1B35" w:rsidP="00BF1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Doso Sarwanto dan Sari Eko Tuswati</w:t>
      </w:r>
    </w:p>
    <w:p w:rsidR="00BF1B35" w:rsidRDefault="00BF1B35" w:rsidP="00BF1B3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Fakultas Peternakan Universitas Wijayakusuma Purwokerto Jawa Tengah</w:t>
      </w:r>
      <w:r w:rsidR="00AF6893">
        <w:rPr>
          <w:rFonts w:ascii="Times New Roman" w:hAnsi="Times New Roman" w:cs="Times New Roman"/>
          <w:sz w:val="24"/>
          <w:szCs w:val="24"/>
        </w:rPr>
        <w:t xml:space="preserve"> </w:t>
      </w:r>
      <w:r w:rsidR="00863E91">
        <w:rPr>
          <w:rFonts w:ascii="Times New Roman" w:hAnsi="Times New Roman" w:cs="Times New Roman"/>
          <w:sz w:val="24"/>
          <w:szCs w:val="24"/>
        </w:rPr>
        <w:t>53135</w:t>
      </w:r>
    </w:p>
    <w:p w:rsidR="00BF1B35" w:rsidRDefault="002B2E06" w:rsidP="00BF1B35">
      <w:pPr>
        <w:spacing w:after="0" w:line="360" w:lineRule="auto"/>
        <w:jc w:val="center"/>
      </w:pPr>
      <w:hyperlink r:id="rId6" w:history="1">
        <w:r w:rsidR="00BF1B35" w:rsidRPr="00AE575B">
          <w:rPr>
            <w:rStyle w:val="Hyperlink"/>
            <w:rFonts w:ascii="Times New Roman" w:hAnsi="Times New Roman" w:cs="Times New Roman"/>
            <w:sz w:val="24"/>
            <w:szCs w:val="24"/>
          </w:rPr>
          <w:t>dososarwanto@gmail.com</w:t>
        </w:r>
      </w:hyperlink>
    </w:p>
    <w:p w:rsidR="00863E91" w:rsidRDefault="002B2E06" w:rsidP="00863E91">
      <w:pPr>
        <w:spacing w:after="0" w:line="240" w:lineRule="auto"/>
        <w:jc w:val="center"/>
        <w:rPr>
          <w:rFonts w:ascii="Times New Roman" w:eastAsia="Times New Roman" w:hAnsi="Times New Roman"/>
          <w:color w:val="000000"/>
        </w:rPr>
      </w:pPr>
      <w:hyperlink r:id="rId7" w:history="1">
        <w:r w:rsidR="00863E91" w:rsidRPr="001B1483">
          <w:rPr>
            <w:rStyle w:val="Hyperlink"/>
            <w:rFonts w:ascii="Times New Roman" w:eastAsia="Times New Roman" w:hAnsi="Times New Roman"/>
          </w:rPr>
          <w:t>sariekot.amin@gmail.com</w:t>
        </w:r>
      </w:hyperlink>
    </w:p>
    <w:p w:rsidR="00BF1B35" w:rsidRDefault="00BF1B35" w:rsidP="00BF1B35">
      <w:pPr>
        <w:spacing w:after="0" w:line="360" w:lineRule="auto"/>
        <w:jc w:val="center"/>
        <w:rPr>
          <w:rFonts w:ascii="Times New Roman" w:hAnsi="Times New Roman" w:cs="Times New Roman"/>
          <w:sz w:val="24"/>
          <w:szCs w:val="24"/>
        </w:rPr>
      </w:pPr>
    </w:p>
    <w:p w:rsidR="005E7676" w:rsidRPr="00D71B8B" w:rsidRDefault="00E673C4" w:rsidP="00D71B8B">
      <w:pPr>
        <w:spacing w:after="0" w:line="240" w:lineRule="auto"/>
        <w:jc w:val="center"/>
        <w:rPr>
          <w:rFonts w:ascii="Times New Roman" w:hAnsi="Times New Roman" w:cs="Times New Roman"/>
          <w:b/>
          <w:sz w:val="24"/>
          <w:szCs w:val="24"/>
        </w:rPr>
      </w:pPr>
      <w:r w:rsidRPr="00D71B8B">
        <w:rPr>
          <w:rFonts w:ascii="Times New Roman" w:hAnsi="Times New Roman" w:cs="Times New Roman"/>
          <w:b/>
          <w:sz w:val="24"/>
          <w:szCs w:val="24"/>
        </w:rPr>
        <w:t>ABSTRAK</w:t>
      </w:r>
    </w:p>
    <w:p w:rsidR="00D71B8B" w:rsidRDefault="00D71B8B" w:rsidP="00D71B8B">
      <w:pPr>
        <w:spacing w:after="0" w:line="240" w:lineRule="auto"/>
        <w:jc w:val="center"/>
        <w:rPr>
          <w:rFonts w:ascii="Times New Roman" w:hAnsi="Times New Roman" w:cs="Times New Roman"/>
          <w:sz w:val="24"/>
          <w:szCs w:val="24"/>
        </w:rPr>
      </w:pPr>
    </w:p>
    <w:p w:rsidR="00D71B8B" w:rsidRPr="00D71B8B" w:rsidRDefault="00BC7D42" w:rsidP="00D815B9">
      <w:pPr>
        <w:tabs>
          <w:tab w:val="left" w:pos="4995"/>
        </w:tabs>
        <w:spacing w:after="0" w:line="240" w:lineRule="auto"/>
        <w:ind w:firstLine="720"/>
        <w:jc w:val="both"/>
        <w:rPr>
          <w:rStyle w:val="Emphasis"/>
          <w:rFonts w:ascii="Times New Roman" w:hAnsi="Times New Roman" w:cs="Times New Roman"/>
          <w:i w:val="0"/>
          <w:sz w:val="24"/>
          <w:szCs w:val="24"/>
        </w:rPr>
      </w:pPr>
      <w:r>
        <w:rPr>
          <w:rFonts w:ascii="Times New Roman" w:hAnsi="Times New Roman" w:cs="Times New Roman"/>
          <w:sz w:val="24"/>
          <w:szCs w:val="24"/>
        </w:rPr>
        <w:t>Penelitian betujuan untuk merevegetasi lahan terbuka bekas penambangan batu kapur dengan tanaman ubi jalar lokal</w:t>
      </w:r>
      <w:r w:rsidR="00A06998">
        <w:rPr>
          <w:rFonts w:ascii="Times New Roman" w:hAnsi="Times New Roman" w:cs="Times New Roman"/>
          <w:sz w:val="24"/>
          <w:szCs w:val="24"/>
        </w:rPr>
        <w:t xml:space="preserve"> </w:t>
      </w:r>
      <w:r w:rsidR="00A06998" w:rsidRPr="00A06998">
        <w:rPr>
          <w:rStyle w:val="Emphasis"/>
          <w:rFonts w:ascii="Times New Roman" w:hAnsi="Times New Roman" w:cs="Times New Roman"/>
          <w:i w:val="0"/>
          <w:sz w:val="24"/>
          <w:szCs w:val="24"/>
        </w:rPr>
        <w:t>(</w:t>
      </w:r>
      <w:r w:rsidR="00A06998" w:rsidRPr="008D51EE">
        <w:rPr>
          <w:rFonts w:ascii="Times New Roman" w:hAnsi="Times New Roman" w:cs="Times New Roman"/>
          <w:bCs/>
          <w:i/>
          <w:iCs/>
          <w:sz w:val="24"/>
          <w:szCs w:val="24"/>
        </w:rPr>
        <w:t>Ipomoea batatas</w:t>
      </w:r>
      <w:r w:rsidR="00A06998" w:rsidRPr="00A06998">
        <w:rPr>
          <w:rStyle w:val="Emphasis"/>
          <w:rFonts w:ascii="Times New Roman" w:hAnsi="Times New Roman" w:cs="Times New Roman"/>
          <w:i w:val="0"/>
          <w:sz w:val="24"/>
          <w:szCs w:val="24"/>
        </w:rPr>
        <w:t>)</w:t>
      </w:r>
      <w:r w:rsidR="00A06998">
        <w:rPr>
          <w:rStyle w:val="Emphasis"/>
          <w:rFonts w:ascii="Times New Roman" w:hAnsi="Times New Roman" w:cs="Times New Roman"/>
          <w:sz w:val="24"/>
          <w:szCs w:val="24"/>
        </w:rPr>
        <w:t xml:space="preserve"> </w:t>
      </w:r>
      <w:r>
        <w:rPr>
          <w:rFonts w:ascii="Times New Roman" w:hAnsi="Times New Roman" w:cs="Times New Roman"/>
          <w:sz w:val="24"/>
          <w:szCs w:val="24"/>
        </w:rPr>
        <w:t xml:space="preserve"> yang dipupuk dengan serasah kompos kambing.  </w:t>
      </w:r>
      <w:r w:rsidRPr="005F1078">
        <w:rPr>
          <w:rFonts w:ascii="Times New Roman" w:eastAsia="Times New Roman" w:hAnsi="Times New Roman" w:cs="Times New Roman"/>
          <w:color w:val="000000"/>
          <w:sz w:val="24"/>
          <w:szCs w:val="24"/>
        </w:rPr>
        <w:t>Metode</w:t>
      </w:r>
      <w:r>
        <w:rPr>
          <w:rFonts w:ascii="Times New Roman" w:eastAsia="Times New Roman" w:hAnsi="Times New Roman" w:cs="Times New Roman"/>
          <w:color w:val="000000"/>
          <w:sz w:val="24"/>
          <w:szCs w:val="24"/>
        </w:rPr>
        <w:t xml:space="preserve"> penelitian yang digunakan adalah metode eksperimental di lahan terbuka bekas penambangan batu kapur dengan mengggunakan pola percobaan Faktorial dengan rancangan acak lengkap (RAL) yang masing-masing perlakuan diulang sebanyak 3 kali</w:t>
      </w:r>
      <w:r w:rsidR="00D71B8B">
        <w:rPr>
          <w:rFonts w:ascii="Times New Roman" w:eastAsia="Times New Roman" w:hAnsi="Times New Roman" w:cs="Times New Roman"/>
          <w:color w:val="000000"/>
          <w:sz w:val="24"/>
          <w:szCs w:val="24"/>
        </w:rPr>
        <w:t xml:space="preserve">.  Faktor I adalah </w:t>
      </w:r>
      <w:r w:rsidR="00D71B8B">
        <w:rPr>
          <w:rStyle w:val="Emphasis"/>
          <w:rFonts w:ascii="Times New Roman" w:hAnsi="Times New Roman" w:cs="Times New Roman"/>
          <w:sz w:val="24"/>
          <w:szCs w:val="24"/>
        </w:rPr>
        <w:t xml:space="preserve"> </w:t>
      </w:r>
      <w:r w:rsidR="00D71B8B" w:rsidRPr="00361894">
        <w:rPr>
          <w:rStyle w:val="Emphasis"/>
          <w:rFonts w:ascii="Times New Roman" w:hAnsi="Times New Roman" w:cs="Times New Roman"/>
          <w:i w:val="0"/>
          <w:sz w:val="24"/>
          <w:szCs w:val="24"/>
        </w:rPr>
        <w:t>tiga jenis ubi jalar</w:t>
      </w:r>
      <w:r w:rsidR="00D71B8B">
        <w:rPr>
          <w:rStyle w:val="Emphasis"/>
          <w:rFonts w:ascii="Times New Roman" w:hAnsi="Times New Roman" w:cs="Times New Roman"/>
          <w:sz w:val="24"/>
          <w:szCs w:val="24"/>
        </w:rPr>
        <w:t xml:space="preserve"> </w:t>
      </w:r>
      <w:r w:rsidR="00D71B8B" w:rsidRPr="00361894">
        <w:rPr>
          <w:rStyle w:val="Emphasis"/>
          <w:rFonts w:ascii="Times New Roman" w:hAnsi="Times New Roman" w:cs="Times New Roman"/>
          <w:i w:val="0"/>
          <w:sz w:val="24"/>
          <w:szCs w:val="24"/>
        </w:rPr>
        <w:t>l</w:t>
      </w:r>
      <w:r w:rsidR="00D71B8B">
        <w:rPr>
          <w:rStyle w:val="Emphasis"/>
          <w:rFonts w:ascii="Times New Roman" w:hAnsi="Times New Roman" w:cs="Times New Roman"/>
          <w:i w:val="0"/>
          <w:sz w:val="24"/>
          <w:szCs w:val="24"/>
        </w:rPr>
        <w:t>okal yaitu ubi jalar warna ungu (U)</w:t>
      </w:r>
      <w:r w:rsidR="00D71B8B" w:rsidRPr="00361894">
        <w:rPr>
          <w:rStyle w:val="Emphasis"/>
          <w:rFonts w:ascii="Times New Roman" w:hAnsi="Times New Roman" w:cs="Times New Roman"/>
          <w:i w:val="0"/>
          <w:sz w:val="24"/>
          <w:szCs w:val="24"/>
        </w:rPr>
        <w:t xml:space="preserve">, warna </w:t>
      </w:r>
      <w:r w:rsidR="00D71B8B">
        <w:rPr>
          <w:rStyle w:val="Emphasis"/>
          <w:rFonts w:ascii="Times New Roman" w:hAnsi="Times New Roman" w:cs="Times New Roman"/>
          <w:i w:val="0"/>
          <w:sz w:val="24"/>
          <w:szCs w:val="24"/>
        </w:rPr>
        <w:t>putih (P) dan warna kuning (K), sedangkan Faktor II adalah level pemupukan serasah kompos kambing yaitu k1 : Level pemupukan sera</w:t>
      </w:r>
      <w:r w:rsidR="00D71B8B" w:rsidRPr="00361894">
        <w:rPr>
          <w:rStyle w:val="Emphasis"/>
          <w:rFonts w:ascii="Times New Roman" w:hAnsi="Times New Roman" w:cs="Times New Roman"/>
          <w:i w:val="0"/>
          <w:sz w:val="24"/>
          <w:szCs w:val="24"/>
        </w:rPr>
        <w:t>sah kompos kambing 0,5 kg / m</w:t>
      </w:r>
      <w:r w:rsidR="00D71B8B" w:rsidRPr="00361894">
        <w:rPr>
          <w:rStyle w:val="Emphasis"/>
          <w:rFonts w:ascii="Times New Roman" w:hAnsi="Times New Roman" w:cs="Times New Roman"/>
          <w:i w:val="0"/>
          <w:sz w:val="24"/>
          <w:szCs w:val="24"/>
          <w:vertAlign w:val="superscript"/>
        </w:rPr>
        <w:t>2</w:t>
      </w:r>
      <w:r w:rsidR="00D71B8B">
        <w:rPr>
          <w:rStyle w:val="Emphasis"/>
          <w:rFonts w:ascii="Times New Roman" w:hAnsi="Times New Roman" w:cs="Times New Roman"/>
          <w:i w:val="0"/>
          <w:sz w:val="24"/>
          <w:szCs w:val="24"/>
        </w:rPr>
        <w:t>,  k2  :  Level pemupukan sera</w:t>
      </w:r>
      <w:r w:rsidR="00D71B8B" w:rsidRPr="00361894">
        <w:rPr>
          <w:rStyle w:val="Emphasis"/>
          <w:rFonts w:ascii="Times New Roman" w:hAnsi="Times New Roman" w:cs="Times New Roman"/>
          <w:i w:val="0"/>
          <w:sz w:val="24"/>
          <w:szCs w:val="24"/>
        </w:rPr>
        <w:t>sah kompos kambing 1 kg / m</w:t>
      </w:r>
      <w:r w:rsidR="00D71B8B" w:rsidRPr="00361894">
        <w:rPr>
          <w:rStyle w:val="Emphasis"/>
          <w:rFonts w:ascii="Times New Roman" w:hAnsi="Times New Roman" w:cs="Times New Roman"/>
          <w:i w:val="0"/>
          <w:sz w:val="24"/>
          <w:szCs w:val="24"/>
          <w:vertAlign w:val="superscript"/>
        </w:rPr>
        <w:t>2</w:t>
      </w:r>
      <w:r w:rsidR="00D71B8B">
        <w:rPr>
          <w:rStyle w:val="Emphasis"/>
          <w:rFonts w:ascii="Times New Roman" w:hAnsi="Times New Roman" w:cs="Times New Roman"/>
          <w:i w:val="0"/>
          <w:sz w:val="24"/>
          <w:szCs w:val="24"/>
        </w:rPr>
        <w:t>,  k3  : Level pemupukan sera</w:t>
      </w:r>
      <w:r w:rsidR="00D71B8B" w:rsidRPr="00361894">
        <w:rPr>
          <w:rStyle w:val="Emphasis"/>
          <w:rFonts w:ascii="Times New Roman" w:hAnsi="Times New Roman" w:cs="Times New Roman"/>
          <w:i w:val="0"/>
          <w:sz w:val="24"/>
          <w:szCs w:val="24"/>
        </w:rPr>
        <w:t>sah kompos kambing 1,5 kg / m</w:t>
      </w:r>
      <w:r w:rsidR="00D71B8B" w:rsidRPr="00361894">
        <w:rPr>
          <w:rStyle w:val="Emphasis"/>
          <w:rFonts w:ascii="Times New Roman" w:hAnsi="Times New Roman" w:cs="Times New Roman"/>
          <w:i w:val="0"/>
          <w:sz w:val="24"/>
          <w:szCs w:val="24"/>
          <w:vertAlign w:val="superscript"/>
        </w:rPr>
        <w:t>2</w:t>
      </w:r>
      <w:r w:rsidR="00D71B8B">
        <w:rPr>
          <w:rStyle w:val="Emphasis"/>
          <w:rFonts w:ascii="Times New Roman" w:hAnsi="Times New Roman" w:cs="Times New Roman"/>
          <w:i w:val="0"/>
          <w:sz w:val="24"/>
          <w:szCs w:val="24"/>
        </w:rPr>
        <w:t xml:space="preserve"> dan</w:t>
      </w:r>
      <w:r w:rsidR="00D815B9">
        <w:rPr>
          <w:rStyle w:val="Emphasis"/>
          <w:rFonts w:ascii="Times New Roman" w:hAnsi="Times New Roman" w:cs="Times New Roman"/>
          <w:i w:val="0"/>
          <w:sz w:val="24"/>
          <w:szCs w:val="24"/>
        </w:rPr>
        <w:t xml:space="preserve"> </w:t>
      </w:r>
      <w:r w:rsidR="00D71B8B">
        <w:rPr>
          <w:rStyle w:val="Emphasis"/>
          <w:rFonts w:ascii="Times New Roman" w:hAnsi="Times New Roman" w:cs="Times New Roman"/>
          <w:i w:val="0"/>
          <w:sz w:val="24"/>
          <w:szCs w:val="24"/>
        </w:rPr>
        <w:t>k4 : Level pemupukan sera</w:t>
      </w:r>
      <w:r w:rsidR="00D71B8B" w:rsidRPr="00361894">
        <w:rPr>
          <w:rStyle w:val="Emphasis"/>
          <w:rFonts w:ascii="Times New Roman" w:hAnsi="Times New Roman" w:cs="Times New Roman"/>
          <w:i w:val="0"/>
          <w:sz w:val="24"/>
          <w:szCs w:val="24"/>
        </w:rPr>
        <w:t>sah kompos kambing 2 kg / m</w:t>
      </w:r>
      <w:r w:rsidR="00D71B8B" w:rsidRPr="00361894">
        <w:rPr>
          <w:rStyle w:val="Emphasis"/>
          <w:rFonts w:ascii="Times New Roman" w:hAnsi="Times New Roman" w:cs="Times New Roman"/>
          <w:i w:val="0"/>
          <w:sz w:val="24"/>
          <w:szCs w:val="24"/>
          <w:vertAlign w:val="superscript"/>
        </w:rPr>
        <w:t>2</w:t>
      </w:r>
      <w:r w:rsidR="00D71B8B">
        <w:rPr>
          <w:rStyle w:val="Emphasis"/>
          <w:rFonts w:ascii="Times New Roman" w:hAnsi="Times New Roman" w:cs="Times New Roman"/>
          <w:i w:val="0"/>
          <w:sz w:val="24"/>
          <w:szCs w:val="24"/>
        </w:rPr>
        <w:t xml:space="preserve">.  Hasil penelitian menunjukkan bahwa jenis ubi jalar </w:t>
      </w:r>
      <w:r w:rsidR="00D815B9">
        <w:rPr>
          <w:rStyle w:val="Emphasis"/>
          <w:rFonts w:ascii="Times New Roman" w:hAnsi="Times New Roman" w:cs="Times New Roman"/>
          <w:i w:val="0"/>
          <w:sz w:val="24"/>
          <w:szCs w:val="24"/>
        </w:rPr>
        <w:t xml:space="preserve">lokal </w:t>
      </w:r>
      <w:r w:rsidR="00D71B8B">
        <w:rPr>
          <w:rStyle w:val="Emphasis"/>
          <w:rFonts w:ascii="Times New Roman" w:hAnsi="Times New Roman" w:cs="Times New Roman"/>
          <w:i w:val="0"/>
          <w:sz w:val="24"/>
          <w:szCs w:val="24"/>
        </w:rPr>
        <w:t xml:space="preserve">dan level pemupukan </w:t>
      </w:r>
      <w:r w:rsidR="00D815B9">
        <w:rPr>
          <w:rStyle w:val="Emphasis"/>
          <w:rFonts w:ascii="Times New Roman" w:hAnsi="Times New Roman" w:cs="Times New Roman"/>
          <w:i w:val="0"/>
          <w:sz w:val="24"/>
          <w:szCs w:val="24"/>
        </w:rPr>
        <w:t xml:space="preserve">seresah </w:t>
      </w:r>
      <w:r w:rsidR="00D71B8B">
        <w:rPr>
          <w:rStyle w:val="Emphasis"/>
          <w:rFonts w:ascii="Times New Roman" w:hAnsi="Times New Roman" w:cs="Times New Roman"/>
          <w:i w:val="0"/>
          <w:sz w:val="24"/>
          <w:szCs w:val="24"/>
        </w:rPr>
        <w:t>kompos</w:t>
      </w:r>
      <w:r w:rsidR="00D815B9">
        <w:rPr>
          <w:rStyle w:val="Emphasis"/>
          <w:rFonts w:ascii="Times New Roman" w:hAnsi="Times New Roman" w:cs="Times New Roman"/>
          <w:i w:val="0"/>
          <w:sz w:val="24"/>
          <w:szCs w:val="24"/>
        </w:rPr>
        <w:t xml:space="preserve"> kambing </w:t>
      </w:r>
      <w:r w:rsidR="00D71B8B">
        <w:rPr>
          <w:rStyle w:val="Emphasis"/>
          <w:rFonts w:ascii="Times New Roman" w:hAnsi="Times New Roman" w:cs="Times New Roman"/>
          <w:i w:val="0"/>
          <w:sz w:val="24"/>
          <w:szCs w:val="24"/>
        </w:rPr>
        <w:t xml:space="preserve"> berpengaruh nyata (P &lt; 0,05) terhadap </w:t>
      </w:r>
      <w:r w:rsidR="00D815B9">
        <w:rPr>
          <w:rStyle w:val="Emphasis"/>
          <w:rFonts w:ascii="Times New Roman" w:hAnsi="Times New Roman" w:cs="Times New Roman"/>
          <w:i w:val="0"/>
          <w:sz w:val="24"/>
          <w:szCs w:val="24"/>
        </w:rPr>
        <w:t xml:space="preserve">produktivitas ubi jalar lokal , namun tidak terjadi interaksi (P &gt; 0,05) antara </w:t>
      </w:r>
      <w:r w:rsidR="00A06998">
        <w:rPr>
          <w:rStyle w:val="Emphasis"/>
          <w:rFonts w:ascii="Times New Roman" w:hAnsi="Times New Roman" w:cs="Times New Roman"/>
          <w:i w:val="0"/>
          <w:sz w:val="24"/>
          <w:szCs w:val="24"/>
        </w:rPr>
        <w:t xml:space="preserve">jenis </w:t>
      </w:r>
      <w:r w:rsidR="00D815B9">
        <w:rPr>
          <w:rStyle w:val="Emphasis"/>
          <w:rFonts w:ascii="Times New Roman" w:hAnsi="Times New Roman" w:cs="Times New Roman"/>
          <w:i w:val="0"/>
          <w:sz w:val="24"/>
          <w:szCs w:val="24"/>
        </w:rPr>
        <w:t>ubi jalar dengan level p</w:t>
      </w:r>
      <w:r w:rsidR="00820F15">
        <w:rPr>
          <w:rStyle w:val="Emphasis"/>
          <w:rFonts w:ascii="Times New Roman" w:hAnsi="Times New Roman" w:cs="Times New Roman"/>
          <w:i w:val="0"/>
          <w:sz w:val="24"/>
          <w:szCs w:val="24"/>
        </w:rPr>
        <w:t>emupukan serasah kompos kambing</w:t>
      </w:r>
      <w:r w:rsidR="00D815B9">
        <w:rPr>
          <w:rStyle w:val="Emphasis"/>
          <w:rFonts w:ascii="Times New Roman" w:hAnsi="Times New Roman" w:cs="Times New Roman"/>
          <w:i w:val="0"/>
          <w:sz w:val="24"/>
          <w:szCs w:val="24"/>
        </w:rPr>
        <w:t>. Kesimpulan yang diperoleh adalah jenis ubi jalar lokal</w:t>
      </w:r>
      <w:r w:rsidR="00820F15">
        <w:rPr>
          <w:rStyle w:val="Emphasis"/>
          <w:rFonts w:ascii="Times New Roman" w:hAnsi="Times New Roman" w:cs="Times New Roman"/>
          <w:i w:val="0"/>
          <w:sz w:val="24"/>
          <w:szCs w:val="24"/>
        </w:rPr>
        <w:t xml:space="preserve"> warna kuning (K) dengan</w:t>
      </w:r>
      <w:r w:rsidR="00D815B9">
        <w:rPr>
          <w:rStyle w:val="Emphasis"/>
          <w:rFonts w:ascii="Times New Roman" w:hAnsi="Times New Roman" w:cs="Times New Roman"/>
          <w:i w:val="0"/>
          <w:sz w:val="24"/>
          <w:szCs w:val="24"/>
        </w:rPr>
        <w:t xml:space="preserve"> level pemupukan serasah kompos kambing minimal </w:t>
      </w:r>
      <w:r w:rsidR="00820F15">
        <w:rPr>
          <w:rStyle w:val="Emphasis"/>
          <w:rFonts w:ascii="Times New Roman" w:hAnsi="Times New Roman" w:cs="Times New Roman"/>
          <w:i w:val="0"/>
          <w:sz w:val="24"/>
          <w:szCs w:val="24"/>
        </w:rPr>
        <w:t>1 kg/m</w:t>
      </w:r>
      <w:r w:rsidR="00820F15" w:rsidRPr="00820F15">
        <w:rPr>
          <w:rStyle w:val="Emphasis"/>
          <w:rFonts w:ascii="Times New Roman" w:hAnsi="Times New Roman" w:cs="Times New Roman"/>
          <w:i w:val="0"/>
          <w:sz w:val="24"/>
          <w:szCs w:val="24"/>
          <w:vertAlign w:val="superscript"/>
        </w:rPr>
        <w:t>2</w:t>
      </w:r>
      <w:r w:rsidR="00820F15">
        <w:rPr>
          <w:rStyle w:val="Emphasis"/>
          <w:rFonts w:ascii="Times New Roman" w:hAnsi="Times New Roman" w:cs="Times New Roman"/>
          <w:i w:val="0"/>
          <w:sz w:val="24"/>
          <w:szCs w:val="24"/>
        </w:rPr>
        <w:t xml:space="preserve"> atau</w:t>
      </w:r>
      <w:r w:rsidR="00D815B9">
        <w:rPr>
          <w:rStyle w:val="Emphasis"/>
          <w:rFonts w:ascii="Times New Roman" w:hAnsi="Times New Roman" w:cs="Times New Roman"/>
          <w:i w:val="0"/>
          <w:sz w:val="24"/>
          <w:szCs w:val="24"/>
        </w:rPr>
        <w:t>10 ton/ha</w:t>
      </w:r>
      <w:r w:rsidR="00820F15">
        <w:rPr>
          <w:rStyle w:val="Emphasis"/>
          <w:rFonts w:ascii="Times New Roman" w:hAnsi="Times New Roman" w:cs="Times New Roman"/>
          <w:i w:val="0"/>
          <w:sz w:val="24"/>
          <w:szCs w:val="24"/>
        </w:rPr>
        <w:t xml:space="preserve"> mempunyai produktivitas ubi jalar yang tinggi.</w:t>
      </w:r>
    </w:p>
    <w:p w:rsidR="00F873E6" w:rsidRDefault="00F873E6" w:rsidP="00D815B9">
      <w:pPr>
        <w:spacing w:after="0" w:line="480" w:lineRule="auto"/>
        <w:jc w:val="both"/>
        <w:rPr>
          <w:rFonts w:ascii="Times New Roman" w:hAnsi="Times New Roman" w:cs="Times New Roman"/>
          <w:sz w:val="24"/>
          <w:szCs w:val="24"/>
        </w:rPr>
      </w:pPr>
    </w:p>
    <w:p w:rsidR="00D815B9" w:rsidRDefault="00D815B9" w:rsidP="00D815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Kata Kunci : Pegunungan kapur, Ubi jalar lokal, serasah kompos kambing </w:t>
      </w:r>
    </w:p>
    <w:p w:rsidR="00BC7D42" w:rsidRDefault="00BC7D42" w:rsidP="00BC7D42">
      <w:pPr>
        <w:spacing w:after="0" w:line="480" w:lineRule="auto"/>
        <w:ind w:firstLine="720"/>
        <w:jc w:val="both"/>
        <w:rPr>
          <w:rFonts w:ascii="Times New Roman" w:hAnsi="Times New Roman" w:cs="Times New Roman"/>
          <w:sz w:val="24"/>
          <w:szCs w:val="24"/>
        </w:rPr>
      </w:pPr>
    </w:p>
    <w:p w:rsidR="00BF1B35" w:rsidRPr="00E00202" w:rsidRDefault="00BF1B35" w:rsidP="00A47295">
      <w:pPr>
        <w:spacing w:after="0" w:line="480" w:lineRule="auto"/>
        <w:jc w:val="both"/>
        <w:rPr>
          <w:rFonts w:ascii="Times New Roman" w:hAnsi="Times New Roman" w:cs="Times New Roman"/>
          <w:b/>
          <w:sz w:val="24"/>
          <w:szCs w:val="24"/>
        </w:rPr>
      </w:pPr>
      <w:r w:rsidRPr="00E00202">
        <w:rPr>
          <w:rFonts w:ascii="Times New Roman" w:hAnsi="Times New Roman" w:cs="Times New Roman"/>
          <w:b/>
          <w:sz w:val="24"/>
          <w:szCs w:val="24"/>
        </w:rPr>
        <w:t>PENDAHULUAN</w:t>
      </w:r>
    </w:p>
    <w:p w:rsidR="00CB2E9F" w:rsidRDefault="00CB2E9F" w:rsidP="00A47295">
      <w:pPr>
        <w:spacing w:after="0" w:line="480" w:lineRule="auto"/>
        <w:ind w:firstLine="856"/>
        <w:jc w:val="both"/>
        <w:rPr>
          <w:rFonts w:ascii="Times New Roman" w:eastAsia="Times New Roman" w:hAnsi="Times New Roman" w:cs="Times New Roman"/>
          <w:color w:val="000000"/>
          <w:sz w:val="24"/>
          <w:szCs w:val="24"/>
        </w:rPr>
      </w:pPr>
      <w:r>
        <w:rPr>
          <w:rFonts w:ascii="Times New Roman" w:hAnsi="Times New Roman" w:cs="Times New Roman"/>
          <w:sz w:val="24"/>
          <w:szCs w:val="24"/>
        </w:rPr>
        <w:t>Sejalan dengan kebijakan pemerintah dalam membangun infrastruktur di berbaga</w:t>
      </w:r>
      <w:r w:rsidR="00076685">
        <w:rPr>
          <w:rFonts w:ascii="Times New Roman" w:hAnsi="Times New Roman" w:cs="Times New Roman"/>
          <w:sz w:val="24"/>
          <w:szCs w:val="24"/>
        </w:rPr>
        <w:t>i pelosok wilayah Indonesia telah</w:t>
      </w:r>
      <w:r>
        <w:rPr>
          <w:rFonts w:ascii="Times New Roman" w:hAnsi="Times New Roman" w:cs="Times New Roman"/>
          <w:sz w:val="24"/>
          <w:szCs w:val="24"/>
        </w:rPr>
        <w:t xml:space="preserve"> berdampak pada meningkatnya kegiatan penambangan batu kapur di pegunungan kapur. </w:t>
      </w:r>
      <w:r w:rsidR="001F1DE1">
        <w:rPr>
          <w:rFonts w:ascii="Times New Roman" w:hAnsi="Times New Roman" w:cs="Times New Roman"/>
          <w:sz w:val="24"/>
          <w:szCs w:val="24"/>
        </w:rPr>
        <w:t xml:space="preserve">Menurut </w:t>
      </w:r>
      <w:r w:rsidR="001F1DE1">
        <w:rPr>
          <w:rFonts w:ascii="Times New Roman" w:eastAsia="Times New Roman" w:hAnsi="Times New Roman" w:cs="Times New Roman"/>
          <w:color w:val="000000"/>
          <w:sz w:val="24"/>
          <w:szCs w:val="24"/>
        </w:rPr>
        <w:t xml:space="preserve">Sarwanto </w:t>
      </w:r>
      <w:r w:rsidR="001F1DE1" w:rsidRPr="001912A7">
        <w:rPr>
          <w:rFonts w:ascii="Times New Roman" w:eastAsia="Times New Roman" w:hAnsi="Times New Roman" w:cs="Times New Roman"/>
          <w:i/>
          <w:color w:val="000000"/>
          <w:sz w:val="24"/>
          <w:szCs w:val="24"/>
        </w:rPr>
        <w:t>et</w:t>
      </w:r>
      <w:r w:rsidR="001F1DE1">
        <w:rPr>
          <w:rFonts w:ascii="Times New Roman" w:eastAsia="Times New Roman" w:hAnsi="Times New Roman" w:cs="Times New Roman"/>
          <w:color w:val="000000"/>
          <w:sz w:val="24"/>
          <w:szCs w:val="24"/>
        </w:rPr>
        <w:t xml:space="preserve"> </w:t>
      </w:r>
      <w:r w:rsidR="001F1DE1" w:rsidRPr="001912A7">
        <w:rPr>
          <w:rFonts w:ascii="Times New Roman" w:eastAsia="Times New Roman" w:hAnsi="Times New Roman" w:cs="Times New Roman"/>
          <w:i/>
          <w:color w:val="000000"/>
          <w:sz w:val="24"/>
          <w:szCs w:val="24"/>
        </w:rPr>
        <w:t>al</w:t>
      </w:r>
      <w:r w:rsidR="00DC125C">
        <w:rPr>
          <w:rFonts w:ascii="Times New Roman" w:eastAsia="Times New Roman" w:hAnsi="Times New Roman" w:cs="Times New Roman"/>
          <w:color w:val="000000"/>
          <w:sz w:val="24"/>
          <w:szCs w:val="24"/>
        </w:rPr>
        <w:t>. (2015</w:t>
      </w:r>
      <w:r w:rsidR="001F1DE1">
        <w:rPr>
          <w:rFonts w:ascii="Times New Roman" w:eastAsia="Times New Roman" w:hAnsi="Times New Roman" w:cs="Times New Roman"/>
          <w:color w:val="000000"/>
          <w:sz w:val="24"/>
          <w:szCs w:val="24"/>
        </w:rPr>
        <w:t>) s</w:t>
      </w:r>
      <w:r>
        <w:rPr>
          <w:rFonts w:ascii="Times New Roman" w:hAnsi="Times New Roman" w:cs="Times New Roman"/>
          <w:sz w:val="24"/>
          <w:szCs w:val="24"/>
        </w:rPr>
        <w:t xml:space="preserve">alah satu dampak negatif dari penambangan batu kapur adalah terbentuknya </w:t>
      </w:r>
      <w:r w:rsidRPr="001D32DB">
        <w:rPr>
          <w:rFonts w:ascii="Times New Roman" w:hAnsi="Times New Roman" w:cs="Times New Roman"/>
          <w:sz w:val="24"/>
          <w:szCs w:val="24"/>
        </w:rPr>
        <w:t>la</w:t>
      </w:r>
      <w:r>
        <w:rPr>
          <w:rFonts w:ascii="Times New Roman" w:hAnsi="Times New Roman" w:cs="Times New Roman"/>
          <w:sz w:val="24"/>
          <w:szCs w:val="24"/>
        </w:rPr>
        <w:t xml:space="preserve">han terbuka </w:t>
      </w:r>
      <w:r w:rsidR="001332E3">
        <w:rPr>
          <w:rFonts w:ascii="Times New Roman" w:hAnsi="Times New Roman" w:cs="Times New Roman"/>
          <w:sz w:val="24"/>
          <w:szCs w:val="24"/>
        </w:rPr>
        <w:t xml:space="preserve">bekas penambangan batu kapur </w:t>
      </w:r>
      <w:r>
        <w:rPr>
          <w:rFonts w:ascii="Times New Roman" w:hAnsi="Times New Roman" w:cs="Times New Roman"/>
          <w:sz w:val="24"/>
          <w:szCs w:val="24"/>
        </w:rPr>
        <w:t>yang tidak didayagunakan. Lahan terbuka bekas penambangan batu kapur akan semakin luas dari waktu ke waktu yang</w:t>
      </w:r>
      <w:r w:rsidR="001332E3">
        <w:rPr>
          <w:rFonts w:ascii="Times New Roman" w:hAnsi="Times New Roman" w:cs="Times New Roman"/>
          <w:sz w:val="24"/>
          <w:szCs w:val="24"/>
        </w:rPr>
        <w:t xml:space="preserve"> </w:t>
      </w:r>
      <w:r>
        <w:rPr>
          <w:rFonts w:ascii="Times New Roman" w:hAnsi="Times New Roman" w:cs="Times New Roman"/>
          <w:sz w:val="24"/>
          <w:szCs w:val="24"/>
        </w:rPr>
        <w:t xml:space="preserve">berakibat terhadap perubahan ekosistem pegunungan kapur. </w:t>
      </w:r>
      <w:r>
        <w:rPr>
          <w:rFonts w:ascii="Times New Roman" w:hAnsi="Times New Roman" w:cs="Times New Roman"/>
          <w:sz w:val="24"/>
          <w:szCs w:val="24"/>
        </w:rPr>
        <w:lastRenderedPageBreak/>
        <w:t>Perubahan ekosistem akan menyebabkan menurunnya</w:t>
      </w:r>
      <w:r>
        <w:rPr>
          <w:rFonts w:ascii="Times New Roman" w:eastAsia="Times New Roman" w:hAnsi="Times New Roman" w:cs="Times New Roman"/>
          <w:color w:val="000000"/>
          <w:sz w:val="24"/>
          <w:szCs w:val="24"/>
        </w:rPr>
        <w:t xml:space="preserve"> produktivitas tanaman pangan yang sangat dibutuhkan oleh masyarakat.</w:t>
      </w:r>
      <w:r w:rsidR="001F1DE1">
        <w:rPr>
          <w:rFonts w:ascii="Times New Roman" w:eastAsia="Times New Roman" w:hAnsi="Times New Roman" w:cs="Times New Roman"/>
          <w:color w:val="000000"/>
          <w:sz w:val="24"/>
          <w:szCs w:val="24"/>
        </w:rPr>
        <w:t xml:space="preserve"> Selanjutnya </w:t>
      </w:r>
      <w:r w:rsidR="00390D49">
        <w:rPr>
          <w:rFonts w:ascii="Times New Roman" w:eastAsia="Times New Roman" w:hAnsi="Times New Roman" w:cs="Times New Roman"/>
          <w:color w:val="000000"/>
          <w:sz w:val="24"/>
          <w:szCs w:val="24"/>
        </w:rPr>
        <w:t>Sarwanto dan Tuswati (2018) menyatakan bahwa t</w:t>
      </w:r>
      <w:r>
        <w:rPr>
          <w:rFonts w:ascii="Times New Roman" w:eastAsia="Times New Roman" w:hAnsi="Times New Roman" w:cs="Times New Roman"/>
          <w:color w:val="000000"/>
          <w:sz w:val="24"/>
          <w:szCs w:val="24"/>
        </w:rPr>
        <w:t>anaman pangan juga menghasilkan limbah berupa jerami daun yang merupakan sumber hijauan pakan ternak kambing,</w:t>
      </w:r>
      <w:r w:rsidR="00390D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sehingga  perubahan ekosistem akan menurunkan pula tingkat produktivitas ternak kamb</w:t>
      </w:r>
      <w:r w:rsidR="00390D49">
        <w:rPr>
          <w:rFonts w:ascii="Times New Roman" w:eastAsia="Times New Roman" w:hAnsi="Times New Roman" w:cs="Times New Roman"/>
          <w:color w:val="000000"/>
          <w:sz w:val="24"/>
          <w:szCs w:val="24"/>
        </w:rPr>
        <w:t xml:space="preserve">ing di wilayah pegunungan kapur. Padahal </w:t>
      </w:r>
      <w:r w:rsidR="00613613">
        <w:rPr>
          <w:rFonts w:ascii="Times New Roman" w:eastAsia="Times New Roman" w:hAnsi="Times New Roman" w:cs="Times New Roman"/>
          <w:color w:val="000000"/>
          <w:sz w:val="24"/>
          <w:szCs w:val="24"/>
        </w:rPr>
        <w:t xml:space="preserve">menurut Sarwanto dan Tuswati (2016) </w:t>
      </w:r>
      <w:r w:rsidR="00390D49">
        <w:rPr>
          <w:rFonts w:ascii="Times New Roman" w:eastAsia="Times New Roman" w:hAnsi="Times New Roman" w:cs="Times New Roman"/>
          <w:color w:val="000000"/>
          <w:sz w:val="24"/>
          <w:szCs w:val="24"/>
        </w:rPr>
        <w:t xml:space="preserve">masyarakat pegunungan kapur banyak yang memelihara </w:t>
      </w:r>
      <w:r w:rsidR="00662EF5">
        <w:rPr>
          <w:rFonts w:ascii="Times New Roman" w:eastAsia="Times New Roman" w:hAnsi="Times New Roman" w:cs="Times New Roman"/>
          <w:color w:val="000000"/>
          <w:sz w:val="24"/>
          <w:szCs w:val="24"/>
        </w:rPr>
        <w:t xml:space="preserve">ternak </w:t>
      </w:r>
      <w:r w:rsidR="00390D49">
        <w:rPr>
          <w:rFonts w:ascii="Times New Roman" w:eastAsia="Times New Roman" w:hAnsi="Times New Roman" w:cs="Times New Roman"/>
          <w:color w:val="000000"/>
          <w:sz w:val="24"/>
          <w:szCs w:val="24"/>
        </w:rPr>
        <w:t>kambing sebagai penopang ekonomi keluarga</w:t>
      </w:r>
      <w:r w:rsidR="00662EF5">
        <w:rPr>
          <w:rFonts w:ascii="Times New Roman" w:eastAsia="Times New Roman" w:hAnsi="Times New Roman" w:cs="Times New Roman"/>
          <w:color w:val="000000"/>
          <w:sz w:val="24"/>
          <w:szCs w:val="24"/>
        </w:rPr>
        <w:t xml:space="preserve">, oleh karena itu penurunan produktivitas ternak kambing akan berakibat </w:t>
      </w:r>
      <w:r w:rsidR="00A245CE">
        <w:rPr>
          <w:rFonts w:ascii="Times New Roman" w:eastAsia="Times New Roman" w:hAnsi="Times New Roman" w:cs="Times New Roman"/>
          <w:color w:val="000000"/>
          <w:sz w:val="24"/>
          <w:szCs w:val="24"/>
        </w:rPr>
        <w:t xml:space="preserve">pula </w:t>
      </w:r>
      <w:r w:rsidR="00662EF5">
        <w:rPr>
          <w:rFonts w:ascii="Times New Roman" w:eastAsia="Times New Roman" w:hAnsi="Times New Roman" w:cs="Times New Roman"/>
          <w:color w:val="000000"/>
          <w:sz w:val="24"/>
          <w:szCs w:val="24"/>
        </w:rPr>
        <w:t xml:space="preserve">pada menurunnya tingkat </w:t>
      </w:r>
      <w:r w:rsidR="00537E0A">
        <w:rPr>
          <w:rFonts w:ascii="Times New Roman" w:eastAsia="Times New Roman" w:hAnsi="Times New Roman" w:cs="Times New Roman"/>
          <w:color w:val="000000"/>
          <w:sz w:val="24"/>
          <w:szCs w:val="24"/>
        </w:rPr>
        <w:t>kesejahtera</w:t>
      </w:r>
      <w:r w:rsidR="00662EF5">
        <w:rPr>
          <w:rFonts w:ascii="Times New Roman" w:eastAsia="Times New Roman" w:hAnsi="Times New Roman" w:cs="Times New Roman"/>
          <w:color w:val="000000"/>
          <w:sz w:val="24"/>
          <w:szCs w:val="24"/>
        </w:rPr>
        <w:t>an peternak.</w:t>
      </w:r>
    </w:p>
    <w:p w:rsidR="00613613" w:rsidRPr="008B3D79" w:rsidRDefault="00A245CE" w:rsidP="008B3D79">
      <w:pPr>
        <w:autoSpaceDE w:val="0"/>
        <w:autoSpaceDN w:val="0"/>
        <w:adjustRightInd w:val="0"/>
        <w:spacing w:after="0" w:line="480" w:lineRule="auto"/>
        <w:jc w:val="both"/>
        <w:rPr>
          <w:rFonts w:ascii="Times New Roman" w:hAnsi="Times New Roman"/>
          <w:sz w:val="24"/>
          <w:szCs w:val="24"/>
        </w:rPr>
      </w:pPr>
      <w:r>
        <w:rPr>
          <w:rFonts w:ascii="Times New Roman" w:hAnsi="Times New Roman" w:cs="Times New Roman"/>
          <w:sz w:val="24"/>
          <w:szCs w:val="24"/>
        </w:rPr>
        <w:t>Salah satu upaya untuk mengatasi permasalahan tersebut adalah dilakukan</w:t>
      </w:r>
      <w:r w:rsidR="00613613">
        <w:rPr>
          <w:rFonts w:ascii="Times New Roman" w:hAnsi="Times New Roman" w:cs="Times New Roman"/>
          <w:sz w:val="24"/>
          <w:szCs w:val="24"/>
        </w:rPr>
        <w:t>nya</w:t>
      </w:r>
      <w:r>
        <w:rPr>
          <w:rFonts w:ascii="Times New Roman" w:hAnsi="Times New Roman" w:cs="Times New Roman"/>
          <w:sz w:val="24"/>
          <w:szCs w:val="24"/>
        </w:rPr>
        <w:t xml:space="preserve"> revegetasi melalui introduksi tanaman pangan di lahan terbuka bekas penambangan batu kapur. </w:t>
      </w:r>
      <w:r w:rsidR="00CB2E9F">
        <w:rPr>
          <w:rFonts w:ascii="Times New Roman" w:hAnsi="Times New Roman" w:cs="Times New Roman"/>
          <w:sz w:val="24"/>
          <w:szCs w:val="24"/>
        </w:rPr>
        <w:t xml:space="preserve">Kendala utama </w:t>
      </w:r>
      <w:r w:rsidR="001332E3">
        <w:rPr>
          <w:rFonts w:ascii="Times New Roman" w:hAnsi="Times New Roman" w:cs="Times New Roman"/>
          <w:sz w:val="24"/>
          <w:szCs w:val="24"/>
        </w:rPr>
        <w:t>merevegetasi</w:t>
      </w:r>
      <w:r w:rsidR="00CB2E9F">
        <w:rPr>
          <w:rFonts w:ascii="Times New Roman" w:hAnsi="Times New Roman" w:cs="Times New Roman"/>
          <w:sz w:val="24"/>
          <w:szCs w:val="24"/>
        </w:rPr>
        <w:t xml:space="preserve"> lahan terbu</w:t>
      </w:r>
      <w:r w:rsidR="001332E3">
        <w:rPr>
          <w:rFonts w:ascii="Times New Roman" w:hAnsi="Times New Roman" w:cs="Times New Roman"/>
          <w:sz w:val="24"/>
          <w:szCs w:val="24"/>
        </w:rPr>
        <w:t xml:space="preserve">ka bekas penambangan batu </w:t>
      </w:r>
      <w:r w:rsidR="00CB2E9F">
        <w:rPr>
          <w:rFonts w:ascii="Times New Roman" w:hAnsi="Times New Roman" w:cs="Times New Roman"/>
          <w:sz w:val="24"/>
          <w:szCs w:val="24"/>
        </w:rPr>
        <w:t xml:space="preserve">adalah kandungan unsur hara tanah kapur yang rendah. </w:t>
      </w:r>
      <w:r w:rsidR="00613613">
        <w:rPr>
          <w:rFonts w:ascii="Times New Roman" w:hAnsi="Times New Roman" w:cs="Times New Roman"/>
          <w:sz w:val="24"/>
          <w:szCs w:val="24"/>
        </w:rPr>
        <w:t>Penelitian</w:t>
      </w:r>
      <w:r w:rsidR="00CB2E9F">
        <w:rPr>
          <w:rFonts w:ascii="Times New Roman" w:hAnsi="Times New Roman" w:cs="Times New Roman"/>
          <w:sz w:val="24"/>
          <w:szCs w:val="24"/>
        </w:rPr>
        <w:t xml:space="preserve"> Sarwanto dan Prayitno (2015) </w:t>
      </w:r>
      <w:r w:rsidR="00613613">
        <w:rPr>
          <w:rFonts w:ascii="Times New Roman" w:hAnsi="Times New Roman" w:cs="Times New Roman"/>
          <w:sz w:val="24"/>
          <w:szCs w:val="24"/>
        </w:rPr>
        <w:t xml:space="preserve">menunjukkan bahwa </w:t>
      </w:r>
      <w:r w:rsidR="00CB2E9F">
        <w:rPr>
          <w:rFonts w:ascii="Times New Roman" w:hAnsi="Times New Roman" w:cs="Times New Roman"/>
          <w:sz w:val="24"/>
          <w:szCs w:val="24"/>
        </w:rPr>
        <w:t>lahan terbuka bekas penambangan batu kapur mempunyai kandungan unsur hara tanah yang rendah.  Kandungan unsur hara tanah pada lahan bekas p</w:t>
      </w:r>
      <w:r w:rsidR="00CB2E9F" w:rsidRPr="00184315">
        <w:rPr>
          <w:rFonts w:ascii="Times New Roman" w:hAnsi="Times New Roman" w:cs="Times New Roman"/>
          <w:sz w:val="24"/>
          <w:szCs w:val="24"/>
        </w:rPr>
        <w:t xml:space="preserve">enambangan </w:t>
      </w:r>
      <w:r w:rsidR="00CB2E9F">
        <w:rPr>
          <w:rFonts w:ascii="Times New Roman" w:hAnsi="Times New Roman" w:cs="Times New Roman"/>
          <w:sz w:val="24"/>
          <w:szCs w:val="24"/>
        </w:rPr>
        <w:t xml:space="preserve">batu kapur </w:t>
      </w:r>
      <w:r w:rsidR="00CB2E9F" w:rsidRPr="00184315">
        <w:rPr>
          <w:rFonts w:ascii="Times New Roman" w:hAnsi="Times New Roman" w:cs="Times New Roman"/>
          <w:sz w:val="24"/>
          <w:szCs w:val="24"/>
        </w:rPr>
        <w:t>mengandung Nitrogen total</w:t>
      </w:r>
      <w:r w:rsidR="00CB5C4C">
        <w:rPr>
          <w:rFonts w:ascii="Times New Roman" w:hAnsi="Times New Roman" w:cs="Times New Roman"/>
          <w:sz w:val="24"/>
          <w:szCs w:val="24"/>
        </w:rPr>
        <w:t xml:space="preserve"> hanya berkisar </w:t>
      </w:r>
      <w:r w:rsidR="00CB2E9F">
        <w:rPr>
          <w:rFonts w:ascii="Times New Roman" w:hAnsi="Times New Roman" w:cs="Times New Roman"/>
          <w:sz w:val="24"/>
          <w:szCs w:val="24"/>
        </w:rPr>
        <w:t xml:space="preserve"> 0,049 - 0.141%</w:t>
      </w:r>
      <w:r w:rsidR="00A06998">
        <w:rPr>
          <w:rFonts w:ascii="Times New Roman" w:hAnsi="Times New Roman" w:cs="Times New Roman"/>
          <w:sz w:val="24"/>
          <w:szCs w:val="24"/>
        </w:rPr>
        <w:t xml:space="preserve">, </w:t>
      </w:r>
      <w:r w:rsidR="00A06998">
        <w:rPr>
          <w:rFonts w:ascii="Times New Roman" w:hAnsi="Times New Roman"/>
          <w:sz w:val="24"/>
          <w:szCs w:val="24"/>
        </w:rPr>
        <w:t>kandungan P</w:t>
      </w:r>
      <w:r w:rsidR="00A06998" w:rsidRPr="003A1961">
        <w:rPr>
          <w:rFonts w:ascii="Times New Roman" w:hAnsi="Times New Roman"/>
          <w:sz w:val="24"/>
          <w:szCs w:val="24"/>
          <w:vertAlign w:val="subscript"/>
        </w:rPr>
        <w:t>2</w:t>
      </w:r>
      <w:r w:rsidR="00A06998">
        <w:rPr>
          <w:rFonts w:ascii="Times New Roman" w:hAnsi="Times New Roman"/>
          <w:sz w:val="24"/>
          <w:szCs w:val="24"/>
        </w:rPr>
        <w:t>O</w:t>
      </w:r>
      <w:r w:rsidR="00A06998" w:rsidRPr="003A1961">
        <w:rPr>
          <w:rFonts w:ascii="Times New Roman" w:hAnsi="Times New Roman"/>
          <w:sz w:val="24"/>
          <w:szCs w:val="24"/>
          <w:vertAlign w:val="subscript"/>
        </w:rPr>
        <w:t>5</w:t>
      </w:r>
      <w:r w:rsidR="00A06998" w:rsidRPr="003A1961">
        <w:rPr>
          <w:rFonts w:ascii="Times New Roman" w:hAnsi="Times New Roman"/>
          <w:sz w:val="24"/>
          <w:szCs w:val="24"/>
          <w:vertAlign w:val="superscript"/>
        </w:rPr>
        <w:t xml:space="preserve"> </w:t>
      </w:r>
      <w:r w:rsidR="00A06998">
        <w:rPr>
          <w:rFonts w:ascii="Times New Roman" w:hAnsi="Times New Roman"/>
          <w:sz w:val="24"/>
          <w:szCs w:val="24"/>
        </w:rPr>
        <w:t>total 0,</w:t>
      </w:r>
      <w:r w:rsidR="008B3D79">
        <w:rPr>
          <w:rFonts w:ascii="Times New Roman" w:hAnsi="Times New Roman"/>
          <w:sz w:val="24"/>
          <w:szCs w:val="24"/>
        </w:rPr>
        <w:t>067</w:t>
      </w:r>
      <w:r w:rsidR="00A06998">
        <w:rPr>
          <w:rFonts w:ascii="Times New Roman" w:hAnsi="Times New Roman"/>
          <w:sz w:val="24"/>
          <w:szCs w:val="24"/>
        </w:rPr>
        <w:t xml:space="preserve"> – 0,133%; dan kandungan K</w:t>
      </w:r>
      <w:r w:rsidR="00A06998" w:rsidRPr="003A1961">
        <w:rPr>
          <w:rFonts w:ascii="Times New Roman" w:hAnsi="Times New Roman"/>
          <w:sz w:val="24"/>
          <w:szCs w:val="24"/>
          <w:vertAlign w:val="subscript"/>
        </w:rPr>
        <w:t>2</w:t>
      </w:r>
      <w:r w:rsidR="00A06998">
        <w:rPr>
          <w:rFonts w:ascii="Times New Roman" w:hAnsi="Times New Roman"/>
          <w:sz w:val="24"/>
          <w:szCs w:val="24"/>
        </w:rPr>
        <w:t xml:space="preserve">O total 0,086 – 0,100%.  </w:t>
      </w:r>
    </w:p>
    <w:p w:rsidR="00B03054" w:rsidRDefault="00CB2E9F" w:rsidP="00A47295">
      <w:pPr>
        <w:spacing w:after="0" w:line="480" w:lineRule="auto"/>
        <w:ind w:firstLine="856"/>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Kesuburan tanah di lahan terbuka bekas penambangan batu kapur dapat ditingkatkan dengan </w:t>
      </w:r>
      <w:r w:rsidR="00613613">
        <w:rPr>
          <w:rFonts w:ascii="Times New Roman" w:hAnsi="Times New Roman" w:cs="Times New Roman"/>
          <w:sz w:val="24"/>
          <w:szCs w:val="24"/>
        </w:rPr>
        <w:t xml:space="preserve">pemberian </w:t>
      </w:r>
      <w:r>
        <w:rPr>
          <w:rFonts w:ascii="Times New Roman" w:hAnsi="Times New Roman" w:cs="Times New Roman"/>
          <w:sz w:val="24"/>
          <w:szCs w:val="24"/>
        </w:rPr>
        <w:t xml:space="preserve">pupuk organik berupa seresah kompos kambing yang terbuat dari tumpukan feces, urine dan sisa pakan.  </w:t>
      </w:r>
      <w:r w:rsidR="00E46094">
        <w:rPr>
          <w:rFonts w:ascii="Times New Roman" w:eastAsia="Times New Roman" w:hAnsi="Times New Roman" w:cs="Times New Roman"/>
          <w:color w:val="000000"/>
          <w:sz w:val="24"/>
          <w:szCs w:val="24"/>
        </w:rPr>
        <w:t xml:space="preserve">Menurut Azizah </w:t>
      </w:r>
      <w:r w:rsidR="00E46094" w:rsidRPr="00E46094">
        <w:rPr>
          <w:rFonts w:ascii="Times New Roman" w:eastAsia="Times New Roman" w:hAnsi="Times New Roman" w:cs="Times New Roman"/>
          <w:i/>
          <w:color w:val="000000"/>
          <w:sz w:val="24"/>
          <w:szCs w:val="24"/>
        </w:rPr>
        <w:t>et al</w:t>
      </w:r>
      <w:r w:rsidR="00E46094">
        <w:rPr>
          <w:rFonts w:ascii="Times New Roman" w:eastAsia="Times New Roman" w:hAnsi="Times New Roman" w:cs="Times New Roman"/>
          <w:color w:val="000000"/>
          <w:sz w:val="24"/>
          <w:szCs w:val="24"/>
        </w:rPr>
        <w:t>. (2017)</w:t>
      </w:r>
      <w:r w:rsidRPr="008D51EE">
        <w:rPr>
          <w:rFonts w:ascii="Times New Roman" w:eastAsia="Times New Roman" w:hAnsi="Times New Roman" w:cs="Times New Roman"/>
          <w:color w:val="000000"/>
          <w:sz w:val="24"/>
          <w:szCs w:val="24"/>
        </w:rPr>
        <w:t xml:space="preserve"> kompos kambing </w:t>
      </w:r>
      <w:r w:rsidRPr="008D51EE">
        <w:rPr>
          <w:rFonts w:ascii="Times New Roman" w:hAnsi="Times New Roman" w:cs="Times New Roman"/>
          <w:color w:val="000000"/>
          <w:sz w:val="24"/>
          <w:szCs w:val="24"/>
        </w:rPr>
        <w:t xml:space="preserve">mempunyai fungsi yang penting bagi </w:t>
      </w:r>
      <w:r>
        <w:rPr>
          <w:rFonts w:ascii="Times New Roman" w:hAnsi="Times New Roman" w:cs="Times New Roman"/>
          <w:color w:val="000000"/>
          <w:sz w:val="24"/>
          <w:szCs w:val="24"/>
        </w:rPr>
        <w:t>tanaman</w:t>
      </w:r>
      <w:r w:rsidRPr="008D51EE">
        <w:rPr>
          <w:rFonts w:ascii="Times New Roman" w:hAnsi="Times New Roman" w:cs="Times New Roman"/>
          <w:color w:val="000000"/>
          <w:sz w:val="24"/>
          <w:szCs w:val="24"/>
        </w:rPr>
        <w:t xml:space="preserve"> karena dapat menggemburkan lapisan permukaan tanah, meningkatkan populasi jasad renik, mempertinggi daya serap dan daya simpan air sehingga </w:t>
      </w:r>
      <w:r w:rsidRPr="008D51EE">
        <w:rPr>
          <w:rFonts w:ascii="Times New Roman" w:hAnsi="Times New Roman" w:cs="Times New Roman"/>
          <w:sz w:val="24"/>
          <w:szCs w:val="24"/>
        </w:rPr>
        <w:t xml:space="preserve">dapat meningkatkan kesuburan tanah.  </w:t>
      </w:r>
      <w:r w:rsidRPr="008D51E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Hasil penelitian Sarwanto dan Tuswati (2017) serta Sarwanto dan Tuswati (2018) menunjukkan bahwa lahan terbuka bekas penambangan batu kapur dapat dimanfaatkan untuk menanam rumput gajah kerdil </w:t>
      </w:r>
      <w:r w:rsidRPr="00C232ED">
        <w:rPr>
          <w:rFonts w:ascii="Times New Roman" w:eastAsia="Times New Roman" w:hAnsi="Times New Roman" w:cs="Times New Roman"/>
          <w:color w:val="000000"/>
          <w:sz w:val="24"/>
          <w:szCs w:val="24"/>
        </w:rPr>
        <w:t>(</w:t>
      </w:r>
      <w:r w:rsidRPr="00C232ED">
        <w:rPr>
          <w:rFonts w:ascii="Times New Roman" w:hAnsi="Times New Roman" w:cs="Times New Roman"/>
          <w:i/>
          <w:iCs/>
          <w:sz w:val="24"/>
          <w:szCs w:val="24"/>
        </w:rPr>
        <w:t>Pennisetum purpureum ‘</w:t>
      </w:r>
      <w:r w:rsidRPr="00C232ED">
        <w:rPr>
          <w:rFonts w:ascii="Times New Roman" w:hAnsi="Times New Roman" w:cs="Times New Roman"/>
          <w:sz w:val="24"/>
          <w:szCs w:val="24"/>
        </w:rPr>
        <w:t>Mott’)</w:t>
      </w:r>
      <w:r w:rsidR="00A0640C">
        <w:rPr>
          <w:rFonts w:ascii="Times New Roman" w:hAnsi="Times New Roman" w:cs="Times New Roman"/>
          <w:sz w:val="24"/>
          <w:szCs w:val="24"/>
        </w:rPr>
        <w:t xml:space="preserve"> dengan penambahan sera</w:t>
      </w:r>
      <w:r>
        <w:rPr>
          <w:rFonts w:ascii="Times New Roman" w:hAnsi="Times New Roman" w:cs="Times New Roman"/>
          <w:sz w:val="24"/>
          <w:szCs w:val="24"/>
        </w:rPr>
        <w:t xml:space="preserve">sah kompos kambing sebanyak 1,5 </w:t>
      </w:r>
      <w:r>
        <w:rPr>
          <w:rFonts w:ascii="Times New Roman" w:hAnsi="Times New Roman" w:cs="Times New Roman"/>
          <w:sz w:val="24"/>
          <w:szCs w:val="24"/>
        </w:rPr>
        <w:lastRenderedPageBreak/>
        <w:t>kg/m</w:t>
      </w:r>
      <w:r w:rsidRPr="00C232ED">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Berdasarkan hasil </w:t>
      </w:r>
      <w:r w:rsidR="001F1DE1">
        <w:rPr>
          <w:rFonts w:ascii="Times New Roman" w:eastAsia="Times New Roman" w:hAnsi="Times New Roman" w:cs="Times New Roman"/>
          <w:color w:val="000000"/>
          <w:sz w:val="24"/>
          <w:szCs w:val="24"/>
        </w:rPr>
        <w:t xml:space="preserve">penelitian </w:t>
      </w:r>
      <w:r w:rsidR="00E45112">
        <w:rPr>
          <w:rFonts w:ascii="Times New Roman" w:eastAsia="Times New Roman" w:hAnsi="Times New Roman" w:cs="Times New Roman"/>
          <w:color w:val="000000"/>
          <w:sz w:val="24"/>
          <w:szCs w:val="24"/>
        </w:rPr>
        <w:t xml:space="preserve">tersebut </w:t>
      </w:r>
      <w:r>
        <w:rPr>
          <w:rFonts w:ascii="Times New Roman" w:eastAsia="Times New Roman" w:hAnsi="Times New Roman" w:cs="Times New Roman"/>
          <w:color w:val="000000"/>
          <w:sz w:val="24"/>
          <w:szCs w:val="24"/>
        </w:rPr>
        <w:t xml:space="preserve">maka lahan terbuka bekas penambangan batu kapur dimungkinkan untuk dapat didayagunakan </w:t>
      </w:r>
      <w:r w:rsidR="00E45112">
        <w:rPr>
          <w:rFonts w:ascii="Times New Roman" w:eastAsia="Times New Roman" w:hAnsi="Times New Roman" w:cs="Times New Roman"/>
          <w:color w:val="000000"/>
          <w:sz w:val="24"/>
          <w:szCs w:val="24"/>
        </w:rPr>
        <w:t>untuk</w:t>
      </w:r>
      <w:r>
        <w:rPr>
          <w:rFonts w:ascii="Times New Roman" w:eastAsia="Times New Roman" w:hAnsi="Times New Roman" w:cs="Times New Roman"/>
          <w:color w:val="000000"/>
          <w:sz w:val="24"/>
          <w:szCs w:val="24"/>
        </w:rPr>
        <w:t xml:space="preserve">  budidaya tanaman</w:t>
      </w:r>
      <w:r w:rsidR="00A0640C">
        <w:rPr>
          <w:rFonts w:ascii="Times New Roman" w:eastAsia="Times New Roman" w:hAnsi="Times New Roman" w:cs="Times New Roman"/>
          <w:color w:val="000000"/>
          <w:sz w:val="24"/>
          <w:szCs w:val="24"/>
        </w:rPr>
        <w:t xml:space="preserve"> pangan</w:t>
      </w:r>
      <w:r w:rsidR="00E45112">
        <w:rPr>
          <w:rFonts w:ascii="Times New Roman" w:eastAsia="Times New Roman" w:hAnsi="Times New Roman" w:cs="Times New Roman"/>
          <w:color w:val="000000"/>
          <w:sz w:val="24"/>
          <w:szCs w:val="24"/>
        </w:rPr>
        <w:t>, apalagi</w:t>
      </w:r>
      <w:r>
        <w:rPr>
          <w:rFonts w:ascii="Times New Roman" w:eastAsia="Times New Roman" w:hAnsi="Times New Roman" w:cs="Times New Roman"/>
          <w:color w:val="000000"/>
          <w:sz w:val="24"/>
          <w:szCs w:val="24"/>
        </w:rPr>
        <w:t xml:space="preserve"> </w:t>
      </w:r>
      <w:r w:rsidR="001F1DE1">
        <w:rPr>
          <w:rFonts w:ascii="Times New Roman" w:eastAsia="Times New Roman" w:hAnsi="Times New Roman" w:cs="Times New Roman"/>
          <w:color w:val="000000"/>
          <w:sz w:val="24"/>
          <w:szCs w:val="24"/>
        </w:rPr>
        <w:t>s</w:t>
      </w:r>
      <w:r w:rsidR="00613613">
        <w:rPr>
          <w:rFonts w:ascii="Times New Roman" w:eastAsia="Times New Roman" w:hAnsi="Times New Roman" w:cs="Times New Roman"/>
          <w:color w:val="000000"/>
          <w:sz w:val="24"/>
          <w:szCs w:val="24"/>
        </w:rPr>
        <w:t xml:space="preserve">istem pemeliharaan ternak kambing di wilayah pegunungan kapur adalah </w:t>
      </w:r>
      <w:r w:rsidR="00AB42A5">
        <w:rPr>
          <w:rFonts w:ascii="Times New Roman" w:eastAsia="Times New Roman" w:hAnsi="Times New Roman" w:cs="Times New Roman"/>
          <w:color w:val="000000"/>
          <w:sz w:val="24"/>
          <w:szCs w:val="24"/>
        </w:rPr>
        <w:t xml:space="preserve"> dengan kandang lempra</w:t>
      </w:r>
      <w:r w:rsidR="00A0640C">
        <w:rPr>
          <w:rFonts w:ascii="Times New Roman" w:eastAsia="Times New Roman" w:hAnsi="Times New Roman" w:cs="Times New Roman"/>
          <w:color w:val="000000"/>
          <w:sz w:val="24"/>
          <w:szCs w:val="24"/>
        </w:rPr>
        <w:t>kan yang dapat menghasilkan sera</w:t>
      </w:r>
      <w:r w:rsidR="00AB42A5">
        <w:rPr>
          <w:rFonts w:ascii="Times New Roman" w:eastAsia="Times New Roman" w:hAnsi="Times New Roman" w:cs="Times New Roman"/>
          <w:color w:val="000000"/>
          <w:sz w:val="24"/>
          <w:szCs w:val="24"/>
        </w:rPr>
        <w:t>sah kompos kambing</w:t>
      </w:r>
      <w:r w:rsidR="00613613">
        <w:rPr>
          <w:rFonts w:ascii="Times New Roman" w:eastAsia="Times New Roman" w:hAnsi="Times New Roman" w:cs="Times New Roman"/>
          <w:color w:val="000000"/>
          <w:sz w:val="24"/>
          <w:szCs w:val="24"/>
        </w:rPr>
        <w:t xml:space="preserve"> dalam jumlah</w:t>
      </w:r>
      <w:r w:rsidR="00B03054">
        <w:rPr>
          <w:rFonts w:ascii="Times New Roman" w:eastAsia="Times New Roman" w:hAnsi="Times New Roman" w:cs="Times New Roman"/>
          <w:color w:val="000000"/>
          <w:sz w:val="24"/>
          <w:szCs w:val="24"/>
        </w:rPr>
        <w:t xml:space="preserve"> banyak. </w:t>
      </w:r>
    </w:p>
    <w:p w:rsidR="00CB2E9F" w:rsidRDefault="00B03054" w:rsidP="00A47295">
      <w:pPr>
        <w:spacing w:after="0" w:line="480" w:lineRule="auto"/>
        <w:ind w:firstLine="856"/>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 xml:space="preserve">Budidaya tanaman pangan yang </w:t>
      </w:r>
      <w:r w:rsidR="003F6D8A">
        <w:rPr>
          <w:rFonts w:ascii="Times New Roman" w:eastAsia="Times New Roman" w:hAnsi="Times New Roman" w:cs="Times New Roman"/>
          <w:color w:val="000000"/>
          <w:sz w:val="24"/>
          <w:szCs w:val="24"/>
        </w:rPr>
        <w:t xml:space="preserve">tepat untuk </w:t>
      </w:r>
      <w:r>
        <w:rPr>
          <w:rFonts w:ascii="Times New Roman" w:eastAsia="Times New Roman" w:hAnsi="Times New Roman" w:cs="Times New Roman"/>
          <w:color w:val="000000"/>
          <w:sz w:val="24"/>
          <w:szCs w:val="24"/>
        </w:rPr>
        <w:t xml:space="preserve">dibudidayakan </w:t>
      </w:r>
      <w:r w:rsidR="003F6D8A">
        <w:rPr>
          <w:rFonts w:ascii="Times New Roman" w:eastAsia="Times New Roman" w:hAnsi="Times New Roman" w:cs="Times New Roman"/>
          <w:color w:val="000000"/>
          <w:sz w:val="24"/>
          <w:szCs w:val="24"/>
        </w:rPr>
        <w:t xml:space="preserve">di lahan bekas penambangan batu kapur </w:t>
      </w:r>
      <w:r>
        <w:rPr>
          <w:rFonts w:ascii="Times New Roman" w:eastAsia="Times New Roman" w:hAnsi="Times New Roman" w:cs="Times New Roman"/>
          <w:color w:val="000000"/>
          <w:sz w:val="24"/>
          <w:szCs w:val="24"/>
        </w:rPr>
        <w:t>adalah ubi jalar lokal yang digemari oleh masyarakat pegunungan kapur.</w:t>
      </w:r>
      <w:r w:rsidR="00AB42A5">
        <w:rPr>
          <w:rFonts w:ascii="Times New Roman" w:eastAsia="Times New Roman" w:hAnsi="Times New Roman" w:cs="Times New Roman"/>
          <w:color w:val="000000"/>
          <w:sz w:val="24"/>
          <w:szCs w:val="24"/>
        </w:rPr>
        <w:t xml:space="preserve"> </w:t>
      </w:r>
      <w:r w:rsidR="00CB2E9F">
        <w:rPr>
          <w:rFonts w:ascii="Times New Roman" w:hAnsi="Times New Roman" w:cs="Times New Roman"/>
          <w:bCs/>
          <w:sz w:val="24"/>
          <w:szCs w:val="24"/>
        </w:rPr>
        <w:t xml:space="preserve">Menurut Ginting </w:t>
      </w:r>
      <w:r w:rsidR="00CB2E9F" w:rsidRPr="00AF5FB0">
        <w:rPr>
          <w:rFonts w:ascii="Times New Roman" w:hAnsi="Times New Roman" w:cs="Times New Roman"/>
          <w:bCs/>
          <w:i/>
          <w:sz w:val="24"/>
          <w:szCs w:val="24"/>
        </w:rPr>
        <w:t>et al.</w:t>
      </w:r>
      <w:r w:rsidR="00CB2E9F">
        <w:rPr>
          <w:rFonts w:ascii="Times New Roman" w:hAnsi="Times New Roman" w:cs="Times New Roman"/>
          <w:bCs/>
          <w:sz w:val="24"/>
          <w:szCs w:val="24"/>
        </w:rPr>
        <w:t xml:space="preserve"> (2017) s</w:t>
      </w:r>
      <w:r w:rsidR="00CB2E9F">
        <w:rPr>
          <w:rFonts w:ascii="Times New Roman" w:eastAsia="Times New Roman" w:hAnsi="Times New Roman" w:cs="Times New Roman"/>
          <w:color w:val="000000"/>
          <w:sz w:val="24"/>
          <w:szCs w:val="24"/>
        </w:rPr>
        <w:t xml:space="preserve">alah satu tanaman pangan </w:t>
      </w:r>
      <w:r w:rsidR="003F6D8A">
        <w:rPr>
          <w:rFonts w:ascii="Times New Roman" w:eastAsia="Times New Roman" w:hAnsi="Times New Roman" w:cs="Times New Roman"/>
          <w:color w:val="000000"/>
          <w:sz w:val="24"/>
          <w:szCs w:val="24"/>
        </w:rPr>
        <w:t>yang sangat dikenal dan disukai</w:t>
      </w:r>
      <w:r w:rsidR="00CB2E9F">
        <w:rPr>
          <w:rFonts w:ascii="Times New Roman" w:eastAsia="Times New Roman" w:hAnsi="Times New Roman" w:cs="Times New Roman"/>
          <w:color w:val="000000"/>
          <w:sz w:val="24"/>
          <w:szCs w:val="24"/>
        </w:rPr>
        <w:t xml:space="preserve"> oleh masyarakat Indonesia adalah ubi jalar </w:t>
      </w:r>
      <w:r w:rsidR="00CB2E9F" w:rsidRPr="00A17260">
        <w:rPr>
          <w:rFonts w:ascii="Times New Roman" w:hAnsi="Times New Roman" w:cs="Times New Roman"/>
          <w:bCs/>
          <w:iCs/>
          <w:sz w:val="24"/>
          <w:szCs w:val="24"/>
        </w:rPr>
        <w:t>(</w:t>
      </w:r>
      <w:r w:rsidR="00CB2E9F" w:rsidRPr="008D51EE">
        <w:rPr>
          <w:rFonts w:ascii="Times New Roman" w:hAnsi="Times New Roman" w:cs="Times New Roman"/>
          <w:bCs/>
          <w:i/>
          <w:iCs/>
          <w:sz w:val="24"/>
          <w:szCs w:val="24"/>
        </w:rPr>
        <w:t>Ipomoea batatas</w:t>
      </w:r>
      <w:r w:rsidR="00CB2E9F" w:rsidRPr="008D51EE">
        <w:rPr>
          <w:rFonts w:ascii="Times New Roman" w:hAnsi="Times New Roman" w:cs="Times New Roman"/>
          <w:bCs/>
          <w:sz w:val="24"/>
          <w:szCs w:val="24"/>
        </w:rPr>
        <w:t>)</w:t>
      </w:r>
      <w:r w:rsidR="00CB2E9F">
        <w:rPr>
          <w:rFonts w:ascii="Times New Roman" w:hAnsi="Times New Roman" w:cs="Times New Roman"/>
          <w:bCs/>
          <w:sz w:val="24"/>
          <w:szCs w:val="24"/>
        </w:rPr>
        <w:t xml:space="preserve"> yang bernilai ekonomi  dan mengandung nutrisi  tinggi serta dapat tumb</w:t>
      </w:r>
      <w:r w:rsidR="00E46094">
        <w:rPr>
          <w:rFonts w:ascii="Times New Roman" w:hAnsi="Times New Roman" w:cs="Times New Roman"/>
          <w:bCs/>
          <w:sz w:val="24"/>
          <w:szCs w:val="24"/>
        </w:rPr>
        <w:t xml:space="preserve">uh pada berbagai kondisi tanah, sehingga sangat strategis untuk dikembangkan di daerah marjinal. </w:t>
      </w:r>
      <w:r w:rsidR="00A47295">
        <w:rPr>
          <w:rFonts w:ascii="Times New Roman" w:hAnsi="Times New Roman" w:cs="Times New Roman"/>
          <w:bCs/>
          <w:sz w:val="24"/>
          <w:szCs w:val="24"/>
        </w:rPr>
        <w:t xml:space="preserve"> Selain itu tanaman ubi jalar juga menghasilkan limbah jerami daun yang dapat digunakan sebagai hijauan pakan ternak kambing. </w:t>
      </w:r>
      <w:r w:rsidR="00E46094">
        <w:rPr>
          <w:rFonts w:ascii="Times New Roman" w:hAnsi="Times New Roman" w:cs="Times New Roman"/>
          <w:bCs/>
          <w:sz w:val="24"/>
          <w:szCs w:val="24"/>
        </w:rPr>
        <w:t xml:space="preserve"> </w:t>
      </w:r>
      <w:r w:rsidR="00CB2E9F">
        <w:rPr>
          <w:rFonts w:ascii="Times New Roman" w:hAnsi="Times New Roman" w:cs="Times New Roman"/>
          <w:bCs/>
          <w:sz w:val="24"/>
          <w:szCs w:val="24"/>
        </w:rPr>
        <w:t>Oleh karena itu perlu dilakukan kajian mengenai budidaya</w:t>
      </w:r>
      <w:r w:rsidR="00AB42A5">
        <w:rPr>
          <w:rFonts w:ascii="Times New Roman" w:hAnsi="Times New Roman" w:cs="Times New Roman"/>
          <w:bCs/>
          <w:sz w:val="24"/>
          <w:szCs w:val="24"/>
        </w:rPr>
        <w:t xml:space="preserve"> beberapa</w:t>
      </w:r>
      <w:r w:rsidR="00CB2E9F">
        <w:rPr>
          <w:rFonts w:ascii="Times New Roman" w:hAnsi="Times New Roman" w:cs="Times New Roman"/>
          <w:bCs/>
          <w:sz w:val="24"/>
          <w:szCs w:val="24"/>
        </w:rPr>
        <w:t xml:space="preserve"> </w:t>
      </w:r>
      <w:r w:rsidR="00AB42A5">
        <w:rPr>
          <w:rFonts w:ascii="Times New Roman" w:hAnsi="Times New Roman" w:cs="Times New Roman"/>
          <w:bCs/>
          <w:sz w:val="24"/>
          <w:szCs w:val="24"/>
        </w:rPr>
        <w:t>ubi jalar lokal di lahan bekas penambangan batu kapur dengan</w:t>
      </w:r>
      <w:r w:rsidR="00A0640C">
        <w:rPr>
          <w:rFonts w:ascii="Times New Roman" w:hAnsi="Times New Roman" w:cs="Times New Roman"/>
          <w:bCs/>
          <w:sz w:val="24"/>
          <w:szCs w:val="24"/>
        </w:rPr>
        <w:t xml:space="preserve"> berbagai tingkat pemupukan sera</w:t>
      </w:r>
      <w:r w:rsidR="00AB42A5">
        <w:rPr>
          <w:rFonts w:ascii="Times New Roman" w:hAnsi="Times New Roman" w:cs="Times New Roman"/>
          <w:bCs/>
          <w:sz w:val="24"/>
          <w:szCs w:val="24"/>
        </w:rPr>
        <w:t xml:space="preserve">sah kompos kambing.  Keberhasilan penelitian ini diharapkan dapat mengurangi kerusakan ekosistem akibat penambangan batu kapur dan meningkatkan ketersediaan pangan dan </w:t>
      </w:r>
      <w:r w:rsidR="00A47295">
        <w:rPr>
          <w:rFonts w:ascii="Times New Roman" w:hAnsi="Times New Roman" w:cs="Times New Roman"/>
          <w:bCs/>
          <w:sz w:val="24"/>
          <w:szCs w:val="24"/>
        </w:rPr>
        <w:t xml:space="preserve">hijauan </w:t>
      </w:r>
      <w:r w:rsidR="00AB42A5">
        <w:rPr>
          <w:rFonts w:ascii="Times New Roman" w:hAnsi="Times New Roman" w:cs="Times New Roman"/>
          <w:bCs/>
          <w:sz w:val="24"/>
          <w:szCs w:val="24"/>
        </w:rPr>
        <w:t>pakan ternak kambing.</w:t>
      </w:r>
    </w:p>
    <w:p w:rsidR="00FA456D" w:rsidRDefault="00FA456D" w:rsidP="00A47295">
      <w:pPr>
        <w:spacing w:after="0" w:line="480" w:lineRule="auto"/>
        <w:jc w:val="both"/>
        <w:rPr>
          <w:rFonts w:ascii="Times New Roman" w:hAnsi="Times New Roman" w:cs="Times New Roman"/>
          <w:sz w:val="24"/>
          <w:szCs w:val="24"/>
        </w:rPr>
      </w:pPr>
    </w:p>
    <w:p w:rsidR="005E7676" w:rsidRPr="00E00202" w:rsidRDefault="00E673C4" w:rsidP="00A4729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BAHAN dan </w:t>
      </w:r>
      <w:r w:rsidR="005E7676" w:rsidRPr="00E00202">
        <w:rPr>
          <w:rFonts w:ascii="Times New Roman" w:hAnsi="Times New Roman" w:cs="Times New Roman"/>
          <w:b/>
          <w:sz w:val="24"/>
          <w:szCs w:val="24"/>
        </w:rPr>
        <w:t xml:space="preserve">METODE </w:t>
      </w:r>
    </w:p>
    <w:p w:rsidR="00361894" w:rsidRPr="008561A9" w:rsidRDefault="00361894" w:rsidP="00A47295">
      <w:pPr>
        <w:spacing w:after="0" w:line="48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Materi penelitian yang digunakan adalah tanaman pangan </w:t>
      </w:r>
      <w:r>
        <w:rPr>
          <w:rFonts w:ascii="Times New Roman" w:eastAsia="Times New Roman" w:hAnsi="Times New Roman" w:cs="Times New Roman"/>
          <w:color w:val="000000"/>
          <w:sz w:val="24"/>
          <w:szCs w:val="24"/>
        </w:rPr>
        <w:t xml:space="preserve">yang terdiri dari </w:t>
      </w:r>
      <w:r>
        <w:rPr>
          <w:rStyle w:val="Emphasis"/>
          <w:rFonts w:ascii="Times New Roman" w:hAnsi="Times New Roman" w:cs="Times New Roman"/>
          <w:sz w:val="24"/>
          <w:szCs w:val="24"/>
        </w:rPr>
        <w:t xml:space="preserve"> </w:t>
      </w:r>
      <w:r w:rsidRPr="00361894">
        <w:rPr>
          <w:rStyle w:val="Emphasis"/>
          <w:rFonts w:ascii="Times New Roman" w:hAnsi="Times New Roman" w:cs="Times New Roman"/>
          <w:i w:val="0"/>
          <w:sz w:val="24"/>
          <w:szCs w:val="24"/>
        </w:rPr>
        <w:t>tiga jenis ubi jalar</w:t>
      </w:r>
      <w:r>
        <w:rPr>
          <w:rStyle w:val="Emphasis"/>
          <w:rFonts w:ascii="Times New Roman" w:hAnsi="Times New Roman" w:cs="Times New Roman"/>
          <w:sz w:val="24"/>
          <w:szCs w:val="24"/>
        </w:rPr>
        <w:t xml:space="preserve"> (</w:t>
      </w:r>
      <w:r w:rsidRPr="008D51EE">
        <w:rPr>
          <w:rFonts w:ascii="Times New Roman" w:hAnsi="Times New Roman" w:cs="Times New Roman"/>
          <w:bCs/>
          <w:i/>
          <w:iCs/>
          <w:sz w:val="24"/>
          <w:szCs w:val="24"/>
        </w:rPr>
        <w:t>Ipomoea batatas</w:t>
      </w:r>
      <w:r>
        <w:rPr>
          <w:rStyle w:val="Emphasis"/>
          <w:rFonts w:ascii="Times New Roman" w:hAnsi="Times New Roman" w:cs="Times New Roman"/>
          <w:sz w:val="24"/>
          <w:szCs w:val="24"/>
        </w:rPr>
        <w:t xml:space="preserve">) </w:t>
      </w:r>
      <w:r w:rsidRPr="00361894">
        <w:rPr>
          <w:rStyle w:val="Emphasis"/>
          <w:rFonts w:ascii="Times New Roman" w:hAnsi="Times New Roman" w:cs="Times New Roman"/>
          <w:i w:val="0"/>
          <w:sz w:val="24"/>
          <w:szCs w:val="24"/>
        </w:rPr>
        <w:t>lokal yaitu ubi jalar warna putih, warna kuning dan warna ungu serta seresah kompos kambing</w:t>
      </w:r>
      <w:r>
        <w:rPr>
          <w:rFonts w:ascii="Times New Roman" w:hAnsi="Times New Roman" w:cs="Times New Roman"/>
          <w:i/>
          <w:iCs/>
          <w:sz w:val="24"/>
          <w:szCs w:val="24"/>
        </w:rPr>
        <w:t xml:space="preserve">. </w:t>
      </w:r>
      <w:r w:rsidR="00537E0A">
        <w:rPr>
          <w:rFonts w:ascii="Times New Roman" w:hAnsi="Times New Roman" w:cs="Times New Roman"/>
          <w:i/>
          <w:iCs/>
          <w:sz w:val="24"/>
          <w:szCs w:val="24"/>
        </w:rPr>
        <w:t xml:space="preserve"> </w:t>
      </w:r>
      <w:r>
        <w:rPr>
          <w:rFonts w:ascii="Times New Roman" w:eastAsia="Times New Roman" w:hAnsi="Times New Roman" w:cs="Times New Roman"/>
          <w:color w:val="000000"/>
          <w:sz w:val="24"/>
          <w:szCs w:val="24"/>
        </w:rPr>
        <w:t xml:space="preserve">Lokasi penelitian adalah di lahan terbuka bekas penambangan batu kapur, pegunungan kapur Gombong yang terletak di Desa Kalisari Kecamatan Rowokele Kabupaten Kebumen Jawa Tengah dan laboratorium tanah Fakultas Pertanian Unsoed, Purwokerto. </w:t>
      </w:r>
    </w:p>
    <w:p w:rsidR="00361894" w:rsidRDefault="00361894" w:rsidP="00A47295">
      <w:pPr>
        <w:spacing w:after="0" w:line="480" w:lineRule="auto"/>
        <w:ind w:firstLine="720"/>
        <w:jc w:val="both"/>
        <w:rPr>
          <w:rFonts w:ascii="Times New Roman" w:eastAsia="Times New Roman" w:hAnsi="Times New Roman" w:cs="Times New Roman"/>
          <w:color w:val="000000"/>
          <w:sz w:val="24"/>
          <w:szCs w:val="24"/>
        </w:rPr>
      </w:pPr>
      <w:r w:rsidRPr="005F1078">
        <w:rPr>
          <w:rFonts w:ascii="Times New Roman" w:eastAsia="Times New Roman" w:hAnsi="Times New Roman" w:cs="Times New Roman"/>
          <w:color w:val="000000"/>
          <w:sz w:val="24"/>
          <w:szCs w:val="24"/>
        </w:rPr>
        <w:lastRenderedPageBreak/>
        <w:t>Metode</w:t>
      </w:r>
      <w:r>
        <w:rPr>
          <w:rFonts w:ascii="Times New Roman" w:eastAsia="Times New Roman" w:hAnsi="Times New Roman" w:cs="Times New Roman"/>
          <w:color w:val="000000"/>
          <w:sz w:val="24"/>
          <w:szCs w:val="24"/>
        </w:rPr>
        <w:t xml:space="preserve"> penelitian yang digunakan adalah metode eksperimental di lahan terbuka bekas penambangan batu kapur mengggunakan pola percobaan Faktorial dengan rancangan acak lengkap (RAL) yang masing-masing perlakuan diulang sebanyak 3 kali, adapun perlakuan penelitian adalah sebagai berikut :</w:t>
      </w:r>
    </w:p>
    <w:p w:rsidR="00361894" w:rsidRDefault="00361894" w:rsidP="00A47295">
      <w:pPr>
        <w:tabs>
          <w:tab w:val="left" w:pos="4995"/>
        </w:tabs>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FAKTOR I  ( jenis ubi jalar lokal )</w:t>
      </w:r>
      <w:r>
        <w:rPr>
          <w:rFonts w:ascii="Times New Roman" w:eastAsia="Times New Roman" w:hAnsi="Times New Roman" w:cs="Times New Roman"/>
          <w:color w:val="000000"/>
          <w:sz w:val="24"/>
          <w:szCs w:val="24"/>
        </w:rPr>
        <w:tab/>
      </w:r>
    </w:p>
    <w:p w:rsidR="00361894" w:rsidRDefault="00361894" w:rsidP="00A47295">
      <w:pPr>
        <w:tabs>
          <w:tab w:val="left" w:pos="4995"/>
        </w:tabs>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863E91">
        <w:rPr>
          <w:rFonts w:ascii="Times New Roman" w:eastAsia="Times New Roman" w:hAnsi="Times New Roman" w:cs="Times New Roman"/>
          <w:color w:val="000000"/>
          <w:sz w:val="24"/>
          <w:szCs w:val="24"/>
        </w:rPr>
        <w:t xml:space="preserve">    :  Ubi jalar warna ungu</w:t>
      </w:r>
      <w:r>
        <w:rPr>
          <w:rFonts w:ascii="Times New Roman" w:eastAsia="Times New Roman" w:hAnsi="Times New Roman" w:cs="Times New Roman"/>
          <w:color w:val="000000"/>
          <w:sz w:val="24"/>
          <w:szCs w:val="24"/>
        </w:rPr>
        <w:t xml:space="preserve"> </w:t>
      </w:r>
    </w:p>
    <w:p w:rsidR="00361894" w:rsidRDefault="00863E91" w:rsidP="00A47295">
      <w:pPr>
        <w:tabs>
          <w:tab w:val="left" w:pos="4995"/>
        </w:tabs>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  Ubi jalar warna putih</w:t>
      </w:r>
    </w:p>
    <w:p w:rsidR="00361894" w:rsidRDefault="00863E91" w:rsidP="00A47295">
      <w:pPr>
        <w:tabs>
          <w:tab w:val="left" w:pos="4995"/>
        </w:tabs>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  Ubi jalar warna kuning</w:t>
      </w:r>
    </w:p>
    <w:p w:rsidR="00361894" w:rsidRDefault="00361894" w:rsidP="00A47295">
      <w:pPr>
        <w:tabs>
          <w:tab w:val="left" w:pos="4995"/>
        </w:tabs>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A0640C">
        <w:rPr>
          <w:rFonts w:ascii="Times New Roman" w:eastAsia="Times New Roman" w:hAnsi="Times New Roman" w:cs="Times New Roman"/>
          <w:color w:val="000000"/>
          <w:sz w:val="24"/>
          <w:szCs w:val="24"/>
        </w:rPr>
        <w:t>AKTOR II  ( level pemupukan sera</w:t>
      </w:r>
      <w:r>
        <w:rPr>
          <w:rFonts w:ascii="Times New Roman" w:eastAsia="Times New Roman" w:hAnsi="Times New Roman" w:cs="Times New Roman"/>
          <w:color w:val="000000"/>
          <w:sz w:val="24"/>
          <w:szCs w:val="24"/>
        </w:rPr>
        <w:t>sah kompos kambing )</w:t>
      </w:r>
    </w:p>
    <w:p w:rsidR="00361894" w:rsidRPr="00361894" w:rsidRDefault="00A47295" w:rsidP="00A47295">
      <w:pPr>
        <w:tabs>
          <w:tab w:val="left" w:pos="4995"/>
        </w:tabs>
        <w:spacing w:after="0" w:line="48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k</w:t>
      </w:r>
      <w:r w:rsidR="00A0640C">
        <w:rPr>
          <w:rStyle w:val="Emphasis"/>
          <w:rFonts w:ascii="Times New Roman" w:hAnsi="Times New Roman" w:cs="Times New Roman"/>
          <w:i w:val="0"/>
          <w:sz w:val="24"/>
          <w:szCs w:val="24"/>
        </w:rPr>
        <w:t>1    :  Level pemupukan sera</w:t>
      </w:r>
      <w:r w:rsidR="00361894" w:rsidRPr="00361894">
        <w:rPr>
          <w:rStyle w:val="Emphasis"/>
          <w:rFonts w:ascii="Times New Roman" w:hAnsi="Times New Roman" w:cs="Times New Roman"/>
          <w:i w:val="0"/>
          <w:sz w:val="24"/>
          <w:szCs w:val="24"/>
        </w:rPr>
        <w:t>sah kompos kambing 0,5 kg / m</w:t>
      </w:r>
      <w:r w:rsidR="00361894" w:rsidRPr="00361894">
        <w:rPr>
          <w:rStyle w:val="Emphasis"/>
          <w:rFonts w:ascii="Times New Roman" w:hAnsi="Times New Roman" w:cs="Times New Roman"/>
          <w:i w:val="0"/>
          <w:sz w:val="24"/>
          <w:szCs w:val="24"/>
          <w:vertAlign w:val="superscript"/>
        </w:rPr>
        <w:t>2</w:t>
      </w:r>
    </w:p>
    <w:p w:rsidR="00361894" w:rsidRPr="00361894" w:rsidRDefault="00A47295" w:rsidP="00A47295">
      <w:pPr>
        <w:tabs>
          <w:tab w:val="left" w:pos="4995"/>
        </w:tabs>
        <w:spacing w:after="0" w:line="48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k</w:t>
      </w:r>
      <w:r w:rsidR="00A0640C">
        <w:rPr>
          <w:rStyle w:val="Emphasis"/>
          <w:rFonts w:ascii="Times New Roman" w:hAnsi="Times New Roman" w:cs="Times New Roman"/>
          <w:i w:val="0"/>
          <w:sz w:val="24"/>
          <w:szCs w:val="24"/>
        </w:rPr>
        <w:t>2    :  Level pemupukan sera</w:t>
      </w:r>
      <w:r w:rsidR="00361894" w:rsidRPr="00361894">
        <w:rPr>
          <w:rStyle w:val="Emphasis"/>
          <w:rFonts w:ascii="Times New Roman" w:hAnsi="Times New Roman" w:cs="Times New Roman"/>
          <w:i w:val="0"/>
          <w:sz w:val="24"/>
          <w:szCs w:val="24"/>
        </w:rPr>
        <w:t>sah kompos kambing 1 kg / m</w:t>
      </w:r>
      <w:r w:rsidR="00361894" w:rsidRPr="00361894">
        <w:rPr>
          <w:rStyle w:val="Emphasis"/>
          <w:rFonts w:ascii="Times New Roman" w:hAnsi="Times New Roman" w:cs="Times New Roman"/>
          <w:i w:val="0"/>
          <w:sz w:val="24"/>
          <w:szCs w:val="24"/>
          <w:vertAlign w:val="superscript"/>
        </w:rPr>
        <w:t>2</w:t>
      </w:r>
    </w:p>
    <w:p w:rsidR="00361894" w:rsidRPr="00361894" w:rsidRDefault="00A47295" w:rsidP="00A47295">
      <w:pPr>
        <w:tabs>
          <w:tab w:val="left" w:pos="4995"/>
        </w:tabs>
        <w:spacing w:after="0" w:line="48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k</w:t>
      </w:r>
      <w:r w:rsidR="00A0640C">
        <w:rPr>
          <w:rStyle w:val="Emphasis"/>
          <w:rFonts w:ascii="Times New Roman" w:hAnsi="Times New Roman" w:cs="Times New Roman"/>
          <w:i w:val="0"/>
          <w:sz w:val="24"/>
          <w:szCs w:val="24"/>
        </w:rPr>
        <w:t>3    :  Level pemupukan sera</w:t>
      </w:r>
      <w:r w:rsidR="00361894" w:rsidRPr="00361894">
        <w:rPr>
          <w:rStyle w:val="Emphasis"/>
          <w:rFonts w:ascii="Times New Roman" w:hAnsi="Times New Roman" w:cs="Times New Roman"/>
          <w:i w:val="0"/>
          <w:sz w:val="24"/>
          <w:szCs w:val="24"/>
        </w:rPr>
        <w:t>sah kompos kambing 1,5 kg / m</w:t>
      </w:r>
      <w:r w:rsidR="00361894" w:rsidRPr="00361894">
        <w:rPr>
          <w:rStyle w:val="Emphasis"/>
          <w:rFonts w:ascii="Times New Roman" w:hAnsi="Times New Roman" w:cs="Times New Roman"/>
          <w:i w:val="0"/>
          <w:sz w:val="24"/>
          <w:szCs w:val="24"/>
          <w:vertAlign w:val="superscript"/>
        </w:rPr>
        <w:t>2</w:t>
      </w:r>
    </w:p>
    <w:p w:rsidR="00361894" w:rsidRPr="00361894" w:rsidRDefault="00A47295" w:rsidP="00A47295">
      <w:pPr>
        <w:tabs>
          <w:tab w:val="left" w:pos="4995"/>
        </w:tabs>
        <w:spacing w:after="0" w:line="480" w:lineRule="auto"/>
        <w:ind w:firstLine="720"/>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k</w:t>
      </w:r>
      <w:r w:rsidR="00A0640C">
        <w:rPr>
          <w:rStyle w:val="Emphasis"/>
          <w:rFonts w:ascii="Times New Roman" w:hAnsi="Times New Roman" w:cs="Times New Roman"/>
          <w:i w:val="0"/>
          <w:sz w:val="24"/>
          <w:szCs w:val="24"/>
        </w:rPr>
        <w:t>4    :  Level pemupukan sera</w:t>
      </w:r>
      <w:r w:rsidR="00361894" w:rsidRPr="00361894">
        <w:rPr>
          <w:rStyle w:val="Emphasis"/>
          <w:rFonts w:ascii="Times New Roman" w:hAnsi="Times New Roman" w:cs="Times New Roman"/>
          <w:i w:val="0"/>
          <w:sz w:val="24"/>
          <w:szCs w:val="24"/>
        </w:rPr>
        <w:t>sah kompos kambing 2 kg / m</w:t>
      </w:r>
      <w:r w:rsidR="00361894" w:rsidRPr="00361894">
        <w:rPr>
          <w:rStyle w:val="Emphasis"/>
          <w:rFonts w:ascii="Times New Roman" w:hAnsi="Times New Roman" w:cs="Times New Roman"/>
          <w:i w:val="0"/>
          <w:sz w:val="24"/>
          <w:szCs w:val="24"/>
          <w:vertAlign w:val="superscript"/>
        </w:rPr>
        <w:t>2</w:t>
      </w:r>
    </w:p>
    <w:p w:rsidR="00361894" w:rsidRDefault="00361894" w:rsidP="00A47295">
      <w:pPr>
        <w:tabs>
          <w:tab w:val="left" w:pos="4995"/>
        </w:tabs>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E271C">
        <w:rPr>
          <w:rFonts w:ascii="Times New Roman" w:eastAsia="Times New Roman" w:hAnsi="Times New Roman" w:cs="Times New Roman"/>
          <w:color w:val="000000"/>
          <w:sz w:val="24"/>
          <w:szCs w:val="24"/>
        </w:rPr>
        <w:t xml:space="preserve">Waktu pemanenan ubi jalar pada penelitian ini adalah pada saat ubi jalar berumur 3,5 bulan.  </w:t>
      </w:r>
      <w:r>
        <w:rPr>
          <w:rFonts w:ascii="Times New Roman" w:eastAsia="Times New Roman" w:hAnsi="Times New Roman" w:cs="Times New Roman"/>
          <w:color w:val="000000"/>
          <w:sz w:val="24"/>
          <w:szCs w:val="24"/>
        </w:rPr>
        <w:t xml:space="preserve">Peubah respon yang diukur meliputi : produksi </w:t>
      </w:r>
      <w:r w:rsidR="00B628AB">
        <w:rPr>
          <w:rFonts w:ascii="Times New Roman" w:eastAsia="Times New Roman" w:hAnsi="Times New Roman" w:cs="Times New Roman"/>
          <w:color w:val="000000"/>
          <w:sz w:val="24"/>
          <w:szCs w:val="24"/>
        </w:rPr>
        <w:t xml:space="preserve">total </w:t>
      </w:r>
      <w:r>
        <w:rPr>
          <w:rFonts w:ascii="Times New Roman" w:eastAsia="Times New Roman" w:hAnsi="Times New Roman" w:cs="Times New Roman"/>
          <w:color w:val="000000"/>
          <w:sz w:val="24"/>
          <w:szCs w:val="24"/>
        </w:rPr>
        <w:t>ubi jalar (</w:t>
      </w:r>
      <w:r w:rsidR="00CB5C4C">
        <w:rPr>
          <w:rFonts w:ascii="Times New Roman" w:eastAsia="Times New Roman" w:hAnsi="Times New Roman" w:cs="Times New Roman"/>
          <w:color w:val="000000"/>
          <w:sz w:val="24"/>
          <w:szCs w:val="24"/>
        </w:rPr>
        <w:t>ton/ha</w:t>
      </w:r>
      <w:r>
        <w:rPr>
          <w:rFonts w:ascii="Times New Roman" w:eastAsia="Times New Roman" w:hAnsi="Times New Roman" w:cs="Times New Roman"/>
          <w:color w:val="000000"/>
          <w:sz w:val="24"/>
          <w:szCs w:val="24"/>
        </w:rPr>
        <w:t>), p</w:t>
      </w:r>
      <w:r w:rsidR="00537E0A">
        <w:rPr>
          <w:rFonts w:ascii="Times New Roman" w:eastAsia="Times New Roman" w:hAnsi="Times New Roman" w:cs="Times New Roman"/>
          <w:color w:val="000000"/>
          <w:sz w:val="24"/>
          <w:szCs w:val="24"/>
        </w:rPr>
        <w:t>roduksi ubi jalar per tanaman (</w:t>
      </w:r>
      <w:r>
        <w:rPr>
          <w:rFonts w:ascii="Times New Roman" w:eastAsia="Times New Roman" w:hAnsi="Times New Roman" w:cs="Times New Roman"/>
          <w:color w:val="000000"/>
          <w:sz w:val="24"/>
          <w:szCs w:val="24"/>
        </w:rPr>
        <w:t>g</w:t>
      </w:r>
      <w:r w:rsidR="00537E0A">
        <w:rPr>
          <w:rFonts w:ascii="Times New Roman" w:eastAsia="Times New Roman" w:hAnsi="Times New Roman" w:cs="Times New Roman"/>
          <w:color w:val="000000"/>
          <w:sz w:val="24"/>
          <w:szCs w:val="24"/>
        </w:rPr>
        <w:t>ram</w:t>
      </w:r>
      <w:r>
        <w:rPr>
          <w:rFonts w:ascii="Times New Roman" w:eastAsia="Times New Roman" w:hAnsi="Times New Roman" w:cs="Times New Roman"/>
          <w:color w:val="000000"/>
          <w:sz w:val="24"/>
          <w:szCs w:val="24"/>
        </w:rPr>
        <w:t xml:space="preserve">), </w:t>
      </w:r>
      <w:r w:rsidR="00C15F5C">
        <w:rPr>
          <w:rFonts w:ascii="Times New Roman" w:eastAsia="Times New Roman" w:hAnsi="Times New Roman" w:cs="Times New Roman"/>
          <w:color w:val="000000"/>
          <w:sz w:val="24"/>
          <w:szCs w:val="24"/>
        </w:rPr>
        <w:t>b</w:t>
      </w:r>
      <w:r w:rsidR="0027223F">
        <w:rPr>
          <w:rFonts w:ascii="Times New Roman" w:eastAsia="Times New Roman" w:hAnsi="Times New Roman" w:cs="Times New Roman"/>
          <w:color w:val="000000"/>
          <w:sz w:val="24"/>
          <w:szCs w:val="24"/>
        </w:rPr>
        <w:t>era</w:t>
      </w:r>
      <w:r w:rsidR="00E00202">
        <w:rPr>
          <w:rFonts w:ascii="Times New Roman" w:eastAsia="Times New Roman" w:hAnsi="Times New Roman" w:cs="Times New Roman"/>
          <w:color w:val="000000"/>
          <w:sz w:val="24"/>
          <w:szCs w:val="24"/>
        </w:rPr>
        <w:t>t sampel ubi jalar (g</w:t>
      </w:r>
      <w:r w:rsidR="00537E0A">
        <w:rPr>
          <w:rFonts w:ascii="Times New Roman" w:eastAsia="Times New Roman" w:hAnsi="Times New Roman" w:cs="Times New Roman"/>
          <w:color w:val="000000"/>
          <w:sz w:val="24"/>
          <w:szCs w:val="24"/>
        </w:rPr>
        <w:t>ram</w:t>
      </w:r>
      <w:r w:rsidR="00E00202">
        <w:rPr>
          <w:rFonts w:ascii="Times New Roman" w:eastAsia="Times New Roman" w:hAnsi="Times New Roman" w:cs="Times New Roman"/>
          <w:color w:val="000000"/>
          <w:sz w:val="24"/>
          <w:szCs w:val="24"/>
        </w:rPr>
        <w:t>), panjang sampel ubi jalar (cm) dan diameter sampel ubi jalar</w:t>
      </w:r>
      <w:r>
        <w:rPr>
          <w:rFonts w:ascii="Times New Roman" w:eastAsia="Times New Roman" w:hAnsi="Times New Roman" w:cs="Times New Roman"/>
          <w:color w:val="000000"/>
          <w:sz w:val="24"/>
          <w:szCs w:val="24"/>
        </w:rPr>
        <w:t xml:space="preserve"> </w:t>
      </w:r>
      <w:r w:rsidR="00537E0A">
        <w:rPr>
          <w:rFonts w:ascii="Times New Roman" w:eastAsia="Times New Roman" w:hAnsi="Times New Roman" w:cs="Times New Roman"/>
          <w:color w:val="000000"/>
          <w:sz w:val="24"/>
          <w:szCs w:val="24"/>
        </w:rPr>
        <w:t>(c</w:t>
      </w:r>
      <w:r w:rsidR="00E00202">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z w:val="24"/>
          <w:szCs w:val="24"/>
        </w:rPr>
        <w:t xml:space="preserve">Data yang diperoleh selanjutnya dianalisis dengan analisis variansi dan apabila terdapat perbedaan dilanjutkan dengan uji lanjut </w:t>
      </w:r>
      <w:r w:rsidR="00863E91">
        <w:rPr>
          <w:rFonts w:ascii="Times New Roman" w:eastAsia="Times New Roman" w:hAnsi="Times New Roman" w:cs="Times New Roman"/>
          <w:color w:val="000000"/>
          <w:sz w:val="24"/>
          <w:szCs w:val="24"/>
        </w:rPr>
        <w:t>menggunakan uji beda nyata terkecil</w:t>
      </w:r>
      <w:r>
        <w:rPr>
          <w:rFonts w:ascii="Times New Roman" w:eastAsia="Times New Roman" w:hAnsi="Times New Roman" w:cs="Times New Roman"/>
          <w:color w:val="000000"/>
          <w:sz w:val="24"/>
          <w:szCs w:val="24"/>
        </w:rPr>
        <w:t xml:space="preserve"> </w:t>
      </w:r>
      <w:r w:rsidR="00A47295">
        <w:rPr>
          <w:rFonts w:ascii="Times New Roman" w:eastAsia="Times New Roman" w:hAnsi="Times New Roman" w:cs="Times New Roman"/>
          <w:color w:val="000000"/>
          <w:sz w:val="24"/>
          <w:szCs w:val="24"/>
        </w:rPr>
        <w:t xml:space="preserve">(BNT) sesuai petunjuk </w:t>
      </w:r>
      <w:r>
        <w:rPr>
          <w:rFonts w:ascii="Times New Roman" w:eastAsia="Times New Roman" w:hAnsi="Times New Roman" w:cs="Times New Roman"/>
          <w:color w:val="000000"/>
          <w:sz w:val="24"/>
          <w:szCs w:val="24"/>
        </w:rPr>
        <w:t>Steel dan Torrie</w:t>
      </w:r>
      <w:r w:rsidR="00A472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1993).</w:t>
      </w:r>
    </w:p>
    <w:p w:rsidR="00E00202" w:rsidRDefault="00E00202" w:rsidP="00A47295">
      <w:pPr>
        <w:tabs>
          <w:tab w:val="left" w:pos="4995"/>
        </w:tabs>
        <w:spacing w:after="0" w:line="480" w:lineRule="auto"/>
        <w:ind w:firstLine="720"/>
        <w:jc w:val="both"/>
        <w:rPr>
          <w:rFonts w:ascii="Times New Roman" w:hAnsi="Times New Roman" w:cs="Times New Roman"/>
          <w:sz w:val="24"/>
          <w:szCs w:val="24"/>
        </w:rPr>
      </w:pPr>
    </w:p>
    <w:p w:rsidR="005E7676" w:rsidRPr="00A47295" w:rsidRDefault="00E673C4" w:rsidP="00A47295">
      <w:pPr>
        <w:spacing w:after="0" w:line="480" w:lineRule="auto"/>
        <w:jc w:val="both"/>
        <w:rPr>
          <w:rFonts w:ascii="Times New Roman" w:hAnsi="Times New Roman" w:cs="Times New Roman"/>
          <w:b/>
          <w:sz w:val="24"/>
          <w:szCs w:val="24"/>
        </w:rPr>
      </w:pPr>
      <w:r w:rsidRPr="00A47295">
        <w:rPr>
          <w:rFonts w:ascii="Times New Roman" w:hAnsi="Times New Roman" w:cs="Times New Roman"/>
          <w:b/>
          <w:sz w:val="24"/>
          <w:szCs w:val="24"/>
        </w:rPr>
        <w:t>HASIL dan</w:t>
      </w:r>
      <w:r w:rsidR="005E7676" w:rsidRPr="00A47295">
        <w:rPr>
          <w:rFonts w:ascii="Times New Roman" w:hAnsi="Times New Roman" w:cs="Times New Roman"/>
          <w:b/>
          <w:sz w:val="24"/>
          <w:szCs w:val="24"/>
        </w:rPr>
        <w:t xml:space="preserve"> PEMBAHASAN</w:t>
      </w:r>
    </w:p>
    <w:p w:rsidR="00863E91" w:rsidRPr="00D34186" w:rsidRDefault="00863E91" w:rsidP="00A47295">
      <w:pPr>
        <w:pStyle w:val="NormalWeb"/>
        <w:spacing w:before="0" w:beforeAutospacing="0" w:after="0" w:afterAutospacing="0" w:line="480" w:lineRule="auto"/>
        <w:ind w:firstLine="720"/>
        <w:jc w:val="both"/>
      </w:pPr>
      <w:r w:rsidRPr="00D34186">
        <w:t xml:space="preserve">Tanah </w:t>
      </w:r>
      <w:r w:rsidR="009D5246" w:rsidRPr="00D34186">
        <w:t>merupakan media tumbuh tanaman yang</w:t>
      </w:r>
      <w:r w:rsidRPr="00D34186">
        <w:t xml:space="preserve"> bera</w:t>
      </w:r>
      <w:r w:rsidR="009D5246" w:rsidRPr="00D34186">
        <w:t>sal dari hasil pelapukan batuan. P</w:t>
      </w:r>
      <w:r w:rsidRPr="00D34186">
        <w:t>embentukan</w:t>
      </w:r>
      <w:r w:rsidR="009D5246" w:rsidRPr="00D34186">
        <w:t xml:space="preserve"> tanah</w:t>
      </w:r>
      <w:r w:rsidRPr="00D34186">
        <w:t xml:space="preserve"> sangat dipengaruhi oleh faktor-faktor lingkungan, seperti bahan induk, iklim, topografi, vegetasi, atau organisme, dan waktu</w:t>
      </w:r>
      <w:r w:rsidR="009D5246" w:rsidRPr="00D34186">
        <w:t xml:space="preserve"> pelapukan</w:t>
      </w:r>
      <w:r w:rsidRPr="00D34186">
        <w:t xml:space="preserve">. Dalam proses pembentukan tanah, faktor-faktor tersebut di atas bekerja secara dinamis dan simultan melalui proses fisika, </w:t>
      </w:r>
      <w:r w:rsidRPr="00D34186">
        <w:lastRenderedPageBreak/>
        <w:t>kimia, biologis, maupun proses ketiga-tiganya bekerja secara bersamaan serta saling berinteraksi. Proses pembentukan tanah berjalan terus menerus dan saling mempengaruhi, dominasi dari masing-masing faktor pembentuk tanah sangat beragam</w:t>
      </w:r>
      <w:r w:rsidR="009D5246" w:rsidRPr="00D34186">
        <w:t xml:space="preserve"> (Balitbangtan, 2015)</w:t>
      </w:r>
    </w:p>
    <w:p w:rsidR="009D5246" w:rsidRDefault="00A47295" w:rsidP="00A47295">
      <w:pPr>
        <w:pStyle w:val="NormalWeb"/>
        <w:spacing w:before="0" w:beforeAutospacing="0" w:after="0" w:afterAutospacing="0" w:line="480" w:lineRule="auto"/>
        <w:jc w:val="both"/>
      </w:pPr>
      <w:r>
        <w:tab/>
        <w:t xml:space="preserve">Kondisi tanah di lahan bekas penambangan batu kapur </w:t>
      </w:r>
      <w:r w:rsidR="00CB5C4C">
        <w:t xml:space="preserve">lebih </w:t>
      </w:r>
      <w:r>
        <w:t xml:space="preserve">ditentukan oleh </w:t>
      </w:r>
      <w:r w:rsidR="00D34186">
        <w:t xml:space="preserve">lamanya </w:t>
      </w:r>
      <w:r>
        <w:t xml:space="preserve">waktu </w:t>
      </w:r>
      <w:r w:rsidR="00CB5C4C">
        <w:t>s</w:t>
      </w:r>
      <w:r w:rsidR="00D34186">
        <w:t>e</w:t>
      </w:r>
      <w:r w:rsidR="00CB5C4C">
        <w:t xml:space="preserve">telah </w:t>
      </w:r>
      <w:r>
        <w:t xml:space="preserve">penambangan.  Lahan terbuka bekas penambangan batu kapur yang </w:t>
      </w:r>
      <w:r w:rsidR="00B33607">
        <w:t xml:space="preserve">telah </w:t>
      </w:r>
      <w:r>
        <w:t xml:space="preserve">berumur lebih dari 20 tahun (&gt; 20 tahun)  mempunyai kondisi </w:t>
      </w:r>
      <w:r w:rsidR="00CB5C4C">
        <w:t xml:space="preserve">tanah </w:t>
      </w:r>
      <w:r>
        <w:t>yang lebih baik d</w:t>
      </w:r>
      <w:r w:rsidR="001365B2">
        <w:t>ibandingkan dengan</w:t>
      </w:r>
      <w:r>
        <w:t xml:space="preserve"> lahan terbuka</w:t>
      </w:r>
      <w:r w:rsidR="00CB5C4C">
        <w:t xml:space="preserve"> bekas penambangan</w:t>
      </w:r>
      <w:r>
        <w:t xml:space="preserve"> </w:t>
      </w:r>
      <w:r w:rsidR="00CB5C4C">
        <w:t xml:space="preserve">batu kapur yang  </w:t>
      </w:r>
      <w:r>
        <w:t xml:space="preserve">berumur </w:t>
      </w:r>
      <w:r w:rsidR="00B33607">
        <w:t xml:space="preserve"> di bawah </w:t>
      </w:r>
      <w:r>
        <w:t xml:space="preserve">20 tahun (&lt; 20 tahun).  Hasil analisis kimia komposisi tanah </w:t>
      </w:r>
      <w:r w:rsidR="00160124">
        <w:t xml:space="preserve">dari lahan bekas penambangan batu kapur </w:t>
      </w:r>
      <w:r>
        <w:t xml:space="preserve">secara lengkap dapat dilihat pada Tabel 1 berikut ini. </w:t>
      </w:r>
    </w:p>
    <w:p w:rsidR="00A47295" w:rsidRDefault="00A47295" w:rsidP="00A47295">
      <w:pPr>
        <w:pStyle w:val="NormalWeb"/>
        <w:spacing w:before="0" w:beforeAutospacing="0" w:after="0" w:afterAutospacing="0" w:line="480" w:lineRule="auto"/>
        <w:jc w:val="both"/>
      </w:pPr>
      <w:r>
        <w:tab/>
        <w:t xml:space="preserve">Tabel 1.  Komposisi tanah lahan </w:t>
      </w:r>
      <w:r w:rsidR="00B628AB">
        <w:t xml:space="preserve">terbuka </w:t>
      </w:r>
      <w:r>
        <w:t>bekas penambangan batu kapur</w:t>
      </w:r>
    </w:p>
    <w:tbl>
      <w:tblPr>
        <w:tblStyle w:val="LightShading-Accent11"/>
        <w:tblW w:w="4065" w:type="pct"/>
        <w:tblInd w:w="817" w:type="dxa"/>
        <w:tblLook w:val="0660"/>
      </w:tblPr>
      <w:tblGrid>
        <w:gridCol w:w="2552"/>
        <w:gridCol w:w="2552"/>
        <w:gridCol w:w="2410"/>
      </w:tblGrid>
      <w:tr w:rsidR="00317180" w:rsidTr="00A16135">
        <w:trPr>
          <w:cnfStyle w:val="100000000000"/>
        </w:trPr>
        <w:tc>
          <w:tcPr>
            <w:tcW w:w="1698" w:type="pct"/>
            <w:tcBorders>
              <w:top w:val="single" w:sz="4" w:space="0" w:color="auto"/>
              <w:bottom w:val="single" w:sz="4" w:space="0" w:color="auto"/>
            </w:tcBorders>
            <w:noWrap/>
          </w:tcPr>
          <w:p w:rsidR="00317180" w:rsidRPr="00F879C7" w:rsidRDefault="00317180" w:rsidP="00A16135">
            <w:pPr>
              <w:tabs>
                <w:tab w:val="left" w:pos="1482"/>
              </w:tabs>
              <w:spacing w:before="120" w:line="360" w:lineRule="auto"/>
              <w:ind w:left="459"/>
              <w:jc w:val="center"/>
              <w:rPr>
                <w:rFonts w:ascii="Times New Roman" w:hAnsi="Times New Roman" w:cs="Times New Roman"/>
                <w:b w:val="0"/>
                <w:color w:val="auto"/>
                <w:sz w:val="24"/>
                <w:szCs w:val="24"/>
                <w:lang w:val="id-ID"/>
              </w:rPr>
            </w:pPr>
            <w:r w:rsidRPr="00F879C7">
              <w:rPr>
                <w:rFonts w:ascii="Times New Roman" w:hAnsi="Times New Roman" w:cs="Times New Roman"/>
                <w:b w:val="0"/>
                <w:color w:val="auto"/>
                <w:sz w:val="24"/>
                <w:szCs w:val="24"/>
                <w:lang w:val="id-ID"/>
              </w:rPr>
              <w:t>Parameter</w:t>
            </w:r>
          </w:p>
        </w:tc>
        <w:tc>
          <w:tcPr>
            <w:tcW w:w="1698" w:type="pct"/>
            <w:tcBorders>
              <w:top w:val="single" w:sz="4" w:space="0" w:color="auto"/>
              <w:bottom w:val="single" w:sz="4" w:space="0" w:color="auto"/>
            </w:tcBorders>
          </w:tcPr>
          <w:p w:rsidR="00317180" w:rsidRPr="00F879C7" w:rsidRDefault="00317180" w:rsidP="00B33607">
            <w:pPr>
              <w:spacing w:before="120" w:line="360" w:lineRule="auto"/>
              <w:jc w:val="center"/>
              <w:rPr>
                <w:rFonts w:ascii="Times New Roman" w:hAnsi="Times New Roman" w:cs="Times New Roman"/>
                <w:b w:val="0"/>
                <w:color w:val="auto"/>
                <w:sz w:val="24"/>
                <w:szCs w:val="24"/>
              </w:rPr>
            </w:pPr>
            <w:r w:rsidRPr="00F879C7">
              <w:rPr>
                <w:rFonts w:ascii="Times New Roman" w:hAnsi="Times New Roman" w:cs="Times New Roman"/>
                <w:b w:val="0"/>
                <w:color w:val="auto"/>
                <w:sz w:val="24"/>
                <w:szCs w:val="24"/>
                <w:lang w:val="id-ID"/>
              </w:rPr>
              <w:t>Lahan &lt; 20 Tahun</w:t>
            </w:r>
          </w:p>
        </w:tc>
        <w:tc>
          <w:tcPr>
            <w:tcW w:w="1604" w:type="pct"/>
            <w:tcBorders>
              <w:top w:val="single" w:sz="4" w:space="0" w:color="auto"/>
              <w:bottom w:val="single" w:sz="4" w:space="0" w:color="auto"/>
            </w:tcBorders>
          </w:tcPr>
          <w:p w:rsidR="00317180" w:rsidRPr="00F879C7" w:rsidRDefault="00317180" w:rsidP="00B33607">
            <w:pPr>
              <w:spacing w:before="120" w:line="360" w:lineRule="auto"/>
              <w:jc w:val="center"/>
              <w:rPr>
                <w:rFonts w:ascii="Times New Roman" w:hAnsi="Times New Roman" w:cs="Times New Roman"/>
                <w:b w:val="0"/>
                <w:color w:val="auto"/>
                <w:sz w:val="24"/>
                <w:szCs w:val="24"/>
                <w:lang w:val="id-ID"/>
              </w:rPr>
            </w:pPr>
            <w:r w:rsidRPr="00F879C7">
              <w:rPr>
                <w:rFonts w:ascii="Times New Roman" w:hAnsi="Times New Roman" w:cs="Times New Roman"/>
                <w:b w:val="0"/>
                <w:color w:val="auto"/>
                <w:sz w:val="24"/>
                <w:szCs w:val="24"/>
                <w:lang w:val="id-ID"/>
              </w:rPr>
              <w:t>Lahan &gt; 20 Tahun</w:t>
            </w:r>
          </w:p>
        </w:tc>
      </w:tr>
      <w:tr w:rsidR="00317180" w:rsidTr="00A16135">
        <w:tc>
          <w:tcPr>
            <w:tcW w:w="1698" w:type="pct"/>
            <w:tcBorders>
              <w:top w:val="single" w:sz="4" w:space="0" w:color="auto"/>
              <w:right w:val="nil"/>
            </w:tcBorders>
            <w:noWrap/>
          </w:tcPr>
          <w:p w:rsidR="00317180" w:rsidRPr="00317180" w:rsidRDefault="00317180" w:rsidP="00595067">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Karbon Organik (%0</w:t>
            </w:r>
          </w:p>
        </w:tc>
        <w:tc>
          <w:tcPr>
            <w:tcW w:w="1698" w:type="pct"/>
            <w:tcBorders>
              <w:top w:val="single" w:sz="4" w:space="0" w:color="auto"/>
              <w:left w:val="nil"/>
              <w:bottom w:val="nil"/>
              <w:right w:val="nil"/>
            </w:tcBorders>
          </w:tcPr>
          <w:p w:rsidR="00317180" w:rsidRPr="00ED6169" w:rsidRDefault="00B33607" w:rsidP="00595067">
            <w:pPr>
              <w:jc w:val="right"/>
              <w:rPr>
                <w:rStyle w:val="SubtleEmphasis"/>
                <w:rFonts w:ascii="Times New Roman" w:hAnsi="Times New Roman" w:cs="Times New Roman"/>
                <w:i w:val="0"/>
                <w:color w:val="auto"/>
                <w:sz w:val="24"/>
                <w:szCs w:val="24"/>
                <w:lang w:val="id-ID"/>
              </w:rPr>
            </w:pPr>
            <w:r>
              <w:rPr>
                <w:rStyle w:val="SubtleEmphasis"/>
                <w:rFonts w:ascii="Times New Roman" w:hAnsi="Times New Roman" w:cs="Times New Roman"/>
                <w:i w:val="0"/>
                <w:color w:val="auto"/>
                <w:sz w:val="24"/>
                <w:szCs w:val="24"/>
                <w:lang w:val="id-ID"/>
              </w:rPr>
              <w:t xml:space="preserve">   </w:t>
            </w:r>
            <w:r w:rsidR="00ED6169">
              <w:rPr>
                <w:rStyle w:val="SubtleEmphasis"/>
                <w:rFonts w:ascii="Times New Roman" w:hAnsi="Times New Roman" w:cs="Times New Roman"/>
                <w:i w:val="0"/>
                <w:color w:val="auto"/>
                <w:sz w:val="24"/>
                <w:szCs w:val="24"/>
                <w:lang w:val="id-ID"/>
              </w:rPr>
              <w:t>0,150</w:t>
            </w:r>
          </w:p>
        </w:tc>
        <w:tc>
          <w:tcPr>
            <w:tcW w:w="1604" w:type="pct"/>
            <w:tcBorders>
              <w:top w:val="single" w:sz="4" w:space="0" w:color="auto"/>
              <w:left w:val="nil"/>
            </w:tcBorders>
          </w:tcPr>
          <w:p w:rsidR="00317180" w:rsidRPr="00ED6169" w:rsidRDefault="00B33607" w:rsidP="00595067">
            <w:pPr>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    </w:t>
            </w:r>
            <w:r w:rsidR="00ED6169">
              <w:rPr>
                <w:rFonts w:ascii="Times New Roman" w:hAnsi="Times New Roman" w:cs="Times New Roman"/>
                <w:color w:val="auto"/>
                <w:sz w:val="24"/>
                <w:szCs w:val="24"/>
                <w:lang w:val="id-ID"/>
              </w:rPr>
              <w:t>0,652</w:t>
            </w:r>
          </w:p>
        </w:tc>
      </w:tr>
      <w:tr w:rsidR="00317180" w:rsidTr="00A16135">
        <w:tc>
          <w:tcPr>
            <w:tcW w:w="1698" w:type="pct"/>
            <w:tcBorders>
              <w:right w:val="nil"/>
            </w:tcBorders>
            <w:noWrap/>
          </w:tcPr>
          <w:p w:rsidR="00317180" w:rsidRPr="00317180" w:rsidRDefault="00317180" w:rsidP="00595067">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Bahan Organik (%)</w:t>
            </w:r>
          </w:p>
        </w:tc>
        <w:tc>
          <w:tcPr>
            <w:tcW w:w="1698" w:type="pct"/>
            <w:tcBorders>
              <w:top w:val="nil"/>
              <w:left w:val="nil"/>
              <w:right w:val="nil"/>
            </w:tcBorders>
          </w:tcPr>
          <w:p w:rsidR="00317180" w:rsidRPr="00ED6169" w:rsidRDefault="00913D73"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0,259</w:t>
            </w:r>
          </w:p>
        </w:tc>
        <w:tc>
          <w:tcPr>
            <w:tcW w:w="1604" w:type="pct"/>
            <w:tcBorders>
              <w:left w:val="nil"/>
              <w:bottom w:val="nil"/>
            </w:tcBorders>
          </w:tcPr>
          <w:p w:rsidR="00317180" w:rsidRPr="00ED6169" w:rsidRDefault="00913D73"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1,124</w:t>
            </w:r>
          </w:p>
        </w:tc>
      </w:tr>
      <w:tr w:rsidR="00317180" w:rsidTr="00A16135">
        <w:tc>
          <w:tcPr>
            <w:tcW w:w="1698" w:type="pct"/>
            <w:tcBorders>
              <w:right w:val="nil"/>
            </w:tcBorders>
            <w:noWrap/>
          </w:tcPr>
          <w:p w:rsidR="00317180" w:rsidRPr="00ED6169" w:rsidRDefault="00ED6169" w:rsidP="00595067">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pH H</w:t>
            </w:r>
            <w:r w:rsidRPr="00ED6169">
              <w:rPr>
                <w:rFonts w:ascii="Times New Roman" w:hAnsi="Times New Roman" w:cs="Times New Roman"/>
                <w:color w:val="auto"/>
                <w:sz w:val="24"/>
                <w:szCs w:val="24"/>
                <w:vertAlign w:val="subscript"/>
                <w:lang w:val="id-ID"/>
              </w:rPr>
              <w:t>2</w:t>
            </w:r>
            <w:r>
              <w:rPr>
                <w:rFonts w:ascii="Times New Roman" w:hAnsi="Times New Roman" w:cs="Times New Roman"/>
                <w:color w:val="auto"/>
                <w:sz w:val="24"/>
                <w:szCs w:val="24"/>
                <w:lang w:val="id-ID"/>
              </w:rPr>
              <w:t>O</w:t>
            </w:r>
          </w:p>
        </w:tc>
        <w:tc>
          <w:tcPr>
            <w:tcW w:w="1698" w:type="pct"/>
            <w:tcBorders>
              <w:left w:val="nil"/>
              <w:right w:val="nil"/>
            </w:tcBorders>
          </w:tcPr>
          <w:p w:rsidR="00317180" w:rsidRPr="00B33607" w:rsidRDefault="00B33607"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7,44</w:t>
            </w:r>
          </w:p>
        </w:tc>
        <w:tc>
          <w:tcPr>
            <w:tcW w:w="1604" w:type="pct"/>
            <w:tcBorders>
              <w:top w:val="nil"/>
              <w:left w:val="nil"/>
              <w:bottom w:val="nil"/>
            </w:tcBorders>
          </w:tcPr>
          <w:p w:rsidR="00317180" w:rsidRPr="00B33607" w:rsidRDefault="00B33607"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7,45</w:t>
            </w:r>
          </w:p>
        </w:tc>
      </w:tr>
      <w:tr w:rsidR="00317180" w:rsidTr="00A16135">
        <w:tc>
          <w:tcPr>
            <w:tcW w:w="1698" w:type="pct"/>
            <w:tcBorders>
              <w:right w:val="nil"/>
            </w:tcBorders>
            <w:noWrap/>
          </w:tcPr>
          <w:p w:rsidR="00317180" w:rsidRPr="00ED6169" w:rsidRDefault="00ED6169" w:rsidP="00595067">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Nitogen Total (%)</w:t>
            </w:r>
          </w:p>
        </w:tc>
        <w:tc>
          <w:tcPr>
            <w:tcW w:w="1698" w:type="pct"/>
            <w:tcBorders>
              <w:left w:val="nil"/>
              <w:right w:val="nil"/>
            </w:tcBorders>
          </w:tcPr>
          <w:p w:rsidR="00317180" w:rsidRPr="00B33607" w:rsidRDefault="00B33607"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0,196</w:t>
            </w:r>
          </w:p>
        </w:tc>
        <w:tc>
          <w:tcPr>
            <w:tcW w:w="1604" w:type="pct"/>
            <w:tcBorders>
              <w:top w:val="nil"/>
              <w:left w:val="nil"/>
            </w:tcBorders>
          </w:tcPr>
          <w:p w:rsidR="00317180" w:rsidRPr="00B33607" w:rsidRDefault="00B33607"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0,251</w:t>
            </w:r>
          </w:p>
        </w:tc>
      </w:tr>
      <w:tr w:rsidR="00317180" w:rsidTr="00A16135">
        <w:tc>
          <w:tcPr>
            <w:tcW w:w="1698" w:type="pct"/>
            <w:tcBorders>
              <w:right w:val="nil"/>
            </w:tcBorders>
            <w:noWrap/>
          </w:tcPr>
          <w:p w:rsidR="00317180" w:rsidRPr="00ED6169" w:rsidRDefault="00ED6169" w:rsidP="00595067">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P</w:t>
            </w:r>
            <w:r w:rsidRPr="00ED6169">
              <w:rPr>
                <w:rFonts w:ascii="Times New Roman" w:hAnsi="Times New Roman" w:cs="Times New Roman"/>
                <w:color w:val="auto"/>
                <w:sz w:val="24"/>
                <w:szCs w:val="24"/>
                <w:vertAlign w:val="subscript"/>
                <w:lang w:val="id-ID"/>
              </w:rPr>
              <w:t>2</w:t>
            </w:r>
            <w:r>
              <w:rPr>
                <w:rFonts w:ascii="Times New Roman" w:hAnsi="Times New Roman" w:cs="Times New Roman"/>
                <w:color w:val="auto"/>
                <w:sz w:val="24"/>
                <w:szCs w:val="24"/>
                <w:lang w:val="id-ID"/>
              </w:rPr>
              <w:t>O</w:t>
            </w:r>
            <w:r w:rsidRPr="00ED6169">
              <w:rPr>
                <w:rFonts w:ascii="Times New Roman" w:hAnsi="Times New Roman" w:cs="Times New Roman"/>
                <w:color w:val="auto"/>
                <w:sz w:val="24"/>
                <w:szCs w:val="24"/>
                <w:vertAlign w:val="subscript"/>
                <w:lang w:val="id-ID"/>
              </w:rPr>
              <w:t>5</w:t>
            </w:r>
            <w:r>
              <w:rPr>
                <w:rFonts w:ascii="Times New Roman" w:hAnsi="Times New Roman" w:cs="Times New Roman"/>
                <w:color w:val="auto"/>
                <w:sz w:val="24"/>
                <w:szCs w:val="24"/>
                <w:lang w:val="id-ID"/>
              </w:rPr>
              <w:t xml:space="preserve"> Total (%)</w:t>
            </w:r>
          </w:p>
        </w:tc>
        <w:tc>
          <w:tcPr>
            <w:tcW w:w="1698" w:type="pct"/>
            <w:tcBorders>
              <w:left w:val="nil"/>
              <w:right w:val="nil"/>
            </w:tcBorders>
          </w:tcPr>
          <w:p w:rsidR="00317180" w:rsidRPr="00B33607" w:rsidRDefault="00B33607"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0,089</w:t>
            </w:r>
          </w:p>
        </w:tc>
        <w:tc>
          <w:tcPr>
            <w:tcW w:w="1604" w:type="pct"/>
            <w:tcBorders>
              <w:left w:val="nil"/>
            </w:tcBorders>
          </w:tcPr>
          <w:p w:rsidR="00317180" w:rsidRPr="00B33607" w:rsidRDefault="00B33607"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0,140</w:t>
            </w:r>
          </w:p>
        </w:tc>
      </w:tr>
      <w:tr w:rsidR="00317180" w:rsidTr="00A16135">
        <w:tc>
          <w:tcPr>
            <w:tcW w:w="1698" w:type="pct"/>
            <w:tcBorders>
              <w:right w:val="nil"/>
            </w:tcBorders>
            <w:noWrap/>
          </w:tcPr>
          <w:p w:rsidR="00317180" w:rsidRPr="00ED6169" w:rsidRDefault="00ED6169" w:rsidP="00595067">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K</w:t>
            </w:r>
            <w:r w:rsidRPr="00ED6169">
              <w:rPr>
                <w:rFonts w:ascii="Times New Roman" w:hAnsi="Times New Roman" w:cs="Times New Roman"/>
                <w:color w:val="auto"/>
                <w:sz w:val="24"/>
                <w:szCs w:val="24"/>
                <w:vertAlign w:val="subscript"/>
                <w:lang w:val="id-ID"/>
              </w:rPr>
              <w:t>2</w:t>
            </w:r>
            <w:r>
              <w:rPr>
                <w:rFonts w:ascii="Times New Roman" w:hAnsi="Times New Roman" w:cs="Times New Roman"/>
                <w:color w:val="auto"/>
                <w:sz w:val="24"/>
                <w:szCs w:val="24"/>
                <w:lang w:val="id-ID"/>
              </w:rPr>
              <w:t>O Total (%)</w:t>
            </w:r>
          </w:p>
        </w:tc>
        <w:tc>
          <w:tcPr>
            <w:tcW w:w="1698" w:type="pct"/>
            <w:tcBorders>
              <w:left w:val="nil"/>
              <w:right w:val="nil"/>
            </w:tcBorders>
          </w:tcPr>
          <w:p w:rsidR="00317180" w:rsidRPr="00B33607" w:rsidRDefault="008B3D79" w:rsidP="008B3D79">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0,</w:t>
            </w:r>
            <w:r w:rsidR="00B33607">
              <w:rPr>
                <w:rFonts w:ascii="Times New Roman" w:hAnsi="Times New Roman" w:cs="Times New Roman"/>
                <w:color w:val="auto"/>
                <w:sz w:val="24"/>
                <w:szCs w:val="24"/>
                <w:lang w:val="id-ID"/>
              </w:rPr>
              <w:t>240</w:t>
            </w:r>
          </w:p>
        </w:tc>
        <w:tc>
          <w:tcPr>
            <w:tcW w:w="1604" w:type="pct"/>
            <w:tcBorders>
              <w:left w:val="nil"/>
            </w:tcBorders>
          </w:tcPr>
          <w:p w:rsidR="00317180" w:rsidRPr="00B33607" w:rsidRDefault="008B3D79" w:rsidP="008B3D79">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0,</w:t>
            </w:r>
            <w:r w:rsidR="00B33607">
              <w:rPr>
                <w:rFonts w:ascii="Times New Roman" w:hAnsi="Times New Roman" w:cs="Times New Roman"/>
                <w:color w:val="auto"/>
                <w:sz w:val="24"/>
                <w:szCs w:val="24"/>
                <w:lang w:val="id-ID"/>
              </w:rPr>
              <w:t>293</w:t>
            </w:r>
          </w:p>
        </w:tc>
      </w:tr>
      <w:tr w:rsidR="00317180" w:rsidTr="00A16135">
        <w:tc>
          <w:tcPr>
            <w:tcW w:w="1698" w:type="pct"/>
            <w:tcBorders>
              <w:right w:val="nil"/>
            </w:tcBorders>
            <w:noWrap/>
          </w:tcPr>
          <w:p w:rsidR="00317180" w:rsidRPr="00ED6169" w:rsidRDefault="00ED6169" w:rsidP="00595067">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C / N Ratio</w:t>
            </w:r>
          </w:p>
        </w:tc>
        <w:tc>
          <w:tcPr>
            <w:tcW w:w="1698" w:type="pct"/>
            <w:tcBorders>
              <w:left w:val="nil"/>
              <w:right w:val="nil"/>
            </w:tcBorders>
          </w:tcPr>
          <w:p w:rsidR="00317180" w:rsidRPr="00B33607" w:rsidRDefault="00B33607" w:rsidP="00595067">
            <w:pPr>
              <w:jc w:val="right"/>
              <w:rPr>
                <w:rStyle w:val="SubtleEmphasis"/>
                <w:rFonts w:ascii="Times New Roman" w:hAnsi="Times New Roman" w:cs="Times New Roman"/>
                <w:i w:val="0"/>
                <w:color w:val="auto"/>
                <w:sz w:val="24"/>
                <w:szCs w:val="24"/>
                <w:lang w:val="id-ID"/>
              </w:rPr>
            </w:pPr>
            <w:r w:rsidRPr="00B33607">
              <w:rPr>
                <w:rStyle w:val="SubtleEmphasis"/>
                <w:rFonts w:ascii="Times New Roman" w:hAnsi="Times New Roman" w:cs="Times New Roman"/>
                <w:i w:val="0"/>
                <w:color w:val="auto"/>
                <w:sz w:val="24"/>
                <w:szCs w:val="24"/>
                <w:lang w:val="id-ID"/>
              </w:rPr>
              <w:t>0,77</w:t>
            </w:r>
          </w:p>
        </w:tc>
        <w:tc>
          <w:tcPr>
            <w:tcW w:w="1604" w:type="pct"/>
            <w:tcBorders>
              <w:left w:val="nil"/>
            </w:tcBorders>
          </w:tcPr>
          <w:p w:rsidR="00317180" w:rsidRPr="00B33607" w:rsidRDefault="00B33607" w:rsidP="00595067">
            <w:pPr>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2,60</w:t>
            </w:r>
          </w:p>
        </w:tc>
      </w:tr>
      <w:tr w:rsidR="00317180" w:rsidTr="00A16135">
        <w:tc>
          <w:tcPr>
            <w:tcW w:w="1698" w:type="pct"/>
            <w:tcBorders>
              <w:bottom w:val="nil"/>
              <w:right w:val="nil"/>
            </w:tcBorders>
            <w:noWrap/>
          </w:tcPr>
          <w:p w:rsidR="00317180" w:rsidRPr="00ED6169" w:rsidRDefault="00ED6169" w:rsidP="00595067">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Pasir (%)</w:t>
            </w:r>
          </w:p>
        </w:tc>
        <w:tc>
          <w:tcPr>
            <w:tcW w:w="1698" w:type="pct"/>
            <w:tcBorders>
              <w:left w:val="nil"/>
              <w:bottom w:val="nil"/>
              <w:right w:val="nil"/>
            </w:tcBorders>
          </w:tcPr>
          <w:p w:rsidR="00317180" w:rsidRPr="00B33607" w:rsidRDefault="00913D73"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77</w:t>
            </w:r>
            <w:r w:rsidR="00B33607">
              <w:rPr>
                <w:rFonts w:ascii="Times New Roman" w:hAnsi="Times New Roman" w:cs="Times New Roman"/>
                <w:color w:val="auto"/>
                <w:sz w:val="24"/>
                <w:szCs w:val="24"/>
                <w:lang w:val="id-ID"/>
              </w:rPr>
              <w:t>,</w:t>
            </w:r>
            <w:r>
              <w:rPr>
                <w:rFonts w:ascii="Times New Roman" w:hAnsi="Times New Roman" w:cs="Times New Roman"/>
                <w:color w:val="auto"/>
                <w:sz w:val="24"/>
                <w:szCs w:val="24"/>
                <w:lang w:val="id-ID"/>
              </w:rPr>
              <w:t>97</w:t>
            </w:r>
            <w:r w:rsidR="00B33607">
              <w:rPr>
                <w:rFonts w:ascii="Times New Roman" w:hAnsi="Times New Roman" w:cs="Times New Roman"/>
                <w:color w:val="auto"/>
                <w:sz w:val="24"/>
                <w:szCs w:val="24"/>
                <w:lang w:val="id-ID"/>
              </w:rPr>
              <w:t>3</w:t>
            </w:r>
          </w:p>
        </w:tc>
        <w:tc>
          <w:tcPr>
            <w:tcW w:w="1604" w:type="pct"/>
            <w:tcBorders>
              <w:left w:val="nil"/>
              <w:bottom w:val="nil"/>
            </w:tcBorders>
          </w:tcPr>
          <w:p w:rsidR="00317180" w:rsidRPr="00B33607" w:rsidRDefault="00913D73"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46,923</w:t>
            </w:r>
          </w:p>
        </w:tc>
      </w:tr>
      <w:tr w:rsidR="00746557" w:rsidTr="00A16135">
        <w:tc>
          <w:tcPr>
            <w:tcW w:w="1698" w:type="pct"/>
            <w:tcBorders>
              <w:bottom w:val="nil"/>
              <w:right w:val="nil"/>
            </w:tcBorders>
            <w:noWrap/>
          </w:tcPr>
          <w:p w:rsidR="00746557" w:rsidRPr="00ED6169" w:rsidRDefault="00746557" w:rsidP="00595067">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Debu (%)</w:t>
            </w:r>
          </w:p>
        </w:tc>
        <w:tc>
          <w:tcPr>
            <w:tcW w:w="1698" w:type="pct"/>
            <w:tcBorders>
              <w:left w:val="nil"/>
              <w:bottom w:val="nil"/>
              <w:right w:val="nil"/>
            </w:tcBorders>
          </w:tcPr>
          <w:p w:rsidR="00746557" w:rsidRPr="00B33607" w:rsidRDefault="00746557"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10,670</w:t>
            </w:r>
          </w:p>
        </w:tc>
        <w:tc>
          <w:tcPr>
            <w:tcW w:w="1604" w:type="pct"/>
            <w:tcBorders>
              <w:left w:val="nil"/>
              <w:bottom w:val="nil"/>
            </w:tcBorders>
          </w:tcPr>
          <w:p w:rsidR="00746557" w:rsidRPr="00B33607" w:rsidRDefault="00746557"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35,867</w:t>
            </w:r>
          </w:p>
        </w:tc>
      </w:tr>
      <w:tr w:rsidR="00746557" w:rsidTr="00A16135">
        <w:tc>
          <w:tcPr>
            <w:tcW w:w="1698" w:type="pct"/>
            <w:tcBorders>
              <w:bottom w:val="nil"/>
              <w:right w:val="nil"/>
            </w:tcBorders>
            <w:noWrap/>
          </w:tcPr>
          <w:p w:rsidR="00746557" w:rsidRPr="00B33607" w:rsidRDefault="00746557" w:rsidP="00595067">
            <w:pPr>
              <w:rPr>
                <w:rFonts w:ascii="Times New Roman" w:hAnsi="Times New Roman" w:cs="Times New Roman"/>
                <w:b/>
                <w:color w:val="auto"/>
                <w:sz w:val="24"/>
                <w:szCs w:val="24"/>
                <w:lang w:val="id-ID"/>
              </w:rPr>
            </w:pPr>
            <w:r w:rsidRPr="00B33607">
              <w:rPr>
                <w:rFonts w:ascii="Times New Roman" w:hAnsi="Times New Roman" w:cs="Times New Roman"/>
                <w:color w:val="auto"/>
                <w:sz w:val="24"/>
                <w:szCs w:val="24"/>
                <w:lang w:val="id-ID"/>
              </w:rPr>
              <w:t>Liat (%)</w:t>
            </w:r>
          </w:p>
        </w:tc>
        <w:tc>
          <w:tcPr>
            <w:tcW w:w="1698" w:type="pct"/>
            <w:tcBorders>
              <w:left w:val="nil"/>
              <w:bottom w:val="nil"/>
              <w:right w:val="nil"/>
            </w:tcBorders>
          </w:tcPr>
          <w:p w:rsidR="00746557" w:rsidRPr="00B33607" w:rsidRDefault="00746557" w:rsidP="00595067">
            <w:pPr>
              <w:pStyle w:val="DecimalAligned"/>
              <w:jc w:val="right"/>
              <w:rPr>
                <w:rFonts w:ascii="Times New Roman" w:hAnsi="Times New Roman" w:cs="Times New Roman"/>
                <w:b/>
                <w:color w:val="auto"/>
                <w:sz w:val="24"/>
                <w:szCs w:val="24"/>
                <w:lang w:val="id-ID"/>
              </w:rPr>
            </w:pPr>
            <w:r w:rsidRPr="00B33607">
              <w:rPr>
                <w:rFonts w:ascii="Times New Roman" w:hAnsi="Times New Roman" w:cs="Times New Roman"/>
                <w:color w:val="auto"/>
                <w:sz w:val="24"/>
                <w:szCs w:val="24"/>
                <w:lang w:val="id-ID"/>
              </w:rPr>
              <w:t>11,357</w:t>
            </w:r>
          </w:p>
        </w:tc>
        <w:tc>
          <w:tcPr>
            <w:tcW w:w="1604" w:type="pct"/>
            <w:tcBorders>
              <w:left w:val="nil"/>
              <w:bottom w:val="nil"/>
            </w:tcBorders>
          </w:tcPr>
          <w:p w:rsidR="00746557" w:rsidRPr="00B33607" w:rsidRDefault="00746557" w:rsidP="00595067">
            <w:pPr>
              <w:pStyle w:val="DecimalAligned"/>
              <w:jc w:val="right"/>
              <w:rPr>
                <w:rFonts w:ascii="Times New Roman" w:hAnsi="Times New Roman" w:cs="Times New Roman"/>
                <w:b/>
                <w:color w:val="auto"/>
                <w:sz w:val="24"/>
                <w:szCs w:val="24"/>
                <w:lang w:val="id-ID"/>
              </w:rPr>
            </w:pPr>
            <w:r w:rsidRPr="00B33607">
              <w:rPr>
                <w:rFonts w:ascii="Times New Roman" w:hAnsi="Times New Roman" w:cs="Times New Roman"/>
                <w:color w:val="auto"/>
                <w:sz w:val="24"/>
                <w:szCs w:val="24"/>
                <w:lang w:val="id-ID"/>
              </w:rPr>
              <w:t>17,210</w:t>
            </w:r>
          </w:p>
        </w:tc>
      </w:tr>
      <w:tr w:rsidR="00746557" w:rsidTr="00A16135">
        <w:trPr>
          <w:cnfStyle w:val="010000000000"/>
        </w:trPr>
        <w:tc>
          <w:tcPr>
            <w:tcW w:w="1698" w:type="pct"/>
            <w:tcBorders>
              <w:top w:val="nil"/>
              <w:bottom w:val="single" w:sz="4" w:space="0" w:color="auto"/>
            </w:tcBorders>
            <w:noWrap/>
          </w:tcPr>
          <w:p w:rsidR="00746557" w:rsidRPr="00ED6169" w:rsidRDefault="00746557" w:rsidP="00595067">
            <w:pPr>
              <w:rPr>
                <w:rFonts w:ascii="Times New Roman" w:hAnsi="Times New Roman" w:cs="Times New Roman"/>
                <w:color w:val="auto"/>
                <w:sz w:val="24"/>
                <w:szCs w:val="24"/>
                <w:lang w:val="id-ID"/>
              </w:rPr>
            </w:pPr>
          </w:p>
        </w:tc>
        <w:tc>
          <w:tcPr>
            <w:tcW w:w="1698" w:type="pct"/>
            <w:tcBorders>
              <w:top w:val="nil"/>
              <w:bottom w:val="single" w:sz="4" w:space="0" w:color="auto"/>
            </w:tcBorders>
          </w:tcPr>
          <w:p w:rsidR="00746557" w:rsidRPr="00B33607" w:rsidRDefault="00746557" w:rsidP="00595067">
            <w:pPr>
              <w:pStyle w:val="DecimalAligned"/>
              <w:jc w:val="right"/>
              <w:rPr>
                <w:rFonts w:ascii="Times New Roman" w:hAnsi="Times New Roman" w:cs="Times New Roman"/>
                <w:color w:val="auto"/>
                <w:sz w:val="24"/>
                <w:szCs w:val="24"/>
                <w:lang w:val="id-ID"/>
              </w:rPr>
            </w:pPr>
          </w:p>
        </w:tc>
        <w:tc>
          <w:tcPr>
            <w:tcW w:w="1604" w:type="pct"/>
            <w:tcBorders>
              <w:top w:val="nil"/>
              <w:bottom w:val="single" w:sz="4" w:space="0" w:color="auto"/>
            </w:tcBorders>
          </w:tcPr>
          <w:p w:rsidR="00746557" w:rsidRPr="00B33607" w:rsidRDefault="00746557" w:rsidP="00595067">
            <w:pPr>
              <w:pStyle w:val="DecimalAligned"/>
              <w:jc w:val="right"/>
              <w:rPr>
                <w:rFonts w:ascii="Times New Roman" w:hAnsi="Times New Roman" w:cs="Times New Roman"/>
                <w:color w:val="auto"/>
                <w:sz w:val="24"/>
                <w:szCs w:val="24"/>
                <w:lang w:val="id-ID"/>
              </w:rPr>
            </w:pPr>
          </w:p>
        </w:tc>
      </w:tr>
    </w:tbl>
    <w:p w:rsidR="00317180" w:rsidRPr="00B33607" w:rsidRDefault="00317180" w:rsidP="00A47295">
      <w:pPr>
        <w:pStyle w:val="NormalWeb"/>
        <w:spacing w:before="0" w:beforeAutospacing="0" w:after="0" w:afterAutospacing="0" w:line="480" w:lineRule="auto"/>
        <w:jc w:val="both"/>
      </w:pPr>
    </w:p>
    <w:p w:rsidR="00A47295" w:rsidRDefault="00B33607" w:rsidP="00A47295">
      <w:pPr>
        <w:pStyle w:val="NormalWeb"/>
        <w:spacing w:before="0" w:beforeAutospacing="0" w:after="0" w:afterAutospacing="0" w:line="480" w:lineRule="auto"/>
        <w:jc w:val="both"/>
      </w:pPr>
      <w:r>
        <w:t xml:space="preserve">Berdasarkan hasil analisis kimia tanah seperti pada Tabel 1 memperlihatkan bahwa lahan terbuka bekas penambangan batu kapur yang telah berumur lebih dari 20 tahun </w:t>
      </w:r>
      <w:r w:rsidR="00913D73">
        <w:t xml:space="preserve">(&gt;20 tahun) </w:t>
      </w:r>
      <w:r>
        <w:t xml:space="preserve">mempunyai tingkat kesuburan </w:t>
      </w:r>
      <w:r w:rsidR="00D34186">
        <w:t xml:space="preserve">rendah - </w:t>
      </w:r>
      <w:r>
        <w:t xml:space="preserve">sedang, adapun lahan terbuka bekas penambangan batu kapur yang berumur di bawah 20 tahun </w:t>
      </w:r>
      <w:r w:rsidR="00913D73">
        <w:t xml:space="preserve">(&lt; 20 tahun) </w:t>
      </w:r>
      <w:r>
        <w:t xml:space="preserve">mempunyai tingkat kesuburan </w:t>
      </w:r>
      <w:r w:rsidR="00D34186">
        <w:t xml:space="preserve">sangat rendah - </w:t>
      </w:r>
      <w:r>
        <w:t>rendah.</w:t>
      </w:r>
      <w:r w:rsidR="008368B6">
        <w:t xml:space="preserve">  Lahan </w:t>
      </w:r>
      <w:r w:rsidR="00387716">
        <w:t xml:space="preserve">terbuka bekas penambangan batu kapur </w:t>
      </w:r>
      <w:r w:rsidR="008368B6">
        <w:t xml:space="preserve">yang digunakan dalam penelitian adalah lahan yang </w:t>
      </w:r>
      <w:r w:rsidR="00387716">
        <w:t xml:space="preserve">telah </w:t>
      </w:r>
      <w:r w:rsidR="008368B6">
        <w:t>berumur lebih dari 20 tahun</w:t>
      </w:r>
      <w:r w:rsidR="00D34186">
        <w:t xml:space="preserve">, sehingga masih </w:t>
      </w:r>
      <w:r w:rsidR="00DA1A4E">
        <w:t xml:space="preserve">tetap </w:t>
      </w:r>
      <w:r w:rsidR="00D34186">
        <w:t xml:space="preserve">diperlukan penambahan </w:t>
      </w:r>
      <w:r w:rsidR="00DA1A4E">
        <w:t xml:space="preserve">serasah </w:t>
      </w:r>
      <w:r w:rsidR="00D34186">
        <w:t xml:space="preserve">kompos kambing untuk meningkatkan kesuburan tanah. </w:t>
      </w:r>
      <w:r w:rsidR="00387716">
        <w:t xml:space="preserve">  Adapun kompos yang digunakan adalah serasah kom</w:t>
      </w:r>
      <w:r w:rsidR="00BC1C57">
        <w:t xml:space="preserve">pos kambing yang telah berumur </w:t>
      </w:r>
      <w:r w:rsidR="00D34186" w:rsidRPr="00D34186">
        <w:rPr>
          <w:u w:val="single"/>
        </w:rPr>
        <w:t>+</w:t>
      </w:r>
      <w:r w:rsidR="00D34186">
        <w:t xml:space="preserve"> </w:t>
      </w:r>
      <w:r w:rsidR="00BC1C57">
        <w:t>l</w:t>
      </w:r>
      <w:r w:rsidR="00387716">
        <w:t xml:space="preserve"> </w:t>
      </w:r>
      <w:r w:rsidR="00387716">
        <w:lastRenderedPageBreak/>
        <w:t>tahun milik kelompok ternak</w:t>
      </w:r>
      <w:r w:rsidR="00BC1C57">
        <w:t>.  H</w:t>
      </w:r>
      <w:r w:rsidR="002464B9">
        <w:t xml:space="preserve">asil analisis kimia serasah kompos kambing </w:t>
      </w:r>
      <w:r w:rsidR="00CA02D3">
        <w:t xml:space="preserve">di wilayah pegunungan kapur </w:t>
      </w:r>
      <w:r w:rsidR="002464B9">
        <w:t xml:space="preserve">adalah </w:t>
      </w:r>
      <w:r w:rsidR="00CD7B3D">
        <w:t xml:space="preserve">sebagai berikut : </w:t>
      </w:r>
      <w:r w:rsidR="00BC1C57">
        <w:t xml:space="preserve">kandungan </w:t>
      </w:r>
      <w:r w:rsidR="00387716">
        <w:t xml:space="preserve">karbon organik </w:t>
      </w:r>
      <w:r w:rsidR="00BC1C57">
        <w:t xml:space="preserve">: </w:t>
      </w:r>
      <w:r w:rsidR="00387716">
        <w:t xml:space="preserve">22,278%, bahan organik </w:t>
      </w:r>
      <w:r w:rsidR="00BC1C57">
        <w:t xml:space="preserve">: </w:t>
      </w:r>
      <w:r w:rsidR="00387716">
        <w:t xml:space="preserve">38,410%, </w:t>
      </w:r>
      <w:r w:rsidR="00CD7B3D">
        <w:t>N</w:t>
      </w:r>
      <w:r w:rsidR="00387716">
        <w:t xml:space="preserve">itrogen total </w:t>
      </w:r>
      <w:r w:rsidR="00BC1C57">
        <w:t xml:space="preserve">: </w:t>
      </w:r>
      <w:r w:rsidR="00387716">
        <w:t>5,498%,</w:t>
      </w:r>
      <w:r w:rsidR="00BC1C57">
        <w:t xml:space="preserve"> </w:t>
      </w:r>
      <w:r w:rsidR="00387716">
        <w:t xml:space="preserve"> P</w:t>
      </w:r>
      <w:r w:rsidR="00387716" w:rsidRPr="002464B9">
        <w:rPr>
          <w:vertAlign w:val="subscript"/>
        </w:rPr>
        <w:t>2</w:t>
      </w:r>
      <w:r w:rsidR="00387716">
        <w:t>O</w:t>
      </w:r>
      <w:r w:rsidR="00387716" w:rsidRPr="002464B9">
        <w:rPr>
          <w:vertAlign w:val="subscript"/>
        </w:rPr>
        <w:t>5</w:t>
      </w:r>
      <w:r w:rsidR="00B165EE">
        <w:t xml:space="preserve"> total</w:t>
      </w:r>
      <w:r w:rsidR="00387716">
        <w:t xml:space="preserve"> </w:t>
      </w:r>
      <w:r w:rsidR="00BC1C57">
        <w:t xml:space="preserve">: </w:t>
      </w:r>
      <w:r w:rsidR="00387716">
        <w:t>1,112%,</w:t>
      </w:r>
      <w:r w:rsidR="002464B9">
        <w:t xml:space="preserve"> </w:t>
      </w:r>
      <w:r w:rsidR="00BC1C57">
        <w:t xml:space="preserve"> </w:t>
      </w:r>
      <w:r w:rsidR="00387716">
        <w:t>K</w:t>
      </w:r>
      <w:r w:rsidR="00387716" w:rsidRPr="002464B9">
        <w:rPr>
          <w:vertAlign w:val="subscript"/>
        </w:rPr>
        <w:t>2</w:t>
      </w:r>
      <w:r w:rsidR="00387716">
        <w:t>O</w:t>
      </w:r>
      <w:r w:rsidR="00CD7B3D">
        <w:t xml:space="preserve"> </w:t>
      </w:r>
      <w:r w:rsidR="00B165EE">
        <w:t xml:space="preserve">total </w:t>
      </w:r>
      <w:r w:rsidR="00CD7B3D">
        <w:t>:</w:t>
      </w:r>
      <w:r w:rsidR="00387716">
        <w:t xml:space="preserve"> </w:t>
      </w:r>
      <w:r w:rsidR="00CA02D3">
        <w:t>0,</w:t>
      </w:r>
      <w:r w:rsidR="00387716">
        <w:t>582%,</w:t>
      </w:r>
      <w:r w:rsidR="002464B9">
        <w:t xml:space="preserve"> </w:t>
      </w:r>
      <w:r w:rsidR="00387716">
        <w:t xml:space="preserve"> pH 8,64 dan C/N ratio sebesar 4,06.</w:t>
      </w:r>
      <w:r w:rsidR="00164C73">
        <w:t xml:space="preserve">  Kandungan kimia serasah kompos kambing di wilayah penambangan batu kapur berbeda dengan kompos kambing hasil penelitian Azizah </w:t>
      </w:r>
      <w:r w:rsidR="00164C73" w:rsidRPr="00164C73">
        <w:rPr>
          <w:i/>
        </w:rPr>
        <w:t>at al.</w:t>
      </w:r>
      <w:r w:rsidR="00164C73">
        <w:t xml:space="preserve"> (2017) yaitu Nitrogen total : 1,144%,  P</w:t>
      </w:r>
      <w:r w:rsidR="00164C73" w:rsidRPr="002464B9">
        <w:rPr>
          <w:vertAlign w:val="subscript"/>
        </w:rPr>
        <w:t>2</w:t>
      </w:r>
      <w:r w:rsidR="00164C73">
        <w:t>O</w:t>
      </w:r>
      <w:r w:rsidR="00164C73" w:rsidRPr="002464B9">
        <w:rPr>
          <w:vertAlign w:val="subscript"/>
        </w:rPr>
        <w:t>5</w:t>
      </w:r>
      <w:r w:rsidR="00164C73">
        <w:t xml:space="preserve"> total : 0,264%,  K</w:t>
      </w:r>
      <w:r w:rsidR="00164C73" w:rsidRPr="002464B9">
        <w:rPr>
          <w:vertAlign w:val="subscript"/>
        </w:rPr>
        <w:t>2</w:t>
      </w:r>
      <w:r w:rsidR="00164C73">
        <w:t>O total : 0,423%,  pH 7,08 dan C/N ratio sebesar 19,91</w:t>
      </w:r>
    </w:p>
    <w:p w:rsidR="00D34186" w:rsidRDefault="00D34186" w:rsidP="00A47295">
      <w:pPr>
        <w:pStyle w:val="NormalWeb"/>
        <w:spacing w:before="0" w:beforeAutospacing="0" w:after="0" w:afterAutospacing="0" w:line="480" w:lineRule="auto"/>
        <w:jc w:val="both"/>
      </w:pPr>
      <w:r>
        <w:tab/>
        <w:t>Hasil penelitian secara umum menunjukkan bahwa jenis ubi jalar lokal dan level pemupukan memberikan pengaruh terhadap produktivitas ubi jalar yang meliputi produksi total (ton/ha), produ</w:t>
      </w:r>
      <w:r w:rsidR="00C15F5C">
        <w:t xml:space="preserve">ksi ubi pertanaman (gram), </w:t>
      </w:r>
      <w:r w:rsidR="001365B2">
        <w:t xml:space="preserve">panjang ubi (cm), </w:t>
      </w:r>
      <w:r w:rsidR="00C15F5C">
        <w:t>bobot</w:t>
      </w:r>
      <w:r>
        <w:t xml:space="preserve"> ubi (gram), dan diameter ubi (cm) seperti pada Tabel 2. </w:t>
      </w:r>
    </w:p>
    <w:p w:rsidR="00183754" w:rsidRDefault="00BC1C57" w:rsidP="00183754">
      <w:pPr>
        <w:pStyle w:val="NormalWeb"/>
        <w:spacing w:before="0" w:beforeAutospacing="0" w:after="0" w:afterAutospacing="0"/>
        <w:jc w:val="both"/>
      </w:pPr>
      <w:r>
        <w:tab/>
      </w:r>
      <w:r w:rsidR="00F879C7">
        <w:t>Tabel 2.  Hasil penelitian pengaruh jenis ubi jalar lokal dan serasah kompos kambing</w:t>
      </w:r>
      <w:r w:rsidR="00183754">
        <w:t xml:space="preserve"> </w:t>
      </w:r>
    </w:p>
    <w:p w:rsidR="007628BD" w:rsidRDefault="00183754" w:rsidP="00183754">
      <w:pPr>
        <w:pStyle w:val="NormalWeb"/>
        <w:spacing w:before="0" w:beforeAutospacing="0" w:after="0" w:afterAutospacing="0"/>
        <w:jc w:val="both"/>
      </w:pPr>
      <w:r>
        <w:t xml:space="preserve">                          terhadap produktivitas ubi jalar di lahan bekas penambangan batu kapur</w:t>
      </w:r>
    </w:p>
    <w:p w:rsidR="00183754" w:rsidRDefault="00183754" w:rsidP="00183754">
      <w:pPr>
        <w:pStyle w:val="NormalWeb"/>
        <w:spacing w:before="0" w:beforeAutospacing="0" w:after="0" w:afterAutospacing="0"/>
        <w:jc w:val="both"/>
      </w:pPr>
    </w:p>
    <w:tbl>
      <w:tblPr>
        <w:tblStyle w:val="LightShading-Accent11"/>
        <w:tblW w:w="4832" w:type="pct"/>
        <w:tblInd w:w="108" w:type="dxa"/>
        <w:tblLook w:val="0660"/>
      </w:tblPr>
      <w:tblGrid>
        <w:gridCol w:w="1177"/>
        <w:gridCol w:w="1535"/>
        <w:gridCol w:w="1942"/>
        <w:gridCol w:w="1300"/>
        <w:gridCol w:w="1416"/>
        <w:gridCol w:w="1561"/>
      </w:tblGrid>
      <w:tr w:rsidR="00F91C43" w:rsidTr="00855B4B">
        <w:trPr>
          <w:cnfStyle w:val="100000000000"/>
        </w:trPr>
        <w:tc>
          <w:tcPr>
            <w:tcW w:w="658" w:type="pct"/>
            <w:tcBorders>
              <w:top w:val="single" w:sz="4" w:space="0" w:color="auto"/>
              <w:bottom w:val="single" w:sz="4" w:space="0" w:color="auto"/>
            </w:tcBorders>
            <w:noWrap/>
          </w:tcPr>
          <w:p w:rsidR="007628BD" w:rsidRPr="007628BD" w:rsidRDefault="007628BD" w:rsidP="00595067">
            <w:pPr>
              <w:jc w:val="center"/>
              <w:rPr>
                <w:rFonts w:ascii="Times New Roman" w:hAnsi="Times New Roman" w:cs="Times New Roman"/>
                <w:b w:val="0"/>
                <w:color w:val="auto"/>
                <w:sz w:val="24"/>
                <w:szCs w:val="24"/>
                <w:lang w:val="id-ID"/>
              </w:rPr>
            </w:pPr>
            <w:r w:rsidRPr="007628BD">
              <w:rPr>
                <w:rFonts w:ascii="Times New Roman" w:hAnsi="Times New Roman" w:cs="Times New Roman"/>
                <w:b w:val="0"/>
                <w:color w:val="auto"/>
                <w:sz w:val="24"/>
                <w:szCs w:val="24"/>
                <w:lang w:val="id-ID"/>
              </w:rPr>
              <w:t>Perlakuan</w:t>
            </w:r>
          </w:p>
        </w:tc>
        <w:tc>
          <w:tcPr>
            <w:tcW w:w="859" w:type="pct"/>
            <w:tcBorders>
              <w:top w:val="single" w:sz="4" w:space="0" w:color="auto"/>
              <w:bottom w:val="single" w:sz="4" w:space="0" w:color="auto"/>
            </w:tcBorders>
          </w:tcPr>
          <w:p w:rsidR="007628BD" w:rsidRPr="007628BD" w:rsidRDefault="007628BD" w:rsidP="00595067">
            <w:pPr>
              <w:jc w:val="center"/>
              <w:rPr>
                <w:rFonts w:ascii="Times New Roman" w:hAnsi="Times New Roman" w:cs="Times New Roman"/>
                <w:b w:val="0"/>
                <w:color w:val="auto"/>
                <w:sz w:val="24"/>
                <w:szCs w:val="24"/>
                <w:lang w:val="id-ID"/>
              </w:rPr>
            </w:pPr>
            <w:r w:rsidRPr="007628BD">
              <w:rPr>
                <w:rFonts w:ascii="Times New Roman" w:hAnsi="Times New Roman" w:cs="Times New Roman"/>
                <w:b w:val="0"/>
                <w:color w:val="auto"/>
                <w:sz w:val="24"/>
                <w:szCs w:val="24"/>
                <w:lang w:val="id-ID"/>
              </w:rPr>
              <w:t>Produksi Ubi Jalar (ton/ha)</w:t>
            </w:r>
          </w:p>
        </w:tc>
        <w:tc>
          <w:tcPr>
            <w:tcW w:w="1087" w:type="pct"/>
            <w:tcBorders>
              <w:top w:val="single" w:sz="4" w:space="0" w:color="auto"/>
              <w:bottom w:val="single" w:sz="4" w:space="0" w:color="auto"/>
            </w:tcBorders>
          </w:tcPr>
          <w:p w:rsidR="007628BD" w:rsidRPr="007628BD" w:rsidRDefault="007628BD" w:rsidP="00595067">
            <w:pPr>
              <w:jc w:val="center"/>
              <w:rPr>
                <w:rFonts w:ascii="Times New Roman" w:hAnsi="Times New Roman" w:cs="Times New Roman"/>
                <w:b w:val="0"/>
                <w:color w:val="auto"/>
                <w:sz w:val="24"/>
                <w:szCs w:val="24"/>
                <w:lang w:val="id-ID"/>
              </w:rPr>
            </w:pPr>
            <w:r w:rsidRPr="007628BD">
              <w:rPr>
                <w:rFonts w:ascii="Times New Roman" w:hAnsi="Times New Roman" w:cs="Times New Roman"/>
                <w:b w:val="0"/>
                <w:color w:val="auto"/>
                <w:sz w:val="24"/>
                <w:szCs w:val="24"/>
                <w:lang w:val="id-ID"/>
              </w:rPr>
              <w:t>Produksi Ubi per tanaman (gram)</w:t>
            </w:r>
          </w:p>
        </w:tc>
        <w:tc>
          <w:tcPr>
            <w:tcW w:w="728" w:type="pct"/>
            <w:tcBorders>
              <w:top w:val="single" w:sz="4" w:space="0" w:color="auto"/>
              <w:bottom w:val="single" w:sz="4" w:space="0" w:color="auto"/>
            </w:tcBorders>
          </w:tcPr>
          <w:p w:rsidR="007628BD" w:rsidRPr="007628BD" w:rsidRDefault="00C15F5C" w:rsidP="00595067">
            <w:pPr>
              <w:jc w:val="center"/>
              <w:rPr>
                <w:rFonts w:ascii="Times New Roman" w:hAnsi="Times New Roman" w:cs="Times New Roman"/>
                <w:b w:val="0"/>
                <w:color w:val="auto"/>
                <w:sz w:val="24"/>
                <w:szCs w:val="24"/>
                <w:lang w:val="id-ID"/>
              </w:rPr>
            </w:pPr>
            <w:r>
              <w:rPr>
                <w:rFonts w:ascii="Times New Roman" w:hAnsi="Times New Roman" w:cs="Times New Roman"/>
                <w:b w:val="0"/>
                <w:color w:val="auto"/>
                <w:sz w:val="24"/>
                <w:szCs w:val="24"/>
                <w:lang w:val="id-ID"/>
              </w:rPr>
              <w:t>Bobo</w:t>
            </w:r>
            <w:r w:rsidR="007628BD" w:rsidRPr="007628BD">
              <w:rPr>
                <w:rFonts w:ascii="Times New Roman" w:hAnsi="Times New Roman" w:cs="Times New Roman"/>
                <w:b w:val="0"/>
                <w:color w:val="auto"/>
                <w:sz w:val="24"/>
                <w:szCs w:val="24"/>
                <w:lang w:val="id-ID"/>
              </w:rPr>
              <w:t>t Ubi (gram)</w:t>
            </w:r>
          </w:p>
        </w:tc>
        <w:tc>
          <w:tcPr>
            <w:tcW w:w="793" w:type="pct"/>
            <w:tcBorders>
              <w:top w:val="single" w:sz="4" w:space="0" w:color="auto"/>
              <w:bottom w:val="single" w:sz="4" w:space="0" w:color="auto"/>
            </w:tcBorders>
          </w:tcPr>
          <w:p w:rsidR="007628BD" w:rsidRPr="007628BD" w:rsidRDefault="007628BD" w:rsidP="00595067">
            <w:pPr>
              <w:jc w:val="center"/>
              <w:rPr>
                <w:rFonts w:ascii="Times New Roman" w:hAnsi="Times New Roman" w:cs="Times New Roman"/>
                <w:b w:val="0"/>
                <w:color w:val="auto"/>
                <w:sz w:val="24"/>
                <w:szCs w:val="24"/>
                <w:lang w:val="id-ID"/>
              </w:rPr>
            </w:pPr>
            <w:r w:rsidRPr="007628BD">
              <w:rPr>
                <w:rFonts w:ascii="Times New Roman" w:hAnsi="Times New Roman" w:cs="Times New Roman"/>
                <w:b w:val="0"/>
                <w:color w:val="auto"/>
                <w:sz w:val="24"/>
                <w:szCs w:val="24"/>
                <w:lang w:val="id-ID"/>
              </w:rPr>
              <w:t>Panjang Ubi (cm)</w:t>
            </w:r>
          </w:p>
        </w:tc>
        <w:tc>
          <w:tcPr>
            <w:tcW w:w="874" w:type="pct"/>
            <w:tcBorders>
              <w:top w:val="single" w:sz="4" w:space="0" w:color="auto"/>
              <w:bottom w:val="single" w:sz="4" w:space="0" w:color="auto"/>
            </w:tcBorders>
          </w:tcPr>
          <w:p w:rsidR="007628BD" w:rsidRPr="007628BD" w:rsidRDefault="007628BD" w:rsidP="00595067">
            <w:pPr>
              <w:jc w:val="center"/>
              <w:rPr>
                <w:rFonts w:ascii="Times New Roman" w:hAnsi="Times New Roman" w:cs="Times New Roman"/>
                <w:b w:val="0"/>
                <w:color w:val="auto"/>
                <w:sz w:val="24"/>
                <w:szCs w:val="24"/>
                <w:lang w:val="id-ID"/>
              </w:rPr>
            </w:pPr>
            <w:r w:rsidRPr="007628BD">
              <w:rPr>
                <w:rFonts w:ascii="Times New Roman" w:hAnsi="Times New Roman" w:cs="Times New Roman"/>
                <w:b w:val="0"/>
                <w:color w:val="auto"/>
                <w:sz w:val="24"/>
                <w:szCs w:val="24"/>
                <w:lang w:val="id-ID"/>
              </w:rPr>
              <w:t>Diameter Ubi (cm)</w:t>
            </w:r>
          </w:p>
        </w:tc>
      </w:tr>
      <w:tr w:rsidR="00F91C43" w:rsidTr="00F91C43">
        <w:tc>
          <w:tcPr>
            <w:tcW w:w="658" w:type="pct"/>
            <w:tcBorders>
              <w:top w:val="single" w:sz="4" w:space="0" w:color="auto"/>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U</w:t>
            </w:r>
            <w:r>
              <w:rPr>
                <w:rFonts w:ascii="Times New Roman" w:hAnsi="Times New Roman" w:cs="Times New Roman"/>
                <w:color w:val="auto"/>
                <w:sz w:val="24"/>
                <w:szCs w:val="24"/>
                <w:lang w:val="id-ID"/>
              </w:rPr>
              <w:t>k1</w:t>
            </w:r>
          </w:p>
        </w:tc>
        <w:tc>
          <w:tcPr>
            <w:tcW w:w="859" w:type="pct"/>
            <w:tcBorders>
              <w:top w:val="single" w:sz="4" w:space="0" w:color="auto"/>
              <w:left w:val="nil"/>
              <w:right w:val="nil"/>
            </w:tcBorders>
          </w:tcPr>
          <w:p w:rsidR="007628BD" w:rsidRPr="00E25052" w:rsidRDefault="00E25052" w:rsidP="00595067">
            <w:pPr>
              <w:jc w:val="right"/>
              <w:rPr>
                <w:rStyle w:val="SubtleEmphasis"/>
                <w:rFonts w:ascii="Times New Roman" w:hAnsi="Times New Roman" w:cs="Times New Roman"/>
                <w:i w:val="0"/>
                <w:color w:val="auto"/>
                <w:sz w:val="24"/>
                <w:szCs w:val="24"/>
                <w:lang w:val="id-ID"/>
              </w:rPr>
            </w:pPr>
            <w:r>
              <w:rPr>
                <w:rStyle w:val="SubtleEmphasis"/>
                <w:rFonts w:ascii="Times New Roman" w:hAnsi="Times New Roman" w:cs="Times New Roman"/>
                <w:i w:val="0"/>
                <w:color w:val="auto"/>
                <w:sz w:val="24"/>
                <w:szCs w:val="24"/>
                <w:lang w:val="id-ID"/>
              </w:rPr>
              <w:t>9,3</w:t>
            </w:r>
            <w:r w:rsidRPr="00E25052">
              <w:rPr>
                <w:rStyle w:val="SubtleEmphasis"/>
                <w:rFonts w:ascii="Times New Roman" w:hAnsi="Times New Roman" w:cs="Times New Roman"/>
                <w:b/>
                <w:i w:val="0"/>
                <w:color w:val="auto"/>
                <w:sz w:val="24"/>
                <w:szCs w:val="24"/>
                <w:vertAlign w:val="superscript"/>
                <w:lang w:val="id-ID"/>
              </w:rPr>
              <w:t>aa</w:t>
            </w:r>
          </w:p>
        </w:tc>
        <w:tc>
          <w:tcPr>
            <w:tcW w:w="1087" w:type="pct"/>
            <w:tcBorders>
              <w:top w:val="single" w:sz="4" w:space="0" w:color="auto"/>
              <w:left w:val="nil"/>
              <w:right w:val="nil"/>
            </w:tcBorders>
          </w:tcPr>
          <w:p w:rsidR="007628BD" w:rsidRPr="00595067" w:rsidRDefault="00595067" w:rsidP="00605A27">
            <w:pPr>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116,7 </w:t>
            </w:r>
            <w:r w:rsidRPr="00595067">
              <w:rPr>
                <w:rFonts w:ascii="Times New Roman" w:hAnsi="Times New Roman" w:cs="Times New Roman"/>
                <w:b/>
                <w:color w:val="auto"/>
                <w:sz w:val="24"/>
                <w:szCs w:val="24"/>
                <w:vertAlign w:val="superscript"/>
                <w:lang w:val="id-ID"/>
              </w:rPr>
              <w:t>ad</w:t>
            </w:r>
          </w:p>
        </w:tc>
        <w:tc>
          <w:tcPr>
            <w:tcW w:w="728" w:type="pct"/>
            <w:tcBorders>
              <w:top w:val="single" w:sz="4" w:space="0" w:color="auto"/>
              <w:left w:val="nil"/>
              <w:right w:val="nil"/>
            </w:tcBorders>
          </w:tcPr>
          <w:p w:rsidR="007628BD" w:rsidRPr="00183754" w:rsidRDefault="00183754" w:rsidP="00595067">
            <w:pPr>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83,3 </w:t>
            </w:r>
            <w:r w:rsidRPr="00183754">
              <w:rPr>
                <w:rFonts w:ascii="Times New Roman" w:hAnsi="Times New Roman" w:cs="Times New Roman"/>
                <w:b/>
                <w:color w:val="auto"/>
                <w:sz w:val="24"/>
                <w:szCs w:val="24"/>
                <w:vertAlign w:val="superscript"/>
                <w:lang w:val="id-ID"/>
              </w:rPr>
              <w:t>ac</w:t>
            </w:r>
          </w:p>
        </w:tc>
        <w:tc>
          <w:tcPr>
            <w:tcW w:w="793" w:type="pct"/>
            <w:tcBorders>
              <w:top w:val="single" w:sz="4" w:space="0" w:color="auto"/>
              <w:left w:val="nil"/>
              <w:right w:val="nil"/>
            </w:tcBorders>
          </w:tcPr>
          <w:p w:rsidR="007628BD" w:rsidRPr="007D61C5" w:rsidRDefault="007D61C5" w:rsidP="00595067">
            <w:pPr>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12,0 </w:t>
            </w:r>
            <w:r w:rsidRPr="007D61C5">
              <w:rPr>
                <w:rFonts w:ascii="Times New Roman" w:hAnsi="Times New Roman" w:cs="Times New Roman"/>
                <w:b/>
                <w:color w:val="auto"/>
                <w:sz w:val="24"/>
                <w:szCs w:val="24"/>
                <w:vertAlign w:val="superscript"/>
                <w:lang w:val="id-ID"/>
              </w:rPr>
              <w:t>ab</w:t>
            </w:r>
          </w:p>
        </w:tc>
        <w:tc>
          <w:tcPr>
            <w:tcW w:w="874" w:type="pct"/>
            <w:tcBorders>
              <w:top w:val="single" w:sz="4" w:space="0" w:color="auto"/>
              <w:left w:val="nil"/>
            </w:tcBorders>
          </w:tcPr>
          <w:p w:rsidR="007628BD" w:rsidRPr="00222D67" w:rsidRDefault="00222D67" w:rsidP="00595067">
            <w:pPr>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3,1 </w:t>
            </w:r>
            <w:r w:rsidRPr="00F91C43">
              <w:rPr>
                <w:rFonts w:ascii="Times New Roman" w:hAnsi="Times New Roman" w:cs="Times New Roman"/>
                <w:b/>
                <w:color w:val="auto"/>
                <w:sz w:val="24"/>
                <w:szCs w:val="24"/>
                <w:vertAlign w:val="superscript"/>
                <w:lang w:val="id-ID"/>
              </w:rPr>
              <w:t>ac</w:t>
            </w:r>
          </w:p>
        </w:tc>
      </w:tr>
      <w:tr w:rsidR="00F91C43" w:rsidTr="00F91C43">
        <w:tc>
          <w:tcPr>
            <w:tcW w:w="658" w:type="pct"/>
            <w:tcBorders>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U</w:t>
            </w:r>
            <w:r>
              <w:rPr>
                <w:rFonts w:ascii="Times New Roman" w:hAnsi="Times New Roman" w:cs="Times New Roman"/>
                <w:color w:val="auto"/>
                <w:sz w:val="24"/>
                <w:szCs w:val="24"/>
                <w:lang w:val="id-ID"/>
              </w:rPr>
              <w:t>k2</w:t>
            </w:r>
          </w:p>
        </w:tc>
        <w:tc>
          <w:tcPr>
            <w:tcW w:w="859" w:type="pct"/>
            <w:tcBorders>
              <w:left w:val="nil"/>
              <w:right w:val="nil"/>
            </w:tcBorders>
          </w:tcPr>
          <w:p w:rsidR="007628BD" w:rsidRPr="00E25052" w:rsidRDefault="00E25052"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10,8</w:t>
            </w:r>
            <w:r w:rsidRPr="00E25052">
              <w:rPr>
                <w:rFonts w:ascii="Times New Roman" w:hAnsi="Times New Roman" w:cs="Times New Roman"/>
                <w:b/>
                <w:color w:val="auto"/>
                <w:sz w:val="24"/>
                <w:szCs w:val="24"/>
                <w:vertAlign w:val="superscript"/>
                <w:lang w:val="id-ID"/>
              </w:rPr>
              <w:t>ab</w:t>
            </w:r>
          </w:p>
        </w:tc>
        <w:tc>
          <w:tcPr>
            <w:tcW w:w="1087" w:type="pct"/>
            <w:tcBorders>
              <w:left w:val="nil"/>
              <w:right w:val="nil"/>
            </w:tcBorders>
          </w:tcPr>
          <w:p w:rsidR="007628BD" w:rsidRPr="00595067" w:rsidRDefault="00595067" w:rsidP="00605A2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153,3 </w:t>
            </w:r>
            <w:r w:rsidRPr="00595067">
              <w:rPr>
                <w:rFonts w:ascii="Times New Roman" w:hAnsi="Times New Roman" w:cs="Times New Roman"/>
                <w:b/>
                <w:color w:val="auto"/>
                <w:sz w:val="24"/>
                <w:szCs w:val="24"/>
                <w:vertAlign w:val="superscript"/>
                <w:lang w:val="id-ID"/>
              </w:rPr>
              <w:t>ae</w:t>
            </w:r>
          </w:p>
        </w:tc>
        <w:tc>
          <w:tcPr>
            <w:tcW w:w="728" w:type="pct"/>
            <w:tcBorders>
              <w:left w:val="nil"/>
              <w:right w:val="nil"/>
            </w:tcBorders>
          </w:tcPr>
          <w:p w:rsidR="007628BD" w:rsidRPr="00CC1F66" w:rsidRDefault="00CC1F66" w:rsidP="00CC1F66">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100,0 </w:t>
            </w:r>
            <w:r w:rsidRPr="000D13ED">
              <w:rPr>
                <w:rFonts w:ascii="Times New Roman" w:hAnsi="Times New Roman" w:cs="Times New Roman"/>
                <w:b/>
                <w:color w:val="auto"/>
                <w:sz w:val="24"/>
                <w:szCs w:val="24"/>
                <w:vertAlign w:val="superscript"/>
                <w:lang w:val="id-ID"/>
              </w:rPr>
              <w:t>ac</w:t>
            </w:r>
          </w:p>
        </w:tc>
        <w:tc>
          <w:tcPr>
            <w:tcW w:w="793" w:type="pct"/>
            <w:tcBorders>
              <w:left w:val="nil"/>
              <w:right w:val="nil"/>
            </w:tcBorders>
          </w:tcPr>
          <w:p w:rsidR="007628BD" w:rsidRPr="007D61C5" w:rsidRDefault="007D61C5"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13,8 </w:t>
            </w:r>
            <w:r w:rsidRPr="007D61C5">
              <w:rPr>
                <w:rFonts w:ascii="Times New Roman" w:hAnsi="Times New Roman" w:cs="Times New Roman"/>
                <w:b/>
                <w:color w:val="auto"/>
                <w:sz w:val="24"/>
                <w:szCs w:val="24"/>
                <w:vertAlign w:val="superscript"/>
                <w:lang w:val="id-ID"/>
              </w:rPr>
              <w:t>ac</w:t>
            </w:r>
          </w:p>
        </w:tc>
        <w:tc>
          <w:tcPr>
            <w:tcW w:w="874" w:type="pct"/>
            <w:tcBorders>
              <w:left w:val="nil"/>
            </w:tcBorders>
          </w:tcPr>
          <w:p w:rsidR="007628BD" w:rsidRPr="00222D67" w:rsidRDefault="00222D67"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3,6 </w:t>
            </w:r>
            <w:r w:rsidRPr="00F91C43">
              <w:rPr>
                <w:rFonts w:ascii="Times New Roman" w:hAnsi="Times New Roman" w:cs="Times New Roman"/>
                <w:b/>
                <w:color w:val="auto"/>
                <w:sz w:val="24"/>
                <w:szCs w:val="24"/>
                <w:vertAlign w:val="superscript"/>
                <w:lang w:val="id-ID"/>
              </w:rPr>
              <w:t>ac</w:t>
            </w:r>
          </w:p>
        </w:tc>
      </w:tr>
      <w:tr w:rsidR="00F91C43" w:rsidTr="00F91C43">
        <w:tc>
          <w:tcPr>
            <w:tcW w:w="658" w:type="pct"/>
            <w:tcBorders>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U</w:t>
            </w:r>
            <w:r>
              <w:rPr>
                <w:rFonts w:ascii="Times New Roman" w:hAnsi="Times New Roman" w:cs="Times New Roman"/>
                <w:color w:val="auto"/>
                <w:sz w:val="24"/>
                <w:szCs w:val="24"/>
                <w:lang w:val="id-ID"/>
              </w:rPr>
              <w:t>k3</w:t>
            </w:r>
          </w:p>
        </w:tc>
        <w:tc>
          <w:tcPr>
            <w:tcW w:w="859" w:type="pct"/>
            <w:tcBorders>
              <w:left w:val="nil"/>
              <w:right w:val="nil"/>
            </w:tcBorders>
          </w:tcPr>
          <w:p w:rsidR="007628BD" w:rsidRPr="00E25052" w:rsidRDefault="00E25052"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11,6</w:t>
            </w:r>
            <w:r w:rsidRPr="00E25052">
              <w:rPr>
                <w:rFonts w:ascii="Times New Roman" w:hAnsi="Times New Roman" w:cs="Times New Roman"/>
                <w:b/>
                <w:color w:val="auto"/>
                <w:sz w:val="24"/>
                <w:szCs w:val="24"/>
                <w:vertAlign w:val="superscript"/>
                <w:lang w:val="id-ID"/>
              </w:rPr>
              <w:t>ab</w:t>
            </w:r>
          </w:p>
        </w:tc>
        <w:tc>
          <w:tcPr>
            <w:tcW w:w="1087" w:type="pct"/>
            <w:tcBorders>
              <w:left w:val="nil"/>
              <w:right w:val="nil"/>
            </w:tcBorders>
          </w:tcPr>
          <w:p w:rsidR="007628BD" w:rsidRPr="00595067" w:rsidRDefault="00595067" w:rsidP="00605A2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191,7 </w:t>
            </w:r>
            <w:r w:rsidRPr="00595067">
              <w:rPr>
                <w:rFonts w:ascii="Times New Roman" w:hAnsi="Times New Roman" w:cs="Times New Roman"/>
                <w:b/>
                <w:color w:val="auto"/>
                <w:sz w:val="24"/>
                <w:szCs w:val="24"/>
                <w:vertAlign w:val="superscript"/>
                <w:lang w:val="id-ID"/>
              </w:rPr>
              <w:t>af</w:t>
            </w:r>
          </w:p>
        </w:tc>
        <w:tc>
          <w:tcPr>
            <w:tcW w:w="728" w:type="pct"/>
            <w:tcBorders>
              <w:left w:val="nil"/>
              <w:right w:val="nil"/>
            </w:tcBorders>
          </w:tcPr>
          <w:p w:rsidR="007628BD" w:rsidRPr="00CC1F66" w:rsidRDefault="00F91C43" w:rsidP="00F91C43">
            <w:pPr>
              <w:pStyle w:val="DecimalAligned"/>
              <w:jc w:val="cente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     155,0</w:t>
            </w:r>
            <w:r w:rsidRPr="00F91C43">
              <w:rPr>
                <w:rFonts w:ascii="Times New Roman" w:hAnsi="Times New Roman" w:cs="Times New Roman"/>
                <w:b/>
                <w:color w:val="auto"/>
                <w:sz w:val="24"/>
                <w:szCs w:val="24"/>
                <w:vertAlign w:val="superscript"/>
                <w:lang w:val="id-ID"/>
              </w:rPr>
              <w:t xml:space="preserve">ad </w:t>
            </w:r>
            <w:r w:rsidR="00CC1F66" w:rsidRPr="00F91C43">
              <w:rPr>
                <w:rFonts w:ascii="Times New Roman" w:hAnsi="Times New Roman" w:cs="Times New Roman"/>
                <w:b/>
                <w:color w:val="auto"/>
                <w:sz w:val="24"/>
                <w:szCs w:val="24"/>
                <w:vertAlign w:val="superscript"/>
                <w:lang w:val="id-ID"/>
              </w:rPr>
              <w:t xml:space="preserve"> </w:t>
            </w:r>
            <w:r w:rsidR="00CC1F66">
              <w:rPr>
                <w:rFonts w:ascii="Times New Roman" w:hAnsi="Times New Roman" w:cs="Times New Roman"/>
                <w:color w:val="auto"/>
                <w:sz w:val="24"/>
                <w:szCs w:val="24"/>
                <w:lang w:val="id-ID"/>
              </w:rPr>
              <w:t xml:space="preserve">      </w:t>
            </w:r>
          </w:p>
        </w:tc>
        <w:tc>
          <w:tcPr>
            <w:tcW w:w="793" w:type="pct"/>
            <w:tcBorders>
              <w:left w:val="nil"/>
              <w:right w:val="nil"/>
            </w:tcBorders>
          </w:tcPr>
          <w:p w:rsidR="007628BD" w:rsidRPr="007D61C5" w:rsidRDefault="007D61C5"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15,4 </w:t>
            </w:r>
            <w:r w:rsidRPr="007D61C5">
              <w:rPr>
                <w:rFonts w:ascii="Times New Roman" w:hAnsi="Times New Roman" w:cs="Times New Roman"/>
                <w:b/>
                <w:color w:val="auto"/>
                <w:sz w:val="24"/>
                <w:szCs w:val="24"/>
                <w:vertAlign w:val="superscript"/>
                <w:lang w:val="id-ID"/>
              </w:rPr>
              <w:t>ac</w:t>
            </w:r>
          </w:p>
        </w:tc>
        <w:tc>
          <w:tcPr>
            <w:tcW w:w="874" w:type="pct"/>
            <w:tcBorders>
              <w:left w:val="nil"/>
            </w:tcBorders>
          </w:tcPr>
          <w:p w:rsidR="007628BD" w:rsidRPr="00F91C43" w:rsidRDefault="00222D67" w:rsidP="00595067">
            <w:pPr>
              <w:pStyle w:val="DecimalAligned"/>
              <w:jc w:val="right"/>
              <w:rPr>
                <w:rFonts w:ascii="Times New Roman" w:hAnsi="Times New Roman" w:cs="Times New Roman"/>
                <w:b/>
                <w:color w:val="auto"/>
                <w:sz w:val="24"/>
                <w:szCs w:val="24"/>
                <w:vertAlign w:val="superscript"/>
                <w:lang w:val="id-ID"/>
              </w:rPr>
            </w:pPr>
            <w:r>
              <w:rPr>
                <w:rFonts w:ascii="Times New Roman" w:hAnsi="Times New Roman" w:cs="Times New Roman"/>
                <w:color w:val="auto"/>
                <w:sz w:val="24"/>
                <w:szCs w:val="24"/>
                <w:lang w:val="id-ID"/>
              </w:rPr>
              <w:t xml:space="preserve">4,8 </w:t>
            </w:r>
            <w:r w:rsidR="00F91C43" w:rsidRPr="00F91C43">
              <w:rPr>
                <w:rFonts w:ascii="Times New Roman" w:hAnsi="Times New Roman" w:cs="Times New Roman"/>
                <w:b/>
                <w:color w:val="auto"/>
                <w:sz w:val="24"/>
                <w:szCs w:val="24"/>
                <w:vertAlign w:val="superscript"/>
                <w:lang w:val="id-ID"/>
              </w:rPr>
              <w:t>ad</w:t>
            </w:r>
          </w:p>
        </w:tc>
      </w:tr>
      <w:tr w:rsidR="00F91C43" w:rsidTr="00F91C43">
        <w:tc>
          <w:tcPr>
            <w:tcW w:w="658" w:type="pct"/>
            <w:tcBorders>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U</w:t>
            </w:r>
            <w:r>
              <w:rPr>
                <w:rFonts w:ascii="Times New Roman" w:hAnsi="Times New Roman" w:cs="Times New Roman"/>
                <w:color w:val="auto"/>
                <w:sz w:val="24"/>
                <w:szCs w:val="24"/>
                <w:lang w:val="id-ID"/>
              </w:rPr>
              <w:t>k4</w:t>
            </w:r>
          </w:p>
        </w:tc>
        <w:tc>
          <w:tcPr>
            <w:tcW w:w="859" w:type="pct"/>
            <w:tcBorders>
              <w:left w:val="nil"/>
              <w:right w:val="nil"/>
            </w:tcBorders>
          </w:tcPr>
          <w:p w:rsidR="007628BD" w:rsidRPr="00E25052" w:rsidRDefault="00E25052"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10,5</w:t>
            </w:r>
            <w:r w:rsidRPr="00E25052">
              <w:rPr>
                <w:rFonts w:ascii="Times New Roman" w:hAnsi="Times New Roman" w:cs="Times New Roman"/>
                <w:b/>
                <w:color w:val="auto"/>
                <w:sz w:val="24"/>
                <w:szCs w:val="24"/>
                <w:vertAlign w:val="superscript"/>
                <w:lang w:val="id-ID"/>
              </w:rPr>
              <w:t>ab</w:t>
            </w:r>
          </w:p>
        </w:tc>
        <w:tc>
          <w:tcPr>
            <w:tcW w:w="1087" w:type="pct"/>
            <w:tcBorders>
              <w:left w:val="nil"/>
              <w:right w:val="nil"/>
            </w:tcBorders>
          </w:tcPr>
          <w:p w:rsidR="007628BD" w:rsidRPr="00595067" w:rsidRDefault="00595067" w:rsidP="00605A2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136,7 </w:t>
            </w:r>
            <w:r w:rsidRPr="00595067">
              <w:rPr>
                <w:rFonts w:ascii="Times New Roman" w:hAnsi="Times New Roman" w:cs="Times New Roman"/>
                <w:b/>
                <w:color w:val="auto"/>
                <w:sz w:val="24"/>
                <w:szCs w:val="24"/>
                <w:vertAlign w:val="superscript"/>
                <w:lang w:val="id-ID"/>
              </w:rPr>
              <w:t>ae</w:t>
            </w:r>
          </w:p>
        </w:tc>
        <w:tc>
          <w:tcPr>
            <w:tcW w:w="728" w:type="pct"/>
            <w:tcBorders>
              <w:left w:val="nil"/>
              <w:right w:val="nil"/>
            </w:tcBorders>
          </w:tcPr>
          <w:p w:rsidR="007628BD" w:rsidRPr="00CC1F66" w:rsidRDefault="00CC1F66" w:rsidP="00CC1F66">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105,0 </w:t>
            </w:r>
            <w:r w:rsidRPr="000D13ED">
              <w:rPr>
                <w:rFonts w:ascii="Times New Roman" w:hAnsi="Times New Roman" w:cs="Times New Roman"/>
                <w:b/>
                <w:color w:val="auto"/>
                <w:sz w:val="24"/>
                <w:szCs w:val="24"/>
                <w:vertAlign w:val="superscript"/>
                <w:lang w:val="id-ID"/>
              </w:rPr>
              <w:t>ac</w:t>
            </w:r>
          </w:p>
        </w:tc>
        <w:tc>
          <w:tcPr>
            <w:tcW w:w="793" w:type="pct"/>
            <w:tcBorders>
              <w:left w:val="nil"/>
              <w:right w:val="nil"/>
            </w:tcBorders>
          </w:tcPr>
          <w:p w:rsidR="007628BD" w:rsidRPr="007D61C5" w:rsidRDefault="007D61C5"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14,3 </w:t>
            </w:r>
            <w:r w:rsidRPr="007D61C5">
              <w:rPr>
                <w:rFonts w:ascii="Times New Roman" w:hAnsi="Times New Roman" w:cs="Times New Roman"/>
                <w:b/>
                <w:color w:val="auto"/>
                <w:sz w:val="24"/>
                <w:szCs w:val="24"/>
                <w:vertAlign w:val="superscript"/>
                <w:lang w:val="id-ID"/>
              </w:rPr>
              <w:t>ac</w:t>
            </w:r>
          </w:p>
        </w:tc>
        <w:tc>
          <w:tcPr>
            <w:tcW w:w="874" w:type="pct"/>
            <w:tcBorders>
              <w:left w:val="nil"/>
            </w:tcBorders>
          </w:tcPr>
          <w:p w:rsidR="007628BD" w:rsidRPr="00222D67" w:rsidRDefault="00222D67"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3,9 </w:t>
            </w:r>
            <w:r w:rsidRPr="00F91C43">
              <w:rPr>
                <w:rFonts w:ascii="Times New Roman" w:hAnsi="Times New Roman" w:cs="Times New Roman"/>
                <w:b/>
                <w:color w:val="auto"/>
                <w:sz w:val="24"/>
                <w:szCs w:val="24"/>
                <w:vertAlign w:val="superscript"/>
                <w:lang w:val="id-ID"/>
              </w:rPr>
              <w:t>ad</w:t>
            </w:r>
          </w:p>
        </w:tc>
      </w:tr>
      <w:tr w:rsidR="00F91C43" w:rsidTr="00F91C43">
        <w:tc>
          <w:tcPr>
            <w:tcW w:w="658" w:type="pct"/>
            <w:tcBorders>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P</w:t>
            </w:r>
            <w:r>
              <w:rPr>
                <w:rFonts w:ascii="Times New Roman" w:hAnsi="Times New Roman" w:cs="Times New Roman"/>
                <w:color w:val="auto"/>
                <w:sz w:val="24"/>
                <w:szCs w:val="24"/>
                <w:lang w:val="id-ID"/>
              </w:rPr>
              <w:t>k1</w:t>
            </w:r>
          </w:p>
        </w:tc>
        <w:tc>
          <w:tcPr>
            <w:tcW w:w="859" w:type="pct"/>
            <w:tcBorders>
              <w:left w:val="nil"/>
              <w:right w:val="nil"/>
            </w:tcBorders>
          </w:tcPr>
          <w:p w:rsidR="007628BD" w:rsidRPr="00E25052" w:rsidRDefault="00E25052"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15,7</w:t>
            </w:r>
            <w:r w:rsidRPr="00E25052">
              <w:rPr>
                <w:rFonts w:ascii="Times New Roman" w:hAnsi="Times New Roman" w:cs="Times New Roman"/>
                <w:b/>
                <w:color w:val="auto"/>
                <w:sz w:val="24"/>
                <w:szCs w:val="24"/>
                <w:vertAlign w:val="superscript"/>
                <w:lang w:val="id-ID"/>
              </w:rPr>
              <w:t>aa</w:t>
            </w:r>
          </w:p>
        </w:tc>
        <w:tc>
          <w:tcPr>
            <w:tcW w:w="1087" w:type="pct"/>
            <w:tcBorders>
              <w:left w:val="nil"/>
              <w:right w:val="nil"/>
            </w:tcBorders>
          </w:tcPr>
          <w:p w:rsidR="007628BD" w:rsidRPr="00595067" w:rsidRDefault="00595067" w:rsidP="00605A2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126,7 </w:t>
            </w:r>
            <w:r w:rsidRPr="00595067">
              <w:rPr>
                <w:rFonts w:ascii="Times New Roman" w:hAnsi="Times New Roman" w:cs="Times New Roman"/>
                <w:b/>
                <w:color w:val="auto"/>
                <w:sz w:val="24"/>
                <w:szCs w:val="24"/>
                <w:vertAlign w:val="superscript"/>
                <w:lang w:val="id-ID"/>
              </w:rPr>
              <w:t>bd</w:t>
            </w:r>
            <w:r>
              <w:rPr>
                <w:rFonts w:ascii="Times New Roman" w:hAnsi="Times New Roman" w:cs="Times New Roman"/>
                <w:color w:val="auto"/>
                <w:sz w:val="24"/>
                <w:szCs w:val="24"/>
                <w:lang w:val="id-ID"/>
              </w:rPr>
              <w:t xml:space="preserve">  </w:t>
            </w:r>
          </w:p>
        </w:tc>
        <w:tc>
          <w:tcPr>
            <w:tcW w:w="728" w:type="pct"/>
            <w:tcBorders>
              <w:left w:val="nil"/>
              <w:right w:val="nil"/>
            </w:tcBorders>
          </w:tcPr>
          <w:p w:rsidR="007628BD" w:rsidRPr="000D13ED" w:rsidRDefault="00CC1F66" w:rsidP="00595067">
            <w:pPr>
              <w:pStyle w:val="DecimalAligned"/>
              <w:jc w:val="right"/>
              <w:rPr>
                <w:rFonts w:ascii="Times New Roman" w:hAnsi="Times New Roman" w:cs="Times New Roman"/>
                <w:b/>
                <w:color w:val="auto"/>
                <w:sz w:val="24"/>
                <w:szCs w:val="24"/>
                <w:lang w:val="id-ID"/>
              </w:rPr>
            </w:pPr>
            <w:r>
              <w:rPr>
                <w:rFonts w:ascii="Times New Roman" w:hAnsi="Times New Roman" w:cs="Times New Roman"/>
                <w:color w:val="auto"/>
                <w:sz w:val="24"/>
                <w:szCs w:val="24"/>
                <w:lang w:val="id-ID"/>
              </w:rPr>
              <w:t>100,0</w:t>
            </w:r>
            <w:r w:rsidR="000D13ED">
              <w:rPr>
                <w:rFonts w:ascii="Times New Roman" w:hAnsi="Times New Roman" w:cs="Times New Roman"/>
                <w:color w:val="auto"/>
                <w:sz w:val="24"/>
                <w:szCs w:val="24"/>
                <w:lang w:val="id-ID"/>
              </w:rPr>
              <w:t xml:space="preserve"> </w:t>
            </w:r>
            <w:r w:rsidRPr="000D13ED">
              <w:rPr>
                <w:rFonts w:ascii="Times New Roman" w:hAnsi="Times New Roman" w:cs="Times New Roman"/>
                <w:b/>
                <w:color w:val="auto"/>
                <w:sz w:val="24"/>
                <w:szCs w:val="24"/>
                <w:vertAlign w:val="superscript"/>
                <w:lang w:val="id-ID"/>
              </w:rPr>
              <w:t>ac</w:t>
            </w:r>
          </w:p>
        </w:tc>
        <w:tc>
          <w:tcPr>
            <w:tcW w:w="793" w:type="pct"/>
            <w:tcBorders>
              <w:left w:val="nil"/>
              <w:right w:val="nil"/>
            </w:tcBorders>
          </w:tcPr>
          <w:p w:rsidR="007628BD" w:rsidRPr="007D61C5" w:rsidRDefault="007D61C5"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8,7 </w:t>
            </w:r>
            <w:r w:rsidRPr="007D61C5">
              <w:rPr>
                <w:rFonts w:ascii="Times New Roman" w:hAnsi="Times New Roman" w:cs="Times New Roman"/>
                <w:b/>
                <w:color w:val="auto"/>
                <w:sz w:val="24"/>
                <w:szCs w:val="24"/>
                <w:vertAlign w:val="superscript"/>
                <w:lang w:val="id-ID"/>
              </w:rPr>
              <w:t>ab</w:t>
            </w:r>
          </w:p>
        </w:tc>
        <w:tc>
          <w:tcPr>
            <w:tcW w:w="874" w:type="pct"/>
            <w:tcBorders>
              <w:left w:val="nil"/>
            </w:tcBorders>
          </w:tcPr>
          <w:p w:rsidR="007628BD" w:rsidRPr="00222D67" w:rsidRDefault="00222D67"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3,5 </w:t>
            </w:r>
            <w:r w:rsidRPr="00F91C43">
              <w:rPr>
                <w:rFonts w:ascii="Times New Roman" w:hAnsi="Times New Roman" w:cs="Times New Roman"/>
                <w:b/>
                <w:color w:val="auto"/>
                <w:sz w:val="24"/>
                <w:szCs w:val="24"/>
                <w:vertAlign w:val="superscript"/>
                <w:lang w:val="id-ID"/>
              </w:rPr>
              <w:t>bc</w:t>
            </w:r>
          </w:p>
        </w:tc>
      </w:tr>
      <w:tr w:rsidR="00F91C43" w:rsidTr="00F91C43">
        <w:tc>
          <w:tcPr>
            <w:tcW w:w="658" w:type="pct"/>
            <w:tcBorders>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P</w:t>
            </w:r>
            <w:r>
              <w:rPr>
                <w:rFonts w:ascii="Times New Roman" w:hAnsi="Times New Roman" w:cs="Times New Roman"/>
                <w:color w:val="auto"/>
                <w:sz w:val="24"/>
                <w:szCs w:val="24"/>
                <w:lang w:val="id-ID"/>
              </w:rPr>
              <w:t>k2</w:t>
            </w:r>
          </w:p>
        </w:tc>
        <w:tc>
          <w:tcPr>
            <w:tcW w:w="859" w:type="pct"/>
            <w:tcBorders>
              <w:left w:val="nil"/>
              <w:right w:val="nil"/>
            </w:tcBorders>
          </w:tcPr>
          <w:p w:rsidR="007628BD" w:rsidRPr="00E25052" w:rsidRDefault="00E25052"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18,1</w:t>
            </w:r>
            <w:r w:rsidRPr="00E25052">
              <w:rPr>
                <w:rFonts w:ascii="Times New Roman" w:hAnsi="Times New Roman" w:cs="Times New Roman"/>
                <w:b/>
                <w:color w:val="auto"/>
                <w:sz w:val="24"/>
                <w:szCs w:val="24"/>
                <w:vertAlign w:val="superscript"/>
                <w:lang w:val="id-ID"/>
              </w:rPr>
              <w:t>ab</w:t>
            </w:r>
          </w:p>
        </w:tc>
        <w:tc>
          <w:tcPr>
            <w:tcW w:w="1087" w:type="pct"/>
            <w:tcBorders>
              <w:left w:val="nil"/>
              <w:right w:val="nil"/>
            </w:tcBorders>
          </w:tcPr>
          <w:p w:rsidR="007628BD" w:rsidRPr="00595067" w:rsidRDefault="00595067" w:rsidP="00605A2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168,3 </w:t>
            </w:r>
            <w:r w:rsidRPr="00595067">
              <w:rPr>
                <w:rFonts w:ascii="Times New Roman" w:hAnsi="Times New Roman" w:cs="Times New Roman"/>
                <w:b/>
                <w:color w:val="auto"/>
                <w:sz w:val="24"/>
                <w:szCs w:val="24"/>
                <w:vertAlign w:val="superscript"/>
                <w:lang w:val="id-ID"/>
              </w:rPr>
              <w:t>be</w:t>
            </w:r>
          </w:p>
        </w:tc>
        <w:tc>
          <w:tcPr>
            <w:tcW w:w="728" w:type="pct"/>
            <w:tcBorders>
              <w:left w:val="nil"/>
              <w:right w:val="nil"/>
            </w:tcBorders>
          </w:tcPr>
          <w:p w:rsidR="007628BD" w:rsidRPr="00CC1F66" w:rsidRDefault="000D13ED"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90,0</w:t>
            </w:r>
            <w:r w:rsidR="00CC1F66">
              <w:rPr>
                <w:rFonts w:ascii="Times New Roman" w:hAnsi="Times New Roman" w:cs="Times New Roman"/>
                <w:color w:val="auto"/>
                <w:sz w:val="24"/>
                <w:szCs w:val="24"/>
                <w:lang w:val="id-ID"/>
              </w:rPr>
              <w:t xml:space="preserve"> </w:t>
            </w:r>
            <w:r w:rsidR="00CC1F66" w:rsidRPr="000D13ED">
              <w:rPr>
                <w:rFonts w:ascii="Times New Roman" w:hAnsi="Times New Roman" w:cs="Times New Roman"/>
                <w:b/>
                <w:color w:val="auto"/>
                <w:sz w:val="24"/>
                <w:szCs w:val="24"/>
                <w:vertAlign w:val="superscript"/>
                <w:lang w:val="id-ID"/>
              </w:rPr>
              <w:t>ac</w:t>
            </w:r>
          </w:p>
        </w:tc>
        <w:tc>
          <w:tcPr>
            <w:tcW w:w="793" w:type="pct"/>
            <w:tcBorders>
              <w:left w:val="nil"/>
              <w:right w:val="nil"/>
            </w:tcBorders>
          </w:tcPr>
          <w:p w:rsidR="007628BD" w:rsidRPr="007D61C5" w:rsidRDefault="007D61C5"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11,5 </w:t>
            </w:r>
            <w:r w:rsidRPr="007D61C5">
              <w:rPr>
                <w:rFonts w:ascii="Times New Roman" w:hAnsi="Times New Roman" w:cs="Times New Roman"/>
                <w:b/>
                <w:color w:val="auto"/>
                <w:sz w:val="24"/>
                <w:szCs w:val="24"/>
                <w:vertAlign w:val="superscript"/>
                <w:lang w:val="id-ID"/>
              </w:rPr>
              <w:t>ac</w:t>
            </w:r>
          </w:p>
        </w:tc>
        <w:tc>
          <w:tcPr>
            <w:tcW w:w="874" w:type="pct"/>
            <w:tcBorders>
              <w:left w:val="nil"/>
            </w:tcBorders>
          </w:tcPr>
          <w:p w:rsidR="007628BD" w:rsidRPr="00F91C43" w:rsidRDefault="00F91C43"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3,9 </w:t>
            </w:r>
            <w:r w:rsidRPr="00F91C43">
              <w:rPr>
                <w:rFonts w:ascii="Times New Roman" w:hAnsi="Times New Roman" w:cs="Times New Roman"/>
                <w:b/>
                <w:color w:val="auto"/>
                <w:sz w:val="24"/>
                <w:szCs w:val="24"/>
                <w:vertAlign w:val="superscript"/>
                <w:lang w:val="id-ID"/>
              </w:rPr>
              <w:t>bc</w:t>
            </w:r>
          </w:p>
        </w:tc>
      </w:tr>
      <w:tr w:rsidR="00F91C43" w:rsidTr="00F91C43">
        <w:tc>
          <w:tcPr>
            <w:tcW w:w="658" w:type="pct"/>
            <w:tcBorders>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P</w:t>
            </w:r>
            <w:r>
              <w:rPr>
                <w:rFonts w:ascii="Times New Roman" w:hAnsi="Times New Roman" w:cs="Times New Roman"/>
                <w:color w:val="auto"/>
                <w:sz w:val="24"/>
                <w:szCs w:val="24"/>
                <w:lang w:val="id-ID"/>
              </w:rPr>
              <w:t>k3</w:t>
            </w:r>
          </w:p>
        </w:tc>
        <w:tc>
          <w:tcPr>
            <w:tcW w:w="859" w:type="pct"/>
            <w:tcBorders>
              <w:left w:val="nil"/>
              <w:right w:val="nil"/>
            </w:tcBorders>
          </w:tcPr>
          <w:p w:rsidR="007628BD" w:rsidRPr="00E25052" w:rsidRDefault="00E25052" w:rsidP="00595067">
            <w:pPr>
              <w:jc w:val="right"/>
              <w:rPr>
                <w:rStyle w:val="SubtleEmphasis"/>
                <w:rFonts w:ascii="Times New Roman" w:hAnsi="Times New Roman" w:cs="Times New Roman"/>
                <w:i w:val="0"/>
                <w:color w:val="auto"/>
                <w:sz w:val="24"/>
                <w:szCs w:val="24"/>
                <w:lang w:val="id-ID"/>
              </w:rPr>
            </w:pPr>
            <w:r>
              <w:rPr>
                <w:rStyle w:val="SubtleEmphasis"/>
                <w:rFonts w:ascii="Times New Roman" w:hAnsi="Times New Roman" w:cs="Times New Roman"/>
                <w:i w:val="0"/>
                <w:color w:val="auto"/>
                <w:sz w:val="24"/>
                <w:szCs w:val="24"/>
                <w:lang w:val="id-ID"/>
              </w:rPr>
              <w:t>21,5</w:t>
            </w:r>
            <w:r w:rsidRPr="00E25052">
              <w:rPr>
                <w:rStyle w:val="SubtleEmphasis"/>
                <w:rFonts w:ascii="Times New Roman" w:hAnsi="Times New Roman" w:cs="Times New Roman"/>
                <w:b/>
                <w:i w:val="0"/>
                <w:color w:val="auto"/>
                <w:sz w:val="24"/>
                <w:szCs w:val="24"/>
                <w:vertAlign w:val="superscript"/>
                <w:lang w:val="id-ID"/>
              </w:rPr>
              <w:t>ab</w:t>
            </w:r>
          </w:p>
        </w:tc>
        <w:tc>
          <w:tcPr>
            <w:tcW w:w="1087" w:type="pct"/>
            <w:tcBorders>
              <w:left w:val="nil"/>
              <w:right w:val="nil"/>
            </w:tcBorders>
          </w:tcPr>
          <w:p w:rsidR="007628BD" w:rsidRPr="00595067" w:rsidRDefault="00595067" w:rsidP="000D13ED">
            <w:pPr>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276,7 </w:t>
            </w:r>
            <w:r w:rsidRPr="00595067">
              <w:rPr>
                <w:rFonts w:ascii="Times New Roman" w:hAnsi="Times New Roman" w:cs="Times New Roman"/>
                <w:b/>
                <w:color w:val="auto"/>
                <w:sz w:val="24"/>
                <w:szCs w:val="24"/>
                <w:vertAlign w:val="superscript"/>
                <w:lang w:val="id-ID"/>
              </w:rPr>
              <w:t>bf</w:t>
            </w:r>
          </w:p>
        </w:tc>
        <w:tc>
          <w:tcPr>
            <w:tcW w:w="728" w:type="pct"/>
            <w:tcBorders>
              <w:left w:val="nil"/>
              <w:right w:val="nil"/>
            </w:tcBorders>
          </w:tcPr>
          <w:p w:rsidR="007628BD" w:rsidRPr="00CC1F66" w:rsidRDefault="000D13ED" w:rsidP="000D13ED">
            <w:pPr>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     </w:t>
            </w:r>
            <w:r w:rsidR="00CC1F66">
              <w:rPr>
                <w:rFonts w:ascii="Times New Roman" w:hAnsi="Times New Roman" w:cs="Times New Roman"/>
                <w:color w:val="auto"/>
                <w:sz w:val="24"/>
                <w:szCs w:val="24"/>
                <w:lang w:val="id-ID"/>
              </w:rPr>
              <w:t xml:space="preserve">153,3 </w:t>
            </w:r>
            <w:r w:rsidR="00CC1F66" w:rsidRPr="000D13ED">
              <w:rPr>
                <w:rFonts w:ascii="Times New Roman" w:hAnsi="Times New Roman" w:cs="Times New Roman"/>
                <w:b/>
                <w:color w:val="auto"/>
                <w:sz w:val="24"/>
                <w:szCs w:val="24"/>
                <w:vertAlign w:val="superscript"/>
                <w:lang w:val="id-ID"/>
              </w:rPr>
              <w:t>ad</w:t>
            </w:r>
          </w:p>
        </w:tc>
        <w:tc>
          <w:tcPr>
            <w:tcW w:w="793" w:type="pct"/>
            <w:tcBorders>
              <w:left w:val="nil"/>
              <w:right w:val="nil"/>
            </w:tcBorders>
          </w:tcPr>
          <w:p w:rsidR="007628BD" w:rsidRPr="007D61C5" w:rsidRDefault="007D61C5" w:rsidP="00595067">
            <w:pPr>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16,3 </w:t>
            </w:r>
            <w:r w:rsidRPr="007D61C5">
              <w:rPr>
                <w:rFonts w:ascii="Times New Roman" w:hAnsi="Times New Roman" w:cs="Times New Roman"/>
                <w:b/>
                <w:color w:val="auto"/>
                <w:sz w:val="24"/>
                <w:szCs w:val="24"/>
                <w:vertAlign w:val="superscript"/>
                <w:lang w:val="id-ID"/>
              </w:rPr>
              <w:t>ac</w:t>
            </w:r>
          </w:p>
        </w:tc>
        <w:tc>
          <w:tcPr>
            <w:tcW w:w="874" w:type="pct"/>
            <w:tcBorders>
              <w:left w:val="nil"/>
            </w:tcBorders>
          </w:tcPr>
          <w:p w:rsidR="007628BD" w:rsidRPr="00F91C43" w:rsidRDefault="00F91C43" w:rsidP="00595067">
            <w:pPr>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4,8 </w:t>
            </w:r>
            <w:r w:rsidRPr="00F91C43">
              <w:rPr>
                <w:rFonts w:ascii="Times New Roman" w:hAnsi="Times New Roman" w:cs="Times New Roman"/>
                <w:b/>
                <w:color w:val="auto"/>
                <w:sz w:val="24"/>
                <w:szCs w:val="24"/>
                <w:vertAlign w:val="superscript"/>
                <w:lang w:val="id-ID"/>
              </w:rPr>
              <w:t>bd</w:t>
            </w:r>
          </w:p>
        </w:tc>
      </w:tr>
      <w:tr w:rsidR="00F91C43" w:rsidTr="00F91C43">
        <w:tc>
          <w:tcPr>
            <w:tcW w:w="658" w:type="pct"/>
            <w:tcBorders>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P</w:t>
            </w:r>
            <w:r>
              <w:rPr>
                <w:rFonts w:ascii="Times New Roman" w:hAnsi="Times New Roman" w:cs="Times New Roman"/>
                <w:color w:val="auto"/>
                <w:sz w:val="24"/>
                <w:szCs w:val="24"/>
                <w:lang w:val="id-ID"/>
              </w:rPr>
              <w:t>k4</w:t>
            </w:r>
          </w:p>
        </w:tc>
        <w:tc>
          <w:tcPr>
            <w:tcW w:w="859" w:type="pct"/>
            <w:tcBorders>
              <w:left w:val="nil"/>
              <w:right w:val="nil"/>
            </w:tcBorders>
          </w:tcPr>
          <w:p w:rsidR="007628BD" w:rsidRPr="00E25052" w:rsidRDefault="00E25052"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20,5</w:t>
            </w:r>
            <w:r w:rsidRPr="00E25052">
              <w:rPr>
                <w:rFonts w:ascii="Times New Roman" w:hAnsi="Times New Roman" w:cs="Times New Roman"/>
                <w:b/>
                <w:color w:val="auto"/>
                <w:sz w:val="24"/>
                <w:szCs w:val="24"/>
                <w:vertAlign w:val="superscript"/>
                <w:lang w:val="id-ID"/>
              </w:rPr>
              <w:t>ab</w:t>
            </w:r>
          </w:p>
        </w:tc>
        <w:tc>
          <w:tcPr>
            <w:tcW w:w="1087" w:type="pct"/>
            <w:tcBorders>
              <w:left w:val="nil"/>
              <w:right w:val="nil"/>
            </w:tcBorders>
          </w:tcPr>
          <w:p w:rsidR="007628BD" w:rsidRPr="00595067" w:rsidRDefault="00595067" w:rsidP="00605A2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205,0 </w:t>
            </w:r>
            <w:r w:rsidRPr="00595067">
              <w:rPr>
                <w:rFonts w:ascii="Times New Roman" w:hAnsi="Times New Roman" w:cs="Times New Roman"/>
                <w:b/>
                <w:color w:val="auto"/>
                <w:sz w:val="24"/>
                <w:szCs w:val="24"/>
                <w:vertAlign w:val="superscript"/>
                <w:lang w:val="id-ID"/>
              </w:rPr>
              <w:t xml:space="preserve">be </w:t>
            </w:r>
            <w:r>
              <w:rPr>
                <w:rFonts w:ascii="Times New Roman" w:hAnsi="Times New Roman" w:cs="Times New Roman"/>
                <w:color w:val="auto"/>
                <w:sz w:val="24"/>
                <w:szCs w:val="24"/>
                <w:lang w:val="id-ID"/>
              </w:rPr>
              <w:t xml:space="preserve"> </w:t>
            </w:r>
          </w:p>
        </w:tc>
        <w:tc>
          <w:tcPr>
            <w:tcW w:w="728" w:type="pct"/>
            <w:tcBorders>
              <w:left w:val="nil"/>
              <w:right w:val="nil"/>
            </w:tcBorders>
          </w:tcPr>
          <w:p w:rsidR="007628BD" w:rsidRPr="00CC1F66" w:rsidRDefault="000D13ED"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128,3</w:t>
            </w:r>
            <w:r w:rsidR="00CC1F66" w:rsidRPr="000D13ED">
              <w:rPr>
                <w:rFonts w:ascii="Times New Roman" w:hAnsi="Times New Roman" w:cs="Times New Roman"/>
                <w:b/>
                <w:color w:val="auto"/>
                <w:sz w:val="24"/>
                <w:szCs w:val="24"/>
                <w:lang w:val="id-ID"/>
              </w:rPr>
              <w:t xml:space="preserve"> </w:t>
            </w:r>
            <w:r w:rsidR="00CC1F66" w:rsidRPr="000D13ED">
              <w:rPr>
                <w:rFonts w:ascii="Times New Roman" w:hAnsi="Times New Roman" w:cs="Times New Roman"/>
                <w:b/>
                <w:color w:val="auto"/>
                <w:sz w:val="24"/>
                <w:szCs w:val="24"/>
                <w:vertAlign w:val="superscript"/>
                <w:lang w:val="id-ID"/>
              </w:rPr>
              <w:t>ac</w:t>
            </w:r>
          </w:p>
        </w:tc>
        <w:tc>
          <w:tcPr>
            <w:tcW w:w="793" w:type="pct"/>
            <w:tcBorders>
              <w:left w:val="nil"/>
              <w:right w:val="nil"/>
            </w:tcBorders>
          </w:tcPr>
          <w:p w:rsidR="007628BD" w:rsidRPr="007D61C5" w:rsidRDefault="007D61C5"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24,0 </w:t>
            </w:r>
            <w:r w:rsidRPr="007D61C5">
              <w:rPr>
                <w:rFonts w:ascii="Times New Roman" w:hAnsi="Times New Roman" w:cs="Times New Roman"/>
                <w:b/>
                <w:color w:val="auto"/>
                <w:sz w:val="24"/>
                <w:szCs w:val="24"/>
                <w:vertAlign w:val="superscript"/>
                <w:lang w:val="id-ID"/>
              </w:rPr>
              <w:t>ac</w:t>
            </w:r>
          </w:p>
        </w:tc>
        <w:tc>
          <w:tcPr>
            <w:tcW w:w="874" w:type="pct"/>
            <w:tcBorders>
              <w:left w:val="nil"/>
            </w:tcBorders>
          </w:tcPr>
          <w:p w:rsidR="007628BD" w:rsidRPr="00F91C43" w:rsidRDefault="00F91C43"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4,9 </w:t>
            </w:r>
            <w:r w:rsidRPr="00F91C43">
              <w:rPr>
                <w:rFonts w:ascii="Times New Roman" w:hAnsi="Times New Roman" w:cs="Times New Roman"/>
                <w:b/>
                <w:color w:val="auto"/>
                <w:sz w:val="24"/>
                <w:szCs w:val="24"/>
                <w:vertAlign w:val="superscript"/>
                <w:lang w:val="id-ID"/>
              </w:rPr>
              <w:t>bd</w:t>
            </w:r>
          </w:p>
        </w:tc>
      </w:tr>
      <w:tr w:rsidR="00F91C43" w:rsidTr="00F91C43">
        <w:tc>
          <w:tcPr>
            <w:tcW w:w="658" w:type="pct"/>
            <w:tcBorders>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K</w:t>
            </w:r>
            <w:r>
              <w:rPr>
                <w:rFonts w:ascii="Times New Roman" w:hAnsi="Times New Roman" w:cs="Times New Roman"/>
                <w:color w:val="auto"/>
                <w:sz w:val="24"/>
                <w:szCs w:val="24"/>
                <w:lang w:val="id-ID"/>
              </w:rPr>
              <w:t>k1</w:t>
            </w:r>
          </w:p>
        </w:tc>
        <w:tc>
          <w:tcPr>
            <w:tcW w:w="859" w:type="pct"/>
            <w:tcBorders>
              <w:left w:val="nil"/>
              <w:right w:val="nil"/>
            </w:tcBorders>
          </w:tcPr>
          <w:p w:rsidR="007628BD" w:rsidRPr="00E25052" w:rsidRDefault="00E25052"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15,1</w:t>
            </w:r>
            <w:r w:rsidRPr="00E25052">
              <w:rPr>
                <w:rFonts w:ascii="Times New Roman" w:hAnsi="Times New Roman" w:cs="Times New Roman"/>
                <w:b/>
                <w:color w:val="auto"/>
                <w:sz w:val="24"/>
                <w:szCs w:val="24"/>
                <w:vertAlign w:val="superscript"/>
                <w:lang w:val="id-ID"/>
              </w:rPr>
              <w:t>ba</w:t>
            </w:r>
          </w:p>
        </w:tc>
        <w:tc>
          <w:tcPr>
            <w:tcW w:w="1087" w:type="pct"/>
            <w:tcBorders>
              <w:left w:val="nil"/>
              <w:right w:val="nil"/>
            </w:tcBorders>
          </w:tcPr>
          <w:p w:rsidR="007628BD" w:rsidRPr="00595067" w:rsidRDefault="00595067" w:rsidP="00605A2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135,0 </w:t>
            </w:r>
            <w:r w:rsidRPr="00183754">
              <w:rPr>
                <w:rFonts w:ascii="Times New Roman" w:hAnsi="Times New Roman" w:cs="Times New Roman"/>
                <w:b/>
                <w:color w:val="auto"/>
                <w:sz w:val="24"/>
                <w:szCs w:val="24"/>
                <w:vertAlign w:val="superscript"/>
                <w:lang w:val="id-ID"/>
              </w:rPr>
              <w:t>cd</w:t>
            </w:r>
          </w:p>
        </w:tc>
        <w:tc>
          <w:tcPr>
            <w:tcW w:w="728" w:type="pct"/>
            <w:tcBorders>
              <w:left w:val="nil"/>
              <w:right w:val="nil"/>
            </w:tcBorders>
          </w:tcPr>
          <w:p w:rsidR="007628BD" w:rsidRPr="00CC1F66" w:rsidRDefault="000D13ED"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118,3 </w:t>
            </w:r>
            <w:r w:rsidR="00CC1F66" w:rsidRPr="000D13ED">
              <w:rPr>
                <w:rFonts w:ascii="Times New Roman" w:hAnsi="Times New Roman" w:cs="Times New Roman"/>
                <w:b/>
                <w:color w:val="auto"/>
                <w:sz w:val="24"/>
                <w:szCs w:val="24"/>
                <w:vertAlign w:val="superscript"/>
                <w:lang w:val="id-ID"/>
              </w:rPr>
              <w:t>bc</w:t>
            </w:r>
          </w:p>
        </w:tc>
        <w:tc>
          <w:tcPr>
            <w:tcW w:w="793" w:type="pct"/>
            <w:tcBorders>
              <w:left w:val="nil"/>
              <w:right w:val="nil"/>
            </w:tcBorders>
          </w:tcPr>
          <w:p w:rsidR="007628BD" w:rsidRPr="007D61C5" w:rsidRDefault="007D61C5"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12,0 </w:t>
            </w:r>
            <w:r w:rsidRPr="007D61C5">
              <w:rPr>
                <w:rFonts w:ascii="Times New Roman" w:hAnsi="Times New Roman" w:cs="Times New Roman"/>
                <w:b/>
                <w:color w:val="auto"/>
                <w:sz w:val="24"/>
                <w:szCs w:val="24"/>
                <w:vertAlign w:val="superscript"/>
                <w:lang w:val="id-ID"/>
              </w:rPr>
              <w:t>ab</w:t>
            </w:r>
          </w:p>
        </w:tc>
        <w:tc>
          <w:tcPr>
            <w:tcW w:w="874" w:type="pct"/>
            <w:tcBorders>
              <w:left w:val="nil"/>
            </w:tcBorders>
          </w:tcPr>
          <w:p w:rsidR="007628BD" w:rsidRPr="00F91C43" w:rsidRDefault="00F91C43"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3,7 </w:t>
            </w:r>
            <w:r w:rsidRPr="00F91C43">
              <w:rPr>
                <w:rFonts w:ascii="Times New Roman" w:hAnsi="Times New Roman" w:cs="Times New Roman"/>
                <w:b/>
                <w:color w:val="auto"/>
                <w:sz w:val="24"/>
                <w:szCs w:val="24"/>
                <w:vertAlign w:val="superscript"/>
                <w:lang w:val="id-ID"/>
              </w:rPr>
              <w:t>bc</w:t>
            </w:r>
          </w:p>
        </w:tc>
      </w:tr>
      <w:tr w:rsidR="00F91C43" w:rsidTr="00F91C43">
        <w:tc>
          <w:tcPr>
            <w:tcW w:w="658" w:type="pct"/>
            <w:tcBorders>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K</w:t>
            </w:r>
            <w:r>
              <w:rPr>
                <w:rFonts w:ascii="Times New Roman" w:hAnsi="Times New Roman" w:cs="Times New Roman"/>
                <w:color w:val="auto"/>
                <w:sz w:val="24"/>
                <w:szCs w:val="24"/>
                <w:lang w:val="id-ID"/>
              </w:rPr>
              <w:t>k2</w:t>
            </w:r>
          </w:p>
        </w:tc>
        <w:tc>
          <w:tcPr>
            <w:tcW w:w="859" w:type="pct"/>
            <w:tcBorders>
              <w:left w:val="nil"/>
              <w:right w:val="nil"/>
            </w:tcBorders>
          </w:tcPr>
          <w:p w:rsidR="007628BD" w:rsidRPr="00E25052" w:rsidRDefault="00E25052"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19,7</w:t>
            </w:r>
            <w:r w:rsidRPr="00E25052">
              <w:rPr>
                <w:rFonts w:ascii="Times New Roman" w:hAnsi="Times New Roman" w:cs="Times New Roman"/>
                <w:b/>
                <w:color w:val="auto"/>
                <w:sz w:val="24"/>
                <w:szCs w:val="24"/>
                <w:vertAlign w:val="superscript"/>
                <w:lang w:val="id-ID"/>
              </w:rPr>
              <w:t>bb</w:t>
            </w:r>
          </w:p>
        </w:tc>
        <w:tc>
          <w:tcPr>
            <w:tcW w:w="1087" w:type="pct"/>
            <w:tcBorders>
              <w:left w:val="nil"/>
              <w:right w:val="nil"/>
            </w:tcBorders>
          </w:tcPr>
          <w:p w:rsidR="007628BD" w:rsidRPr="00595067" w:rsidRDefault="00595067" w:rsidP="00605A2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231,7 </w:t>
            </w:r>
            <w:r w:rsidRPr="00183754">
              <w:rPr>
                <w:rFonts w:ascii="Times New Roman" w:hAnsi="Times New Roman" w:cs="Times New Roman"/>
                <w:b/>
                <w:color w:val="auto"/>
                <w:sz w:val="24"/>
                <w:szCs w:val="24"/>
                <w:vertAlign w:val="superscript"/>
                <w:lang w:val="id-ID"/>
              </w:rPr>
              <w:t>ce</w:t>
            </w:r>
          </w:p>
        </w:tc>
        <w:tc>
          <w:tcPr>
            <w:tcW w:w="728" w:type="pct"/>
            <w:tcBorders>
              <w:left w:val="nil"/>
              <w:right w:val="nil"/>
            </w:tcBorders>
          </w:tcPr>
          <w:p w:rsidR="007628BD" w:rsidRPr="00CC1F66" w:rsidRDefault="000D13ED"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140,0 </w:t>
            </w:r>
            <w:r w:rsidR="00CC1F66" w:rsidRPr="000D13ED">
              <w:rPr>
                <w:rFonts w:ascii="Times New Roman" w:hAnsi="Times New Roman" w:cs="Times New Roman"/>
                <w:b/>
                <w:color w:val="auto"/>
                <w:sz w:val="24"/>
                <w:szCs w:val="24"/>
                <w:vertAlign w:val="superscript"/>
                <w:lang w:val="id-ID"/>
              </w:rPr>
              <w:t>bc</w:t>
            </w:r>
          </w:p>
        </w:tc>
        <w:tc>
          <w:tcPr>
            <w:tcW w:w="793" w:type="pct"/>
            <w:tcBorders>
              <w:left w:val="nil"/>
              <w:right w:val="nil"/>
            </w:tcBorders>
          </w:tcPr>
          <w:p w:rsidR="007628BD" w:rsidRPr="007D61C5" w:rsidRDefault="007D61C5"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14,5 </w:t>
            </w:r>
            <w:r w:rsidRPr="007D61C5">
              <w:rPr>
                <w:rFonts w:ascii="Times New Roman" w:hAnsi="Times New Roman" w:cs="Times New Roman"/>
                <w:b/>
                <w:color w:val="auto"/>
                <w:sz w:val="24"/>
                <w:szCs w:val="24"/>
                <w:vertAlign w:val="superscript"/>
                <w:lang w:val="id-ID"/>
              </w:rPr>
              <w:t>ac</w:t>
            </w:r>
          </w:p>
        </w:tc>
        <w:tc>
          <w:tcPr>
            <w:tcW w:w="874" w:type="pct"/>
            <w:tcBorders>
              <w:left w:val="nil"/>
            </w:tcBorders>
          </w:tcPr>
          <w:p w:rsidR="007628BD" w:rsidRPr="00F91C43" w:rsidRDefault="00F91C43"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4,2 </w:t>
            </w:r>
            <w:r w:rsidRPr="00F91C43">
              <w:rPr>
                <w:rFonts w:ascii="Times New Roman" w:hAnsi="Times New Roman" w:cs="Times New Roman"/>
                <w:b/>
                <w:color w:val="auto"/>
                <w:sz w:val="24"/>
                <w:szCs w:val="24"/>
                <w:vertAlign w:val="superscript"/>
                <w:lang w:val="id-ID"/>
              </w:rPr>
              <w:t>bc</w:t>
            </w:r>
          </w:p>
        </w:tc>
      </w:tr>
      <w:tr w:rsidR="00F91C43" w:rsidTr="00F91C43">
        <w:tc>
          <w:tcPr>
            <w:tcW w:w="658" w:type="pct"/>
            <w:tcBorders>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K</w:t>
            </w:r>
            <w:r>
              <w:rPr>
                <w:rFonts w:ascii="Times New Roman" w:hAnsi="Times New Roman" w:cs="Times New Roman"/>
                <w:color w:val="auto"/>
                <w:sz w:val="24"/>
                <w:szCs w:val="24"/>
                <w:lang w:val="id-ID"/>
              </w:rPr>
              <w:t>k3</w:t>
            </w:r>
          </w:p>
        </w:tc>
        <w:tc>
          <w:tcPr>
            <w:tcW w:w="859" w:type="pct"/>
            <w:tcBorders>
              <w:left w:val="nil"/>
              <w:right w:val="nil"/>
            </w:tcBorders>
          </w:tcPr>
          <w:p w:rsidR="007628BD" w:rsidRPr="00E25052" w:rsidRDefault="00E25052"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21,8</w:t>
            </w:r>
            <w:r w:rsidRPr="00E25052">
              <w:rPr>
                <w:rFonts w:ascii="Times New Roman" w:hAnsi="Times New Roman" w:cs="Times New Roman"/>
                <w:b/>
                <w:color w:val="auto"/>
                <w:sz w:val="24"/>
                <w:szCs w:val="24"/>
                <w:vertAlign w:val="superscript"/>
                <w:lang w:val="id-ID"/>
              </w:rPr>
              <w:t>bb</w:t>
            </w:r>
          </w:p>
        </w:tc>
        <w:tc>
          <w:tcPr>
            <w:tcW w:w="1087" w:type="pct"/>
            <w:tcBorders>
              <w:left w:val="nil"/>
              <w:right w:val="nil"/>
            </w:tcBorders>
          </w:tcPr>
          <w:p w:rsidR="007628BD" w:rsidRPr="00595067" w:rsidRDefault="00595067" w:rsidP="00605A2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236,7 </w:t>
            </w:r>
            <w:r w:rsidRPr="00183754">
              <w:rPr>
                <w:rFonts w:ascii="Times New Roman" w:hAnsi="Times New Roman" w:cs="Times New Roman"/>
                <w:b/>
                <w:color w:val="auto"/>
                <w:sz w:val="24"/>
                <w:szCs w:val="24"/>
                <w:vertAlign w:val="superscript"/>
                <w:lang w:val="id-ID"/>
              </w:rPr>
              <w:t>cf</w:t>
            </w:r>
          </w:p>
        </w:tc>
        <w:tc>
          <w:tcPr>
            <w:tcW w:w="728" w:type="pct"/>
            <w:tcBorders>
              <w:left w:val="nil"/>
              <w:right w:val="nil"/>
            </w:tcBorders>
          </w:tcPr>
          <w:p w:rsidR="007628BD" w:rsidRPr="00CC1F66" w:rsidRDefault="00CC1F66"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203</w:t>
            </w:r>
            <w:r w:rsidR="000D13ED">
              <w:rPr>
                <w:rFonts w:ascii="Times New Roman" w:hAnsi="Times New Roman" w:cs="Times New Roman"/>
                <w:color w:val="auto"/>
                <w:sz w:val="24"/>
                <w:szCs w:val="24"/>
                <w:lang w:val="id-ID"/>
              </w:rPr>
              <w:t xml:space="preserve">,3 </w:t>
            </w:r>
            <w:r w:rsidRPr="000D13ED">
              <w:rPr>
                <w:rFonts w:ascii="Times New Roman" w:hAnsi="Times New Roman" w:cs="Times New Roman"/>
                <w:b/>
                <w:color w:val="auto"/>
                <w:sz w:val="24"/>
                <w:szCs w:val="24"/>
                <w:vertAlign w:val="superscript"/>
                <w:lang w:val="id-ID"/>
              </w:rPr>
              <w:t>bd</w:t>
            </w:r>
          </w:p>
        </w:tc>
        <w:tc>
          <w:tcPr>
            <w:tcW w:w="793" w:type="pct"/>
            <w:tcBorders>
              <w:left w:val="nil"/>
              <w:right w:val="nil"/>
            </w:tcBorders>
          </w:tcPr>
          <w:p w:rsidR="007628BD" w:rsidRPr="007D61C5" w:rsidRDefault="007D61C5"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13,9 </w:t>
            </w:r>
            <w:r w:rsidRPr="007D61C5">
              <w:rPr>
                <w:rFonts w:ascii="Times New Roman" w:hAnsi="Times New Roman" w:cs="Times New Roman"/>
                <w:b/>
                <w:color w:val="auto"/>
                <w:sz w:val="24"/>
                <w:szCs w:val="24"/>
                <w:vertAlign w:val="superscript"/>
                <w:lang w:val="id-ID"/>
              </w:rPr>
              <w:t>ac</w:t>
            </w:r>
          </w:p>
        </w:tc>
        <w:tc>
          <w:tcPr>
            <w:tcW w:w="874" w:type="pct"/>
            <w:tcBorders>
              <w:left w:val="nil"/>
            </w:tcBorders>
          </w:tcPr>
          <w:p w:rsidR="007628BD" w:rsidRPr="00F91C43" w:rsidRDefault="00F91C43"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5,4 </w:t>
            </w:r>
            <w:r w:rsidRPr="00F91C43">
              <w:rPr>
                <w:rFonts w:ascii="Times New Roman" w:hAnsi="Times New Roman" w:cs="Times New Roman"/>
                <w:b/>
                <w:color w:val="auto"/>
                <w:sz w:val="24"/>
                <w:szCs w:val="24"/>
                <w:vertAlign w:val="superscript"/>
                <w:lang w:val="id-ID"/>
              </w:rPr>
              <w:t>bd</w:t>
            </w:r>
          </w:p>
        </w:tc>
      </w:tr>
      <w:tr w:rsidR="00F91C43" w:rsidTr="00F91C43">
        <w:tc>
          <w:tcPr>
            <w:tcW w:w="658" w:type="pct"/>
            <w:tcBorders>
              <w:right w:val="nil"/>
            </w:tcBorders>
            <w:noWrap/>
          </w:tcPr>
          <w:p w:rsidR="007628BD" w:rsidRPr="00595067" w:rsidRDefault="00595067" w:rsidP="00595067">
            <w:pPr>
              <w:jc w:val="center"/>
              <w:rPr>
                <w:rFonts w:ascii="Times New Roman" w:hAnsi="Times New Roman" w:cs="Times New Roman"/>
                <w:color w:val="auto"/>
                <w:sz w:val="24"/>
                <w:szCs w:val="24"/>
                <w:lang w:val="id-ID"/>
              </w:rPr>
            </w:pPr>
            <w:r w:rsidRPr="00595067">
              <w:rPr>
                <w:rFonts w:ascii="Times New Roman" w:hAnsi="Times New Roman" w:cs="Times New Roman"/>
                <w:color w:val="auto"/>
                <w:sz w:val="24"/>
                <w:szCs w:val="24"/>
                <w:lang w:val="id-ID"/>
              </w:rPr>
              <w:t>K</w:t>
            </w:r>
            <w:r>
              <w:rPr>
                <w:rFonts w:ascii="Times New Roman" w:hAnsi="Times New Roman" w:cs="Times New Roman"/>
                <w:color w:val="auto"/>
                <w:sz w:val="24"/>
                <w:szCs w:val="24"/>
                <w:lang w:val="id-ID"/>
              </w:rPr>
              <w:t>k4</w:t>
            </w:r>
          </w:p>
        </w:tc>
        <w:tc>
          <w:tcPr>
            <w:tcW w:w="859" w:type="pct"/>
            <w:tcBorders>
              <w:left w:val="nil"/>
              <w:right w:val="nil"/>
            </w:tcBorders>
          </w:tcPr>
          <w:p w:rsidR="007628BD" w:rsidRPr="00E25052" w:rsidRDefault="00E25052"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21,1</w:t>
            </w:r>
            <w:r w:rsidRPr="00E25052">
              <w:rPr>
                <w:rFonts w:ascii="Times New Roman" w:hAnsi="Times New Roman" w:cs="Times New Roman"/>
                <w:b/>
                <w:color w:val="auto"/>
                <w:sz w:val="24"/>
                <w:szCs w:val="24"/>
                <w:vertAlign w:val="superscript"/>
                <w:lang w:val="id-ID"/>
              </w:rPr>
              <w:t>bb</w:t>
            </w:r>
          </w:p>
        </w:tc>
        <w:tc>
          <w:tcPr>
            <w:tcW w:w="1087" w:type="pct"/>
            <w:tcBorders>
              <w:left w:val="nil"/>
              <w:right w:val="nil"/>
            </w:tcBorders>
          </w:tcPr>
          <w:p w:rsidR="007628BD" w:rsidRPr="00595067" w:rsidRDefault="00595067" w:rsidP="00605A2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220,0 </w:t>
            </w:r>
            <w:r w:rsidRPr="00183754">
              <w:rPr>
                <w:rFonts w:ascii="Times New Roman" w:hAnsi="Times New Roman" w:cs="Times New Roman"/>
                <w:b/>
                <w:color w:val="auto"/>
                <w:sz w:val="24"/>
                <w:szCs w:val="24"/>
                <w:vertAlign w:val="superscript"/>
                <w:lang w:val="id-ID"/>
              </w:rPr>
              <w:t>ce</w:t>
            </w:r>
          </w:p>
        </w:tc>
        <w:tc>
          <w:tcPr>
            <w:tcW w:w="728" w:type="pct"/>
            <w:tcBorders>
              <w:left w:val="nil"/>
              <w:right w:val="nil"/>
            </w:tcBorders>
          </w:tcPr>
          <w:p w:rsidR="007628BD" w:rsidRPr="00CC1F66" w:rsidRDefault="000D13ED"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190,0 </w:t>
            </w:r>
            <w:r w:rsidR="00CC1F66" w:rsidRPr="000D13ED">
              <w:rPr>
                <w:rFonts w:ascii="Times New Roman" w:hAnsi="Times New Roman" w:cs="Times New Roman"/>
                <w:b/>
                <w:color w:val="auto"/>
                <w:sz w:val="24"/>
                <w:szCs w:val="24"/>
                <w:vertAlign w:val="superscript"/>
                <w:lang w:val="id-ID"/>
              </w:rPr>
              <w:t>bc</w:t>
            </w:r>
          </w:p>
        </w:tc>
        <w:tc>
          <w:tcPr>
            <w:tcW w:w="793" w:type="pct"/>
            <w:tcBorders>
              <w:left w:val="nil"/>
              <w:right w:val="nil"/>
            </w:tcBorders>
          </w:tcPr>
          <w:p w:rsidR="007628BD" w:rsidRPr="007D61C5" w:rsidRDefault="007D61C5" w:rsidP="00595067">
            <w:pPr>
              <w:pStyle w:val="DecimalAligned"/>
              <w:jc w:val="right"/>
              <w:rPr>
                <w:rFonts w:ascii="Times New Roman" w:hAnsi="Times New Roman" w:cs="Times New Roman"/>
                <w:b/>
                <w:color w:val="auto"/>
                <w:sz w:val="24"/>
                <w:szCs w:val="24"/>
                <w:vertAlign w:val="superscript"/>
                <w:lang w:val="id-ID"/>
              </w:rPr>
            </w:pPr>
            <w:r>
              <w:rPr>
                <w:rFonts w:ascii="Times New Roman" w:hAnsi="Times New Roman" w:cs="Times New Roman"/>
                <w:color w:val="auto"/>
                <w:sz w:val="24"/>
                <w:szCs w:val="24"/>
                <w:lang w:val="id-ID"/>
              </w:rPr>
              <w:t xml:space="preserve">14,1 </w:t>
            </w:r>
            <w:r w:rsidRPr="007D61C5">
              <w:rPr>
                <w:rFonts w:ascii="Times New Roman" w:hAnsi="Times New Roman" w:cs="Times New Roman"/>
                <w:b/>
                <w:color w:val="auto"/>
                <w:sz w:val="24"/>
                <w:szCs w:val="24"/>
                <w:vertAlign w:val="superscript"/>
                <w:lang w:val="id-ID"/>
              </w:rPr>
              <w:t>ac</w:t>
            </w:r>
          </w:p>
        </w:tc>
        <w:tc>
          <w:tcPr>
            <w:tcW w:w="874" w:type="pct"/>
            <w:tcBorders>
              <w:left w:val="nil"/>
            </w:tcBorders>
          </w:tcPr>
          <w:p w:rsidR="007628BD" w:rsidRPr="00F91C43" w:rsidRDefault="00F91C43" w:rsidP="00595067">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4,7 </w:t>
            </w:r>
            <w:r w:rsidRPr="00F91C43">
              <w:rPr>
                <w:rFonts w:ascii="Times New Roman" w:hAnsi="Times New Roman" w:cs="Times New Roman"/>
                <w:b/>
                <w:color w:val="auto"/>
                <w:sz w:val="24"/>
                <w:szCs w:val="24"/>
                <w:vertAlign w:val="superscript"/>
                <w:lang w:val="id-ID"/>
              </w:rPr>
              <w:t>bd</w:t>
            </w:r>
          </w:p>
        </w:tc>
      </w:tr>
      <w:tr w:rsidR="00F91C43" w:rsidTr="00855B4B">
        <w:trPr>
          <w:cnfStyle w:val="010000000000"/>
        </w:trPr>
        <w:tc>
          <w:tcPr>
            <w:tcW w:w="658" w:type="pct"/>
            <w:tcBorders>
              <w:bottom w:val="single" w:sz="4" w:space="0" w:color="auto"/>
            </w:tcBorders>
            <w:noWrap/>
          </w:tcPr>
          <w:p w:rsidR="007628BD" w:rsidRPr="00595067" w:rsidRDefault="007628BD" w:rsidP="00595067">
            <w:pPr>
              <w:rPr>
                <w:rFonts w:ascii="Times New Roman" w:hAnsi="Times New Roman" w:cs="Times New Roman"/>
                <w:color w:val="auto"/>
                <w:sz w:val="24"/>
                <w:szCs w:val="24"/>
              </w:rPr>
            </w:pPr>
          </w:p>
        </w:tc>
        <w:tc>
          <w:tcPr>
            <w:tcW w:w="859" w:type="pct"/>
            <w:tcBorders>
              <w:bottom w:val="single" w:sz="4" w:space="0" w:color="auto"/>
            </w:tcBorders>
          </w:tcPr>
          <w:p w:rsidR="007628BD" w:rsidRPr="00595067" w:rsidRDefault="007628BD" w:rsidP="00595067">
            <w:pPr>
              <w:pStyle w:val="DecimalAligned"/>
              <w:jc w:val="right"/>
              <w:rPr>
                <w:rFonts w:ascii="Times New Roman" w:hAnsi="Times New Roman" w:cs="Times New Roman"/>
                <w:color w:val="auto"/>
                <w:sz w:val="24"/>
                <w:szCs w:val="24"/>
              </w:rPr>
            </w:pPr>
          </w:p>
        </w:tc>
        <w:tc>
          <w:tcPr>
            <w:tcW w:w="1087" w:type="pct"/>
            <w:tcBorders>
              <w:bottom w:val="single" w:sz="4" w:space="0" w:color="auto"/>
            </w:tcBorders>
          </w:tcPr>
          <w:p w:rsidR="007628BD" w:rsidRPr="00595067" w:rsidRDefault="007628BD" w:rsidP="00595067">
            <w:pPr>
              <w:pStyle w:val="DecimalAligned"/>
              <w:jc w:val="right"/>
              <w:rPr>
                <w:rFonts w:ascii="Times New Roman" w:hAnsi="Times New Roman" w:cs="Times New Roman"/>
                <w:color w:val="auto"/>
                <w:sz w:val="24"/>
                <w:szCs w:val="24"/>
              </w:rPr>
            </w:pPr>
          </w:p>
        </w:tc>
        <w:tc>
          <w:tcPr>
            <w:tcW w:w="728" w:type="pct"/>
            <w:tcBorders>
              <w:bottom w:val="single" w:sz="4" w:space="0" w:color="auto"/>
            </w:tcBorders>
          </w:tcPr>
          <w:p w:rsidR="007628BD" w:rsidRPr="00595067" w:rsidRDefault="007628BD" w:rsidP="00595067">
            <w:pPr>
              <w:pStyle w:val="DecimalAligned"/>
              <w:jc w:val="right"/>
              <w:rPr>
                <w:rFonts w:ascii="Times New Roman" w:hAnsi="Times New Roman" w:cs="Times New Roman"/>
                <w:color w:val="auto"/>
                <w:sz w:val="24"/>
                <w:szCs w:val="24"/>
              </w:rPr>
            </w:pPr>
          </w:p>
        </w:tc>
        <w:tc>
          <w:tcPr>
            <w:tcW w:w="793" w:type="pct"/>
            <w:tcBorders>
              <w:bottom w:val="single" w:sz="4" w:space="0" w:color="auto"/>
            </w:tcBorders>
          </w:tcPr>
          <w:p w:rsidR="007628BD" w:rsidRPr="00595067" w:rsidRDefault="007628BD" w:rsidP="00595067">
            <w:pPr>
              <w:pStyle w:val="DecimalAligned"/>
              <w:jc w:val="right"/>
              <w:rPr>
                <w:rFonts w:ascii="Times New Roman" w:hAnsi="Times New Roman" w:cs="Times New Roman"/>
                <w:color w:val="auto"/>
                <w:sz w:val="24"/>
                <w:szCs w:val="24"/>
              </w:rPr>
            </w:pPr>
          </w:p>
        </w:tc>
        <w:tc>
          <w:tcPr>
            <w:tcW w:w="874" w:type="pct"/>
            <w:tcBorders>
              <w:bottom w:val="single" w:sz="4" w:space="0" w:color="auto"/>
            </w:tcBorders>
          </w:tcPr>
          <w:p w:rsidR="007628BD" w:rsidRPr="00595067" w:rsidRDefault="007628BD" w:rsidP="00595067">
            <w:pPr>
              <w:pStyle w:val="DecimalAligned"/>
              <w:jc w:val="right"/>
              <w:rPr>
                <w:rFonts w:ascii="Times New Roman" w:hAnsi="Times New Roman" w:cs="Times New Roman"/>
                <w:color w:val="auto"/>
                <w:sz w:val="24"/>
                <w:szCs w:val="24"/>
              </w:rPr>
            </w:pPr>
          </w:p>
        </w:tc>
      </w:tr>
    </w:tbl>
    <w:p w:rsidR="007628BD" w:rsidRPr="00595067" w:rsidRDefault="007628BD">
      <w:pPr>
        <w:pStyle w:val="FootnoteText"/>
        <w:rPr>
          <w:lang w:val="id-ID"/>
        </w:rPr>
      </w:pPr>
    </w:p>
    <w:p w:rsidR="00BC1C57" w:rsidRDefault="00BC1C57" w:rsidP="00A47295">
      <w:pPr>
        <w:pStyle w:val="NormalWeb"/>
        <w:spacing w:before="0" w:beforeAutospacing="0" w:after="0" w:afterAutospacing="0" w:line="480" w:lineRule="auto"/>
        <w:jc w:val="both"/>
      </w:pPr>
    </w:p>
    <w:p w:rsidR="00A47295" w:rsidRDefault="002464B9" w:rsidP="00A47295">
      <w:pPr>
        <w:pStyle w:val="NormalWeb"/>
        <w:spacing w:before="0" w:beforeAutospacing="0" w:after="0" w:afterAutospacing="0" w:line="480" w:lineRule="auto"/>
        <w:jc w:val="both"/>
        <w:rPr>
          <w:b/>
        </w:rPr>
      </w:pPr>
      <w:r w:rsidRPr="002464B9">
        <w:rPr>
          <w:b/>
        </w:rPr>
        <w:t xml:space="preserve">Produksi </w:t>
      </w:r>
      <w:r>
        <w:rPr>
          <w:b/>
        </w:rPr>
        <w:t xml:space="preserve">Total </w:t>
      </w:r>
      <w:r w:rsidRPr="002464B9">
        <w:rPr>
          <w:b/>
        </w:rPr>
        <w:t>Ubi Jalar (ton/ha)</w:t>
      </w:r>
    </w:p>
    <w:p w:rsidR="00336C2B" w:rsidRDefault="00B3615F" w:rsidP="00336C2B">
      <w:pPr>
        <w:pStyle w:val="NormalWeb"/>
        <w:spacing w:before="0" w:beforeAutospacing="0" w:after="0" w:afterAutospacing="0" w:line="480" w:lineRule="auto"/>
        <w:jc w:val="both"/>
      </w:pPr>
      <w:r>
        <w:rPr>
          <w:b/>
        </w:rPr>
        <w:tab/>
      </w:r>
      <w:r>
        <w:t>D</w:t>
      </w:r>
      <w:r w:rsidRPr="00B3615F">
        <w:t>i Indonesia p</w:t>
      </w:r>
      <w:r>
        <w:t xml:space="preserve">roduksi ubi jalar lokal di tingkat lapangan hanya sebesar 10 ton/ha, sedangan di tingkat penelitian dapat mencapai 20 – 30 ton/ha (Limbongan dan Soplanit 2007). </w:t>
      </w:r>
      <w:r w:rsidR="00DD45AA" w:rsidRPr="00DA1A4E">
        <w:t>Hasil penelitian menunjukkan bahwa</w:t>
      </w:r>
      <w:r w:rsidR="00DD45AA">
        <w:rPr>
          <w:b/>
        </w:rPr>
        <w:t xml:space="preserve"> </w:t>
      </w:r>
      <w:r w:rsidR="00DD45AA" w:rsidRPr="00DA1A4E">
        <w:t>p</w:t>
      </w:r>
      <w:r w:rsidR="006A45CA" w:rsidRPr="006A45CA">
        <w:t xml:space="preserve">roduksi total </w:t>
      </w:r>
      <w:r w:rsidR="006A45CA">
        <w:t>u</w:t>
      </w:r>
      <w:r w:rsidR="006A45CA" w:rsidRPr="006A45CA">
        <w:t xml:space="preserve">bi jalar setiap hektarnya </w:t>
      </w:r>
      <w:r w:rsidR="006A45CA" w:rsidRPr="006A45CA">
        <w:lastRenderedPageBreak/>
        <w:t xml:space="preserve">diperoleh </w:t>
      </w:r>
      <w:r w:rsidR="00DD45AA">
        <w:t xml:space="preserve">berkisar </w:t>
      </w:r>
      <w:r w:rsidR="000826A1">
        <w:t>9,3</w:t>
      </w:r>
      <w:r w:rsidR="006A45CA">
        <w:t xml:space="preserve">  - </w:t>
      </w:r>
      <w:r w:rsidR="000826A1">
        <w:t xml:space="preserve">21,8 </w:t>
      </w:r>
      <w:r w:rsidR="0082449D">
        <w:t xml:space="preserve">ton/ha, produksi ini tidak jauh berbeda dengan hasil penelitian Susanto </w:t>
      </w:r>
      <w:r w:rsidR="0082449D" w:rsidRPr="00DA1A4E">
        <w:rPr>
          <w:i/>
        </w:rPr>
        <w:t>et a</w:t>
      </w:r>
      <w:r w:rsidR="00DD45AA" w:rsidRPr="00DA1A4E">
        <w:rPr>
          <w:i/>
        </w:rPr>
        <w:t>l</w:t>
      </w:r>
      <w:r w:rsidR="00DD45AA">
        <w:t>. (2014) di wilayah Kabupaten M</w:t>
      </w:r>
      <w:r w:rsidR="0082449D">
        <w:t>alang yang hanya menghasilkan ubi jalar sebanyak 15,2 ton/ha meskipun telah dipupuk dengan kompos sapi</w:t>
      </w:r>
      <w:r w:rsidR="00DA1A4E">
        <w:t xml:space="preserve"> sebesar</w:t>
      </w:r>
      <w:r w:rsidR="0082449D">
        <w:t xml:space="preserve"> 20 ton/ha.</w:t>
      </w:r>
      <w:r w:rsidR="0043789C">
        <w:t xml:space="preserve">  </w:t>
      </w:r>
      <w:r w:rsidR="00DD45AA">
        <w:t xml:space="preserve">Meskipun demikian produksi ubi jalar tersebut </w:t>
      </w:r>
      <w:r w:rsidR="00E45112">
        <w:t xml:space="preserve">masih </w:t>
      </w:r>
      <w:r w:rsidR="006A45CA">
        <w:t>rendah diba</w:t>
      </w:r>
      <w:r w:rsidR="00534CB4">
        <w:t xml:space="preserve">ndingkan produktivitas ubi jalar hasil penelitian </w:t>
      </w:r>
      <w:r w:rsidR="0082449D">
        <w:t xml:space="preserve">Ginting </w:t>
      </w:r>
      <w:r w:rsidR="0082449D" w:rsidRPr="00DA1A4E">
        <w:rPr>
          <w:i/>
        </w:rPr>
        <w:t>et al</w:t>
      </w:r>
      <w:r w:rsidR="0082449D">
        <w:t xml:space="preserve">. (2017) yang dilakukan di Kabupaten Deli Serdang dengan penambahan pupuk organik bokashi jerami padi sebanyak 5 ton/ha </w:t>
      </w:r>
      <w:r w:rsidR="00DA1A4E">
        <w:t xml:space="preserve">yang </w:t>
      </w:r>
      <w:r w:rsidR="0082449D">
        <w:t>menghasilkan ubi jalar sebesar 24 – 25 ton/ha.</w:t>
      </w:r>
      <w:r w:rsidR="00DD45AA">
        <w:t xml:space="preserve"> </w:t>
      </w:r>
      <w:r w:rsidR="0082449D">
        <w:t xml:space="preserve"> Hasil tersebut </w:t>
      </w:r>
      <w:r w:rsidR="00DD45AA">
        <w:t xml:space="preserve">juga </w:t>
      </w:r>
      <w:r w:rsidR="0082449D">
        <w:t>tidak jauh berbeda dengan hasil penelitian Limbon</w:t>
      </w:r>
      <w:r w:rsidR="00DA1A4E">
        <w:t>gan dan Soplanit (2007)</w:t>
      </w:r>
      <w:r w:rsidR="0082449D">
        <w:t xml:space="preserve"> Kabupaten Jayawijaya yang dipupuk </w:t>
      </w:r>
      <w:r w:rsidR="00DA1A4E">
        <w:t xml:space="preserve">dengan </w:t>
      </w:r>
      <w:r w:rsidR="00E45112">
        <w:t xml:space="preserve">pupuk </w:t>
      </w:r>
      <w:r w:rsidR="0082449D">
        <w:t>kandang 5 ton/ha telah menghasilkan ubi jalar sebesar 25,7 ton/ha.</w:t>
      </w:r>
      <w:r w:rsidR="00336C2B">
        <w:t xml:space="preserve">  Produksi ubi jalar  pada beberapa jenis ubi jalar lokal dengan berbagai level pemupukan serasah kompos kambing di lahan terbuka bekas penambangan batu kapur tersaji pada Tabel 3.</w:t>
      </w:r>
    </w:p>
    <w:p w:rsidR="00C15F5C" w:rsidRDefault="00C15F5C" w:rsidP="00C15F5C">
      <w:pPr>
        <w:pStyle w:val="NormalWeb"/>
        <w:spacing w:before="0" w:beforeAutospacing="0" w:after="0" w:afterAutospacing="0"/>
        <w:jc w:val="both"/>
      </w:pPr>
      <w:r>
        <w:tab/>
        <w:t>Tabel 3.  Produksi ubi jalar (ton/ha) pada beberapa jenis ubi jalar lokal dengan</w:t>
      </w:r>
    </w:p>
    <w:p w:rsidR="0054413F" w:rsidRDefault="00C15F5C" w:rsidP="00C15F5C">
      <w:pPr>
        <w:pStyle w:val="NormalWeb"/>
        <w:spacing w:before="0" w:beforeAutospacing="0" w:after="0" w:afterAutospacing="0"/>
        <w:jc w:val="both"/>
      </w:pPr>
      <w:r>
        <w:t xml:space="preserve">                           berbagai </w:t>
      </w:r>
      <w:r w:rsidR="00320600">
        <w:t>level</w:t>
      </w:r>
      <w:r>
        <w:t xml:space="preserve"> pemupukan serasah kompos kambing di lahan terbuka</w:t>
      </w:r>
    </w:p>
    <w:p w:rsidR="00C15F5C" w:rsidRDefault="00C15F5C" w:rsidP="00C15F5C">
      <w:pPr>
        <w:pStyle w:val="NormalWeb"/>
        <w:spacing w:before="0" w:beforeAutospacing="0" w:after="0" w:afterAutospacing="0"/>
        <w:jc w:val="both"/>
      </w:pPr>
      <w:r>
        <w:t xml:space="preserve">                           bekas penambangan batu kapur</w:t>
      </w:r>
    </w:p>
    <w:p w:rsidR="00C15F5C" w:rsidRDefault="00C15F5C" w:rsidP="00C15F5C">
      <w:pPr>
        <w:pStyle w:val="NormalWeb"/>
        <w:spacing w:before="0" w:beforeAutospacing="0" w:after="0" w:afterAutospacing="0"/>
        <w:jc w:val="both"/>
      </w:pPr>
    </w:p>
    <w:tbl>
      <w:tblPr>
        <w:tblStyle w:val="LightShading-Accent11"/>
        <w:tblW w:w="4832" w:type="pct"/>
        <w:tblInd w:w="108" w:type="dxa"/>
        <w:tblLook w:val="0660"/>
      </w:tblPr>
      <w:tblGrid>
        <w:gridCol w:w="1843"/>
        <w:gridCol w:w="1752"/>
        <w:gridCol w:w="1847"/>
        <w:gridCol w:w="1790"/>
        <w:gridCol w:w="1699"/>
      </w:tblGrid>
      <w:tr w:rsidR="0082719F" w:rsidTr="0054413F">
        <w:trPr>
          <w:cnfStyle w:val="100000000000"/>
        </w:trPr>
        <w:tc>
          <w:tcPr>
            <w:tcW w:w="1032" w:type="pct"/>
            <w:vMerge w:val="restart"/>
            <w:tcBorders>
              <w:top w:val="single" w:sz="4" w:space="0" w:color="auto"/>
            </w:tcBorders>
            <w:noWrap/>
          </w:tcPr>
          <w:p w:rsidR="0082719F" w:rsidRPr="0054413F" w:rsidRDefault="0082719F">
            <w:pPr>
              <w:rPr>
                <w:rFonts w:ascii="Times New Roman" w:hAnsi="Times New Roman" w:cs="Times New Roman"/>
                <w:color w:val="auto"/>
                <w:sz w:val="24"/>
                <w:szCs w:val="24"/>
                <w:lang w:val="id-ID"/>
              </w:rPr>
            </w:pPr>
          </w:p>
          <w:p w:rsidR="0082719F" w:rsidRPr="0054413F" w:rsidRDefault="0082719F">
            <w:pPr>
              <w:rPr>
                <w:rFonts w:ascii="Times New Roman" w:hAnsi="Times New Roman" w:cs="Times New Roman"/>
                <w:b w:val="0"/>
                <w:color w:val="auto"/>
                <w:sz w:val="24"/>
                <w:szCs w:val="24"/>
                <w:lang w:val="id-ID"/>
              </w:rPr>
            </w:pPr>
            <w:r w:rsidRPr="0054413F">
              <w:rPr>
                <w:rFonts w:ascii="Times New Roman" w:hAnsi="Times New Roman" w:cs="Times New Roman"/>
                <w:b w:val="0"/>
                <w:color w:val="auto"/>
                <w:sz w:val="24"/>
                <w:szCs w:val="24"/>
                <w:lang w:val="id-ID"/>
              </w:rPr>
              <w:t>Jenis Ubi</w:t>
            </w:r>
          </w:p>
        </w:tc>
        <w:tc>
          <w:tcPr>
            <w:tcW w:w="3968" w:type="pct"/>
            <w:gridSpan w:val="4"/>
            <w:tcBorders>
              <w:top w:val="single" w:sz="4" w:space="0" w:color="auto"/>
              <w:bottom w:val="single" w:sz="4" w:space="0" w:color="auto"/>
            </w:tcBorders>
          </w:tcPr>
          <w:p w:rsidR="0082719F" w:rsidRPr="0054413F" w:rsidRDefault="0082719F" w:rsidP="0082719F">
            <w:pPr>
              <w:jc w:val="center"/>
              <w:rPr>
                <w:rFonts w:ascii="Times New Roman" w:hAnsi="Times New Roman" w:cs="Times New Roman"/>
                <w:b w:val="0"/>
                <w:color w:val="auto"/>
                <w:sz w:val="24"/>
                <w:szCs w:val="24"/>
                <w:lang w:val="id-ID"/>
              </w:rPr>
            </w:pPr>
            <w:r w:rsidRPr="0054413F">
              <w:rPr>
                <w:rFonts w:ascii="Times New Roman" w:hAnsi="Times New Roman" w:cs="Times New Roman"/>
                <w:b w:val="0"/>
                <w:color w:val="auto"/>
                <w:sz w:val="24"/>
                <w:szCs w:val="24"/>
                <w:lang w:val="id-ID"/>
              </w:rPr>
              <w:t>Level Pemupukan Serasah Kompos Kambing</w:t>
            </w:r>
          </w:p>
        </w:tc>
      </w:tr>
      <w:tr w:rsidR="0082719F" w:rsidTr="0054413F">
        <w:tc>
          <w:tcPr>
            <w:tcW w:w="1032" w:type="pct"/>
            <w:vMerge/>
            <w:tcBorders>
              <w:bottom w:val="single" w:sz="4" w:space="0" w:color="auto"/>
            </w:tcBorders>
            <w:noWrap/>
          </w:tcPr>
          <w:p w:rsidR="0082719F" w:rsidRPr="0054413F" w:rsidRDefault="0082719F">
            <w:pPr>
              <w:rPr>
                <w:rFonts w:ascii="Times New Roman" w:hAnsi="Times New Roman" w:cs="Times New Roman"/>
                <w:color w:val="auto"/>
                <w:sz w:val="24"/>
                <w:szCs w:val="24"/>
              </w:rPr>
            </w:pPr>
          </w:p>
        </w:tc>
        <w:tc>
          <w:tcPr>
            <w:tcW w:w="981" w:type="pct"/>
            <w:tcBorders>
              <w:top w:val="single" w:sz="4" w:space="0" w:color="auto"/>
              <w:bottom w:val="single" w:sz="4" w:space="0" w:color="auto"/>
            </w:tcBorders>
          </w:tcPr>
          <w:p w:rsidR="0082719F" w:rsidRPr="0054413F" w:rsidRDefault="0082719F" w:rsidP="0082719F">
            <w:pPr>
              <w:jc w:val="center"/>
              <w:rPr>
                <w:rStyle w:val="SubtleEmphasis"/>
                <w:rFonts w:ascii="Times New Roman" w:hAnsi="Times New Roman" w:cs="Times New Roman"/>
                <w:i w:val="0"/>
                <w:color w:val="auto"/>
                <w:sz w:val="24"/>
                <w:szCs w:val="24"/>
                <w:lang w:val="id-ID"/>
              </w:rPr>
            </w:pPr>
            <w:r w:rsidRPr="0054413F">
              <w:rPr>
                <w:rStyle w:val="SubtleEmphasis"/>
                <w:rFonts w:ascii="Times New Roman" w:hAnsi="Times New Roman" w:cs="Times New Roman"/>
                <w:i w:val="0"/>
                <w:color w:val="auto"/>
                <w:sz w:val="24"/>
                <w:szCs w:val="24"/>
                <w:lang w:val="id-ID"/>
              </w:rPr>
              <w:t>0,5 kg/m</w:t>
            </w:r>
            <w:r w:rsidRPr="0054413F">
              <w:rPr>
                <w:rStyle w:val="SubtleEmphasis"/>
                <w:rFonts w:ascii="Times New Roman" w:hAnsi="Times New Roman" w:cs="Times New Roman"/>
                <w:i w:val="0"/>
                <w:color w:val="auto"/>
                <w:sz w:val="24"/>
                <w:szCs w:val="24"/>
                <w:vertAlign w:val="superscript"/>
                <w:lang w:val="id-ID"/>
              </w:rPr>
              <w:t>2</w:t>
            </w:r>
            <w:r w:rsidR="0054413F" w:rsidRPr="0054413F">
              <w:rPr>
                <w:rStyle w:val="SubtleEmphasis"/>
                <w:rFonts w:ascii="Times New Roman" w:hAnsi="Times New Roman" w:cs="Times New Roman"/>
                <w:i w:val="0"/>
                <w:color w:val="auto"/>
                <w:sz w:val="24"/>
                <w:szCs w:val="24"/>
                <w:vertAlign w:val="superscript"/>
                <w:lang w:val="id-ID"/>
              </w:rPr>
              <w:t xml:space="preserve"> </w:t>
            </w:r>
            <w:r w:rsidR="0054413F">
              <w:rPr>
                <w:rStyle w:val="SubtleEmphasis"/>
                <w:rFonts w:ascii="Times New Roman" w:hAnsi="Times New Roman" w:cs="Times New Roman"/>
                <w:i w:val="0"/>
                <w:color w:val="auto"/>
                <w:sz w:val="24"/>
                <w:szCs w:val="24"/>
                <w:lang w:val="id-ID"/>
              </w:rPr>
              <w:t>(k1)</w:t>
            </w:r>
          </w:p>
        </w:tc>
        <w:tc>
          <w:tcPr>
            <w:tcW w:w="1034" w:type="pct"/>
            <w:tcBorders>
              <w:top w:val="single" w:sz="4" w:space="0" w:color="auto"/>
              <w:bottom w:val="single" w:sz="4" w:space="0" w:color="auto"/>
            </w:tcBorders>
          </w:tcPr>
          <w:p w:rsidR="0082719F" w:rsidRPr="0054413F" w:rsidRDefault="0082719F" w:rsidP="0082719F">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1 kg/m</w:t>
            </w:r>
            <w:r w:rsidRPr="0054413F">
              <w:rPr>
                <w:rFonts w:ascii="Times New Roman" w:hAnsi="Times New Roman" w:cs="Times New Roman"/>
                <w:color w:val="auto"/>
                <w:sz w:val="24"/>
                <w:szCs w:val="24"/>
                <w:vertAlign w:val="superscript"/>
                <w:lang w:val="id-ID"/>
              </w:rPr>
              <w:t>2</w:t>
            </w:r>
            <w:r w:rsidR="0054413F">
              <w:rPr>
                <w:rFonts w:ascii="Times New Roman" w:hAnsi="Times New Roman" w:cs="Times New Roman"/>
                <w:color w:val="auto"/>
                <w:sz w:val="24"/>
                <w:szCs w:val="24"/>
                <w:lang w:val="id-ID"/>
              </w:rPr>
              <w:t xml:space="preserve"> (k2)</w:t>
            </w:r>
          </w:p>
        </w:tc>
        <w:tc>
          <w:tcPr>
            <w:tcW w:w="1002" w:type="pct"/>
            <w:tcBorders>
              <w:top w:val="single" w:sz="4" w:space="0" w:color="auto"/>
              <w:bottom w:val="single" w:sz="4" w:space="0" w:color="auto"/>
            </w:tcBorders>
          </w:tcPr>
          <w:p w:rsidR="0082719F" w:rsidRPr="0054413F" w:rsidRDefault="0082719F" w:rsidP="0082719F">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1,5 kg/m</w:t>
            </w:r>
            <w:r w:rsidRPr="0054413F">
              <w:rPr>
                <w:rFonts w:ascii="Times New Roman" w:hAnsi="Times New Roman" w:cs="Times New Roman"/>
                <w:color w:val="auto"/>
                <w:sz w:val="24"/>
                <w:szCs w:val="24"/>
                <w:vertAlign w:val="superscript"/>
                <w:lang w:val="id-ID"/>
              </w:rPr>
              <w:t>2</w:t>
            </w:r>
            <w:r w:rsidR="0054413F">
              <w:rPr>
                <w:rFonts w:ascii="Times New Roman" w:hAnsi="Times New Roman" w:cs="Times New Roman"/>
                <w:color w:val="auto"/>
                <w:sz w:val="24"/>
                <w:szCs w:val="24"/>
                <w:lang w:val="id-ID"/>
              </w:rPr>
              <w:t xml:space="preserve"> (k3)</w:t>
            </w:r>
          </w:p>
        </w:tc>
        <w:tc>
          <w:tcPr>
            <w:tcW w:w="951" w:type="pct"/>
            <w:tcBorders>
              <w:top w:val="single" w:sz="4" w:space="0" w:color="auto"/>
              <w:bottom w:val="single" w:sz="4" w:space="0" w:color="auto"/>
            </w:tcBorders>
          </w:tcPr>
          <w:p w:rsidR="0082719F" w:rsidRPr="0054413F" w:rsidRDefault="0082719F" w:rsidP="0082719F">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2 kg/m</w:t>
            </w:r>
            <w:r w:rsidRPr="0054413F">
              <w:rPr>
                <w:rFonts w:ascii="Times New Roman" w:hAnsi="Times New Roman" w:cs="Times New Roman"/>
                <w:color w:val="auto"/>
                <w:sz w:val="24"/>
                <w:szCs w:val="24"/>
                <w:vertAlign w:val="superscript"/>
                <w:lang w:val="id-ID"/>
              </w:rPr>
              <w:t>2</w:t>
            </w:r>
            <w:r w:rsidR="0054413F">
              <w:rPr>
                <w:rFonts w:ascii="Times New Roman" w:hAnsi="Times New Roman" w:cs="Times New Roman"/>
                <w:color w:val="auto"/>
                <w:sz w:val="24"/>
                <w:szCs w:val="24"/>
                <w:lang w:val="id-ID"/>
              </w:rPr>
              <w:t xml:space="preserve"> (k4)</w:t>
            </w:r>
          </w:p>
        </w:tc>
      </w:tr>
      <w:tr w:rsidR="0082719F" w:rsidTr="0054413F">
        <w:tc>
          <w:tcPr>
            <w:tcW w:w="1032" w:type="pct"/>
            <w:tcBorders>
              <w:top w:val="single" w:sz="4" w:space="0" w:color="auto"/>
            </w:tcBorders>
            <w:noWrap/>
          </w:tcPr>
          <w:p w:rsidR="0082719F" w:rsidRPr="0054413F" w:rsidRDefault="0054413F">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Ungu (U)</w:t>
            </w:r>
          </w:p>
        </w:tc>
        <w:tc>
          <w:tcPr>
            <w:tcW w:w="981" w:type="pct"/>
            <w:tcBorders>
              <w:top w:val="single" w:sz="4" w:space="0" w:color="auto"/>
            </w:tcBorders>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9,3</w:t>
            </w:r>
            <w:r w:rsidRPr="00E25052">
              <w:rPr>
                <w:rFonts w:ascii="Times New Roman" w:hAnsi="Times New Roman" w:cs="Times New Roman"/>
                <w:b/>
                <w:color w:val="auto"/>
                <w:sz w:val="24"/>
                <w:szCs w:val="24"/>
                <w:vertAlign w:val="superscript"/>
                <w:lang w:val="id-ID"/>
              </w:rPr>
              <w:t>ac</w:t>
            </w:r>
          </w:p>
        </w:tc>
        <w:tc>
          <w:tcPr>
            <w:tcW w:w="1034" w:type="pct"/>
            <w:tcBorders>
              <w:top w:val="single" w:sz="4" w:space="0" w:color="auto"/>
            </w:tcBorders>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10,8</w:t>
            </w:r>
            <w:r w:rsidRPr="000826A1">
              <w:rPr>
                <w:rFonts w:ascii="Times New Roman" w:hAnsi="Times New Roman" w:cs="Times New Roman"/>
                <w:b/>
                <w:color w:val="auto"/>
                <w:sz w:val="24"/>
                <w:szCs w:val="24"/>
                <w:vertAlign w:val="superscript"/>
                <w:lang w:val="id-ID"/>
              </w:rPr>
              <w:t>ad</w:t>
            </w:r>
          </w:p>
        </w:tc>
        <w:tc>
          <w:tcPr>
            <w:tcW w:w="1002" w:type="pct"/>
            <w:tcBorders>
              <w:top w:val="single" w:sz="4" w:space="0" w:color="auto"/>
            </w:tcBorders>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11,6</w:t>
            </w:r>
            <w:r w:rsidRPr="000826A1">
              <w:rPr>
                <w:rFonts w:ascii="Times New Roman" w:hAnsi="Times New Roman" w:cs="Times New Roman"/>
                <w:b/>
                <w:color w:val="auto"/>
                <w:sz w:val="24"/>
                <w:szCs w:val="24"/>
                <w:vertAlign w:val="superscript"/>
                <w:lang w:val="id-ID"/>
              </w:rPr>
              <w:t>ad</w:t>
            </w:r>
          </w:p>
        </w:tc>
        <w:tc>
          <w:tcPr>
            <w:tcW w:w="951" w:type="pct"/>
            <w:tcBorders>
              <w:top w:val="single" w:sz="4" w:space="0" w:color="auto"/>
            </w:tcBorders>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10,5</w:t>
            </w:r>
            <w:r w:rsidRPr="000826A1">
              <w:rPr>
                <w:rFonts w:ascii="Times New Roman" w:hAnsi="Times New Roman" w:cs="Times New Roman"/>
                <w:b/>
                <w:color w:val="auto"/>
                <w:sz w:val="24"/>
                <w:szCs w:val="24"/>
                <w:vertAlign w:val="superscript"/>
                <w:lang w:val="id-ID"/>
              </w:rPr>
              <w:t>ad</w:t>
            </w:r>
          </w:p>
        </w:tc>
      </w:tr>
      <w:tr w:rsidR="0082719F" w:rsidTr="0054413F">
        <w:tc>
          <w:tcPr>
            <w:tcW w:w="1032" w:type="pct"/>
            <w:noWrap/>
          </w:tcPr>
          <w:p w:rsidR="0082719F" w:rsidRPr="0054413F" w:rsidRDefault="0054413F">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Putih (P)</w:t>
            </w:r>
          </w:p>
        </w:tc>
        <w:tc>
          <w:tcPr>
            <w:tcW w:w="981" w:type="pct"/>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15,7</w:t>
            </w:r>
            <w:r w:rsidRPr="00E25052">
              <w:rPr>
                <w:rFonts w:ascii="Times New Roman" w:hAnsi="Times New Roman" w:cs="Times New Roman"/>
                <w:b/>
                <w:color w:val="auto"/>
                <w:sz w:val="24"/>
                <w:szCs w:val="24"/>
                <w:vertAlign w:val="superscript"/>
                <w:lang w:val="id-ID"/>
              </w:rPr>
              <w:t>ac</w:t>
            </w:r>
          </w:p>
        </w:tc>
        <w:tc>
          <w:tcPr>
            <w:tcW w:w="1034" w:type="pct"/>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18,1</w:t>
            </w:r>
            <w:r w:rsidRPr="000826A1">
              <w:rPr>
                <w:rFonts w:ascii="Times New Roman" w:hAnsi="Times New Roman" w:cs="Times New Roman"/>
                <w:b/>
                <w:color w:val="auto"/>
                <w:sz w:val="24"/>
                <w:szCs w:val="24"/>
                <w:vertAlign w:val="superscript"/>
                <w:lang w:val="id-ID"/>
              </w:rPr>
              <w:t>ad</w:t>
            </w:r>
          </w:p>
        </w:tc>
        <w:tc>
          <w:tcPr>
            <w:tcW w:w="1002" w:type="pct"/>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21,5</w:t>
            </w:r>
            <w:r w:rsidRPr="000826A1">
              <w:rPr>
                <w:rFonts w:ascii="Times New Roman" w:hAnsi="Times New Roman" w:cs="Times New Roman"/>
                <w:b/>
                <w:color w:val="auto"/>
                <w:sz w:val="24"/>
                <w:szCs w:val="24"/>
                <w:vertAlign w:val="superscript"/>
                <w:lang w:val="id-ID"/>
              </w:rPr>
              <w:t>ad</w:t>
            </w:r>
          </w:p>
        </w:tc>
        <w:tc>
          <w:tcPr>
            <w:tcW w:w="951" w:type="pct"/>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20,5</w:t>
            </w:r>
            <w:r w:rsidRPr="000826A1">
              <w:rPr>
                <w:rFonts w:ascii="Times New Roman" w:hAnsi="Times New Roman" w:cs="Times New Roman"/>
                <w:b/>
                <w:color w:val="auto"/>
                <w:sz w:val="24"/>
                <w:szCs w:val="24"/>
                <w:vertAlign w:val="superscript"/>
                <w:lang w:val="id-ID"/>
              </w:rPr>
              <w:t>ad</w:t>
            </w:r>
          </w:p>
        </w:tc>
      </w:tr>
      <w:tr w:rsidR="0082719F" w:rsidTr="0054413F">
        <w:tc>
          <w:tcPr>
            <w:tcW w:w="1032" w:type="pct"/>
            <w:tcBorders>
              <w:bottom w:val="single" w:sz="8" w:space="0" w:color="4F81BD" w:themeColor="accent1"/>
            </w:tcBorders>
            <w:noWrap/>
          </w:tcPr>
          <w:p w:rsidR="0082719F" w:rsidRPr="0054413F" w:rsidRDefault="0054413F">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Kuning</w:t>
            </w:r>
            <w:r w:rsidR="0082719F" w:rsidRPr="0054413F">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(K)</w:t>
            </w:r>
          </w:p>
        </w:tc>
        <w:tc>
          <w:tcPr>
            <w:tcW w:w="981" w:type="pct"/>
            <w:tcBorders>
              <w:bottom w:val="single" w:sz="8" w:space="0" w:color="4F81BD" w:themeColor="accent1"/>
            </w:tcBorders>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15,1</w:t>
            </w:r>
            <w:r w:rsidRPr="00E25052">
              <w:rPr>
                <w:rFonts w:ascii="Times New Roman" w:hAnsi="Times New Roman" w:cs="Times New Roman"/>
                <w:b/>
                <w:color w:val="auto"/>
                <w:sz w:val="24"/>
                <w:szCs w:val="24"/>
                <w:vertAlign w:val="superscript"/>
                <w:lang w:val="id-ID"/>
              </w:rPr>
              <w:t>bc</w:t>
            </w:r>
          </w:p>
        </w:tc>
        <w:tc>
          <w:tcPr>
            <w:tcW w:w="1034" w:type="pct"/>
            <w:tcBorders>
              <w:bottom w:val="single" w:sz="8" w:space="0" w:color="4F81BD" w:themeColor="accent1"/>
            </w:tcBorders>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19,7</w:t>
            </w:r>
            <w:r w:rsidRPr="000826A1">
              <w:rPr>
                <w:rFonts w:ascii="Times New Roman" w:hAnsi="Times New Roman" w:cs="Times New Roman"/>
                <w:b/>
                <w:color w:val="auto"/>
                <w:sz w:val="24"/>
                <w:szCs w:val="24"/>
                <w:vertAlign w:val="superscript"/>
                <w:lang w:val="id-ID"/>
              </w:rPr>
              <w:t>bd</w:t>
            </w:r>
          </w:p>
        </w:tc>
        <w:tc>
          <w:tcPr>
            <w:tcW w:w="1002" w:type="pct"/>
            <w:tcBorders>
              <w:bottom w:val="single" w:sz="8" w:space="0" w:color="4F81BD" w:themeColor="accent1"/>
            </w:tcBorders>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21,8</w:t>
            </w:r>
            <w:r w:rsidRPr="000826A1">
              <w:rPr>
                <w:rFonts w:ascii="Times New Roman" w:hAnsi="Times New Roman" w:cs="Times New Roman"/>
                <w:b/>
                <w:color w:val="auto"/>
                <w:sz w:val="24"/>
                <w:szCs w:val="24"/>
                <w:vertAlign w:val="superscript"/>
                <w:lang w:val="id-ID"/>
              </w:rPr>
              <w:t>bd</w:t>
            </w:r>
          </w:p>
        </w:tc>
        <w:tc>
          <w:tcPr>
            <w:tcW w:w="951" w:type="pct"/>
            <w:tcBorders>
              <w:bottom w:val="single" w:sz="8" w:space="0" w:color="4F81BD" w:themeColor="accent1"/>
            </w:tcBorders>
          </w:tcPr>
          <w:p w:rsidR="0082719F" w:rsidRPr="00CD7B3D" w:rsidRDefault="00E25052" w:rsidP="0054413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21,1</w:t>
            </w:r>
            <w:r w:rsidRPr="000826A1">
              <w:rPr>
                <w:rFonts w:ascii="Times New Roman" w:hAnsi="Times New Roman" w:cs="Times New Roman"/>
                <w:b/>
                <w:color w:val="auto"/>
                <w:sz w:val="24"/>
                <w:szCs w:val="24"/>
                <w:vertAlign w:val="superscript"/>
                <w:lang w:val="id-ID"/>
              </w:rPr>
              <w:t>bd</w:t>
            </w:r>
          </w:p>
        </w:tc>
      </w:tr>
      <w:tr w:rsidR="0082719F" w:rsidTr="0054413F">
        <w:trPr>
          <w:cnfStyle w:val="010000000000"/>
        </w:trPr>
        <w:tc>
          <w:tcPr>
            <w:tcW w:w="1032" w:type="pct"/>
            <w:tcBorders>
              <w:bottom w:val="single" w:sz="4" w:space="0" w:color="auto"/>
            </w:tcBorders>
            <w:noWrap/>
          </w:tcPr>
          <w:p w:rsidR="0082719F" w:rsidRPr="0054413F" w:rsidRDefault="0082719F">
            <w:pPr>
              <w:rPr>
                <w:rFonts w:ascii="Times New Roman" w:hAnsi="Times New Roman" w:cs="Times New Roman"/>
                <w:color w:val="auto"/>
                <w:sz w:val="24"/>
                <w:szCs w:val="24"/>
              </w:rPr>
            </w:pPr>
          </w:p>
        </w:tc>
        <w:tc>
          <w:tcPr>
            <w:tcW w:w="981" w:type="pct"/>
            <w:tcBorders>
              <w:bottom w:val="single" w:sz="4" w:space="0" w:color="auto"/>
            </w:tcBorders>
          </w:tcPr>
          <w:p w:rsidR="0082719F" w:rsidRPr="0054413F" w:rsidRDefault="0082719F">
            <w:pPr>
              <w:pStyle w:val="DecimalAligned"/>
              <w:rPr>
                <w:rFonts w:ascii="Times New Roman" w:hAnsi="Times New Roman" w:cs="Times New Roman"/>
                <w:color w:val="auto"/>
                <w:sz w:val="24"/>
                <w:szCs w:val="24"/>
              </w:rPr>
            </w:pPr>
          </w:p>
        </w:tc>
        <w:tc>
          <w:tcPr>
            <w:tcW w:w="1034" w:type="pct"/>
            <w:tcBorders>
              <w:bottom w:val="single" w:sz="4" w:space="0" w:color="auto"/>
            </w:tcBorders>
          </w:tcPr>
          <w:p w:rsidR="0082719F" w:rsidRPr="0054413F" w:rsidRDefault="0082719F">
            <w:pPr>
              <w:pStyle w:val="DecimalAligned"/>
              <w:rPr>
                <w:rFonts w:ascii="Times New Roman" w:hAnsi="Times New Roman" w:cs="Times New Roman"/>
                <w:color w:val="auto"/>
                <w:sz w:val="24"/>
                <w:szCs w:val="24"/>
              </w:rPr>
            </w:pPr>
          </w:p>
        </w:tc>
        <w:tc>
          <w:tcPr>
            <w:tcW w:w="1002" w:type="pct"/>
            <w:tcBorders>
              <w:bottom w:val="single" w:sz="4" w:space="0" w:color="auto"/>
            </w:tcBorders>
          </w:tcPr>
          <w:p w:rsidR="0082719F" w:rsidRPr="0054413F" w:rsidRDefault="0082719F">
            <w:pPr>
              <w:pStyle w:val="DecimalAligned"/>
              <w:rPr>
                <w:rFonts w:ascii="Times New Roman" w:hAnsi="Times New Roman" w:cs="Times New Roman"/>
                <w:color w:val="auto"/>
                <w:sz w:val="24"/>
                <w:szCs w:val="24"/>
              </w:rPr>
            </w:pPr>
          </w:p>
        </w:tc>
        <w:tc>
          <w:tcPr>
            <w:tcW w:w="951" w:type="pct"/>
            <w:tcBorders>
              <w:bottom w:val="single" w:sz="4" w:space="0" w:color="auto"/>
            </w:tcBorders>
          </w:tcPr>
          <w:p w:rsidR="0082719F" w:rsidRPr="0054413F" w:rsidRDefault="0082719F">
            <w:pPr>
              <w:pStyle w:val="DecimalAligned"/>
              <w:rPr>
                <w:rFonts w:ascii="Times New Roman" w:hAnsi="Times New Roman" w:cs="Times New Roman"/>
                <w:color w:val="auto"/>
                <w:sz w:val="24"/>
                <w:szCs w:val="24"/>
              </w:rPr>
            </w:pPr>
          </w:p>
        </w:tc>
      </w:tr>
    </w:tbl>
    <w:p w:rsidR="00534CB4" w:rsidRDefault="00534CB4" w:rsidP="00A47295">
      <w:pPr>
        <w:pStyle w:val="NormalWeb"/>
        <w:spacing w:before="0" w:beforeAutospacing="0" w:after="0" w:afterAutospacing="0" w:line="480" w:lineRule="auto"/>
        <w:jc w:val="both"/>
      </w:pPr>
    </w:p>
    <w:p w:rsidR="00DA1A4E" w:rsidRDefault="00DA1A4E" w:rsidP="00A47295">
      <w:pPr>
        <w:pStyle w:val="NormalWeb"/>
        <w:spacing w:before="0" w:beforeAutospacing="0" w:after="0" w:afterAutospacing="0" w:line="480" w:lineRule="auto"/>
        <w:jc w:val="both"/>
      </w:pPr>
      <w:r>
        <w:tab/>
      </w:r>
      <w:r w:rsidR="00E45112">
        <w:t xml:space="preserve">Hasil analisis variansi menunjukkan bahwa jenis </w:t>
      </w:r>
      <w:r w:rsidR="00336C2B">
        <w:t xml:space="preserve">ubi jalar lokal </w:t>
      </w:r>
      <w:r w:rsidR="00E45112">
        <w:t>dan level serasah kompos kambing berpengaruh sangat nyata (P&lt;0,01) terhadap produksi total ubi jalar namun tidak terjadi interaksi (P&gt;0,05)</w:t>
      </w:r>
      <w:r w:rsidR="00336C2B">
        <w:t>.</w:t>
      </w:r>
      <w:r>
        <w:t xml:space="preserve"> </w:t>
      </w:r>
      <w:r w:rsidR="00336C2B">
        <w:t>Hasil uji lanjut memperlihatkan bahwa ubi jalar kuning mempunyai produksi yang lebih tinggi dibandingkan ubi jalar putih dan ungu, sedangkan level pemupukan serasah kompos kambing 1 – 2 kg/m</w:t>
      </w:r>
      <w:r w:rsidR="00336C2B" w:rsidRPr="00336C2B">
        <w:rPr>
          <w:vertAlign w:val="superscript"/>
        </w:rPr>
        <w:t>2</w:t>
      </w:r>
      <w:r w:rsidR="00336C2B">
        <w:t xml:space="preserve"> menghasilkan produksi ubi jalar yang sama tinggi dibandingkan level 0,5 kg/m</w:t>
      </w:r>
      <w:r w:rsidR="00336C2B" w:rsidRPr="00336C2B">
        <w:rPr>
          <w:vertAlign w:val="superscript"/>
        </w:rPr>
        <w:t>2</w:t>
      </w:r>
      <w:r w:rsidR="00336C2B">
        <w:t>.</w:t>
      </w:r>
    </w:p>
    <w:p w:rsidR="00534CB4" w:rsidRDefault="00534CB4" w:rsidP="00A47295">
      <w:pPr>
        <w:pStyle w:val="NormalWeb"/>
        <w:spacing w:before="0" w:beforeAutospacing="0" w:after="0" w:afterAutospacing="0" w:line="480" w:lineRule="auto"/>
        <w:jc w:val="both"/>
      </w:pPr>
    </w:p>
    <w:p w:rsidR="00F873E6" w:rsidRPr="006A45CA" w:rsidRDefault="00F873E6" w:rsidP="00A47295">
      <w:pPr>
        <w:pStyle w:val="NormalWeb"/>
        <w:spacing w:before="0" w:beforeAutospacing="0" w:after="0" w:afterAutospacing="0" w:line="480" w:lineRule="auto"/>
        <w:jc w:val="both"/>
      </w:pPr>
    </w:p>
    <w:p w:rsidR="002464B9" w:rsidRDefault="002464B9" w:rsidP="00A47295">
      <w:pPr>
        <w:pStyle w:val="NormalWeb"/>
        <w:spacing w:before="0" w:beforeAutospacing="0" w:after="0" w:afterAutospacing="0" w:line="480" w:lineRule="auto"/>
        <w:jc w:val="both"/>
        <w:rPr>
          <w:b/>
        </w:rPr>
      </w:pPr>
      <w:r>
        <w:rPr>
          <w:b/>
        </w:rPr>
        <w:lastRenderedPageBreak/>
        <w:t>Produksi Ubi Jalar per Tanaman (gram)</w:t>
      </w:r>
    </w:p>
    <w:p w:rsidR="00B628AB" w:rsidRDefault="006D6621" w:rsidP="00B628AB">
      <w:pPr>
        <w:pStyle w:val="NormalWeb"/>
        <w:spacing w:before="0" w:beforeAutospacing="0" w:after="0" w:afterAutospacing="0" w:line="480" w:lineRule="auto"/>
        <w:jc w:val="both"/>
      </w:pPr>
      <w:r>
        <w:rPr>
          <w:b/>
        </w:rPr>
        <w:tab/>
      </w:r>
      <w:r w:rsidRPr="006D6621">
        <w:t>Prod</w:t>
      </w:r>
      <w:r>
        <w:t>uksi ubi jalar per tanaman berkisar 116 – 276 gram, untuk ubi jalar ungu tertinggi 191 gram, ubi jalar putih 276 gram sedangkan ubi jalar kuning sebesar 236 gram dengan level pemupukan serasah kompos kambing sebanyak 1,5 kg/m</w:t>
      </w:r>
      <w:r w:rsidRPr="006D6621">
        <w:rPr>
          <w:vertAlign w:val="superscript"/>
        </w:rPr>
        <w:t>2</w:t>
      </w:r>
      <w:r>
        <w:t xml:space="preserve"> atau 15 ton/ha</w:t>
      </w:r>
      <w:r w:rsidR="001365B2">
        <w:t xml:space="preserve"> seperti pada Tabel 4</w:t>
      </w:r>
      <w:r>
        <w:t xml:space="preserve">. Hasil tersebut </w:t>
      </w:r>
      <w:r w:rsidR="00E34E1A">
        <w:t xml:space="preserve">hampir sama dengan penelitian Susanto </w:t>
      </w:r>
      <w:r w:rsidR="00E34E1A" w:rsidRPr="00336C2B">
        <w:rPr>
          <w:i/>
        </w:rPr>
        <w:t>et al</w:t>
      </w:r>
      <w:r w:rsidR="00E34E1A">
        <w:t xml:space="preserve">. (2014) di Kabupaten Malang yang menghasilkan ubi jalar per tanaman hanya 248 gram padahal dipupuk kompos sapi sebanyak 20 ton/ha.  Hasil yang berbeda diperlihatkan dari </w:t>
      </w:r>
      <w:r>
        <w:t xml:space="preserve">hasil penelitian Setiawan dan Suryantini (2015) di Kabupaten Kubu Raya Kalimantan Barat </w:t>
      </w:r>
      <w:r w:rsidR="00A3354B">
        <w:t xml:space="preserve">dengan menggunakan kompos jerami padi sebanyak 20 ton/ha menghasilkan produksi ubi jalar </w:t>
      </w:r>
      <w:r w:rsidR="001365B2">
        <w:t xml:space="preserve">per tanaman </w:t>
      </w:r>
      <w:r w:rsidR="008E2806">
        <w:t xml:space="preserve">dapat mencapai </w:t>
      </w:r>
      <w:r w:rsidR="00A3354B">
        <w:t xml:space="preserve">750 – 1.050 gram. </w:t>
      </w:r>
      <w:r w:rsidR="004F69BA">
        <w:t xml:space="preserve">Penelitian Djufri </w:t>
      </w:r>
      <w:r w:rsidR="004F69BA" w:rsidRPr="00C1520E">
        <w:rPr>
          <w:i/>
        </w:rPr>
        <w:t>et a</w:t>
      </w:r>
      <w:r w:rsidR="00C1520E">
        <w:rPr>
          <w:i/>
        </w:rPr>
        <w:t>.</w:t>
      </w:r>
      <w:r w:rsidR="004F69BA" w:rsidRPr="00C1520E">
        <w:rPr>
          <w:i/>
        </w:rPr>
        <w:t>l</w:t>
      </w:r>
      <w:r w:rsidR="004F69BA">
        <w:t xml:space="preserve"> (2011) di wilayah Kabupatem Kerron Papua bahkan dapat menghasilkan produksi ubi jalar per tanaman sampai 3570 gram. </w:t>
      </w:r>
    </w:p>
    <w:p w:rsidR="00C15F5C" w:rsidRDefault="00C15F5C" w:rsidP="00C15F5C">
      <w:pPr>
        <w:pStyle w:val="NormalWeb"/>
        <w:spacing w:before="0" w:beforeAutospacing="0" w:after="0" w:afterAutospacing="0"/>
        <w:ind w:firstLine="720"/>
        <w:jc w:val="both"/>
      </w:pPr>
      <w:r>
        <w:t xml:space="preserve">Tabel 4.  Produksi ubi jalar per tanaman (gram) pada beberapa jenis ubi jalar lokal </w:t>
      </w:r>
    </w:p>
    <w:p w:rsidR="00C15F5C" w:rsidRDefault="00C15F5C" w:rsidP="00C15F5C">
      <w:pPr>
        <w:pStyle w:val="NormalWeb"/>
        <w:spacing w:before="0" w:beforeAutospacing="0" w:after="0" w:afterAutospacing="0"/>
        <w:ind w:firstLine="720"/>
        <w:jc w:val="both"/>
      </w:pPr>
      <w:r>
        <w:t xml:space="preserve">               dengan berbagai </w:t>
      </w:r>
      <w:r w:rsidR="00320600">
        <w:t>level</w:t>
      </w:r>
      <w:r>
        <w:t xml:space="preserve"> pemupukan serasah kompos kambing di lahan</w:t>
      </w:r>
    </w:p>
    <w:p w:rsidR="00C15F5C" w:rsidRDefault="00C15F5C" w:rsidP="00C15F5C">
      <w:pPr>
        <w:pStyle w:val="NormalWeb"/>
        <w:spacing w:before="0" w:beforeAutospacing="0" w:after="0" w:afterAutospacing="0"/>
        <w:ind w:firstLine="720"/>
        <w:jc w:val="both"/>
      </w:pPr>
      <w:r>
        <w:t xml:space="preserve">               terbuka bekas penambangan batu kapur</w:t>
      </w:r>
    </w:p>
    <w:p w:rsidR="00C15F5C" w:rsidRDefault="00C15F5C" w:rsidP="00C15F5C">
      <w:pPr>
        <w:pStyle w:val="NormalWeb"/>
        <w:spacing w:before="0" w:beforeAutospacing="0" w:after="0" w:afterAutospacing="0"/>
        <w:jc w:val="both"/>
      </w:pPr>
    </w:p>
    <w:tbl>
      <w:tblPr>
        <w:tblStyle w:val="LightShading-Accent11"/>
        <w:tblW w:w="4832" w:type="pct"/>
        <w:tblInd w:w="108" w:type="dxa"/>
        <w:tblLook w:val="0660"/>
      </w:tblPr>
      <w:tblGrid>
        <w:gridCol w:w="1843"/>
        <w:gridCol w:w="1752"/>
        <w:gridCol w:w="1847"/>
        <w:gridCol w:w="1790"/>
        <w:gridCol w:w="1699"/>
      </w:tblGrid>
      <w:tr w:rsidR="00C15F5C" w:rsidTr="002D4CE4">
        <w:trPr>
          <w:cnfStyle w:val="100000000000"/>
        </w:trPr>
        <w:tc>
          <w:tcPr>
            <w:tcW w:w="1032" w:type="pct"/>
            <w:vMerge w:val="restart"/>
            <w:tcBorders>
              <w:top w:val="single" w:sz="4" w:space="0" w:color="auto"/>
            </w:tcBorders>
            <w:noWrap/>
          </w:tcPr>
          <w:p w:rsidR="00C15F5C" w:rsidRPr="0054413F" w:rsidRDefault="00C15F5C" w:rsidP="002D4CE4">
            <w:pPr>
              <w:rPr>
                <w:rFonts w:ascii="Times New Roman" w:hAnsi="Times New Roman" w:cs="Times New Roman"/>
                <w:color w:val="auto"/>
                <w:sz w:val="24"/>
                <w:szCs w:val="24"/>
                <w:lang w:val="id-ID"/>
              </w:rPr>
            </w:pPr>
          </w:p>
          <w:p w:rsidR="00C15F5C" w:rsidRPr="0054413F" w:rsidRDefault="00C15F5C" w:rsidP="002D4CE4">
            <w:pPr>
              <w:rPr>
                <w:rFonts w:ascii="Times New Roman" w:hAnsi="Times New Roman" w:cs="Times New Roman"/>
                <w:b w:val="0"/>
                <w:color w:val="auto"/>
                <w:sz w:val="24"/>
                <w:szCs w:val="24"/>
                <w:lang w:val="id-ID"/>
              </w:rPr>
            </w:pPr>
            <w:r w:rsidRPr="0054413F">
              <w:rPr>
                <w:rFonts w:ascii="Times New Roman" w:hAnsi="Times New Roman" w:cs="Times New Roman"/>
                <w:b w:val="0"/>
                <w:color w:val="auto"/>
                <w:sz w:val="24"/>
                <w:szCs w:val="24"/>
                <w:lang w:val="id-ID"/>
              </w:rPr>
              <w:t>Jenis Ubi</w:t>
            </w:r>
          </w:p>
        </w:tc>
        <w:tc>
          <w:tcPr>
            <w:tcW w:w="3968" w:type="pct"/>
            <w:gridSpan w:val="4"/>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b w:val="0"/>
                <w:color w:val="auto"/>
                <w:sz w:val="24"/>
                <w:szCs w:val="24"/>
                <w:lang w:val="id-ID"/>
              </w:rPr>
            </w:pPr>
            <w:r w:rsidRPr="0054413F">
              <w:rPr>
                <w:rFonts w:ascii="Times New Roman" w:hAnsi="Times New Roman" w:cs="Times New Roman"/>
                <w:b w:val="0"/>
                <w:color w:val="auto"/>
                <w:sz w:val="24"/>
                <w:szCs w:val="24"/>
                <w:lang w:val="id-ID"/>
              </w:rPr>
              <w:t>Level Pemupukan Serasah Kompos Kambing</w:t>
            </w:r>
          </w:p>
        </w:tc>
      </w:tr>
      <w:tr w:rsidR="00C15F5C" w:rsidTr="002D4CE4">
        <w:tc>
          <w:tcPr>
            <w:tcW w:w="1032" w:type="pct"/>
            <w:vMerge/>
            <w:tcBorders>
              <w:bottom w:val="single" w:sz="4" w:space="0" w:color="auto"/>
            </w:tcBorders>
            <w:noWrap/>
          </w:tcPr>
          <w:p w:rsidR="00C15F5C" w:rsidRPr="0054413F" w:rsidRDefault="00C15F5C" w:rsidP="002D4CE4">
            <w:pPr>
              <w:rPr>
                <w:rFonts w:ascii="Times New Roman" w:hAnsi="Times New Roman" w:cs="Times New Roman"/>
                <w:color w:val="auto"/>
                <w:sz w:val="24"/>
                <w:szCs w:val="24"/>
              </w:rPr>
            </w:pPr>
          </w:p>
        </w:tc>
        <w:tc>
          <w:tcPr>
            <w:tcW w:w="981" w:type="pct"/>
            <w:tcBorders>
              <w:top w:val="single" w:sz="4" w:space="0" w:color="auto"/>
              <w:bottom w:val="single" w:sz="4" w:space="0" w:color="auto"/>
            </w:tcBorders>
          </w:tcPr>
          <w:p w:rsidR="00C15F5C" w:rsidRPr="0054413F" w:rsidRDefault="00C15F5C" w:rsidP="002D4CE4">
            <w:pPr>
              <w:jc w:val="center"/>
              <w:rPr>
                <w:rStyle w:val="SubtleEmphasis"/>
                <w:rFonts w:ascii="Times New Roman" w:hAnsi="Times New Roman" w:cs="Times New Roman"/>
                <w:i w:val="0"/>
                <w:color w:val="auto"/>
                <w:sz w:val="24"/>
                <w:szCs w:val="24"/>
                <w:lang w:val="id-ID"/>
              </w:rPr>
            </w:pPr>
            <w:r w:rsidRPr="0054413F">
              <w:rPr>
                <w:rStyle w:val="SubtleEmphasis"/>
                <w:rFonts w:ascii="Times New Roman" w:hAnsi="Times New Roman" w:cs="Times New Roman"/>
                <w:i w:val="0"/>
                <w:color w:val="auto"/>
                <w:sz w:val="24"/>
                <w:szCs w:val="24"/>
                <w:lang w:val="id-ID"/>
              </w:rPr>
              <w:t>0,5 kg/m</w:t>
            </w:r>
            <w:r w:rsidRPr="0054413F">
              <w:rPr>
                <w:rStyle w:val="SubtleEmphasis"/>
                <w:rFonts w:ascii="Times New Roman" w:hAnsi="Times New Roman" w:cs="Times New Roman"/>
                <w:i w:val="0"/>
                <w:color w:val="auto"/>
                <w:sz w:val="24"/>
                <w:szCs w:val="24"/>
                <w:vertAlign w:val="superscript"/>
                <w:lang w:val="id-ID"/>
              </w:rPr>
              <w:t xml:space="preserve">2 </w:t>
            </w:r>
            <w:r>
              <w:rPr>
                <w:rStyle w:val="SubtleEmphasis"/>
                <w:rFonts w:ascii="Times New Roman" w:hAnsi="Times New Roman" w:cs="Times New Roman"/>
                <w:i w:val="0"/>
                <w:color w:val="auto"/>
                <w:sz w:val="24"/>
                <w:szCs w:val="24"/>
                <w:lang w:val="id-ID"/>
              </w:rPr>
              <w:t>(k1)</w:t>
            </w:r>
          </w:p>
        </w:tc>
        <w:tc>
          <w:tcPr>
            <w:tcW w:w="1034"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1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(k2)</w:t>
            </w:r>
          </w:p>
        </w:tc>
        <w:tc>
          <w:tcPr>
            <w:tcW w:w="1002"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1,5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(k3)</w:t>
            </w:r>
          </w:p>
        </w:tc>
        <w:tc>
          <w:tcPr>
            <w:tcW w:w="951"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2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(k4)</w:t>
            </w:r>
          </w:p>
        </w:tc>
      </w:tr>
      <w:tr w:rsidR="001F75B1" w:rsidTr="002D4CE4">
        <w:tc>
          <w:tcPr>
            <w:tcW w:w="1032" w:type="pct"/>
            <w:tcBorders>
              <w:top w:val="single" w:sz="4" w:space="0" w:color="auto"/>
            </w:tcBorders>
            <w:noWrap/>
          </w:tcPr>
          <w:p w:rsidR="001F75B1" w:rsidRPr="0054413F" w:rsidRDefault="001F75B1"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Ungu (U)</w:t>
            </w:r>
          </w:p>
        </w:tc>
        <w:tc>
          <w:tcPr>
            <w:tcW w:w="981" w:type="pct"/>
            <w:tcBorders>
              <w:top w:val="single" w:sz="4" w:space="0" w:color="auto"/>
            </w:tcBorders>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116,7</w:t>
            </w:r>
            <w:r w:rsidRPr="00CD7B3D">
              <w:rPr>
                <w:rFonts w:ascii="Times New Roman" w:hAnsi="Times New Roman" w:cs="Times New Roman"/>
                <w:b/>
                <w:color w:val="auto"/>
                <w:sz w:val="24"/>
                <w:szCs w:val="24"/>
                <w:vertAlign w:val="superscript"/>
                <w:lang w:val="id-ID"/>
              </w:rPr>
              <w:t>ad</w:t>
            </w:r>
          </w:p>
        </w:tc>
        <w:tc>
          <w:tcPr>
            <w:tcW w:w="1034" w:type="pct"/>
            <w:tcBorders>
              <w:top w:val="single" w:sz="4" w:space="0" w:color="auto"/>
            </w:tcBorders>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153,3</w:t>
            </w:r>
            <w:r w:rsidRPr="00CD7B3D">
              <w:rPr>
                <w:rFonts w:ascii="Times New Roman" w:hAnsi="Times New Roman" w:cs="Times New Roman"/>
                <w:b/>
                <w:color w:val="auto"/>
                <w:sz w:val="24"/>
                <w:szCs w:val="24"/>
                <w:vertAlign w:val="superscript"/>
                <w:lang w:val="id-ID"/>
              </w:rPr>
              <w:t>ae</w:t>
            </w:r>
          </w:p>
        </w:tc>
        <w:tc>
          <w:tcPr>
            <w:tcW w:w="1002" w:type="pct"/>
            <w:tcBorders>
              <w:top w:val="single" w:sz="4" w:space="0" w:color="auto"/>
            </w:tcBorders>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191,7</w:t>
            </w:r>
            <w:r w:rsidRPr="00CD7B3D">
              <w:rPr>
                <w:rFonts w:ascii="Times New Roman" w:hAnsi="Times New Roman" w:cs="Times New Roman"/>
                <w:b/>
                <w:color w:val="auto"/>
                <w:sz w:val="24"/>
                <w:szCs w:val="24"/>
                <w:vertAlign w:val="superscript"/>
                <w:lang w:val="id-ID"/>
              </w:rPr>
              <w:t>af</w:t>
            </w:r>
          </w:p>
        </w:tc>
        <w:tc>
          <w:tcPr>
            <w:tcW w:w="951" w:type="pct"/>
            <w:tcBorders>
              <w:top w:val="single" w:sz="4" w:space="0" w:color="auto"/>
            </w:tcBorders>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136,7</w:t>
            </w:r>
            <w:r w:rsidRPr="00506863">
              <w:rPr>
                <w:rFonts w:ascii="Times New Roman" w:hAnsi="Times New Roman" w:cs="Times New Roman"/>
                <w:b/>
                <w:color w:val="auto"/>
                <w:sz w:val="24"/>
                <w:szCs w:val="24"/>
                <w:vertAlign w:val="superscript"/>
                <w:lang w:val="id-ID"/>
              </w:rPr>
              <w:t>ae</w:t>
            </w:r>
          </w:p>
        </w:tc>
      </w:tr>
      <w:tr w:rsidR="001F75B1" w:rsidTr="002D4CE4">
        <w:tc>
          <w:tcPr>
            <w:tcW w:w="1032" w:type="pct"/>
            <w:noWrap/>
          </w:tcPr>
          <w:p w:rsidR="001F75B1" w:rsidRPr="0054413F" w:rsidRDefault="001F75B1"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Putih (P)</w:t>
            </w:r>
          </w:p>
        </w:tc>
        <w:tc>
          <w:tcPr>
            <w:tcW w:w="981" w:type="pct"/>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126,7</w:t>
            </w:r>
            <w:r w:rsidRPr="00CD7B3D">
              <w:rPr>
                <w:rFonts w:ascii="Times New Roman" w:hAnsi="Times New Roman" w:cs="Times New Roman"/>
                <w:b/>
                <w:color w:val="auto"/>
                <w:sz w:val="24"/>
                <w:szCs w:val="24"/>
                <w:vertAlign w:val="superscript"/>
                <w:lang w:val="id-ID"/>
              </w:rPr>
              <w:t>bd</w:t>
            </w:r>
          </w:p>
        </w:tc>
        <w:tc>
          <w:tcPr>
            <w:tcW w:w="1034" w:type="pct"/>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168,3</w:t>
            </w:r>
            <w:r w:rsidRPr="00CD7B3D">
              <w:rPr>
                <w:rFonts w:ascii="Times New Roman" w:hAnsi="Times New Roman" w:cs="Times New Roman"/>
                <w:b/>
                <w:color w:val="auto"/>
                <w:sz w:val="24"/>
                <w:szCs w:val="24"/>
                <w:vertAlign w:val="superscript"/>
                <w:lang w:val="id-ID"/>
              </w:rPr>
              <w:t>be</w:t>
            </w:r>
          </w:p>
        </w:tc>
        <w:tc>
          <w:tcPr>
            <w:tcW w:w="1002" w:type="pct"/>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276,7</w:t>
            </w:r>
            <w:r w:rsidRPr="00506863">
              <w:rPr>
                <w:rFonts w:ascii="Times New Roman" w:hAnsi="Times New Roman" w:cs="Times New Roman"/>
                <w:b/>
                <w:color w:val="auto"/>
                <w:sz w:val="24"/>
                <w:szCs w:val="24"/>
                <w:vertAlign w:val="superscript"/>
                <w:lang w:val="id-ID"/>
              </w:rPr>
              <w:t>bf</w:t>
            </w:r>
          </w:p>
        </w:tc>
        <w:tc>
          <w:tcPr>
            <w:tcW w:w="951" w:type="pct"/>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205,0</w:t>
            </w:r>
            <w:r w:rsidRPr="00506863">
              <w:rPr>
                <w:rFonts w:ascii="Times New Roman" w:hAnsi="Times New Roman" w:cs="Times New Roman"/>
                <w:b/>
                <w:color w:val="auto"/>
                <w:sz w:val="24"/>
                <w:szCs w:val="24"/>
                <w:vertAlign w:val="superscript"/>
                <w:lang w:val="id-ID"/>
              </w:rPr>
              <w:t>be</w:t>
            </w:r>
          </w:p>
        </w:tc>
      </w:tr>
      <w:tr w:rsidR="001F75B1" w:rsidTr="002D4CE4">
        <w:tc>
          <w:tcPr>
            <w:tcW w:w="1032" w:type="pct"/>
            <w:tcBorders>
              <w:bottom w:val="single" w:sz="8" w:space="0" w:color="4F81BD" w:themeColor="accent1"/>
            </w:tcBorders>
            <w:noWrap/>
          </w:tcPr>
          <w:p w:rsidR="001F75B1" w:rsidRPr="0054413F" w:rsidRDefault="001F75B1"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Kuning</w:t>
            </w:r>
            <w:r w:rsidRPr="0054413F">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(K)</w:t>
            </w:r>
          </w:p>
        </w:tc>
        <w:tc>
          <w:tcPr>
            <w:tcW w:w="981" w:type="pct"/>
            <w:tcBorders>
              <w:bottom w:val="single" w:sz="8" w:space="0" w:color="4F81BD" w:themeColor="accent1"/>
            </w:tcBorders>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135,0</w:t>
            </w:r>
            <w:r w:rsidRPr="00CD7B3D">
              <w:rPr>
                <w:rFonts w:ascii="Times New Roman" w:hAnsi="Times New Roman" w:cs="Times New Roman"/>
                <w:b/>
                <w:color w:val="auto"/>
                <w:sz w:val="24"/>
                <w:szCs w:val="24"/>
                <w:vertAlign w:val="superscript"/>
                <w:lang w:val="id-ID"/>
              </w:rPr>
              <w:t>cd</w:t>
            </w:r>
          </w:p>
        </w:tc>
        <w:tc>
          <w:tcPr>
            <w:tcW w:w="1034" w:type="pct"/>
            <w:tcBorders>
              <w:bottom w:val="single" w:sz="8" w:space="0" w:color="4F81BD" w:themeColor="accent1"/>
            </w:tcBorders>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231,7</w:t>
            </w:r>
            <w:r w:rsidRPr="00CD7B3D">
              <w:rPr>
                <w:rFonts w:ascii="Times New Roman" w:hAnsi="Times New Roman" w:cs="Times New Roman"/>
                <w:b/>
                <w:color w:val="auto"/>
                <w:sz w:val="24"/>
                <w:szCs w:val="24"/>
                <w:vertAlign w:val="superscript"/>
                <w:lang w:val="id-ID"/>
              </w:rPr>
              <w:t>ce</w:t>
            </w:r>
          </w:p>
        </w:tc>
        <w:tc>
          <w:tcPr>
            <w:tcW w:w="1002" w:type="pct"/>
            <w:tcBorders>
              <w:bottom w:val="single" w:sz="8" w:space="0" w:color="4F81BD" w:themeColor="accent1"/>
            </w:tcBorders>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236,7</w:t>
            </w:r>
            <w:r w:rsidRPr="00506863">
              <w:rPr>
                <w:rFonts w:ascii="Times New Roman" w:hAnsi="Times New Roman" w:cs="Times New Roman"/>
                <w:b/>
                <w:color w:val="auto"/>
                <w:sz w:val="24"/>
                <w:szCs w:val="24"/>
                <w:vertAlign w:val="superscript"/>
                <w:lang w:val="id-ID"/>
              </w:rPr>
              <w:t>cf</w:t>
            </w:r>
          </w:p>
        </w:tc>
        <w:tc>
          <w:tcPr>
            <w:tcW w:w="951" w:type="pct"/>
            <w:tcBorders>
              <w:bottom w:val="single" w:sz="8" w:space="0" w:color="4F81BD" w:themeColor="accent1"/>
            </w:tcBorders>
          </w:tcPr>
          <w:p w:rsidR="001F75B1" w:rsidRPr="00CD7B3D" w:rsidRDefault="001F75B1" w:rsidP="005002BF">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220,0</w:t>
            </w:r>
            <w:r w:rsidRPr="00506863">
              <w:rPr>
                <w:rFonts w:ascii="Times New Roman" w:hAnsi="Times New Roman" w:cs="Times New Roman"/>
                <w:b/>
                <w:color w:val="auto"/>
                <w:sz w:val="24"/>
                <w:szCs w:val="24"/>
                <w:vertAlign w:val="superscript"/>
                <w:lang w:val="id-ID"/>
              </w:rPr>
              <w:t>ce</w:t>
            </w:r>
          </w:p>
        </w:tc>
      </w:tr>
      <w:tr w:rsidR="001F75B1" w:rsidTr="002D4CE4">
        <w:trPr>
          <w:cnfStyle w:val="010000000000"/>
        </w:trPr>
        <w:tc>
          <w:tcPr>
            <w:tcW w:w="1032" w:type="pct"/>
            <w:tcBorders>
              <w:bottom w:val="single" w:sz="4" w:space="0" w:color="auto"/>
            </w:tcBorders>
            <w:noWrap/>
          </w:tcPr>
          <w:p w:rsidR="001F75B1" w:rsidRPr="0054413F" w:rsidRDefault="001F75B1" w:rsidP="002D4CE4">
            <w:pPr>
              <w:rPr>
                <w:rFonts w:ascii="Times New Roman" w:hAnsi="Times New Roman" w:cs="Times New Roman"/>
                <w:color w:val="auto"/>
                <w:sz w:val="24"/>
                <w:szCs w:val="24"/>
              </w:rPr>
            </w:pPr>
          </w:p>
        </w:tc>
        <w:tc>
          <w:tcPr>
            <w:tcW w:w="981" w:type="pct"/>
            <w:tcBorders>
              <w:bottom w:val="single" w:sz="4" w:space="0" w:color="auto"/>
            </w:tcBorders>
          </w:tcPr>
          <w:p w:rsidR="001F75B1" w:rsidRPr="0054413F" w:rsidRDefault="001F75B1" w:rsidP="002D4CE4">
            <w:pPr>
              <w:pStyle w:val="DecimalAligned"/>
              <w:rPr>
                <w:rFonts w:ascii="Times New Roman" w:hAnsi="Times New Roman" w:cs="Times New Roman"/>
                <w:color w:val="auto"/>
                <w:sz w:val="24"/>
                <w:szCs w:val="24"/>
              </w:rPr>
            </w:pPr>
          </w:p>
        </w:tc>
        <w:tc>
          <w:tcPr>
            <w:tcW w:w="1034" w:type="pct"/>
            <w:tcBorders>
              <w:bottom w:val="single" w:sz="4" w:space="0" w:color="auto"/>
            </w:tcBorders>
          </w:tcPr>
          <w:p w:rsidR="001F75B1" w:rsidRPr="0054413F" w:rsidRDefault="001F75B1" w:rsidP="002D4CE4">
            <w:pPr>
              <w:pStyle w:val="DecimalAligned"/>
              <w:rPr>
                <w:rFonts w:ascii="Times New Roman" w:hAnsi="Times New Roman" w:cs="Times New Roman"/>
                <w:color w:val="auto"/>
                <w:sz w:val="24"/>
                <w:szCs w:val="24"/>
              </w:rPr>
            </w:pPr>
          </w:p>
        </w:tc>
        <w:tc>
          <w:tcPr>
            <w:tcW w:w="1002" w:type="pct"/>
            <w:tcBorders>
              <w:bottom w:val="single" w:sz="4" w:space="0" w:color="auto"/>
            </w:tcBorders>
          </w:tcPr>
          <w:p w:rsidR="001F75B1" w:rsidRPr="0054413F" w:rsidRDefault="001F75B1" w:rsidP="002D4CE4">
            <w:pPr>
              <w:pStyle w:val="DecimalAligned"/>
              <w:rPr>
                <w:rFonts w:ascii="Times New Roman" w:hAnsi="Times New Roman" w:cs="Times New Roman"/>
                <w:color w:val="auto"/>
                <w:sz w:val="24"/>
                <w:szCs w:val="24"/>
              </w:rPr>
            </w:pPr>
          </w:p>
        </w:tc>
        <w:tc>
          <w:tcPr>
            <w:tcW w:w="951" w:type="pct"/>
            <w:tcBorders>
              <w:bottom w:val="single" w:sz="4" w:space="0" w:color="auto"/>
            </w:tcBorders>
          </w:tcPr>
          <w:p w:rsidR="001F75B1" w:rsidRPr="0054413F" w:rsidRDefault="001F75B1" w:rsidP="002D4CE4">
            <w:pPr>
              <w:pStyle w:val="DecimalAligned"/>
              <w:rPr>
                <w:rFonts w:ascii="Times New Roman" w:hAnsi="Times New Roman" w:cs="Times New Roman"/>
                <w:color w:val="auto"/>
                <w:sz w:val="24"/>
                <w:szCs w:val="24"/>
              </w:rPr>
            </w:pPr>
          </w:p>
        </w:tc>
      </w:tr>
    </w:tbl>
    <w:p w:rsidR="00384ABB" w:rsidRDefault="00384ABB" w:rsidP="00A47295">
      <w:pPr>
        <w:pStyle w:val="NormalWeb"/>
        <w:spacing w:before="0" w:beforeAutospacing="0" w:after="0" w:afterAutospacing="0" w:line="480" w:lineRule="auto"/>
        <w:jc w:val="both"/>
        <w:rPr>
          <w:b/>
        </w:rPr>
      </w:pPr>
    </w:p>
    <w:p w:rsidR="008E2806" w:rsidRDefault="008E2806" w:rsidP="008E2806">
      <w:pPr>
        <w:pStyle w:val="NormalWeb"/>
        <w:spacing w:before="0" w:beforeAutospacing="0" w:after="0" w:afterAutospacing="0" w:line="480" w:lineRule="auto"/>
        <w:jc w:val="both"/>
      </w:pPr>
      <w:r>
        <w:rPr>
          <w:b/>
        </w:rPr>
        <w:tab/>
      </w:r>
      <w:r w:rsidRPr="008E2806">
        <w:t xml:space="preserve">Hasil analisis variansi </w:t>
      </w:r>
      <w:r>
        <w:t>menunjukkan bahwa jenis ubi jalar berpengaruh nyata (P&lt; 0,05) terhadap produksi ubi jalar per</w:t>
      </w:r>
      <w:r w:rsidR="00291164">
        <w:t xml:space="preserve"> </w:t>
      </w:r>
      <w:r>
        <w:t>tanaman, sedangkan level serasah kompos kambing berpengaruh sangat nyata (P&lt;0,01) terhadap produksi ubi jalar per</w:t>
      </w:r>
      <w:r w:rsidR="00291164">
        <w:t xml:space="preserve"> </w:t>
      </w:r>
      <w:r>
        <w:t>tanaman.  Meskipun demikian tidak terjadi interaksi (P&gt;0,05) antara jenis ubi jalar lokal dengan level serasah kompos kambing terhadap produksi ubi jalar per</w:t>
      </w:r>
      <w:r w:rsidR="00291164">
        <w:t xml:space="preserve"> </w:t>
      </w:r>
      <w:r>
        <w:t xml:space="preserve">tanaman.   </w:t>
      </w:r>
    </w:p>
    <w:p w:rsidR="008E2806" w:rsidRDefault="00291164" w:rsidP="00A47295">
      <w:pPr>
        <w:pStyle w:val="NormalWeb"/>
        <w:spacing w:before="0" w:beforeAutospacing="0" w:after="0" w:afterAutospacing="0" w:line="480" w:lineRule="auto"/>
        <w:jc w:val="both"/>
      </w:pPr>
      <w:r>
        <w:tab/>
        <w:t xml:space="preserve">Hasil uji lanjut memperlihatkan bahwa ubi </w:t>
      </w:r>
      <w:r w:rsidR="00B628AB">
        <w:t xml:space="preserve">jalar </w:t>
      </w:r>
      <w:r>
        <w:t>kuning mempunyai produksi ubi jalar per tanaman lebih tinggi dibandingkan ubi jalar warna ungu</w:t>
      </w:r>
      <w:r w:rsidR="00B628AB">
        <w:t xml:space="preserve"> </w:t>
      </w:r>
      <w:r>
        <w:t xml:space="preserve"> dan putih.  Adapun untuk level pemupukan serasah kompos kambing produksi tertinggi ubi jalar per tanaman dipupuk </w:t>
      </w:r>
      <w:r>
        <w:lastRenderedPageBreak/>
        <w:t>dengan level 1,5 kg/m</w:t>
      </w:r>
      <w:r w:rsidRPr="00291164">
        <w:rPr>
          <w:vertAlign w:val="superscript"/>
        </w:rPr>
        <w:t>2</w:t>
      </w:r>
      <w:r>
        <w:t xml:space="preserve"> disusul 2 kg/m</w:t>
      </w:r>
      <w:r w:rsidRPr="00291164">
        <w:rPr>
          <w:vertAlign w:val="superscript"/>
        </w:rPr>
        <w:t>2</w:t>
      </w:r>
      <w:r>
        <w:t xml:space="preserve"> dan 1 kg/m</w:t>
      </w:r>
      <w:r w:rsidRPr="00291164">
        <w:rPr>
          <w:vertAlign w:val="superscript"/>
        </w:rPr>
        <w:t>2</w:t>
      </w:r>
      <w:r>
        <w:t xml:space="preserve"> sedangkan terendah pada level pemupukan 0,5 kg/m</w:t>
      </w:r>
      <w:r w:rsidRPr="00291164">
        <w:rPr>
          <w:vertAlign w:val="superscript"/>
        </w:rPr>
        <w:t>2</w:t>
      </w:r>
      <w:r>
        <w:t>.</w:t>
      </w:r>
    </w:p>
    <w:p w:rsidR="00291164" w:rsidRPr="008E2806" w:rsidRDefault="00291164" w:rsidP="00A47295">
      <w:pPr>
        <w:pStyle w:val="NormalWeb"/>
        <w:spacing w:before="0" w:beforeAutospacing="0" w:after="0" w:afterAutospacing="0" w:line="480" w:lineRule="auto"/>
        <w:jc w:val="both"/>
      </w:pPr>
    </w:p>
    <w:p w:rsidR="002464B9" w:rsidRDefault="00C15F5C" w:rsidP="00A47295">
      <w:pPr>
        <w:pStyle w:val="NormalWeb"/>
        <w:spacing w:before="0" w:beforeAutospacing="0" w:after="0" w:afterAutospacing="0" w:line="480" w:lineRule="auto"/>
        <w:jc w:val="both"/>
        <w:rPr>
          <w:b/>
        </w:rPr>
      </w:pPr>
      <w:r>
        <w:rPr>
          <w:b/>
        </w:rPr>
        <w:t>B</w:t>
      </w:r>
      <w:r w:rsidR="0027223F">
        <w:rPr>
          <w:b/>
        </w:rPr>
        <w:t>era</w:t>
      </w:r>
      <w:r w:rsidR="002464B9">
        <w:rPr>
          <w:b/>
        </w:rPr>
        <w:t>t Ubi</w:t>
      </w:r>
      <w:r w:rsidR="00267DAE">
        <w:rPr>
          <w:b/>
        </w:rPr>
        <w:t xml:space="preserve"> Jalar (gram/buah)</w:t>
      </w:r>
    </w:p>
    <w:p w:rsidR="00AE7C0D" w:rsidRDefault="00AE7C0D" w:rsidP="00AE7C0D">
      <w:pPr>
        <w:pStyle w:val="NormalWeb"/>
        <w:spacing w:before="0" w:beforeAutospacing="0" w:after="0" w:afterAutospacing="0" w:line="480" w:lineRule="auto"/>
        <w:jc w:val="both"/>
      </w:pPr>
      <w:r>
        <w:rPr>
          <w:b/>
        </w:rPr>
        <w:tab/>
      </w:r>
      <w:r w:rsidRPr="00AE7C0D">
        <w:t>B</w:t>
      </w:r>
      <w:r w:rsidR="0027223F">
        <w:t>era</w:t>
      </w:r>
      <w:r w:rsidRPr="00AE7C0D">
        <w:t xml:space="preserve">t ubi jalar </w:t>
      </w:r>
      <w:r>
        <w:t>lokal yang dipupuk dengan serasah kompos kambing di lahan terbuka bekas penambangan batu kapur berkisar 83 – 203 gram</w:t>
      </w:r>
      <w:r w:rsidR="00555C48" w:rsidRPr="00555C48">
        <w:t xml:space="preserve"> </w:t>
      </w:r>
      <w:r w:rsidR="00555C48">
        <w:t xml:space="preserve">seperti tersaji pada Tabel 5.  </w:t>
      </w:r>
      <w:r w:rsidR="004D769F">
        <w:t xml:space="preserve">Hasil tersebut </w:t>
      </w:r>
      <w:r w:rsidR="004F69BA">
        <w:t xml:space="preserve">tidak jauh berbeda dengan hasil penelitian Sasvita </w:t>
      </w:r>
      <w:r w:rsidR="004F69BA" w:rsidRPr="004F69BA">
        <w:rPr>
          <w:i/>
        </w:rPr>
        <w:t>et al</w:t>
      </w:r>
      <w:r w:rsidR="00E34E1A">
        <w:rPr>
          <w:i/>
        </w:rPr>
        <w:t>.</w:t>
      </w:r>
      <w:r w:rsidR="004F69BA">
        <w:t xml:space="preserve"> (2013) </w:t>
      </w:r>
      <w:r w:rsidR="00E34E1A">
        <w:t xml:space="preserve">di Binjai Sumatera Utara </w:t>
      </w:r>
      <w:r w:rsidR="004F69BA">
        <w:t xml:space="preserve">yang hanya </w:t>
      </w:r>
      <w:r w:rsidR="00E34E1A">
        <w:t>menghasilkan bobot 182 gram.  Hasil yang berbeda diperoleh pada p</w:t>
      </w:r>
      <w:r>
        <w:t xml:space="preserve">enelitian Ginting </w:t>
      </w:r>
      <w:r w:rsidRPr="00AE7C0D">
        <w:rPr>
          <w:i/>
        </w:rPr>
        <w:t>et al.</w:t>
      </w:r>
      <w:r>
        <w:t xml:space="preserve"> (2017) di wilayah Deli Serdang Sumatera Utara dengan pemupukan bokashi jerami padi sebanyak 5 ton/ha </w:t>
      </w:r>
      <w:r w:rsidR="0027223F">
        <w:t>menghasilkan berat</w:t>
      </w:r>
      <w:r w:rsidR="00E34E1A">
        <w:t xml:space="preserve"> ubi sekitar 402 gram,</w:t>
      </w:r>
      <w:r>
        <w:t xml:space="preserve"> </w:t>
      </w:r>
      <w:r w:rsidR="00E34E1A">
        <w:t xml:space="preserve">sedangkan penelitian Pradana et al. (2016) di Kecamatan Medan dapat menghasilkan berat ubi sampai 450 gram.  </w:t>
      </w:r>
      <w:r>
        <w:t>Perbedaan tersebut lebih disebabkan perbedaan kondisi tanah dan jenis ubi jalar yang digunakan.  Ditinjau dari b</w:t>
      </w:r>
      <w:r w:rsidR="0027223F">
        <w:t>erat</w:t>
      </w:r>
      <w:r>
        <w:t xml:space="preserve"> ubi jalar, penanaman ubi jalar dilahan terbuka bekas penambangan batu kapur dengan pemupukan serasah kompos kambing belum memberikan hasil yang memuaskan.  </w:t>
      </w:r>
    </w:p>
    <w:p w:rsidR="00C15F5C" w:rsidRDefault="00C15F5C" w:rsidP="00C15F5C">
      <w:pPr>
        <w:pStyle w:val="NormalWeb"/>
        <w:spacing w:before="0" w:beforeAutospacing="0" w:after="0" w:afterAutospacing="0"/>
        <w:ind w:firstLine="720"/>
        <w:jc w:val="both"/>
      </w:pPr>
      <w:r>
        <w:t xml:space="preserve">Tabel </w:t>
      </w:r>
      <w:r w:rsidR="00320600">
        <w:t>5</w:t>
      </w:r>
      <w:r w:rsidR="0027223F">
        <w:t>.  Berat</w:t>
      </w:r>
      <w:r>
        <w:t xml:space="preserve"> ubi jalar (</w:t>
      </w:r>
      <w:r w:rsidR="00320600">
        <w:t>gram</w:t>
      </w:r>
      <w:r>
        <w:t>) pada beberapa jenis ubi jalar lokal dengan</w:t>
      </w:r>
      <w:r w:rsidR="00320600">
        <w:t xml:space="preserve"> berbagai</w:t>
      </w:r>
    </w:p>
    <w:p w:rsidR="00C15F5C" w:rsidRDefault="00C15F5C" w:rsidP="00C15F5C">
      <w:pPr>
        <w:pStyle w:val="NormalWeb"/>
        <w:spacing w:before="0" w:beforeAutospacing="0" w:after="0" w:afterAutospacing="0"/>
        <w:jc w:val="both"/>
      </w:pPr>
      <w:r>
        <w:t xml:space="preserve">                           </w:t>
      </w:r>
      <w:r w:rsidR="00320600">
        <w:t>level</w:t>
      </w:r>
      <w:r>
        <w:t xml:space="preserve"> pemupukan serasah kompos kambing di lahan terbuka</w:t>
      </w:r>
      <w:r w:rsidR="00320600">
        <w:t xml:space="preserve"> bekas</w:t>
      </w:r>
    </w:p>
    <w:p w:rsidR="00C15F5C" w:rsidRDefault="00C15F5C" w:rsidP="00C15F5C">
      <w:pPr>
        <w:pStyle w:val="NormalWeb"/>
        <w:spacing w:before="0" w:beforeAutospacing="0" w:after="0" w:afterAutospacing="0"/>
        <w:jc w:val="both"/>
      </w:pPr>
      <w:r>
        <w:t xml:space="preserve"> </w:t>
      </w:r>
      <w:r w:rsidR="00320600">
        <w:t xml:space="preserve">                          </w:t>
      </w:r>
      <w:r>
        <w:t>penambangan batu kapur</w:t>
      </w:r>
    </w:p>
    <w:p w:rsidR="00C15F5C" w:rsidRDefault="00C15F5C" w:rsidP="00C15F5C">
      <w:pPr>
        <w:pStyle w:val="NormalWeb"/>
        <w:spacing w:before="0" w:beforeAutospacing="0" w:after="0" w:afterAutospacing="0"/>
        <w:jc w:val="both"/>
      </w:pPr>
    </w:p>
    <w:tbl>
      <w:tblPr>
        <w:tblStyle w:val="LightShading-Accent11"/>
        <w:tblW w:w="4832" w:type="pct"/>
        <w:tblInd w:w="108" w:type="dxa"/>
        <w:tblLook w:val="0660"/>
      </w:tblPr>
      <w:tblGrid>
        <w:gridCol w:w="1843"/>
        <w:gridCol w:w="1752"/>
        <w:gridCol w:w="1847"/>
        <w:gridCol w:w="1790"/>
        <w:gridCol w:w="1699"/>
      </w:tblGrid>
      <w:tr w:rsidR="00C15F5C" w:rsidTr="002D4CE4">
        <w:trPr>
          <w:cnfStyle w:val="100000000000"/>
        </w:trPr>
        <w:tc>
          <w:tcPr>
            <w:tcW w:w="1032" w:type="pct"/>
            <w:vMerge w:val="restart"/>
            <w:tcBorders>
              <w:top w:val="single" w:sz="4" w:space="0" w:color="auto"/>
            </w:tcBorders>
            <w:noWrap/>
          </w:tcPr>
          <w:p w:rsidR="00C15F5C" w:rsidRPr="0054413F" w:rsidRDefault="00C15F5C" w:rsidP="002D4CE4">
            <w:pPr>
              <w:rPr>
                <w:rFonts w:ascii="Times New Roman" w:hAnsi="Times New Roman" w:cs="Times New Roman"/>
                <w:color w:val="auto"/>
                <w:sz w:val="24"/>
                <w:szCs w:val="24"/>
                <w:lang w:val="id-ID"/>
              </w:rPr>
            </w:pPr>
          </w:p>
          <w:p w:rsidR="00C15F5C" w:rsidRPr="0054413F" w:rsidRDefault="00C15F5C" w:rsidP="002D4CE4">
            <w:pPr>
              <w:rPr>
                <w:rFonts w:ascii="Times New Roman" w:hAnsi="Times New Roman" w:cs="Times New Roman"/>
                <w:b w:val="0"/>
                <w:color w:val="auto"/>
                <w:sz w:val="24"/>
                <w:szCs w:val="24"/>
                <w:lang w:val="id-ID"/>
              </w:rPr>
            </w:pPr>
            <w:r w:rsidRPr="0054413F">
              <w:rPr>
                <w:rFonts w:ascii="Times New Roman" w:hAnsi="Times New Roman" w:cs="Times New Roman"/>
                <w:b w:val="0"/>
                <w:color w:val="auto"/>
                <w:sz w:val="24"/>
                <w:szCs w:val="24"/>
                <w:lang w:val="id-ID"/>
              </w:rPr>
              <w:t>Jenis Ubi</w:t>
            </w:r>
          </w:p>
        </w:tc>
        <w:tc>
          <w:tcPr>
            <w:tcW w:w="3968" w:type="pct"/>
            <w:gridSpan w:val="4"/>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b w:val="0"/>
                <w:color w:val="auto"/>
                <w:sz w:val="24"/>
                <w:szCs w:val="24"/>
                <w:lang w:val="id-ID"/>
              </w:rPr>
            </w:pPr>
            <w:r w:rsidRPr="0054413F">
              <w:rPr>
                <w:rFonts w:ascii="Times New Roman" w:hAnsi="Times New Roman" w:cs="Times New Roman"/>
                <w:b w:val="0"/>
                <w:color w:val="auto"/>
                <w:sz w:val="24"/>
                <w:szCs w:val="24"/>
                <w:lang w:val="id-ID"/>
              </w:rPr>
              <w:t>Level Pemupukan Serasah Kompos Kambing</w:t>
            </w:r>
          </w:p>
        </w:tc>
      </w:tr>
      <w:tr w:rsidR="00C15F5C" w:rsidTr="002D4CE4">
        <w:tc>
          <w:tcPr>
            <w:tcW w:w="1032" w:type="pct"/>
            <w:vMerge/>
            <w:tcBorders>
              <w:bottom w:val="single" w:sz="4" w:space="0" w:color="auto"/>
            </w:tcBorders>
            <w:noWrap/>
          </w:tcPr>
          <w:p w:rsidR="00C15F5C" w:rsidRPr="0054413F" w:rsidRDefault="00C15F5C" w:rsidP="002D4CE4">
            <w:pPr>
              <w:rPr>
                <w:rFonts w:ascii="Times New Roman" w:hAnsi="Times New Roman" w:cs="Times New Roman"/>
                <w:color w:val="auto"/>
                <w:sz w:val="24"/>
                <w:szCs w:val="24"/>
              </w:rPr>
            </w:pPr>
          </w:p>
        </w:tc>
        <w:tc>
          <w:tcPr>
            <w:tcW w:w="981" w:type="pct"/>
            <w:tcBorders>
              <w:top w:val="single" w:sz="4" w:space="0" w:color="auto"/>
              <w:bottom w:val="single" w:sz="4" w:space="0" w:color="auto"/>
            </w:tcBorders>
          </w:tcPr>
          <w:p w:rsidR="00C15F5C" w:rsidRPr="0054413F" w:rsidRDefault="00C15F5C" w:rsidP="002D4CE4">
            <w:pPr>
              <w:jc w:val="center"/>
              <w:rPr>
                <w:rStyle w:val="SubtleEmphasis"/>
                <w:rFonts w:ascii="Times New Roman" w:hAnsi="Times New Roman" w:cs="Times New Roman"/>
                <w:i w:val="0"/>
                <w:color w:val="auto"/>
                <w:sz w:val="24"/>
                <w:szCs w:val="24"/>
                <w:lang w:val="id-ID"/>
              </w:rPr>
            </w:pPr>
            <w:r w:rsidRPr="0054413F">
              <w:rPr>
                <w:rStyle w:val="SubtleEmphasis"/>
                <w:rFonts w:ascii="Times New Roman" w:hAnsi="Times New Roman" w:cs="Times New Roman"/>
                <w:i w:val="0"/>
                <w:color w:val="auto"/>
                <w:sz w:val="24"/>
                <w:szCs w:val="24"/>
                <w:lang w:val="id-ID"/>
              </w:rPr>
              <w:t>0,5 kg/m</w:t>
            </w:r>
            <w:r w:rsidRPr="0054413F">
              <w:rPr>
                <w:rStyle w:val="SubtleEmphasis"/>
                <w:rFonts w:ascii="Times New Roman" w:hAnsi="Times New Roman" w:cs="Times New Roman"/>
                <w:i w:val="0"/>
                <w:color w:val="auto"/>
                <w:sz w:val="24"/>
                <w:szCs w:val="24"/>
                <w:vertAlign w:val="superscript"/>
                <w:lang w:val="id-ID"/>
              </w:rPr>
              <w:t xml:space="preserve">2 </w:t>
            </w:r>
            <w:r>
              <w:rPr>
                <w:rStyle w:val="SubtleEmphasis"/>
                <w:rFonts w:ascii="Times New Roman" w:hAnsi="Times New Roman" w:cs="Times New Roman"/>
                <w:i w:val="0"/>
                <w:color w:val="auto"/>
                <w:sz w:val="24"/>
                <w:szCs w:val="24"/>
                <w:lang w:val="id-ID"/>
              </w:rPr>
              <w:t>(k1)</w:t>
            </w:r>
          </w:p>
        </w:tc>
        <w:tc>
          <w:tcPr>
            <w:tcW w:w="1034"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1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(k2)</w:t>
            </w:r>
          </w:p>
        </w:tc>
        <w:tc>
          <w:tcPr>
            <w:tcW w:w="1002"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1,5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(k3)</w:t>
            </w:r>
          </w:p>
        </w:tc>
        <w:tc>
          <w:tcPr>
            <w:tcW w:w="951"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2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(k4)</w:t>
            </w:r>
          </w:p>
        </w:tc>
      </w:tr>
      <w:tr w:rsidR="00C15F5C" w:rsidTr="002D4CE4">
        <w:tc>
          <w:tcPr>
            <w:tcW w:w="1032" w:type="pct"/>
            <w:tcBorders>
              <w:top w:val="single" w:sz="4" w:space="0" w:color="auto"/>
            </w:tcBorders>
            <w:noWrap/>
          </w:tcPr>
          <w:p w:rsidR="00C15F5C" w:rsidRPr="0054413F" w:rsidRDefault="00C15F5C"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Ungu (U)</w:t>
            </w:r>
          </w:p>
        </w:tc>
        <w:tc>
          <w:tcPr>
            <w:tcW w:w="981" w:type="pct"/>
            <w:tcBorders>
              <w:top w:val="single" w:sz="4" w:space="0" w:color="auto"/>
            </w:tcBorders>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83,3</w:t>
            </w:r>
            <w:r w:rsidRPr="001F75B1">
              <w:rPr>
                <w:rFonts w:ascii="Times New Roman" w:hAnsi="Times New Roman" w:cs="Times New Roman"/>
                <w:b/>
                <w:color w:val="auto"/>
                <w:sz w:val="24"/>
                <w:szCs w:val="24"/>
                <w:vertAlign w:val="superscript"/>
                <w:lang w:val="id-ID"/>
              </w:rPr>
              <w:t>ac</w:t>
            </w:r>
          </w:p>
        </w:tc>
        <w:tc>
          <w:tcPr>
            <w:tcW w:w="1034" w:type="pct"/>
            <w:tcBorders>
              <w:top w:val="single" w:sz="4" w:space="0" w:color="auto"/>
            </w:tcBorders>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100,0</w:t>
            </w:r>
            <w:r w:rsidRPr="001F75B1">
              <w:rPr>
                <w:rFonts w:ascii="Times New Roman" w:hAnsi="Times New Roman" w:cs="Times New Roman"/>
                <w:b/>
                <w:color w:val="auto"/>
                <w:sz w:val="24"/>
                <w:szCs w:val="24"/>
                <w:vertAlign w:val="superscript"/>
                <w:lang w:val="id-ID"/>
              </w:rPr>
              <w:t>ac</w:t>
            </w:r>
          </w:p>
        </w:tc>
        <w:tc>
          <w:tcPr>
            <w:tcW w:w="1002" w:type="pct"/>
            <w:tcBorders>
              <w:top w:val="single" w:sz="4" w:space="0" w:color="auto"/>
            </w:tcBorders>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155,0</w:t>
            </w:r>
            <w:r w:rsidRPr="001F75B1">
              <w:rPr>
                <w:rFonts w:ascii="Times New Roman" w:hAnsi="Times New Roman" w:cs="Times New Roman"/>
                <w:b/>
                <w:color w:val="auto"/>
                <w:sz w:val="24"/>
                <w:szCs w:val="24"/>
                <w:vertAlign w:val="superscript"/>
                <w:lang w:val="id-ID"/>
              </w:rPr>
              <w:t>ad</w:t>
            </w:r>
          </w:p>
        </w:tc>
        <w:tc>
          <w:tcPr>
            <w:tcW w:w="951" w:type="pct"/>
            <w:tcBorders>
              <w:top w:val="single" w:sz="4" w:space="0" w:color="auto"/>
            </w:tcBorders>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105,0</w:t>
            </w:r>
            <w:r w:rsidRPr="001F75B1">
              <w:rPr>
                <w:rFonts w:ascii="Times New Roman" w:hAnsi="Times New Roman" w:cs="Times New Roman"/>
                <w:b/>
                <w:color w:val="auto"/>
                <w:sz w:val="24"/>
                <w:szCs w:val="24"/>
                <w:vertAlign w:val="superscript"/>
                <w:lang w:val="id-ID"/>
              </w:rPr>
              <w:t>ac</w:t>
            </w:r>
          </w:p>
        </w:tc>
      </w:tr>
      <w:tr w:rsidR="00C15F5C" w:rsidTr="002D4CE4">
        <w:tc>
          <w:tcPr>
            <w:tcW w:w="1032" w:type="pct"/>
            <w:noWrap/>
          </w:tcPr>
          <w:p w:rsidR="00C15F5C" w:rsidRPr="0054413F" w:rsidRDefault="00C15F5C"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Putih (P)</w:t>
            </w:r>
          </w:p>
        </w:tc>
        <w:tc>
          <w:tcPr>
            <w:tcW w:w="981" w:type="pct"/>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100,0</w:t>
            </w:r>
            <w:r w:rsidRPr="001F75B1">
              <w:rPr>
                <w:rFonts w:ascii="Times New Roman" w:hAnsi="Times New Roman" w:cs="Times New Roman"/>
                <w:b/>
                <w:color w:val="auto"/>
                <w:sz w:val="24"/>
                <w:szCs w:val="24"/>
                <w:vertAlign w:val="superscript"/>
                <w:lang w:val="id-ID"/>
              </w:rPr>
              <w:t>ac</w:t>
            </w:r>
          </w:p>
        </w:tc>
        <w:tc>
          <w:tcPr>
            <w:tcW w:w="1034" w:type="pct"/>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90,0</w:t>
            </w:r>
            <w:r w:rsidRPr="001F75B1">
              <w:rPr>
                <w:rFonts w:ascii="Times New Roman" w:hAnsi="Times New Roman" w:cs="Times New Roman"/>
                <w:b/>
                <w:color w:val="auto"/>
                <w:sz w:val="24"/>
                <w:szCs w:val="24"/>
                <w:vertAlign w:val="superscript"/>
                <w:lang w:val="id-ID"/>
              </w:rPr>
              <w:t>ac</w:t>
            </w:r>
          </w:p>
        </w:tc>
        <w:tc>
          <w:tcPr>
            <w:tcW w:w="1002" w:type="pct"/>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153,3</w:t>
            </w:r>
            <w:r w:rsidRPr="001F75B1">
              <w:rPr>
                <w:rFonts w:ascii="Times New Roman" w:hAnsi="Times New Roman" w:cs="Times New Roman"/>
                <w:b/>
                <w:color w:val="auto"/>
                <w:sz w:val="24"/>
                <w:szCs w:val="24"/>
                <w:vertAlign w:val="superscript"/>
                <w:lang w:val="id-ID"/>
              </w:rPr>
              <w:t>ad</w:t>
            </w:r>
          </w:p>
        </w:tc>
        <w:tc>
          <w:tcPr>
            <w:tcW w:w="951" w:type="pct"/>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128,3</w:t>
            </w:r>
            <w:r w:rsidRPr="001F75B1">
              <w:rPr>
                <w:rFonts w:ascii="Times New Roman" w:hAnsi="Times New Roman" w:cs="Times New Roman"/>
                <w:b/>
                <w:color w:val="auto"/>
                <w:sz w:val="24"/>
                <w:szCs w:val="24"/>
                <w:vertAlign w:val="superscript"/>
                <w:lang w:val="id-ID"/>
              </w:rPr>
              <w:t>ac</w:t>
            </w:r>
          </w:p>
        </w:tc>
      </w:tr>
      <w:tr w:rsidR="00C15F5C" w:rsidTr="002D4CE4">
        <w:tc>
          <w:tcPr>
            <w:tcW w:w="1032" w:type="pct"/>
            <w:tcBorders>
              <w:bottom w:val="single" w:sz="8" w:space="0" w:color="4F81BD" w:themeColor="accent1"/>
            </w:tcBorders>
            <w:noWrap/>
          </w:tcPr>
          <w:p w:rsidR="00C15F5C" w:rsidRPr="0054413F" w:rsidRDefault="00C15F5C"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Kuning</w:t>
            </w:r>
            <w:r w:rsidRPr="0054413F">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(K)</w:t>
            </w:r>
          </w:p>
        </w:tc>
        <w:tc>
          <w:tcPr>
            <w:tcW w:w="981" w:type="pct"/>
            <w:tcBorders>
              <w:bottom w:val="single" w:sz="8" w:space="0" w:color="4F81BD" w:themeColor="accent1"/>
            </w:tcBorders>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118,3</w:t>
            </w:r>
            <w:r w:rsidRPr="001F75B1">
              <w:rPr>
                <w:rFonts w:ascii="Times New Roman" w:hAnsi="Times New Roman" w:cs="Times New Roman"/>
                <w:b/>
                <w:color w:val="auto"/>
                <w:sz w:val="24"/>
                <w:szCs w:val="24"/>
                <w:vertAlign w:val="superscript"/>
                <w:lang w:val="id-ID"/>
              </w:rPr>
              <w:t>bc</w:t>
            </w:r>
          </w:p>
        </w:tc>
        <w:tc>
          <w:tcPr>
            <w:tcW w:w="1034" w:type="pct"/>
            <w:tcBorders>
              <w:bottom w:val="single" w:sz="8" w:space="0" w:color="4F81BD" w:themeColor="accent1"/>
            </w:tcBorders>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140,0</w:t>
            </w:r>
            <w:r w:rsidRPr="001F75B1">
              <w:rPr>
                <w:rFonts w:ascii="Times New Roman" w:hAnsi="Times New Roman" w:cs="Times New Roman"/>
                <w:b/>
                <w:color w:val="auto"/>
                <w:sz w:val="24"/>
                <w:szCs w:val="24"/>
                <w:vertAlign w:val="superscript"/>
                <w:lang w:val="id-ID"/>
              </w:rPr>
              <w:t>bc</w:t>
            </w:r>
          </w:p>
        </w:tc>
        <w:tc>
          <w:tcPr>
            <w:tcW w:w="1002" w:type="pct"/>
            <w:tcBorders>
              <w:bottom w:val="single" w:sz="8" w:space="0" w:color="4F81BD" w:themeColor="accent1"/>
            </w:tcBorders>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203,3</w:t>
            </w:r>
            <w:r w:rsidRPr="001F75B1">
              <w:rPr>
                <w:rFonts w:ascii="Times New Roman" w:hAnsi="Times New Roman" w:cs="Times New Roman"/>
                <w:b/>
                <w:color w:val="auto"/>
                <w:sz w:val="24"/>
                <w:szCs w:val="24"/>
                <w:vertAlign w:val="superscript"/>
                <w:lang w:val="id-ID"/>
              </w:rPr>
              <w:t>bd</w:t>
            </w:r>
          </w:p>
        </w:tc>
        <w:tc>
          <w:tcPr>
            <w:tcW w:w="951" w:type="pct"/>
            <w:tcBorders>
              <w:bottom w:val="single" w:sz="8" w:space="0" w:color="4F81BD" w:themeColor="accent1"/>
            </w:tcBorders>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190,0</w:t>
            </w:r>
            <w:r w:rsidRPr="001F75B1">
              <w:rPr>
                <w:rFonts w:ascii="Times New Roman" w:hAnsi="Times New Roman" w:cs="Times New Roman"/>
                <w:b/>
                <w:color w:val="auto"/>
                <w:sz w:val="24"/>
                <w:szCs w:val="24"/>
                <w:vertAlign w:val="superscript"/>
                <w:lang w:val="id-ID"/>
              </w:rPr>
              <w:t>bc</w:t>
            </w:r>
          </w:p>
        </w:tc>
      </w:tr>
      <w:tr w:rsidR="00C15F5C" w:rsidTr="002D4CE4">
        <w:trPr>
          <w:cnfStyle w:val="010000000000"/>
        </w:trPr>
        <w:tc>
          <w:tcPr>
            <w:tcW w:w="1032" w:type="pct"/>
            <w:tcBorders>
              <w:bottom w:val="single" w:sz="4" w:space="0" w:color="auto"/>
            </w:tcBorders>
            <w:noWrap/>
          </w:tcPr>
          <w:p w:rsidR="00C15F5C" w:rsidRPr="0054413F" w:rsidRDefault="00C15F5C" w:rsidP="002D4CE4">
            <w:pPr>
              <w:rPr>
                <w:rFonts w:ascii="Times New Roman" w:hAnsi="Times New Roman" w:cs="Times New Roman"/>
                <w:color w:val="auto"/>
                <w:sz w:val="24"/>
                <w:szCs w:val="24"/>
              </w:rPr>
            </w:pPr>
          </w:p>
        </w:tc>
        <w:tc>
          <w:tcPr>
            <w:tcW w:w="981"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c>
          <w:tcPr>
            <w:tcW w:w="1034"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c>
          <w:tcPr>
            <w:tcW w:w="1002"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c>
          <w:tcPr>
            <w:tcW w:w="951"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r>
    </w:tbl>
    <w:p w:rsidR="00C15F5C" w:rsidRDefault="00C15F5C" w:rsidP="00A47295">
      <w:pPr>
        <w:pStyle w:val="NormalWeb"/>
        <w:spacing w:before="0" w:beforeAutospacing="0" w:after="0" w:afterAutospacing="0" w:line="480" w:lineRule="auto"/>
        <w:jc w:val="both"/>
        <w:rPr>
          <w:b/>
        </w:rPr>
      </w:pPr>
    </w:p>
    <w:p w:rsidR="0027223F" w:rsidRDefault="0027223F" w:rsidP="00A47295">
      <w:pPr>
        <w:pStyle w:val="NormalWeb"/>
        <w:spacing w:before="0" w:beforeAutospacing="0" w:after="0" w:afterAutospacing="0" w:line="480" w:lineRule="auto"/>
        <w:jc w:val="both"/>
      </w:pPr>
      <w:r>
        <w:rPr>
          <w:b/>
        </w:rPr>
        <w:tab/>
      </w:r>
      <w:r w:rsidRPr="0027223F">
        <w:t xml:space="preserve">Hasil analisis variansi </w:t>
      </w:r>
      <w:r>
        <w:t>menunjukkan bahwa jenis ubi jalar</w:t>
      </w:r>
      <w:r w:rsidR="003616BF">
        <w:t xml:space="preserve"> </w:t>
      </w:r>
      <w:r>
        <w:t xml:space="preserve">dan level pemupukan serasah kompos kambing </w:t>
      </w:r>
      <w:r w:rsidR="003616BF">
        <w:t xml:space="preserve">sama-sama </w:t>
      </w:r>
      <w:r>
        <w:t xml:space="preserve">berpengaruh nyata (P&lt;0,05) terhadap berat ubi jalar namun tidak terjadi interaksi (P&gt;0,05) antar keduanya. Hasil uji lanjut menunjukkan bahwa ubi jalar lokal warna kuning </w:t>
      </w:r>
      <w:r w:rsidR="000C34AB">
        <w:t xml:space="preserve">mempunyai berat ubi yang paling tinggi dibandingkan dengan </w:t>
      </w:r>
      <w:r w:rsidR="000C34AB">
        <w:lastRenderedPageBreak/>
        <w:t>ubi warna ungu dan putih. Level pemupukan serasah kompos kambing 1,5 kg/m</w:t>
      </w:r>
      <w:r w:rsidR="000C34AB" w:rsidRPr="004D769F">
        <w:rPr>
          <w:vertAlign w:val="superscript"/>
        </w:rPr>
        <w:t>2</w:t>
      </w:r>
      <w:r w:rsidR="000C34AB">
        <w:t xml:space="preserve"> atau 15 ton/ha mempunyai berat </w:t>
      </w:r>
      <w:r w:rsidR="004D769F">
        <w:t>ubi yang paling tinggi.</w:t>
      </w:r>
    </w:p>
    <w:p w:rsidR="004D769F" w:rsidRPr="0027223F" w:rsidRDefault="004D769F" w:rsidP="00A47295">
      <w:pPr>
        <w:pStyle w:val="NormalWeb"/>
        <w:spacing w:before="0" w:beforeAutospacing="0" w:after="0" w:afterAutospacing="0" w:line="480" w:lineRule="auto"/>
        <w:jc w:val="both"/>
      </w:pPr>
    </w:p>
    <w:p w:rsidR="00267DAE" w:rsidRDefault="00267DAE" w:rsidP="00A47295">
      <w:pPr>
        <w:pStyle w:val="NormalWeb"/>
        <w:spacing w:before="0" w:beforeAutospacing="0" w:after="0" w:afterAutospacing="0" w:line="480" w:lineRule="auto"/>
        <w:jc w:val="both"/>
        <w:rPr>
          <w:b/>
        </w:rPr>
      </w:pPr>
      <w:r>
        <w:rPr>
          <w:b/>
        </w:rPr>
        <w:t>Panjang Ubi Jalar (cm)</w:t>
      </w:r>
    </w:p>
    <w:p w:rsidR="00555C48" w:rsidRPr="00164C73" w:rsidRDefault="00B3615F" w:rsidP="00A47295">
      <w:pPr>
        <w:pStyle w:val="NormalWeb"/>
        <w:spacing w:before="0" w:beforeAutospacing="0" w:after="0" w:afterAutospacing="0" w:line="480" w:lineRule="auto"/>
        <w:jc w:val="both"/>
      </w:pPr>
      <w:r>
        <w:rPr>
          <w:b/>
        </w:rPr>
        <w:tab/>
      </w:r>
      <w:r w:rsidRPr="00164C73">
        <w:t>Panjang ubi dapat mempengaruhi produktivitas ubi jalar</w:t>
      </w:r>
      <w:r w:rsidR="00164C73" w:rsidRPr="00164C73">
        <w:t xml:space="preserve">, panjang ubi hasil penelitian </w:t>
      </w:r>
      <w:r w:rsidR="00164C73">
        <w:t xml:space="preserve">di lahan terbuka bekas penambangan batu kapur </w:t>
      </w:r>
      <w:r w:rsidR="00164C73" w:rsidRPr="00164C73">
        <w:t>sekitar 8,7 – 16,3 cm</w:t>
      </w:r>
      <w:r w:rsidR="00164C73">
        <w:t xml:space="preserve"> seperti pada Tabel 6.  </w:t>
      </w:r>
      <w:r w:rsidR="00712984">
        <w:t xml:space="preserve">Panjang ubi </w:t>
      </w:r>
      <w:r w:rsidR="003616BF">
        <w:t xml:space="preserve">hasil penelitian </w:t>
      </w:r>
      <w:r w:rsidR="00712984">
        <w:t xml:space="preserve">yang </w:t>
      </w:r>
      <w:r w:rsidR="003616BF">
        <w:t xml:space="preserve">maksimal </w:t>
      </w:r>
      <w:r w:rsidR="00712984">
        <w:t>hanya mencapai 16,</w:t>
      </w:r>
      <w:r w:rsidR="003616BF">
        <w:t>3</w:t>
      </w:r>
      <w:r w:rsidR="00712984">
        <w:t xml:space="preserve"> cm tidak berbeda jauh dengan panjang ubi di wilayah Sumetera Utara yang dilakukan  Sasvita </w:t>
      </w:r>
      <w:r w:rsidR="00712984" w:rsidRPr="00712984">
        <w:rPr>
          <w:i/>
        </w:rPr>
        <w:t>et. al</w:t>
      </w:r>
      <w:r w:rsidR="00712984">
        <w:t xml:space="preserve">. (2013)  </w:t>
      </w:r>
      <w:r w:rsidR="003616BF">
        <w:t xml:space="preserve">yaitu </w:t>
      </w:r>
      <w:r w:rsidR="00712984">
        <w:t>13,3 cm dan Pradan</w:t>
      </w:r>
      <w:r w:rsidR="00BA7DA5">
        <w:t>a</w:t>
      </w:r>
      <w:r w:rsidR="00712984">
        <w:t xml:space="preserve"> </w:t>
      </w:r>
      <w:r w:rsidR="00712984" w:rsidRPr="00BA7DA5">
        <w:rPr>
          <w:i/>
        </w:rPr>
        <w:t>et al</w:t>
      </w:r>
      <w:r w:rsidR="00712984">
        <w:t xml:space="preserve">. (2016) </w:t>
      </w:r>
      <w:r w:rsidR="003616BF">
        <w:t xml:space="preserve">dengan panjang </w:t>
      </w:r>
      <w:r w:rsidR="00712984">
        <w:t>7,5 – 22,5 cm.</w:t>
      </w:r>
    </w:p>
    <w:p w:rsidR="00C15F5C" w:rsidRDefault="00C15F5C" w:rsidP="00320600">
      <w:pPr>
        <w:pStyle w:val="NormalWeb"/>
        <w:spacing w:before="0" w:beforeAutospacing="0" w:after="0" w:afterAutospacing="0"/>
        <w:ind w:firstLine="720"/>
        <w:jc w:val="both"/>
      </w:pPr>
      <w:r>
        <w:t xml:space="preserve">Tabel </w:t>
      </w:r>
      <w:r w:rsidR="00320600">
        <w:t>6</w:t>
      </w:r>
      <w:r>
        <w:t>.  P</w:t>
      </w:r>
      <w:r w:rsidR="00320600">
        <w:t>anjang</w:t>
      </w:r>
      <w:r>
        <w:t xml:space="preserve"> ubi jalar (</w:t>
      </w:r>
      <w:r w:rsidR="00320600">
        <w:t>cm</w:t>
      </w:r>
      <w:r>
        <w:t>) pada beberapa jenis ubi jalar lokal dengan</w:t>
      </w:r>
    </w:p>
    <w:p w:rsidR="00C15F5C" w:rsidRDefault="00C15F5C" w:rsidP="00C15F5C">
      <w:pPr>
        <w:pStyle w:val="NormalWeb"/>
        <w:spacing w:before="0" w:beforeAutospacing="0" w:after="0" w:afterAutospacing="0"/>
        <w:jc w:val="both"/>
      </w:pPr>
      <w:r>
        <w:t xml:space="preserve">                           berbagai </w:t>
      </w:r>
      <w:r w:rsidR="00320600">
        <w:t>level</w:t>
      </w:r>
      <w:r>
        <w:t xml:space="preserve"> pemupukan serasah kompos kambing di lahan terbuka</w:t>
      </w:r>
    </w:p>
    <w:p w:rsidR="00C15F5C" w:rsidRDefault="00C15F5C" w:rsidP="00C15F5C">
      <w:pPr>
        <w:pStyle w:val="NormalWeb"/>
        <w:spacing w:before="0" w:beforeAutospacing="0" w:after="0" w:afterAutospacing="0"/>
        <w:jc w:val="both"/>
      </w:pPr>
      <w:r>
        <w:t xml:space="preserve">                           bekas penambangan batu kapur</w:t>
      </w:r>
    </w:p>
    <w:p w:rsidR="00C15F5C" w:rsidRDefault="00C15F5C" w:rsidP="00C15F5C">
      <w:pPr>
        <w:pStyle w:val="NormalWeb"/>
        <w:spacing w:before="0" w:beforeAutospacing="0" w:after="0" w:afterAutospacing="0"/>
        <w:jc w:val="both"/>
      </w:pPr>
    </w:p>
    <w:tbl>
      <w:tblPr>
        <w:tblStyle w:val="LightShading-Accent11"/>
        <w:tblW w:w="4832" w:type="pct"/>
        <w:tblInd w:w="108" w:type="dxa"/>
        <w:tblLook w:val="0660"/>
      </w:tblPr>
      <w:tblGrid>
        <w:gridCol w:w="1843"/>
        <w:gridCol w:w="1752"/>
        <w:gridCol w:w="1847"/>
        <w:gridCol w:w="1790"/>
        <w:gridCol w:w="1699"/>
      </w:tblGrid>
      <w:tr w:rsidR="00C15F5C" w:rsidTr="002D4CE4">
        <w:trPr>
          <w:cnfStyle w:val="100000000000"/>
        </w:trPr>
        <w:tc>
          <w:tcPr>
            <w:tcW w:w="1032" w:type="pct"/>
            <w:vMerge w:val="restart"/>
            <w:tcBorders>
              <w:top w:val="single" w:sz="4" w:space="0" w:color="auto"/>
            </w:tcBorders>
            <w:noWrap/>
          </w:tcPr>
          <w:p w:rsidR="00C15F5C" w:rsidRPr="0054413F" w:rsidRDefault="00C15F5C" w:rsidP="002D4CE4">
            <w:pPr>
              <w:rPr>
                <w:rFonts w:ascii="Times New Roman" w:hAnsi="Times New Roman" w:cs="Times New Roman"/>
                <w:color w:val="auto"/>
                <w:sz w:val="24"/>
                <w:szCs w:val="24"/>
                <w:lang w:val="id-ID"/>
              </w:rPr>
            </w:pPr>
          </w:p>
          <w:p w:rsidR="00C15F5C" w:rsidRPr="0054413F" w:rsidRDefault="00C15F5C" w:rsidP="002D4CE4">
            <w:pPr>
              <w:rPr>
                <w:rFonts w:ascii="Times New Roman" w:hAnsi="Times New Roman" w:cs="Times New Roman"/>
                <w:b w:val="0"/>
                <w:color w:val="auto"/>
                <w:sz w:val="24"/>
                <w:szCs w:val="24"/>
                <w:lang w:val="id-ID"/>
              </w:rPr>
            </w:pPr>
            <w:r w:rsidRPr="0054413F">
              <w:rPr>
                <w:rFonts w:ascii="Times New Roman" w:hAnsi="Times New Roman" w:cs="Times New Roman"/>
                <w:b w:val="0"/>
                <w:color w:val="auto"/>
                <w:sz w:val="24"/>
                <w:szCs w:val="24"/>
                <w:lang w:val="id-ID"/>
              </w:rPr>
              <w:t>Jenis Ubi</w:t>
            </w:r>
          </w:p>
        </w:tc>
        <w:tc>
          <w:tcPr>
            <w:tcW w:w="3968" w:type="pct"/>
            <w:gridSpan w:val="4"/>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b w:val="0"/>
                <w:color w:val="auto"/>
                <w:sz w:val="24"/>
                <w:szCs w:val="24"/>
                <w:lang w:val="id-ID"/>
              </w:rPr>
            </w:pPr>
            <w:r w:rsidRPr="0054413F">
              <w:rPr>
                <w:rFonts w:ascii="Times New Roman" w:hAnsi="Times New Roman" w:cs="Times New Roman"/>
                <w:b w:val="0"/>
                <w:color w:val="auto"/>
                <w:sz w:val="24"/>
                <w:szCs w:val="24"/>
                <w:lang w:val="id-ID"/>
              </w:rPr>
              <w:t>Level Pemupukan Serasah Kompos Kambing</w:t>
            </w:r>
          </w:p>
        </w:tc>
      </w:tr>
      <w:tr w:rsidR="00C15F5C" w:rsidTr="002D4CE4">
        <w:tc>
          <w:tcPr>
            <w:tcW w:w="1032" w:type="pct"/>
            <w:vMerge/>
            <w:tcBorders>
              <w:bottom w:val="single" w:sz="4" w:space="0" w:color="auto"/>
            </w:tcBorders>
            <w:noWrap/>
          </w:tcPr>
          <w:p w:rsidR="00C15F5C" w:rsidRPr="0054413F" w:rsidRDefault="00C15F5C" w:rsidP="002D4CE4">
            <w:pPr>
              <w:rPr>
                <w:rFonts w:ascii="Times New Roman" w:hAnsi="Times New Roman" w:cs="Times New Roman"/>
                <w:color w:val="auto"/>
                <w:sz w:val="24"/>
                <w:szCs w:val="24"/>
              </w:rPr>
            </w:pPr>
          </w:p>
        </w:tc>
        <w:tc>
          <w:tcPr>
            <w:tcW w:w="981" w:type="pct"/>
            <w:tcBorders>
              <w:top w:val="single" w:sz="4" w:space="0" w:color="auto"/>
              <w:bottom w:val="single" w:sz="4" w:space="0" w:color="auto"/>
            </w:tcBorders>
          </w:tcPr>
          <w:p w:rsidR="00C15F5C" w:rsidRPr="0054413F" w:rsidRDefault="00C15F5C" w:rsidP="002D4CE4">
            <w:pPr>
              <w:jc w:val="center"/>
              <w:rPr>
                <w:rStyle w:val="SubtleEmphasis"/>
                <w:rFonts w:ascii="Times New Roman" w:hAnsi="Times New Roman" w:cs="Times New Roman"/>
                <w:i w:val="0"/>
                <w:color w:val="auto"/>
                <w:sz w:val="24"/>
                <w:szCs w:val="24"/>
                <w:lang w:val="id-ID"/>
              </w:rPr>
            </w:pPr>
            <w:r w:rsidRPr="0054413F">
              <w:rPr>
                <w:rStyle w:val="SubtleEmphasis"/>
                <w:rFonts w:ascii="Times New Roman" w:hAnsi="Times New Roman" w:cs="Times New Roman"/>
                <w:i w:val="0"/>
                <w:color w:val="auto"/>
                <w:sz w:val="24"/>
                <w:szCs w:val="24"/>
                <w:lang w:val="id-ID"/>
              </w:rPr>
              <w:t>0,5 kg/m</w:t>
            </w:r>
            <w:r w:rsidRPr="0054413F">
              <w:rPr>
                <w:rStyle w:val="SubtleEmphasis"/>
                <w:rFonts w:ascii="Times New Roman" w:hAnsi="Times New Roman" w:cs="Times New Roman"/>
                <w:i w:val="0"/>
                <w:color w:val="auto"/>
                <w:sz w:val="24"/>
                <w:szCs w:val="24"/>
                <w:vertAlign w:val="superscript"/>
                <w:lang w:val="id-ID"/>
              </w:rPr>
              <w:t xml:space="preserve">2 </w:t>
            </w:r>
            <w:r>
              <w:rPr>
                <w:rStyle w:val="SubtleEmphasis"/>
                <w:rFonts w:ascii="Times New Roman" w:hAnsi="Times New Roman" w:cs="Times New Roman"/>
                <w:i w:val="0"/>
                <w:color w:val="auto"/>
                <w:sz w:val="24"/>
                <w:szCs w:val="24"/>
                <w:lang w:val="id-ID"/>
              </w:rPr>
              <w:t>(k1)</w:t>
            </w:r>
          </w:p>
        </w:tc>
        <w:tc>
          <w:tcPr>
            <w:tcW w:w="1034"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1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(k2)</w:t>
            </w:r>
          </w:p>
        </w:tc>
        <w:tc>
          <w:tcPr>
            <w:tcW w:w="1002"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1,5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(k3)</w:t>
            </w:r>
          </w:p>
        </w:tc>
        <w:tc>
          <w:tcPr>
            <w:tcW w:w="951"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2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(k4)</w:t>
            </w:r>
          </w:p>
        </w:tc>
      </w:tr>
      <w:tr w:rsidR="00C15F5C" w:rsidTr="002D4CE4">
        <w:tc>
          <w:tcPr>
            <w:tcW w:w="1032" w:type="pct"/>
            <w:tcBorders>
              <w:top w:val="single" w:sz="4" w:space="0" w:color="auto"/>
            </w:tcBorders>
            <w:noWrap/>
          </w:tcPr>
          <w:p w:rsidR="00C15F5C" w:rsidRPr="0054413F" w:rsidRDefault="00C15F5C"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Ungu (U)</w:t>
            </w:r>
          </w:p>
        </w:tc>
        <w:tc>
          <w:tcPr>
            <w:tcW w:w="981" w:type="pct"/>
            <w:tcBorders>
              <w:top w:val="single" w:sz="4" w:space="0" w:color="auto"/>
            </w:tcBorders>
          </w:tcPr>
          <w:p w:rsidR="00C15F5C" w:rsidRPr="001F75B1" w:rsidRDefault="001F75B1" w:rsidP="001F75B1">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12,0</w:t>
            </w:r>
            <w:r w:rsidR="00F2657F" w:rsidRPr="00F2657F">
              <w:rPr>
                <w:rFonts w:ascii="Times New Roman" w:hAnsi="Times New Roman" w:cs="Times New Roman"/>
                <w:b/>
                <w:color w:val="auto"/>
                <w:sz w:val="24"/>
                <w:szCs w:val="24"/>
                <w:vertAlign w:val="superscript"/>
                <w:lang w:val="id-ID"/>
              </w:rPr>
              <w:t>ab</w:t>
            </w:r>
          </w:p>
        </w:tc>
        <w:tc>
          <w:tcPr>
            <w:tcW w:w="1034" w:type="pct"/>
            <w:tcBorders>
              <w:top w:val="single" w:sz="4" w:space="0" w:color="auto"/>
            </w:tcBorders>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13,8</w:t>
            </w:r>
            <w:r w:rsidR="00F2657F" w:rsidRPr="00F2657F">
              <w:rPr>
                <w:rFonts w:ascii="Times New Roman" w:hAnsi="Times New Roman" w:cs="Times New Roman"/>
                <w:b/>
                <w:color w:val="auto"/>
                <w:sz w:val="24"/>
                <w:szCs w:val="24"/>
                <w:vertAlign w:val="superscript"/>
                <w:lang w:val="id-ID"/>
              </w:rPr>
              <w:t>ac</w:t>
            </w:r>
          </w:p>
        </w:tc>
        <w:tc>
          <w:tcPr>
            <w:tcW w:w="1002" w:type="pct"/>
            <w:tcBorders>
              <w:top w:val="single" w:sz="4" w:space="0" w:color="auto"/>
            </w:tcBorders>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15,4</w:t>
            </w:r>
            <w:r w:rsidR="00F2657F" w:rsidRPr="00F2657F">
              <w:rPr>
                <w:rFonts w:ascii="Times New Roman" w:hAnsi="Times New Roman" w:cs="Times New Roman"/>
                <w:b/>
                <w:color w:val="auto"/>
                <w:sz w:val="24"/>
                <w:szCs w:val="24"/>
                <w:vertAlign w:val="superscript"/>
                <w:lang w:val="id-ID"/>
              </w:rPr>
              <w:t>ac</w:t>
            </w:r>
          </w:p>
        </w:tc>
        <w:tc>
          <w:tcPr>
            <w:tcW w:w="951" w:type="pct"/>
            <w:tcBorders>
              <w:top w:val="single" w:sz="4" w:space="0" w:color="auto"/>
            </w:tcBorders>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14,3</w:t>
            </w:r>
            <w:r w:rsidR="00F2657F" w:rsidRPr="00F2657F">
              <w:rPr>
                <w:rFonts w:ascii="Times New Roman" w:hAnsi="Times New Roman" w:cs="Times New Roman"/>
                <w:b/>
                <w:color w:val="auto"/>
                <w:sz w:val="24"/>
                <w:szCs w:val="24"/>
                <w:vertAlign w:val="superscript"/>
                <w:lang w:val="id-ID"/>
              </w:rPr>
              <w:t>ac</w:t>
            </w:r>
          </w:p>
        </w:tc>
      </w:tr>
      <w:tr w:rsidR="00C15F5C" w:rsidTr="002D4CE4">
        <w:tc>
          <w:tcPr>
            <w:tcW w:w="1032" w:type="pct"/>
            <w:noWrap/>
          </w:tcPr>
          <w:p w:rsidR="00C15F5C" w:rsidRPr="0054413F" w:rsidRDefault="00C15F5C"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Putih (P)</w:t>
            </w:r>
          </w:p>
        </w:tc>
        <w:tc>
          <w:tcPr>
            <w:tcW w:w="981" w:type="pct"/>
          </w:tcPr>
          <w:p w:rsidR="00C15F5C" w:rsidRPr="001F75B1" w:rsidRDefault="001F75B1" w:rsidP="001F75B1">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8,7</w:t>
            </w:r>
            <w:r w:rsidR="00F2657F" w:rsidRPr="00F2657F">
              <w:rPr>
                <w:rFonts w:ascii="Times New Roman" w:hAnsi="Times New Roman" w:cs="Times New Roman"/>
                <w:b/>
                <w:color w:val="auto"/>
                <w:sz w:val="24"/>
                <w:szCs w:val="24"/>
                <w:vertAlign w:val="superscript"/>
                <w:lang w:val="id-ID"/>
              </w:rPr>
              <w:t>ab</w:t>
            </w:r>
          </w:p>
        </w:tc>
        <w:tc>
          <w:tcPr>
            <w:tcW w:w="1034" w:type="pct"/>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11,5</w:t>
            </w:r>
            <w:r w:rsidR="00F2657F" w:rsidRPr="00F2657F">
              <w:rPr>
                <w:rFonts w:ascii="Times New Roman" w:hAnsi="Times New Roman" w:cs="Times New Roman"/>
                <w:b/>
                <w:color w:val="auto"/>
                <w:sz w:val="24"/>
                <w:szCs w:val="24"/>
                <w:vertAlign w:val="superscript"/>
                <w:lang w:val="id-ID"/>
              </w:rPr>
              <w:t>ac</w:t>
            </w:r>
          </w:p>
        </w:tc>
        <w:tc>
          <w:tcPr>
            <w:tcW w:w="1002" w:type="pct"/>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16,3</w:t>
            </w:r>
            <w:r w:rsidR="00F2657F" w:rsidRPr="00F2657F">
              <w:rPr>
                <w:rFonts w:ascii="Times New Roman" w:hAnsi="Times New Roman" w:cs="Times New Roman"/>
                <w:b/>
                <w:color w:val="auto"/>
                <w:sz w:val="24"/>
                <w:szCs w:val="24"/>
                <w:vertAlign w:val="superscript"/>
                <w:lang w:val="id-ID"/>
              </w:rPr>
              <w:t>ac</w:t>
            </w:r>
          </w:p>
        </w:tc>
        <w:tc>
          <w:tcPr>
            <w:tcW w:w="951" w:type="pct"/>
          </w:tcPr>
          <w:p w:rsidR="00C15F5C" w:rsidRPr="001F75B1" w:rsidRDefault="001F75B1"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14,0</w:t>
            </w:r>
            <w:r w:rsidR="00F2657F" w:rsidRPr="00F2657F">
              <w:rPr>
                <w:rFonts w:ascii="Times New Roman" w:hAnsi="Times New Roman" w:cs="Times New Roman"/>
                <w:b/>
                <w:color w:val="auto"/>
                <w:sz w:val="24"/>
                <w:szCs w:val="24"/>
                <w:vertAlign w:val="superscript"/>
                <w:lang w:val="id-ID"/>
              </w:rPr>
              <w:t>ac</w:t>
            </w:r>
          </w:p>
        </w:tc>
      </w:tr>
      <w:tr w:rsidR="00C15F5C" w:rsidTr="002D4CE4">
        <w:tc>
          <w:tcPr>
            <w:tcW w:w="1032" w:type="pct"/>
            <w:tcBorders>
              <w:bottom w:val="single" w:sz="8" w:space="0" w:color="4F81BD" w:themeColor="accent1"/>
            </w:tcBorders>
            <w:noWrap/>
          </w:tcPr>
          <w:p w:rsidR="00C15F5C" w:rsidRPr="0054413F" w:rsidRDefault="00C15F5C"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Kuning</w:t>
            </w:r>
            <w:r w:rsidRPr="0054413F">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(K)</w:t>
            </w:r>
          </w:p>
        </w:tc>
        <w:tc>
          <w:tcPr>
            <w:tcW w:w="981" w:type="pct"/>
            <w:tcBorders>
              <w:bottom w:val="single" w:sz="8" w:space="0" w:color="4F81BD" w:themeColor="accent1"/>
            </w:tcBorders>
          </w:tcPr>
          <w:p w:rsidR="00C15F5C" w:rsidRPr="00F2657F" w:rsidRDefault="00F2657F" w:rsidP="001F75B1">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12,0</w:t>
            </w:r>
            <w:r w:rsidRPr="00F2657F">
              <w:rPr>
                <w:rFonts w:ascii="Times New Roman" w:hAnsi="Times New Roman" w:cs="Times New Roman"/>
                <w:b/>
                <w:color w:val="auto"/>
                <w:sz w:val="24"/>
                <w:szCs w:val="24"/>
                <w:vertAlign w:val="superscript"/>
                <w:lang w:val="id-ID"/>
              </w:rPr>
              <w:t>ab</w:t>
            </w:r>
          </w:p>
        </w:tc>
        <w:tc>
          <w:tcPr>
            <w:tcW w:w="1034" w:type="pct"/>
            <w:tcBorders>
              <w:bottom w:val="single" w:sz="8" w:space="0" w:color="4F81BD" w:themeColor="accent1"/>
            </w:tcBorders>
          </w:tcPr>
          <w:p w:rsidR="00C15F5C" w:rsidRPr="00F2657F" w:rsidRDefault="00F2657F"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14,5</w:t>
            </w:r>
            <w:r w:rsidRPr="00F2657F">
              <w:rPr>
                <w:rFonts w:ascii="Times New Roman" w:hAnsi="Times New Roman" w:cs="Times New Roman"/>
                <w:b/>
                <w:color w:val="auto"/>
                <w:sz w:val="24"/>
                <w:szCs w:val="24"/>
                <w:vertAlign w:val="superscript"/>
                <w:lang w:val="id-ID"/>
              </w:rPr>
              <w:t>ac</w:t>
            </w:r>
          </w:p>
        </w:tc>
        <w:tc>
          <w:tcPr>
            <w:tcW w:w="1002" w:type="pct"/>
            <w:tcBorders>
              <w:bottom w:val="single" w:sz="8" w:space="0" w:color="4F81BD" w:themeColor="accent1"/>
            </w:tcBorders>
          </w:tcPr>
          <w:p w:rsidR="00C15F5C" w:rsidRPr="00F2657F" w:rsidRDefault="00F2657F"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13,9</w:t>
            </w:r>
            <w:r w:rsidRPr="00F2657F">
              <w:rPr>
                <w:rFonts w:ascii="Times New Roman" w:hAnsi="Times New Roman" w:cs="Times New Roman"/>
                <w:b/>
                <w:color w:val="auto"/>
                <w:sz w:val="24"/>
                <w:szCs w:val="24"/>
                <w:vertAlign w:val="superscript"/>
                <w:lang w:val="id-ID"/>
              </w:rPr>
              <w:t>ac</w:t>
            </w:r>
          </w:p>
        </w:tc>
        <w:tc>
          <w:tcPr>
            <w:tcW w:w="951" w:type="pct"/>
            <w:tcBorders>
              <w:bottom w:val="single" w:sz="8" w:space="0" w:color="4F81BD" w:themeColor="accent1"/>
            </w:tcBorders>
          </w:tcPr>
          <w:p w:rsidR="00C15F5C" w:rsidRPr="00F2657F" w:rsidRDefault="00F2657F"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14,1</w:t>
            </w:r>
            <w:r w:rsidRPr="00F2657F">
              <w:rPr>
                <w:rFonts w:ascii="Times New Roman" w:hAnsi="Times New Roman" w:cs="Times New Roman"/>
                <w:b/>
                <w:color w:val="auto"/>
                <w:sz w:val="24"/>
                <w:szCs w:val="24"/>
                <w:vertAlign w:val="superscript"/>
                <w:lang w:val="id-ID"/>
              </w:rPr>
              <w:t>ac</w:t>
            </w:r>
          </w:p>
        </w:tc>
      </w:tr>
      <w:tr w:rsidR="00C15F5C" w:rsidTr="002D4CE4">
        <w:trPr>
          <w:cnfStyle w:val="010000000000"/>
        </w:trPr>
        <w:tc>
          <w:tcPr>
            <w:tcW w:w="1032" w:type="pct"/>
            <w:tcBorders>
              <w:bottom w:val="single" w:sz="4" w:space="0" w:color="auto"/>
            </w:tcBorders>
            <w:noWrap/>
          </w:tcPr>
          <w:p w:rsidR="00C15F5C" w:rsidRPr="0054413F" w:rsidRDefault="00C15F5C" w:rsidP="002D4CE4">
            <w:pPr>
              <w:rPr>
                <w:rFonts w:ascii="Times New Roman" w:hAnsi="Times New Roman" w:cs="Times New Roman"/>
                <w:color w:val="auto"/>
                <w:sz w:val="24"/>
                <w:szCs w:val="24"/>
              </w:rPr>
            </w:pPr>
          </w:p>
        </w:tc>
        <w:tc>
          <w:tcPr>
            <w:tcW w:w="981"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c>
          <w:tcPr>
            <w:tcW w:w="1034"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c>
          <w:tcPr>
            <w:tcW w:w="1002"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c>
          <w:tcPr>
            <w:tcW w:w="951"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r>
    </w:tbl>
    <w:p w:rsidR="00C15F5C" w:rsidRDefault="00C15F5C" w:rsidP="00A47295">
      <w:pPr>
        <w:pStyle w:val="NormalWeb"/>
        <w:spacing w:before="0" w:beforeAutospacing="0" w:after="0" w:afterAutospacing="0" w:line="480" w:lineRule="auto"/>
        <w:jc w:val="both"/>
        <w:rPr>
          <w:b/>
        </w:rPr>
      </w:pPr>
    </w:p>
    <w:p w:rsidR="00E372BB" w:rsidRDefault="00E372BB" w:rsidP="00A47295">
      <w:pPr>
        <w:pStyle w:val="NormalWeb"/>
        <w:spacing w:before="0" w:beforeAutospacing="0" w:after="0" w:afterAutospacing="0" w:line="480" w:lineRule="auto"/>
        <w:jc w:val="both"/>
      </w:pPr>
      <w:r>
        <w:rPr>
          <w:b/>
        </w:rPr>
        <w:tab/>
      </w:r>
      <w:r w:rsidRPr="00E372BB">
        <w:t xml:space="preserve">Hasil analisis variansi memperlihatkan bahwa </w:t>
      </w:r>
      <w:r>
        <w:t xml:space="preserve">jenis ubi jalar lokal berpengaruh tidak nyata (P&gt;0,05) terhadap panjang ubi, sedangkan level pemupukan serasah kompos kambing berpengaruh sangat nyata (P&lt;0,01) terhadap panjang ubi.  Hasil uji lanjut menunjukkan bahwa </w:t>
      </w:r>
      <w:r w:rsidR="00D64245">
        <w:t>level pemupukan 1 – 2 kg/m</w:t>
      </w:r>
      <w:r w:rsidR="00D64245" w:rsidRPr="003616BF">
        <w:rPr>
          <w:vertAlign w:val="superscript"/>
        </w:rPr>
        <w:t>2</w:t>
      </w:r>
      <w:r w:rsidR="00D64245">
        <w:t xml:space="preserve"> mempunyai panjang ubi yang sama, adapun level pemupukan 0,5 kg/m</w:t>
      </w:r>
      <w:r w:rsidR="00D64245" w:rsidRPr="003616BF">
        <w:rPr>
          <w:vertAlign w:val="superscript"/>
        </w:rPr>
        <w:t>2</w:t>
      </w:r>
      <w:r w:rsidR="00D64245">
        <w:t xml:space="preserve"> mempunyai panjang ubi yang berbeda dan pendek</w:t>
      </w:r>
      <w:r w:rsidR="00FA189C">
        <w:t>.</w:t>
      </w:r>
    </w:p>
    <w:p w:rsidR="00FA189C" w:rsidRPr="00E372BB" w:rsidRDefault="00FA189C" w:rsidP="00A47295">
      <w:pPr>
        <w:pStyle w:val="NormalWeb"/>
        <w:spacing w:before="0" w:beforeAutospacing="0" w:after="0" w:afterAutospacing="0" w:line="480" w:lineRule="auto"/>
        <w:jc w:val="both"/>
      </w:pPr>
    </w:p>
    <w:p w:rsidR="00267DAE" w:rsidRDefault="00267DAE" w:rsidP="00A47295">
      <w:pPr>
        <w:pStyle w:val="NormalWeb"/>
        <w:spacing w:before="0" w:beforeAutospacing="0" w:after="0" w:afterAutospacing="0" w:line="480" w:lineRule="auto"/>
        <w:jc w:val="both"/>
        <w:rPr>
          <w:b/>
        </w:rPr>
      </w:pPr>
      <w:r>
        <w:rPr>
          <w:b/>
        </w:rPr>
        <w:t>Diameter Ubi jalar (cm)</w:t>
      </w:r>
    </w:p>
    <w:p w:rsidR="001302E0" w:rsidRPr="001302E0" w:rsidRDefault="0082639D" w:rsidP="0082639D">
      <w:pPr>
        <w:pStyle w:val="NormalWeb"/>
        <w:spacing w:before="0" w:beforeAutospacing="0" w:after="0" w:afterAutospacing="0" w:line="480" w:lineRule="auto"/>
        <w:ind w:firstLine="720"/>
        <w:jc w:val="both"/>
      </w:pPr>
      <w:r>
        <w:t>Diameter ubi jalar akan mempengaruhi berat ubi sehingga akan mempengaruhi produksi ubi jalar secara keseluruhan.  Diameter ubi jalar pada penelitian ini diperoleh kisaran sebesar 3,1 – 5,</w:t>
      </w:r>
      <w:r w:rsidR="0055379C">
        <w:t xml:space="preserve">4 cm, untuk ubi ungu 3,1 – 4,8 cm, ubi putih 3,5 – 4,9 dan ubi kuning </w:t>
      </w:r>
      <w:r w:rsidR="0055379C">
        <w:lastRenderedPageBreak/>
        <w:t xml:space="preserve">3,7 – 5,4 cm seperti pada Tabel 7.  Hasil ini </w:t>
      </w:r>
      <w:r>
        <w:t xml:space="preserve">cukup berbeda dengan hasil penelitian </w:t>
      </w:r>
      <w:r w:rsidR="001302E0" w:rsidRPr="001302E0">
        <w:t xml:space="preserve">Serly </w:t>
      </w:r>
      <w:r w:rsidR="001302E0" w:rsidRPr="001302E0">
        <w:rPr>
          <w:i/>
        </w:rPr>
        <w:t>et al</w:t>
      </w:r>
      <w:r w:rsidR="001302E0" w:rsidRPr="001302E0">
        <w:t xml:space="preserve">. (2013) </w:t>
      </w:r>
      <w:r>
        <w:t>di Makasar Sulawesi Selatan</w:t>
      </w:r>
      <w:r w:rsidR="0055379C">
        <w:t xml:space="preserve"> </w:t>
      </w:r>
      <w:r w:rsidR="00202E9C">
        <w:t xml:space="preserve">yang </w:t>
      </w:r>
      <w:r w:rsidR="0055379C">
        <w:t xml:space="preserve">menghasilkan diameter ubi sebesar 5,26 – 5,81 cm </w:t>
      </w:r>
      <w:r w:rsidR="003616BF">
        <w:t xml:space="preserve">dengan menggunakan </w:t>
      </w:r>
      <w:r w:rsidR="0055379C">
        <w:t>pupuk</w:t>
      </w:r>
      <w:r w:rsidR="00202E9C">
        <w:t xml:space="preserve"> daun Growmore 6-30-30</w:t>
      </w:r>
      <w:r w:rsidR="0055379C">
        <w:t>.</w:t>
      </w:r>
    </w:p>
    <w:p w:rsidR="00C15F5C" w:rsidRDefault="00C15F5C" w:rsidP="00320600">
      <w:pPr>
        <w:pStyle w:val="NormalWeb"/>
        <w:spacing w:before="0" w:beforeAutospacing="0" w:after="0" w:afterAutospacing="0"/>
        <w:ind w:firstLine="720"/>
        <w:jc w:val="both"/>
      </w:pPr>
      <w:r>
        <w:t xml:space="preserve">Tabel </w:t>
      </w:r>
      <w:r w:rsidR="00320600">
        <w:t>7</w:t>
      </w:r>
      <w:r>
        <w:t xml:space="preserve">.  </w:t>
      </w:r>
      <w:r w:rsidR="00320600">
        <w:t>Diameter</w:t>
      </w:r>
      <w:r>
        <w:t xml:space="preserve"> ubi jalar (</w:t>
      </w:r>
      <w:r w:rsidR="00320600">
        <w:t>cm</w:t>
      </w:r>
      <w:r>
        <w:t>) pada beberapa jenis ubi jalar lokal dengan</w:t>
      </w:r>
    </w:p>
    <w:p w:rsidR="00C15F5C" w:rsidRDefault="00C15F5C" w:rsidP="00C15F5C">
      <w:pPr>
        <w:pStyle w:val="NormalWeb"/>
        <w:spacing w:before="0" w:beforeAutospacing="0" w:after="0" w:afterAutospacing="0"/>
        <w:jc w:val="both"/>
      </w:pPr>
      <w:r>
        <w:t xml:space="preserve">                           berbagai tingkat pemupukan serasah kompos kambing di lahan terbuka</w:t>
      </w:r>
    </w:p>
    <w:p w:rsidR="00C15F5C" w:rsidRDefault="00C15F5C" w:rsidP="00C15F5C">
      <w:pPr>
        <w:pStyle w:val="NormalWeb"/>
        <w:spacing w:before="0" w:beforeAutospacing="0" w:after="0" w:afterAutospacing="0"/>
        <w:jc w:val="both"/>
      </w:pPr>
      <w:r>
        <w:t xml:space="preserve">                           bekas penambangan batu kapur</w:t>
      </w:r>
    </w:p>
    <w:p w:rsidR="00C15F5C" w:rsidRDefault="00C15F5C" w:rsidP="00C15F5C">
      <w:pPr>
        <w:pStyle w:val="NormalWeb"/>
        <w:spacing w:before="0" w:beforeAutospacing="0" w:after="0" w:afterAutospacing="0"/>
        <w:jc w:val="both"/>
      </w:pPr>
    </w:p>
    <w:tbl>
      <w:tblPr>
        <w:tblStyle w:val="LightShading-Accent11"/>
        <w:tblW w:w="4832" w:type="pct"/>
        <w:tblInd w:w="108" w:type="dxa"/>
        <w:tblLook w:val="0660"/>
      </w:tblPr>
      <w:tblGrid>
        <w:gridCol w:w="1843"/>
        <w:gridCol w:w="1752"/>
        <w:gridCol w:w="1847"/>
        <w:gridCol w:w="1790"/>
        <w:gridCol w:w="1699"/>
      </w:tblGrid>
      <w:tr w:rsidR="00C15F5C" w:rsidTr="002D4CE4">
        <w:trPr>
          <w:cnfStyle w:val="100000000000"/>
        </w:trPr>
        <w:tc>
          <w:tcPr>
            <w:tcW w:w="1032" w:type="pct"/>
            <w:vMerge w:val="restart"/>
            <w:tcBorders>
              <w:top w:val="single" w:sz="4" w:space="0" w:color="auto"/>
            </w:tcBorders>
            <w:noWrap/>
          </w:tcPr>
          <w:p w:rsidR="00C15F5C" w:rsidRPr="0054413F" w:rsidRDefault="00C15F5C" w:rsidP="002D4CE4">
            <w:pPr>
              <w:rPr>
                <w:rFonts w:ascii="Times New Roman" w:hAnsi="Times New Roman" w:cs="Times New Roman"/>
                <w:color w:val="auto"/>
                <w:sz w:val="24"/>
                <w:szCs w:val="24"/>
                <w:lang w:val="id-ID"/>
              </w:rPr>
            </w:pPr>
          </w:p>
          <w:p w:rsidR="00C15F5C" w:rsidRPr="0054413F" w:rsidRDefault="00C15F5C" w:rsidP="002D4CE4">
            <w:pPr>
              <w:rPr>
                <w:rFonts w:ascii="Times New Roman" w:hAnsi="Times New Roman" w:cs="Times New Roman"/>
                <w:b w:val="0"/>
                <w:color w:val="auto"/>
                <w:sz w:val="24"/>
                <w:szCs w:val="24"/>
                <w:lang w:val="id-ID"/>
              </w:rPr>
            </w:pPr>
            <w:r w:rsidRPr="0054413F">
              <w:rPr>
                <w:rFonts w:ascii="Times New Roman" w:hAnsi="Times New Roman" w:cs="Times New Roman"/>
                <w:b w:val="0"/>
                <w:color w:val="auto"/>
                <w:sz w:val="24"/>
                <w:szCs w:val="24"/>
                <w:lang w:val="id-ID"/>
              </w:rPr>
              <w:t>Jenis Ubi</w:t>
            </w:r>
          </w:p>
        </w:tc>
        <w:tc>
          <w:tcPr>
            <w:tcW w:w="3968" w:type="pct"/>
            <w:gridSpan w:val="4"/>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b w:val="0"/>
                <w:color w:val="auto"/>
                <w:sz w:val="24"/>
                <w:szCs w:val="24"/>
                <w:lang w:val="id-ID"/>
              </w:rPr>
            </w:pPr>
            <w:r w:rsidRPr="0054413F">
              <w:rPr>
                <w:rFonts w:ascii="Times New Roman" w:hAnsi="Times New Roman" w:cs="Times New Roman"/>
                <w:b w:val="0"/>
                <w:color w:val="auto"/>
                <w:sz w:val="24"/>
                <w:szCs w:val="24"/>
                <w:lang w:val="id-ID"/>
              </w:rPr>
              <w:t>Level Pemupukan Serasah Kompos Kambing</w:t>
            </w:r>
          </w:p>
        </w:tc>
      </w:tr>
      <w:tr w:rsidR="00C15F5C" w:rsidTr="002D4CE4">
        <w:tc>
          <w:tcPr>
            <w:tcW w:w="1032" w:type="pct"/>
            <w:vMerge/>
            <w:tcBorders>
              <w:bottom w:val="single" w:sz="4" w:space="0" w:color="auto"/>
            </w:tcBorders>
            <w:noWrap/>
          </w:tcPr>
          <w:p w:rsidR="00C15F5C" w:rsidRPr="0054413F" w:rsidRDefault="00C15F5C" w:rsidP="002D4CE4">
            <w:pPr>
              <w:rPr>
                <w:rFonts w:ascii="Times New Roman" w:hAnsi="Times New Roman" w:cs="Times New Roman"/>
                <w:color w:val="auto"/>
                <w:sz w:val="24"/>
                <w:szCs w:val="24"/>
              </w:rPr>
            </w:pPr>
          </w:p>
        </w:tc>
        <w:tc>
          <w:tcPr>
            <w:tcW w:w="981" w:type="pct"/>
            <w:tcBorders>
              <w:top w:val="single" w:sz="4" w:space="0" w:color="auto"/>
              <w:bottom w:val="single" w:sz="4" w:space="0" w:color="auto"/>
            </w:tcBorders>
          </w:tcPr>
          <w:p w:rsidR="00C15F5C" w:rsidRPr="0054413F" w:rsidRDefault="00C15F5C" w:rsidP="002D4CE4">
            <w:pPr>
              <w:jc w:val="center"/>
              <w:rPr>
                <w:rStyle w:val="SubtleEmphasis"/>
                <w:rFonts w:ascii="Times New Roman" w:hAnsi="Times New Roman" w:cs="Times New Roman"/>
                <w:i w:val="0"/>
                <w:color w:val="auto"/>
                <w:sz w:val="24"/>
                <w:szCs w:val="24"/>
                <w:lang w:val="id-ID"/>
              </w:rPr>
            </w:pPr>
            <w:r w:rsidRPr="0054413F">
              <w:rPr>
                <w:rStyle w:val="SubtleEmphasis"/>
                <w:rFonts w:ascii="Times New Roman" w:hAnsi="Times New Roman" w:cs="Times New Roman"/>
                <w:i w:val="0"/>
                <w:color w:val="auto"/>
                <w:sz w:val="24"/>
                <w:szCs w:val="24"/>
                <w:lang w:val="id-ID"/>
              </w:rPr>
              <w:t>0,5 kg/m</w:t>
            </w:r>
            <w:r w:rsidRPr="0054413F">
              <w:rPr>
                <w:rStyle w:val="SubtleEmphasis"/>
                <w:rFonts w:ascii="Times New Roman" w:hAnsi="Times New Roman" w:cs="Times New Roman"/>
                <w:i w:val="0"/>
                <w:color w:val="auto"/>
                <w:sz w:val="24"/>
                <w:szCs w:val="24"/>
                <w:vertAlign w:val="superscript"/>
                <w:lang w:val="id-ID"/>
              </w:rPr>
              <w:t xml:space="preserve">2 </w:t>
            </w:r>
            <w:r>
              <w:rPr>
                <w:rStyle w:val="SubtleEmphasis"/>
                <w:rFonts w:ascii="Times New Roman" w:hAnsi="Times New Roman" w:cs="Times New Roman"/>
                <w:i w:val="0"/>
                <w:color w:val="auto"/>
                <w:sz w:val="24"/>
                <w:szCs w:val="24"/>
                <w:lang w:val="id-ID"/>
              </w:rPr>
              <w:t>(k1)</w:t>
            </w:r>
          </w:p>
        </w:tc>
        <w:tc>
          <w:tcPr>
            <w:tcW w:w="1034"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1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(k2)</w:t>
            </w:r>
          </w:p>
        </w:tc>
        <w:tc>
          <w:tcPr>
            <w:tcW w:w="1002"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1,5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(k3)</w:t>
            </w:r>
          </w:p>
        </w:tc>
        <w:tc>
          <w:tcPr>
            <w:tcW w:w="951" w:type="pct"/>
            <w:tcBorders>
              <w:top w:val="single" w:sz="4" w:space="0" w:color="auto"/>
              <w:bottom w:val="single" w:sz="4" w:space="0" w:color="auto"/>
            </w:tcBorders>
          </w:tcPr>
          <w:p w:rsidR="00C15F5C" w:rsidRPr="0054413F" w:rsidRDefault="00C15F5C" w:rsidP="002D4CE4">
            <w:pPr>
              <w:jc w:val="center"/>
              <w:rPr>
                <w:rFonts w:ascii="Times New Roman" w:hAnsi="Times New Roman" w:cs="Times New Roman"/>
                <w:color w:val="auto"/>
                <w:sz w:val="24"/>
                <w:szCs w:val="24"/>
                <w:lang w:val="id-ID"/>
              </w:rPr>
            </w:pPr>
            <w:r w:rsidRPr="0054413F">
              <w:rPr>
                <w:rFonts w:ascii="Times New Roman" w:hAnsi="Times New Roman" w:cs="Times New Roman"/>
                <w:color w:val="auto"/>
                <w:sz w:val="24"/>
                <w:szCs w:val="24"/>
                <w:lang w:val="id-ID"/>
              </w:rPr>
              <w:t>2 kg/m</w:t>
            </w:r>
            <w:r w:rsidRPr="0054413F">
              <w:rPr>
                <w:rFonts w:ascii="Times New Roman" w:hAnsi="Times New Roman" w:cs="Times New Roman"/>
                <w:color w:val="auto"/>
                <w:sz w:val="24"/>
                <w:szCs w:val="24"/>
                <w:vertAlign w:val="superscript"/>
                <w:lang w:val="id-ID"/>
              </w:rPr>
              <w:t>2</w:t>
            </w:r>
            <w:r>
              <w:rPr>
                <w:rFonts w:ascii="Times New Roman" w:hAnsi="Times New Roman" w:cs="Times New Roman"/>
                <w:color w:val="auto"/>
                <w:sz w:val="24"/>
                <w:szCs w:val="24"/>
                <w:lang w:val="id-ID"/>
              </w:rPr>
              <w:t xml:space="preserve"> (k4)</w:t>
            </w:r>
          </w:p>
        </w:tc>
      </w:tr>
      <w:tr w:rsidR="00C15F5C" w:rsidTr="002D4CE4">
        <w:tc>
          <w:tcPr>
            <w:tcW w:w="1032" w:type="pct"/>
            <w:tcBorders>
              <w:top w:val="single" w:sz="4" w:space="0" w:color="auto"/>
            </w:tcBorders>
            <w:noWrap/>
          </w:tcPr>
          <w:p w:rsidR="00C15F5C" w:rsidRPr="0054413F" w:rsidRDefault="00C15F5C"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Ungu (U)</w:t>
            </w:r>
          </w:p>
        </w:tc>
        <w:tc>
          <w:tcPr>
            <w:tcW w:w="981" w:type="pct"/>
            <w:tcBorders>
              <w:top w:val="single" w:sz="4" w:space="0" w:color="auto"/>
            </w:tcBorders>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3,1</w:t>
            </w:r>
            <w:r w:rsidRPr="00936930">
              <w:rPr>
                <w:rFonts w:ascii="Times New Roman" w:hAnsi="Times New Roman" w:cs="Times New Roman"/>
                <w:b/>
                <w:color w:val="auto"/>
                <w:sz w:val="24"/>
                <w:szCs w:val="24"/>
                <w:vertAlign w:val="superscript"/>
                <w:lang w:val="id-ID"/>
              </w:rPr>
              <w:t>ac</w:t>
            </w:r>
          </w:p>
        </w:tc>
        <w:tc>
          <w:tcPr>
            <w:tcW w:w="1034" w:type="pct"/>
            <w:tcBorders>
              <w:top w:val="single" w:sz="4" w:space="0" w:color="auto"/>
            </w:tcBorders>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3,6</w:t>
            </w:r>
            <w:r w:rsidRPr="00936930">
              <w:rPr>
                <w:rFonts w:ascii="Times New Roman" w:hAnsi="Times New Roman" w:cs="Times New Roman"/>
                <w:b/>
                <w:color w:val="auto"/>
                <w:sz w:val="24"/>
                <w:szCs w:val="24"/>
                <w:vertAlign w:val="superscript"/>
                <w:lang w:val="id-ID"/>
              </w:rPr>
              <w:t>ac</w:t>
            </w:r>
          </w:p>
        </w:tc>
        <w:tc>
          <w:tcPr>
            <w:tcW w:w="1002" w:type="pct"/>
            <w:tcBorders>
              <w:top w:val="single" w:sz="4" w:space="0" w:color="auto"/>
            </w:tcBorders>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4,8</w:t>
            </w:r>
            <w:r w:rsidRPr="00936930">
              <w:rPr>
                <w:rFonts w:ascii="Times New Roman" w:hAnsi="Times New Roman" w:cs="Times New Roman"/>
                <w:b/>
                <w:color w:val="auto"/>
                <w:sz w:val="24"/>
                <w:szCs w:val="24"/>
                <w:vertAlign w:val="superscript"/>
                <w:lang w:val="id-ID"/>
              </w:rPr>
              <w:t>ad</w:t>
            </w:r>
          </w:p>
        </w:tc>
        <w:tc>
          <w:tcPr>
            <w:tcW w:w="951" w:type="pct"/>
            <w:tcBorders>
              <w:top w:val="single" w:sz="4" w:space="0" w:color="auto"/>
            </w:tcBorders>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3,9</w:t>
            </w:r>
            <w:r w:rsidRPr="00936930">
              <w:rPr>
                <w:rFonts w:ascii="Times New Roman" w:hAnsi="Times New Roman" w:cs="Times New Roman"/>
                <w:b/>
                <w:color w:val="auto"/>
                <w:sz w:val="24"/>
                <w:szCs w:val="24"/>
                <w:vertAlign w:val="superscript"/>
                <w:lang w:val="id-ID"/>
              </w:rPr>
              <w:t>ad</w:t>
            </w:r>
          </w:p>
        </w:tc>
      </w:tr>
      <w:tr w:rsidR="00C15F5C" w:rsidTr="002D4CE4">
        <w:tc>
          <w:tcPr>
            <w:tcW w:w="1032" w:type="pct"/>
            <w:noWrap/>
          </w:tcPr>
          <w:p w:rsidR="00C15F5C" w:rsidRPr="0054413F" w:rsidRDefault="00C15F5C"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Putih (P)</w:t>
            </w:r>
          </w:p>
        </w:tc>
        <w:tc>
          <w:tcPr>
            <w:tcW w:w="981" w:type="pct"/>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3,5</w:t>
            </w:r>
            <w:r w:rsidRPr="00936930">
              <w:rPr>
                <w:rFonts w:ascii="Times New Roman" w:hAnsi="Times New Roman" w:cs="Times New Roman"/>
                <w:b/>
                <w:color w:val="auto"/>
                <w:sz w:val="24"/>
                <w:szCs w:val="24"/>
                <w:vertAlign w:val="superscript"/>
                <w:lang w:val="id-ID"/>
              </w:rPr>
              <w:t>bc</w:t>
            </w:r>
          </w:p>
        </w:tc>
        <w:tc>
          <w:tcPr>
            <w:tcW w:w="1034" w:type="pct"/>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3,9</w:t>
            </w:r>
            <w:r w:rsidRPr="00936930">
              <w:rPr>
                <w:rFonts w:ascii="Times New Roman" w:hAnsi="Times New Roman" w:cs="Times New Roman"/>
                <w:b/>
                <w:color w:val="auto"/>
                <w:sz w:val="24"/>
                <w:szCs w:val="24"/>
                <w:vertAlign w:val="superscript"/>
                <w:lang w:val="id-ID"/>
              </w:rPr>
              <w:t>bc</w:t>
            </w:r>
          </w:p>
        </w:tc>
        <w:tc>
          <w:tcPr>
            <w:tcW w:w="1002" w:type="pct"/>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4,8</w:t>
            </w:r>
            <w:r w:rsidRPr="00936930">
              <w:rPr>
                <w:rFonts w:ascii="Times New Roman" w:hAnsi="Times New Roman" w:cs="Times New Roman"/>
                <w:b/>
                <w:color w:val="auto"/>
                <w:sz w:val="24"/>
                <w:szCs w:val="24"/>
                <w:vertAlign w:val="superscript"/>
                <w:lang w:val="id-ID"/>
              </w:rPr>
              <w:t>bd</w:t>
            </w:r>
          </w:p>
        </w:tc>
        <w:tc>
          <w:tcPr>
            <w:tcW w:w="951" w:type="pct"/>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4,9</w:t>
            </w:r>
            <w:r w:rsidRPr="00936930">
              <w:rPr>
                <w:rFonts w:ascii="Times New Roman" w:hAnsi="Times New Roman" w:cs="Times New Roman"/>
                <w:b/>
                <w:color w:val="auto"/>
                <w:sz w:val="24"/>
                <w:szCs w:val="24"/>
                <w:vertAlign w:val="superscript"/>
                <w:lang w:val="id-ID"/>
              </w:rPr>
              <w:t>bd</w:t>
            </w:r>
          </w:p>
        </w:tc>
      </w:tr>
      <w:tr w:rsidR="00C15F5C" w:rsidTr="002D4CE4">
        <w:tc>
          <w:tcPr>
            <w:tcW w:w="1032" w:type="pct"/>
            <w:tcBorders>
              <w:bottom w:val="single" w:sz="8" w:space="0" w:color="4F81BD" w:themeColor="accent1"/>
            </w:tcBorders>
            <w:noWrap/>
          </w:tcPr>
          <w:p w:rsidR="00C15F5C" w:rsidRPr="0054413F" w:rsidRDefault="00C15F5C" w:rsidP="002D4CE4">
            <w:pP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Ubi Kuning</w:t>
            </w:r>
            <w:r w:rsidRPr="0054413F">
              <w:rPr>
                <w:rFonts w:ascii="Times New Roman" w:hAnsi="Times New Roman" w:cs="Times New Roman"/>
                <w:color w:val="auto"/>
                <w:sz w:val="24"/>
                <w:szCs w:val="24"/>
              </w:rPr>
              <w:t xml:space="preserve"> </w:t>
            </w:r>
            <w:r>
              <w:rPr>
                <w:rFonts w:ascii="Times New Roman" w:hAnsi="Times New Roman" w:cs="Times New Roman"/>
                <w:color w:val="auto"/>
                <w:sz w:val="24"/>
                <w:szCs w:val="24"/>
                <w:lang w:val="id-ID"/>
              </w:rPr>
              <w:t>(K)</w:t>
            </w:r>
          </w:p>
        </w:tc>
        <w:tc>
          <w:tcPr>
            <w:tcW w:w="981" w:type="pct"/>
            <w:tcBorders>
              <w:bottom w:val="single" w:sz="8" w:space="0" w:color="4F81BD" w:themeColor="accent1"/>
            </w:tcBorders>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3,7</w:t>
            </w:r>
            <w:r w:rsidRPr="00936930">
              <w:rPr>
                <w:rFonts w:ascii="Times New Roman" w:hAnsi="Times New Roman" w:cs="Times New Roman"/>
                <w:b/>
                <w:color w:val="auto"/>
                <w:sz w:val="24"/>
                <w:szCs w:val="24"/>
                <w:vertAlign w:val="superscript"/>
                <w:lang w:val="id-ID"/>
              </w:rPr>
              <w:t>bc</w:t>
            </w:r>
          </w:p>
        </w:tc>
        <w:tc>
          <w:tcPr>
            <w:tcW w:w="1034" w:type="pct"/>
            <w:tcBorders>
              <w:bottom w:val="single" w:sz="8" w:space="0" w:color="4F81BD" w:themeColor="accent1"/>
            </w:tcBorders>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4,2</w:t>
            </w:r>
            <w:r w:rsidRPr="00936930">
              <w:rPr>
                <w:rFonts w:ascii="Times New Roman" w:hAnsi="Times New Roman" w:cs="Times New Roman"/>
                <w:b/>
                <w:color w:val="auto"/>
                <w:sz w:val="24"/>
                <w:szCs w:val="24"/>
                <w:vertAlign w:val="superscript"/>
                <w:lang w:val="id-ID"/>
              </w:rPr>
              <w:t>bc</w:t>
            </w:r>
          </w:p>
        </w:tc>
        <w:tc>
          <w:tcPr>
            <w:tcW w:w="1002" w:type="pct"/>
            <w:tcBorders>
              <w:bottom w:val="single" w:sz="8" w:space="0" w:color="4F81BD" w:themeColor="accent1"/>
            </w:tcBorders>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5,4</w:t>
            </w:r>
            <w:r w:rsidRPr="00936930">
              <w:rPr>
                <w:rFonts w:ascii="Times New Roman" w:hAnsi="Times New Roman" w:cs="Times New Roman"/>
                <w:b/>
                <w:color w:val="auto"/>
                <w:sz w:val="24"/>
                <w:szCs w:val="24"/>
                <w:vertAlign w:val="superscript"/>
                <w:lang w:val="id-ID"/>
              </w:rPr>
              <w:t>bd</w:t>
            </w:r>
          </w:p>
        </w:tc>
        <w:tc>
          <w:tcPr>
            <w:tcW w:w="951" w:type="pct"/>
            <w:tcBorders>
              <w:bottom w:val="single" w:sz="8" w:space="0" w:color="4F81BD" w:themeColor="accent1"/>
            </w:tcBorders>
          </w:tcPr>
          <w:p w:rsidR="00C15F5C" w:rsidRPr="00936930" w:rsidRDefault="00936930" w:rsidP="002D4CE4">
            <w:pPr>
              <w:pStyle w:val="DecimalAligned"/>
              <w:jc w:val="right"/>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4,7</w:t>
            </w:r>
            <w:r w:rsidRPr="00936930">
              <w:rPr>
                <w:rFonts w:ascii="Times New Roman" w:hAnsi="Times New Roman" w:cs="Times New Roman"/>
                <w:b/>
                <w:color w:val="auto"/>
                <w:sz w:val="24"/>
                <w:szCs w:val="24"/>
                <w:vertAlign w:val="superscript"/>
                <w:lang w:val="id-ID"/>
              </w:rPr>
              <w:t>bd</w:t>
            </w:r>
          </w:p>
        </w:tc>
      </w:tr>
      <w:tr w:rsidR="00C15F5C" w:rsidTr="002D4CE4">
        <w:trPr>
          <w:cnfStyle w:val="010000000000"/>
        </w:trPr>
        <w:tc>
          <w:tcPr>
            <w:tcW w:w="1032" w:type="pct"/>
            <w:tcBorders>
              <w:bottom w:val="single" w:sz="4" w:space="0" w:color="auto"/>
            </w:tcBorders>
            <w:noWrap/>
          </w:tcPr>
          <w:p w:rsidR="00C15F5C" w:rsidRPr="0054413F" w:rsidRDefault="00C15F5C" w:rsidP="002D4CE4">
            <w:pPr>
              <w:rPr>
                <w:rFonts w:ascii="Times New Roman" w:hAnsi="Times New Roman" w:cs="Times New Roman"/>
                <w:color w:val="auto"/>
                <w:sz w:val="24"/>
                <w:szCs w:val="24"/>
              </w:rPr>
            </w:pPr>
          </w:p>
        </w:tc>
        <w:tc>
          <w:tcPr>
            <w:tcW w:w="981"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c>
          <w:tcPr>
            <w:tcW w:w="1034"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c>
          <w:tcPr>
            <w:tcW w:w="1002"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c>
          <w:tcPr>
            <w:tcW w:w="951" w:type="pct"/>
            <w:tcBorders>
              <w:bottom w:val="single" w:sz="4" w:space="0" w:color="auto"/>
            </w:tcBorders>
          </w:tcPr>
          <w:p w:rsidR="00C15F5C" w:rsidRPr="0054413F" w:rsidRDefault="00C15F5C" w:rsidP="002D4CE4">
            <w:pPr>
              <w:pStyle w:val="DecimalAligned"/>
              <w:rPr>
                <w:rFonts w:ascii="Times New Roman" w:hAnsi="Times New Roman" w:cs="Times New Roman"/>
                <w:color w:val="auto"/>
                <w:sz w:val="24"/>
                <w:szCs w:val="24"/>
              </w:rPr>
            </w:pPr>
          </w:p>
        </w:tc>
      </w:tr>
    </w:tbl>
    <w:p w:rsidR="002464B9" w:rsidRDefault="002464B9" w:rsidP="00A47295">
      <w:pPr>
        <w:pStyle w:val="NormalWeb"/>
        <w:spacing w:before="0" w:beforeAutospacing="0" w:after="0" w:afterAutospacing="0" w:line="480" w:lineRule="auto"/>
        <w:jc w:val="both"/>
      </w:pPr>
    </w:p>
    <w:p w:rsidR="00A47295" w:rsidRDefault="0055379C" w:rsidP="00A47295">
      <w:pPr>
        <w:pStyle w:val="NormalWeb"/>
        <w:spacing w:before="0" w:beforeAutospacing="0" w:after="0" w:afterAutospacing="0" w:line="480" w:lineRule="auto"/>
        <w:jc w:val="both"/>
      </w:pPr>
      <w:r>
        <w:tab/>
        <w:t>Hasil analisis variansi menunjukkan bahwa jenis ubi kayu dan level pemupukan berpengaruh sangat nyata (P&lt;0,01) terhadap diameter ubi jalar namun tidak terjadi interaksi (P&gt;0,05) antar kedua faktor.  Hasil uji lanjut memperlihatkan bahwa ubi jalar ungu berbeda dengan ubi jalar putih dan kuning karena mempunyai diameter paling kecil.  Adapun level pemupukan serasah kompos kambing 0,5 kg/m</w:t>
      </w:r>
      <w:r w:rsidRPr="00E570BE">
        <w:rPr>
          <w:vertAlign w:val="superscript"/>
        </w:rPr>
        <w:t>2</w:t>
      </w:r>
      <w:r>
        <w:t xml:space="preserve"> dan 1 kg/m</w:t>
      </w:r>
      <w:r w:rsidRPr="00E570BE">
        <w:rPr>
          <w:vertAlign w:val="superscript"/>
        </w:rPr>
        <w:t>2</w:t>
      </w:r>
      <w:r>
        <w:t xml:space="preserve"> mempunyai diameter ubi yang sama</w:t>
      </w:r>
      <w:r w:rsidR="00E570BE">
        <w:t xml:space="preserve"> kecilnya</w:t>
      </w:r>
      <w:r>
        <w:t>, sedangkan level pemupu</w:t>
      </w:r>
      <w:r w:rsidR="00E570BE">
        <w:t>kan 1,5 kg/m</w:t>
      </w:r>
      <w:r w:rsidR="00E570BE" w:rsidRPr="00E570BE">
        <w:rPr>
          <w:vertAlign w:val="superscript"/>
        </w:rPr>
        <w:t>2</w:t>
      </w:r>
      <w:r w:rsidR="00E570BE">
        <w:t xml:space="preserve"> dan 2 kg/m</w:t>
      </w:r>
      <w:r w:rsidR="00E570BE" w:rsidRPr="00E570BE">
        <w:rPr>
          <w:vertAlign w:val="superscript"/>
        </w:rPr>
        <w:t>2</w:t>
      </w:r>
      <w:r w:rsidR="00E570BE">
        <w:t xml:space="preserve"> mempunyai diameter ubi yang sama-sama besar.  Berdasarkan hasil dari diameter ubi menunjukkan bahwa ubi putih dan ubi kuning dengan level pemupukan 1,5 – 2 kg/m</w:t>
      </w:r>
      <w:r w:rsidR="00E570BE" w:rsidRPr="00E570BE">
        <w:rPr>
          <w:vertAlign w:val="superscript"/>
        </w:rPr>
        <w:t>2</w:t>
      </w:r>
      <w:r w:rsidR="00E570BE">
        <w:t xml:space="preserve"> mempunyai diameter ubi yang besar.</w:t>
      </w:r>
    </w:p>
    <w:p w:rsidR="00A47295" w:rsidRDefault="00A47295" w:rsidP="00A47295">
      <w:pPr>
        <w:pStyle w:val="NormalWeb"/>
        <w:spacing w:before="0" w:beforeAutospacing="0" w:after="0" w:afterAutospacing="0" w:line="480" w:lineRule="auto"/>
        <w:jc w:val="both"/>
      </w:pPr>
    </w:p>
    <w:p w:rsidR="005E7676" w:rsidRPr="00524110" w:rsidRDefault="005E7676" w:rsidP="00A47295">
      <w:pPr>
        <w:spacing w:after="0" w:line="480" w:lineRule="auto"/>
        <w:jc w:val="both"/>
        <w:rPr>
          <w:rFonts w:ascii="Times New Roman" w:hAnsi="Times New Roman" w:cs="Times New Roman"/>
          <w:b/>
          <w:sz w:val="24"/>
          <w:szCs w:val="24"/>
        </w:rPr>
      </w:pPr>
      <w:r w:rsidRPr="00524110">
        <w:rPr>
          <w:rFonts w:ascii="Times New Roman" w:hAnsi="Times New Roman" w:cs="Times New Roman"/>
          <w:b/>
          <w:sz w:val="24"/>
          <w:szCs w:val="24"/>
        </w:rPr>
        <w:t>KESIMPULAN</w:t>
      </w:r>
    </w:p>
    <w:p w:rsidR="00320600" w:rsidRDefault="00320600" w:rsidP="003206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Jenis ubi jalar mempengaruhi produktivitas ubi jalar di lahan terbuka bekas penambangan batu</w:t>
      </w:r>
      <w:r w:rsidR="00F873E6">
        <w:rPr>
          <w:rFonts w:ascii="Times New Roman" w:hAnsi="Times New Roman" w:cs="Times New Roman"/>
          <w:sz w:val="24"/>
          <w:szCs w:val="24"/>
        </w:rPr>
        <w:t xml:space="preserve"> kapur</w:t>
      </w:r>
      <w:r>
        <w:rPr>
          <w:rFonts w:ascii="Times New Roman" w:hAnsi="Times New Roman" w:cs="Times New Roman"/>
          <w:sz w:val="24"/>
          <w:szCs w:val="24"/>
        </w:rPr>
        <w:t xml:space="preserve">, adapun produktivitas </w:t>
      </w:r>
      <w:r w:rsidR="00202E9C">
        <w:rPr>
          <w:rFonts w:ascii="Times New Roman" w:hAnsi="Times New Roman" w:cs="Times New Roman"/>
          <w:sz w:val="24"/>
          <w:szCs w:val="24"/>
        </w:rPr>
        <w:t xml:space="preserve">yang </w:t>
      </w:r>
      <w:r w:rsidR="00F873E6">
        <w:rPr>
          <w:rFonts w:ascii="Times New Roman" w:hAnsi="Times New Roman" w:cs="Times New Roman"/>
          <w:sz w:val="24"/>
          <w:szCs w:val="24"/>
        </w:rPr>
        <w:t xml:space="preserve">paling </w:t>
      </w:r>
      <w:r>
        <w:rPr>
          <w:rFonts w:ascii="Times New Roman" w:hAnsi="Times New Roman" w:cs="Times New Roman"/>
          <w:sz w:val="24"/>
          <w:szCs w:val="24"/>
        </w:rPr>
        <w:t>tinggi ada</w:t>
      </w:r>
      <w:r w:rsidR="00D64245">
        <w:rPr>
          <w:rFonts w:ascii="Times New Roman" w:hAnsi="Times New Roman" w:cs="Times New Roman"/>
          <w:sz w:val="24"/>
          <w:szCs w:val="24"/>
        </w:rPr>
        <w:t>lah j</w:t>
      </w:r>
      <w:r w:rsidR="000826A1">
        <w:rPr>
          <w:rFonts w:ascii="Times New Roman" w:hAnsi="Times New Roman" w:cs="Times New Roman"/>
          <w:sz w:val="24"/>
          <w:szCs w:val="24"/>
        </w:rPr>
        <w:t>enis ubi jalar kuning.</w:t>
      </w:r>
    </w:p>
    <w:p w:rsidR="00320600" w:rsidRDefault="00320600" w:rsidP="003206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Level pemupukan serasah kompos kambing mempengaruhi produktivtas ubi jalar di lahan terbuka bekas penambangan batu</w:t>
      </w:r>
      <w:r w:rsidR="00936930">
        <w:rPr>
          <w:rFonts w:ascii="Times New Roman" w:hAnsi="Times New Roman" w:cs="Times New Roman"/>
          <w:sz w:val="24"/>
          <w:szCs w:val="24"/>
        </w:rPr>
        <w:t xml:space="preserve"> kapur</w:t>
      </w:r>
      <w:r>
        <w:rPr>
          <w:rFonts w:ascii="Times New Roman" w:hAnsi="Times New Roman" w:cs="Times New Roman"/>
          <w:sz w:val="24"/>
          <w:szCs w:val="24"/>
        </w:rPr>
        <w:t xml:space="preserve">, adapun level pemupukan </w:t>
      </w:r>
      <w:r w:rsidR="00202E9C">
        <w:rPr>
          <w:rFonts w:ascii="Times New Roman" w:hAnsi="Times New Roman" w:cs="Times New Roman"/>
          <w:sz w:val="24"/>
          <w:szCs w:val="24"/>
        </w:rPr>
        <w:t xml:space="preserve"> sera</w:t>
      </w:r>
      <w:r w:rsidR="00936930">
        <w:rPr>
          <w:rFonts w:ascii="Times New Roman" w:hAnsi="Times New Roman" w:cs="Times New Roman"/>
          <w:sz w:val="24"/>
          <w:szCs w:val="24"/>
        </w:rPr>
        <w:t xml:space="preserve">sah kompos kambing minimal </w:t>
      </w:r>
      <w:r w:rsidR="003616BF">
        <w:rPr>
          <w:rFonts w:ascii="Times New Roman" w:hAnsi="Times New Roman" w:cs="Times New Roman"/>
          <w:sz w:val="24"/>
          <w:szCs w:val="24"/>
        </w:rPr>
        <w:t>sebanyak 1 kg/m</w:t>
      </w:r>
      <w:r w:rsidR="003616BF" w:rsidRPr="003616BF">
        <w:rPr>
          <w:rFonts w:ascii="Times New Roman" w:hAnsi="Times New Roman" w:cs="Times New Roman"/>
          <w:sz w:val="24"/>
          <w:szCs w:val="24"/>
          <w:vertAlign w:val="superscript"/>
        </w:rPr>
        <w:t>2</w:t>
      </w:r>
      <w:r w:rsidR="003616BF">
        <w:rPr>
          <w:rFonts w:ascii="Times New Roman" w:hAnsi="Times New Roman" w:cs="Times New Roman"/>
          <w:sz w:val="24"/>
          <w:szCs w:val="24"/>
        </w:rPr>
        <w:t xml:space="preserve"> atau </w:t>
      </w:r>
      <w:r w:rsidR="00936930">
        <w:rPr>
          <w:rFonts w:ascii="Times New Roman" w:hAnsi="Times New Roman" w:cs="Times New Roman"/>
          <w:sz w:val="24"/>
          <w:szCs w:val="24"/>
        </w:rPr>
        <w:t>10</w:t>
      </w:r>
      <w:r>
        <w:rPr>
          <w:rFonts w:ascii="Times New Roman" w:hAnsi="Times New Roman" w:cs="Times New Roman"/>
          <w:sz w:val="24"/>
          <w:szCs w:val="24"/>
        </w:rPr>
        <w:t xml:space="preserve"> ton/ha.</w:t>
      </w:r>
    </w:p>
    <w:p w:rsidR="00320600" w:rsidRDefault="00524110" w:rsidP="003206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Tidak terjadi interaksi an</w:t>
      </w:r>
      <w:r w:rsidR="00320600">
        <w:rPr>
          <w:rFonts w:ascii="Times New Roman" w:hAnsi="Times New Roman" w:cs="Times New Roman"/>
          <w:sz w:val="24"/>
          <w:szCs w:val="24"/>
        </w:rPr>
        <w:t>tar</w:t>
      </w:r>
      <w:r>
        <w:rPr>
          <w:rFonts w:ascii="Times New Roman" w:hAnsi="Times New Roman" w:cs="Times New Roman"/>
          <w:sz w:val="24"/>
          <w:szCs w:val="24"/>
        </w:rPr>
        <w:t>a</w:t>
      </w:r>
      <w:r w:rsidR="00320600">
        <w:rPr>
          <w:rFonts w:ascii="Times New Roman" w:hAnsi="Times New Roman" w:cs="Times New Roman"/>
          <w:sz w:val="24"/>
          <w:szCs w:val="24"/>
        </w:rPr>
        <w:t xml:space="preserve"> jenis ubi jalar dengan </w:t>
      </w:r>
      <w:r>
        <w:rPr>
          <w:rFonts w:ascii="Times New Roman" w:hAnsi="Times New Roman" w:cs="Times New Roman"/>
          <w:sz w:val="24"/>
          <w:szCs w:val="24"/>
        </w:rPr>
        <w:t xml:space="preserve">level </w:t>
      </w:r>
      <w:r w:rsidR="00320600">
        <w:rPr>
          <w:rFonts w:ascii="Times New Roman" w:hAnsi="Times New Roman" w:cs="Times New Roman"/>
          <w:sz w:val="24"/>
          <w:szCs w:val="24"/>
        </w:rPr>
        <w:t xml:space="preserve">pemupukan serasah kompos kambing terhadap produktivitas ubi jalar di lahan terbuka bekas penambangan batu kapur. </w:t>
      </w:r>
    </w:p>
    <w:p w:rsidR="00E570BE" w:rsidRPr="00320600" w:rsidRDefault="00E570BE" w:rsidP="00E570BE">
      <w:pPr>
        <w:pStyle w:val="ListParagraph"/>
        <w:spacing w:after="0" w:line="480" w:lineRule="auto"/>
        <w:ind w:left="1080"/>
        <w:jc w:val="both"/>
        <w:rPr>
          <w:rFonts w:ascii="Times New Roman" w:hAnsi="Times New Roman" w:cs="Times New Roman"/>
          <w:sz w:val="24"/>
          <w:szCs w:val="24"/>
        </w:rPr>
      </w:pPr>
    </w:p>
    <w:p w:rsidR="005E7676" w:rsidRPr="00524110" w:rsidRDefault="005E7676" w:rsidP="00A47295">
      <w:pPr>
        <w:spacing w:after="0" w:line="480" w:lineRule="auto"/>
        <w:jc w:val="both"/>
        <w:rPr>
          <w:rFonts w:ascii="Times New Roman" w:hAnsi="Times New Roman" w:cs="Times New Roman"/>
          <w:b/>
          <w:sz w:val="24"/>
          <w:szCs w:val="24"/>
        </w:rPr>
      </w:pPr>
      <w:r w:rsidRPr="00524110">
        <w:rPr>
          <w:rFonts w:ascii="Times New Roman" w:hAnsi="Times New Roman" w:cs="Times New Roman"/>
          <w:b/>
          <w:sz w:val="24"/>
          <w:szCs w:val="24"/>
        </w:rPr>
        <w:t>UCAPAN TERIMA KASIH</w:t>
      </w:r>
    </w:p>
    <w:p w:rsidR="00524110" w:rsidRDefault="00524110" w:rsidP="00A472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Ucapan terima kasih ditujukan kepada Direktorat Riset dan Pengabdian Masyarakat Ditjen Penguatan Riset dan Pengembangan Kementerian Riset, Teknologi dan Pendidikan Tinggi dengan Surat Nomor : 006/L6/AK/AK/SP2H.1/PENELITIAN/2019</w:t>
      </w:r>
      <w:r w:rsidR="00C52F12">
        <w:rPr>
          <w:rFonts w:ascii="Times New Roman" w:hAnsi="Times New Roman" w:cs="Times New Roman"/>
          <w:sz w:val="24"/>
          <w:szCs w:val="24"/>
        </w:rPr>
        <w:t>.</w:t>
      </w:r>
    </w:p>
    <w:p w:rsidR="00C52F12" w:rsidRDefault="00C52F12" w:rsidP="00A47295">
      <w:pPr>
        <w:spacing w:after="0" w:line="480" w:lineRule="auto"/>
        <w:jc w:val="both"/>
        <w:rPr>
          <w:rFonts w:ascii="Times New Roman" w:hAnsi="Times New Roman" w:cs="Times New Roman"/>
          <w:sz w:val="24"/>
          <w:szCs w:val="24"/>
        </w:rPr>
      </w:pPr>
    </w:p>
    <w:p w:rsidR="005E7676" w:rsidRDefault="005E7676" w:rsidP="00A47295">
      <w:pPr>
        <w:spacing w:after="0" w:line="480" w:lineRule="auto"/>
        <w:jc w:val="both"/>
        <w:rPr>
          <w:rFonts w:ascii="Times New Roman" w:hAnsi="Times New Roman" w:cs="Times New Roman"/>
          <w:b/>
          <w:sz w:val="24"/>
          <w:szCs w:val="24"/>
        </w:rPr>
      </w:pPr>
      <w:r w:rsidRPr="00DC125C">
        <w:rPr>
          <w:rFonts w:ascii="Times New Roman" w:hAnsi="Times New Roman" w:cs="Times New Roman"/>
          <w:b/>
          <w:sz w:val="24"/>
          <w:szCs w:val="24"/>
        </w:rPr>
        <w:t>DAFTAR PUSTAKA</w:t>
      </w:r>
    </w:p>
    <w:p w:rsidR="00E570BE" w:rsidRDefault="00294B48" w:rsidP="00906F6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Azizah</w:t>
      </w:r>
      <w:r w:rsidR="00C33919">
        <w:rPr>
          <w:rFonts w:ascii="Times New Roman" w:hAnsi="Times New Roman" w:cs="Times New Roman"/>
          <w:sz w:val="24"/>
          <w:szCs w:val="24"/>
        </w:rPr>
        <w:t>,</w:t>
      </w:r>
      <w:r>
        <w:rPr>
          <w:rFonts w:ascii="Times New Roman" w:hAnsi="Times New Roman" w:cs="Times New Roman"/>
          <w:sz w:val="24"/>
          <w:szCs w:val="24"/>
        </w:rPr>
        <w:t xml:space="preserve"> </w:t>
      </w:r>
      <w:r w:rsidR="00E570BE" w:rsidRPr="00973331">
        <w:rPr>
          <w:rFonts w:ascii="Times New Roman" w:hAnsi="Times New Roman" w:cs="Times New Roman"/>
          <w:sz w:val="24"/>
          <w:szCs w:val="24"/>
        </w:rPr>
        <w:t>A. B.Zaman, Purnomo. 2017</w:t>
      </w:r>
      <w:r w:rsidR="00973331">
        <w:rPr>
          <w:rFonts w:ascii="Times New Roman" w:hAnsi="Times New Roman" w:cs="Times New Roman"/>
          <w:sz w:val="24"/>
          <w:szCs w:val="24"/>
        </w:rPr>
        <w:t>.  Pengaruh penambahan campuran pupuk kotoran sapi dan kambing terhadap kualitas TPST Undip Semarang</w:t>
      </w:r>
      <w:r w:rsidR="00973331" w:rsidRPr="00906F66">
        <w:rPr>
          <w:rFonts w:ascii="Times New Roman" w:hAnsi="Times New Roman" w:cs="Times New Roman"/>
          <w:i/>
          <w:sz w:val="24"/>
          <w:szCs w:val="24"/>
        </w:rPr>
        <w:t>.  Jurnal Teknik Lingkungan</w:t>
      </w:r>
      <w:r w:rsidR="00973331">
        <w:rPr>
          <w:rFonts w:ascii="Times New Roman" w:hAnsi="Times New Roman" w:cs="Times New Roman"/>
          <w:sz w:val="24"/>
          <w:szCs w:val="24"/>
        </w:rPr>
        <w:t xml:space="preserve"> 6 (3) : 1 – 100.</w:t>
      </w:r>
    </w:p>
    <w:p w:rsidR="00973331" w:rsidRPr="00973331" w:rsidRDefault="00973331" w:rsidP="00973331">
      <w:pPr>
        <w:spacing w:after="0" w:line="240" w:lineRule="auto"/>
        <w:ind w:left="709" w:hanging="709"/>
        <w:jc w:val="both"/>
        <w:rPr>
          <w:rFonts w:ascii="Times New Roman" w:hAnsi="Times New Roman" w:cs="Times New Roman"/>
          <w:sz w:val="24"/>
          <w:szCs w:val="24"/>
        </w:rPr>
      </w:pPr>
    </w:p>
    <w:p w:rsidR="009D5246" w:rsidRPr="009D5246" w:rsidRDefault="009D5246" w:rsidP="009D524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Balitbangtan Kementerian Pertanian. 2015. </w:t>
      </w:r>
      <w:r w:rsidRPr="009D5246">
        <w:rPr>
          <w:rFonts w:ascii="Times New Roman" w:hAnsi="Times New Roman" w:cs="Times New Roman"/>
          <w:i/>
          <w:sz w:val="24"/>
          <w:szCs w:val="24"/>
        </w:rPr>
        <w:t xml:space="preserve">Petunjuk Teknis Pelaksanaan Penenelitian </w:t>
      </w:r>
    </w:p>
    <w:p w:rsidR="009D5246" w:rsidRDefault="00906F66" w:rsidP="009D52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9D5246" w:rsidRPr="009D5246">
        <w:rPr>
          <w:rFonts w:ascii="Times New Roman" w:hAnsi="Times New Roman" w:cs="Times New Roman"/>
          <w:i/>
          <w:sz w:val="24"/>
          <w:szCs w:val="24"/>
        </w:rPr>
        <w:t>Kesuburan Tanah</w:t>
      </w:r>
      <w:r w:rsidR="009D5246">
        <w:rPr>
          <w:rFonts w:ascii="Times New Roman" w:hAnsi="Times New Roman" w:cs="Times New Roman"/>
          <w:sz w:val="24"/>
          <w:szCs w:val="24"/>
        </w:rPr>
        <w:t xml:space="preserve">.  Balai Penelitian Tanah. </w:t>
      </w:r>
    </w:p>
    <w:p w:rsidR="009D5246" w:rsidRDefault="009D5246" w:rsidP="009D5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B8422D">
          <w:rPr>
            <w:rStyle w:val="Hyperlink"/>
            <w:rFonts w:ascii="Times New Roman" w:hAnsi="Times New Roman" w:cs="Times New Roman"/>
            <w:sz w:val="24"/>
            <w:szCs w:val="24"/>
          </w:rPr>
          <w:t>http://balittanah.litbang.pertanian.go.id/ind/index.php/en/berita-terbaru-topmenu-58</w:t>
        </w:r>
      </w:hyperlink>
      <w:r>
        <w:rPr>
          <w:rFonts w:ascii="Times New Roman" w:hAnsi="Times New Roman" w:cs="Times New Roman"/>
          <w:sz w:val="24"/>
          <w:szCs w:val="24"/>
        </w:rPr>
        <w:t xml:space="preserve">.  </w:t>
      </w:r>
    </w:p>
    <w:p w:rsidR="009D5246" w:rsidRDefault="009D5246" w:rsidP="009D5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Diakses 19 September 2019</w:t>
      </w:r>
      <w:r w:rsidR="00DC125C">
        <w:rPr>
          <w:rFonts w:ascii="Times New Roman" w:hAnsi="Times New Roman" w:cs="Times New Roman"/>
          <w:sz w:val="24"/>
          <w:szCs w:val="24"/>
        </w:rPr>
        <w:t>.</w:t>
      </w:r>
    </w:p>
    <w:p w:rsidR="00555C48" w:rsidRDefault="00555C48" w:rsidP="009D5246">
      <w:pPr>
        <w:spacing w:after="0" w:line="240" w:lineRule="auto"/>
        <w:jc w:val="both"/>
        <w:rPr>
          <w:rFonts w:ascii="Times New Roman" w:hAnsi="Times New Roman" w:cs="Times New Roman"/>
          <w:sz w:val="24"/>
          <w:szCs w:val="24"/>
        </w:rPr>
      </w:pPr>
    </w:p>
    <w:p w:rsidR="004F69BA" w:rsidRDefault="004D769F" w:rsidP="004F69BA">
      <w:pPr>
        <w:autoSpaceDE w:val="0"/>
        <w:autoSpaceDN w:val="0"/>
        <w:adjustRightInd w:val="0"/>
        <w:spacing w:after="0" w:line="240" w:lineRule="auto"/>
        <w:rPr>
          <w:rFonts w:ascii="Times New Roman" w:hAnsi="Times New Roman" w:cs="Times New Roman"/>
          <w:bCs/>
          <w:sz w:val="24"/>
          <w:szCs w:val="24"/>
        </w:rPr>
      </w:pPr>
      <w:r w:rsidRPr="004D769F">
        <w:rPr>
          <w:rFonts w:ascii="BookAntiqua-Bold" w:hAnsi="BookAntiqua-Bold" w:cs="BookAntiqua-Bold"/>
          <w:bCs/>
        </w:rPr>
        <w:t>Djufry</w:t>
      </w:r>
      <w:r w:rsidR="00C33919">
        <w:rPr>
          <w:rFonts w:ascii="BookAntiqua-Bold" w:hAnsi="BookAntiqua-Bold" w:cs="BookAntiqua-Bold"/>
          <w:bCs/>
        </w:rPr>
        <w:t>,</w:t>
      </w:r>
      <w:r w:rsidR="004F69BA">
        <w:rPr>
          <w:rFonts w:ascii="BookAntiqua-Bold" w:hAnsi="BookAntiqua-Bold" w:cs="BookAntiqua-Bold"/>
          <w:bCs/>
        </w:rPr>
        <w:t xml:space="preserve"> </w:t>
      </w:r>
      <w:r w:rsidRPr="004D769F">
        <w:rPr>
          <w:rFonts w:ascii="BookAntiqua-Bold" w:hAnsi="BookAntiqua-Bold" w:cs="BookAntiqua-Bold"/>
          <w:bCs/>
        </w:rPr>
        <w:t>F., M.S. Lestari, Arifuddin</w:t>
      </w:r>
      <w:r w:rsidRPr="004D769F">
        <w:rPr>
          <w:rFonts w:ascii="BookAntiqua-Bold" w:hAnsi="BookAntiqua-Bold" w:cs="BookAntiqua-Bold"/>
          <w:bCs/>
          <w:sz w:val="14"/>
          <w:szCs w:val="14"/>
        </w:rPr>
        <w:t xml:space="preserve"> </w:t>
      </w:r>
      <w:r w:rsidRPr="004D769F">
        <w:rPr>
          <w:rFonts w:ascii="BookAntiqua-Bold" w:hAnsi="BookAntiqua-Bold" w:cs="BookAntiqua-Bold"/>
          <w:bCs/>
        </w:rPr>
        <w:t>dan A.Soplanit</w:t>
      </w:r>
      <w:r>
        <w:rPr>
          <w:rFonts w:ascii="BookAntiqua-Bold" w:hAnsi="BookAntiqua-Bold" w:cs="BookAntiqua-Bold"/>
          <w:bCs/>
        </w:rPr>
        <w:t>.  2011.</w:t>
      </w:r>
      <w:r w:rsidRPr="004D769F">
        <w:rPr>
          <w:rFonts w:ascii="BookAntiqua-Bold" w:hAnsi="BookAntiqua-Bold" w:cs="BookAntiqua-Bold"/>
          <w:b/>
          <w:bCs/>
          <w:sz w:val="28"/>
          <w:szCs w:val="28"/>
        </w:rPr>
        <w:t xml:space="preserve"> </w:t>
      </w:r>
      <w:r w:rsidRPr="004F69BA">
        <w:rPr>
          <w:rFonts w:ascii="Times New Roman" w:hAnsi="Times New Roman" w:cs="Times New Roman"/>
          <w:bCs/>
          <w:sz w:val="24"/>
          <w:szCs w:val="24"/>
        </w:rPr>
        <w:t>P</w:t>
      </w:r>
      <w:r w:rsidR="004F69BA">
        <w:rPr>
          <w:rFonts w:ascii="Times New Roman" w:hAnsi="Times New Roman" w:cs="Times New Roman"/>
          <w:bCs/>
          <w:sz w:val="24"/>
          <w:szCs w:val="24"/>
        </w:rPr>
        <w:t>ertumbuhan</w:t>
      </w:r>
      <w:r w:rsidRPr="004F69BA">
        <w:rPr>
          <w:rFonts w:ascii="Times New Roman" w:hAnsi="Times New Roman" w:cs="Times New Roman"/>
          <w:bCs/>
          <w:sz w:val="24"/>
          <w:szCs w:val="24"/>
        </w:rPr>
        <w:t xml:space="preserve"> </w:t>
      </w:r>
      <w:r w:rsidR="004F69BA">
        <w:rPr>
          <w:rFonts w:ascii="Times New Roman" w:hAnsi="Times New Roman" w:cs="Times New Roman"/>
          <w:bCs/>
          <w:sz w:val="24"/>
          <w:szCs w:val="24"/>
        </w:rPr>
        <w:t>dan</w:t>
      </w:r>
      <w:r w:rsidRPr="004F69BA">
        <w:rPr>
          <w:rFonts w:ascii="Times New Roman" w:hAnsi="Times New Roman" w:cs="Times New Roman"/>
          <w:bCs/>
          <w:sz w:val="24"/>
          <w:szCs w:val="24"/>
        </w:rPr>
        <w:t xml:space="preserve"> </w:t>
      </w:r>
      <w:r w:rsidR="004F69BA">
        <w:rPr>
          <w:rFonts w:ascii="Times New Roman" w:hAnsi="Times New Roman" w:cs="Times New Roman"/>
          <w:bCs/>
          <w:sz w:val="24"/>
          <w:szCs w:val="24"/>
        </w:rPr>
        <w:t>produksi</w:t>
      </w:r>
      <w:r w:rsidRPr="004F69BA">
        <w:rPr>
          <w:rFonts w:ascii="Times New Roman" w:hAnsi="Times New Roman" w:cs="Times New Roman"/>
          <w:bCs/>
          <w:sz w:val="24"/>
          <w:szCs w:val="24"/>
        </w:rPr>
        <w:t xml:space="preserve"> </w:t>
      </w:r>
      <w:r w:rsidR="004F69BA">
        <w:rPr>
          <w:rFonts w:ascii="Times New Roman" w:hAnsi="Times New Roman" w:cs="Times New Roman"/>
          <w:bCs/>
          <w:sz w:val="24"/>
          <w:szCs w:val="24"/>
        </w:rPr>
        <w:t xml:space="preserve">ubi jalar di </w:t>
      </w:r>
    </w:p>
    <w:p w:rsidR="004D769F" w:rsidRDefault="00906F66" w:rsidP="004F69BA">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sz w:val="24"/>
          <w:szCs w:val="24"/>
        </w:rPr>
        <w:t xml:space="preserve">          </w:t>
      </w:r>
      <w:r w:rsidR="004F69BA">
        <w:rPr>
          <w:rFonts w:ascii="Times New Roman" w:hAnsi="Times New Roman" w:cs="Times New Roman"/>
          <w:bCs/>
          <w:sz w:val="24"/>
          <w:szCs w:val="24"/>
        </w:rPr>
        <w:t xml:space="preserve">dataran rendah pada berbagai varietas dan sumber stek. </w:t>
      </w:r>
      <w:r w:rsidR="004D769F" w:rsidRPr="004F69BA">
        <w:rPr>
          <w:rFonts w:ascii="Times New Roman" w:hAnsi="Times New Roman" w:cs="Times New Roman"/>
          <w:bCs/>
          <w:sz w:val="24"/>
          <w:szCs w:val="24"/>
        </w:rPr>
        <w:t xml:space="preserve"> </w:t>
      </w:r>
      <w:r w:rsidR="004F69BA" w:rsidRPr="004F69BA">
        <w:rPr>
          <w:rFonts w:ascii="Times New Roman" w:hAnsi="Times New Roman" w:cs="Times New Roman"/>
          <w:bCs/>
          <w:i/>
          <w:iCs/>
          <w:sz w:val="24"/>
          <w:szCs w:val="24"/>
        </w:rPr>
        <w:t xml:space="preserve">J. Agrivigor </w:t>
      </w:r>
      <w:r w:rsidR="004F69BA" w:rsidRPr="004F69BA">
        <w:rPr>
          <w:rFonts w:ascii="Times New Roman" w:hAnsi="Times New Roman" w:cs="Times New Roman"/>
          <w:bCs/>
          <w:iCs/>
          <w:sz w:val="24"/>
          <w:szCs w:val="24"/>
        </w:rPr>
        <w:t>10</w:t>
      </w:r>
      <w:r w:rsidR="004F69BA">
        <w:rPr>
          <w:rFonts w:ascii="Times New Roman" w:hAnsi="Times New Roman" w:cs="Times New Roman"/>
          <w:bCs/>
          <w:iCs/>
          <w:sz w:val="24"/>
          <w:szCs w:val="24"/>
        </w:rPr>
        <w:t xml:space="preserve"> </w:t>
      </w:r>
      <w:r w:rsidR="004F69BA" w:rsidRPr="004F69BA">
        <w:rPr>
          <w:rFonts w:ascii="Times New Roman" w:hAnsi="Times New Roman" w:cs="Times New Roman"/>
          <w:bCs/>
          <w:iCs/>
          <w:sz w:val="24"/>
          <w:szCs w:val="24"/>
        </w:rPr>
        <w:t>(3)</w:t>
      </w:r>
      <w:r w:rsidR="004F69BA">
        <w:rPr>
          <w:rFonts w:ascii="Times New Roman" w:hAnsi="Times New Roman" w:cs="Times New Roman"/>
          <w:bCs/>
          <w:iCs/>
          <w:sz w:val="24"/>
          <w:szCs w:val="24"/>
        </w:rPr>
        <w:t xml:space="preserve"> </w:t>
      </w:r>
      <w:r w:rsidR="004F69BA" w:rsidRPr="004F69BA">
        <w:rPr>
          <w:rFonts w:ascii="Times New Roman" w:hAnsi="Times New Roman" w:cs="Times New Roman"/>
          <w:bCs/>
          <w:iCs/>
          <w:sz w:val="24"/>
          <w:szCs w:val="24"/>
        </w:rPr>
        <w:t>: 228-234</w:t>
      </w:r>
      <w:r w:rsidR="004F69BA">
        <w:rPr>
          <w:rFonts w:ascii="Times New Roman" w:hAnsi="Times New Roman" w:cs="Times New Roman"/>
          <w:bCs/>
          <w:iCs/>
          <w:sz w:val="24"/>
          <w:szCs w:val="24"/>
        </w:rPr>
        <w:t>.</w:t>
      </w:r>
    </w:p>
    <w:p w:rsidR="00294B48" w:rsidRDefault="00294B48" w:rsidP="004F69BA">
      <w:pPr>
        <w:autoSpaceDE w:val="0"/>
        <w:autoSpaceDN w:val="0"/>
        <w:adjustRightInd w:val="0"/>
        <w:spacing w:after="0" w:line="240" w:lineRule="auto"/>
        <w:rPr>
          <w:rFonts w:ascii="Times New Roman" w:hAnsi="Times New Roman" w:cs="Times New Roman"/>
          <w:bCs/>
          <w:iCs/>
          <w:sz w:val="24"/>
          <w:szCs w:val="24"/>
        </w:rPr>
      </w:pPr>
    </w:p>
    <w:p w:rsidR="00294B48" w:rsidRDefault="00294B48" w:rsidP="00655A15">
      <w:pPr>
        <w:autoSpaceDE w:val="0"/>
        <w:autoSpaceDN w:val="0"/>
        <w:adjustRightInd w:val="0"/>
        <w:spacing w:after="0" w:line="240" w:lineRule="auto"/>
        <w:ind w:left="567" w:hanging="567"/>
        <w:rPr>
          <w:rFonts w:ascii="Times New Roman" w:hAnsi="Times New Roman" w:cs="Times New Roman"/>
          <w:bCs/>
          <w:iCs/>
          <w:sz w:val="24"/>
          <w:szCs w:val="24"/>
        </w:rPr>
      </w:pPr>
      <w:r>
        <w:rPr>
          <w:rFonts w:ascii="Times New Roman" w:hAnsi="Times New Roman" w:cs="Times New Roman"/>
          <w:bCs/>
          <w:iCs/>
          <w:sz w:val="24"/>
          <w:szCs w:val="24"/>
        </w:rPr>
        <w:t>Ginting</w:t>
      </w:r>
      <w:r w:rsidR="00C33919">
        <w:rPr>
          <w:rFonts w:ascii="Times New Roman" w:hAnsi="Times New Roman" w:cs="Times New Roman"/>
          <w:bCs/>
          <w:iCs/>
          <w:sz w:val="24"/>
          <w:szCs w:val="24"/>
        </w:rPr>
        <w:t>,</w:t>
      </w:r>
      <w:r>
        <w:rPr>
          <w:rFonts w:ascii="Times New Roman" w:hAnsi="Times New Roman" w:cs="Times New Roman"/>
          <w:bCs/>
          <w:iCs/>
          <w:sz w:val="24"/>
          <w:szCs w:val="24"/>
        </w:rPr>
        <w:t xml:space="preserve"> W.A.P., J. Ginting, N. Rahmawati. 2017.  Respon pertumbuhan dan produksi varietas ubi jalar ungu (Ipomoea batatas) terhadap pemberian bernagai dosis bokashi jerami padi.  </w:t>
      </w:r>
      <w:r w:rsidRPr="00BA499E">
        <w:rPr>
          <w:rFonts w:ascii="Times New Roman" w:hAnsi="Times New Roman" w:cs="Times New Roman"/>
          <w:bCs/>
          <w:i/>
          <w:iCs/>
          <w:sz w:val="24"/>
          <w:szCs w:val="24"/>
        </w:rPr>
        <w:t>Jurnal Agroek</w:t>
      </w:r>
      <w:r w:rsidR="00655A15" w:rsidRPr="00BA499E">
        <w:rPr>
          <w:rFonts w:ascii="Times New Roman" w:hAnsi="Times New Roman" w:cs="Times New Roman"/>
          <w:bCs/>
          <w:i/>
          <w:iCs/>
          <w:sz w:val="24"/>
          <w:szCs w:val="24"/>
        </w:rPr>
        <w:t>oteknologi</w:t>
      </w:r>
      <w:r w:rsidR="00655A15">
        <w:rPr>
          <w:rFonts w:ascii="Times New Roman" w:hAnsi="Times New Roman" w:cs="Times New Roman"/>
          <w:bCs/>
          <w:iCs/>
          <w:sz w:val="24"/>
          <w:szCs w:val="24"/>
        </w:rPr>
        <w:t xml:space="preserve"> FP USU 5 (1) : 233 – 239. </w:t>
      </w:r>
    </w:p>
    <w:p w:rsidR="00906F66" w:rsidRDefault="00906F66" w:rsidP="00655A15">
      <w:pPr>
        <w:autoSpaceDE w:val="0"/>
        <w:autoSpaceDN w:val="0"/>
        <w:adjustRightInd w:val="0"/>
        <w:spacing w:after="0" w:line="240" w:lineRule="auto"/>
        <w:ind w:left="567" w:hanging="567"/>
        <w:rPr>
          <w:rFonts w:ascii="Times New Roman" w:hAnsi="Times New Roman" w:cs="Times New Roman"/>
          <w:bCs/>
          <w:iCs/>
          <w:sz w:val="24"/>
          <w:szCs w:val="24"/>
        </w:rPr>
      </w:pPr>
    </w:p>
    <w:p w:rsidR="00906F66" w:rsidRDefault="00294B48" w:rsidP="00906F66">
      <w:pPr>
        <w:autoSpaceDE w:val="0"/>
        <w:autoSpaceDN w:val="0"/>
        <w:adjustRightInd w:val="0"/>
        <w:spacing w:after="0" w:line="240" w:lineRule="auto"/>
        <w:ind w:left="567" w:hanging="567"/>
        <w:rPr>
          <w:rFonts w:ascii="Times New Roman" w:hAnsi="Times New Roman" w:cs="Times New Roman"/>
          <w:bCs/>
          <w:iCs/>
          <w:sz w:val="24"/>
          <w:szCs w:val="24"/>
        </w:rPr>
      </w:pPr>
      <w:r>
        <w:rPr>
          <w:rFonts w:ascii="Times New Roman" w:hAnsi="Times New Roman" w:cs="Times New Roman"/>
          <w:bCs/>
          <w:iCs/>
          <w:sz w:val="24"/>
          <w:szCs w:val="24"/>
        </w:rPr>
        <w:t>Limbongan</w:t>
      </w:r>
      <w:r w:rsidR="00C33919">
        <w:rPr>
          <w:rFonts w:ascii="Times New Roman" w:hAnsi="Times New Roman" w:cs="Times New Roman"/>
          <w:bCs/>
          <w:iCs/>
          <w:sz w:val="24"/>
          <w:szCs w:val="24"/>
        </w:rPr>
        <w:t>,</w:t>
      </w:r>
      <w:r>
        <w:rPr>
          <w:rFonts w:ascii="Times New Roman" w:hAnsi="Times New Roman" w:cs="Times New Roman"/>
          <w:bCs/>
          <w:iCs/>
          <w:sz w:val="24"/>
          <w:szCs w:val="24"/>
        </w:rPr>
        <w:t xml:space="preserve"> </w:t>
      </w:r>
      <w:r w:rsidR="00906F66">
        <w:rPr>
          <w:rFonts w:ascii="Times New Roman" w:hAnsi="Times New Roman" w:cs="Times New Roman"/>
          <w:bCs/>
          <w:iCs/>
          <w:sz w:val="24"/>
          <w:szCs w:val="24"/>
        </w:rPr>
        <w:t xml:space="preserve">J. </w:t>
      </w:r>
      <w:r>
        <w:rPr>
          <w:rFonts w:ascii="Times New Roman" w:hAnsi="Times New Roman" w:cs="Times New Roman"/>
          <w:bCs/>
          <w:iCs/>
          <w:sz w:val="24"/>
          <w:szCs w:val="24"/>
        </w:rPr>
        <w:t>d</w:t>
      </w:r>
      <w:r w:rsidR="00906F66">
        <w:rPr>
          <w:rFonts w:ascii="Times New Roman" w:hAnsi="Times New Roman" w:cs="Times New Roman"/>
          <w:bCs/>
          <w:iCs/>
          <w:sz w:val="24"/>
          <w:szCs w:val="24"/>
        </w:rPr>
        <w:t xml:space="preserve">an A. Soplanit. 2007.  Ketersediaan teknologi dan potensi pengembangan ubi jalar.  </w:t>
      </w:r>
      <w:r w:rsidR="00906F66" w:rsidRPr="00906F66">
        <w:rPr>
          <w:rFonts w:ascii="Times New Roman" w:hAnsi="Times New Roman" w:cs="Times New Roman"/>
          <w:bCs/>
          <w:i/>
          <w:iCs/>
          <w:sz w:val="24"/>
          <w:szCs w:val="24"/>
        </w:rPr>
        <w:t>Jurnal Litbang Pertanian</w:t>
      </w:r>
      <w:r w:rsidR="00906F66">
        <w:rPr>
          <w:rFonts w:ascii="Times New Roman" w:hAnsi="Times New Roman" w:cs="Times New Roman"/>
          <w:bCs/>
          <w:iCs/>
          <w:sz w:val="24"/>
          <w:szCs w:val="24"/>
        </w:rPr>
        <w:t xml:space="preserve"> 26 (4) : 131 – 138.</w:t>
      </w:r>
    </w:p>
    <w:p w:rsidR="00906F66" w:rsidRDefault="00906F66" w:rsidP="00906F66">
      <w:pPr>
        <w:autoSpaceDE w:val="0"/>
        <w:autoSpaceDN w:val="0"/>
        <w:adjustRightInd w:val="0"/>
        <w:spacing w:after="0" w:line="240" w:lineRule="auto"/>
        <w:ind w:left="567" w:hanging="567"/>
        <w:rPr>
          <w:rFonts w:ascii="Times New Roman" w:hAnsi="Times New Roman" w:cs="Times New Roman"/>
          <w:bCs/>
          <w:iCs/>
          <w:sz w:val="24"/>
          <w:szCs w:val="24"/>
        </w:rPr>
      </w:pPr>
    </w:p>
    <w:p w:rsidR="00906F66" w:rsidRPr="004F69BA" w:rsidRDefault="00C33919" w:rsidP="00906F66">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bCs/>
          <w:iCs/>
          <w:sz w:val="24"/>
          <w:szCs w:val="24"/>
        </w:rPr>
        <w:t xml:space="preserve">Pradana, </w:t>
      </w:r>
      <w:r w:rsidR="00906F66">
        <w:rPr>
          <w:rFonts w:ascii="Times New Roman" w:hAnsi="Times New Roman" w:cs="Times New Roman"/>
          <w:bCs/>
          <w:iCs/>
          <w:sz w:val="24"/>
          <w:szCs w:val="24"/>
        </w:rPr>
        <w:t>R.E., N. Rahmawati, Mariati. 2016.  Pengaruh pemberian pupuk organik terhadap pertumbuhan dan produksi ubi jalar ungu (</w:t>
      </w:r>
      <w:r w:rsidR="00906F66" w:rsidRPr="007C6745">
        <w:rPr>
          <w:rFonts w:ascii="Times New Roman" w:hAnsi="Times New Roman" w:cs="Times New Roman"/>
          <w:bCs/>
          <w:i/>
          <w:iCs/>
          <w:sz w:val="24"/>
          <w:szCs w:val="24"/>
        </w:rPr>
        <w:t>Ipomoea batatas</w:t>
      </w:r>
      <w:r w:rsidR="00906F66">
        <w:rPr>
          <w:rFonts w:ascii="Times New Roman" w:hAnsi="Times New Roman" w:cs="Times New Roman"/>
          <w:bCs/>
          <w:iCs/>
          <w:sz w:val="24"/>
          <w:szCs w:val="24"/>
        </w:rPr>
        <w:t xml:space="preserve"> L.).  </w:t>
      </w:r>
      <w:r w:rsidR="00906F66" w:rsidRPr="007C6745">
        <w:rPr>
          <w:rFonts w:ascii="Times New Roman" w:hAnsi="Times New Roman" w:cs="Times New Roman"/>
          <w:bCs/>
          <w:i/>
          <w:iCs/>
          <w:sz w:val="24"/>
          <w:szCs w:val="24"/>
        </w:rPr>
        <w:t xml:space="preserve">Jurnal Agroekoteknologi </w:t>
      </w:r>
      <w:r w:rsidR="00906F66">
        <w:rPr>
          <w:rFonts w:ascii="Times New Roman" w:hAnsi="Times New Roman" w:cs="Times New Roman"/>
          <w:bCs/>
          <w:iCs/>
          <w:sz w:val="24"/>
          <w:szCs w:val="24"/>
        </w:rPr>
        <w:t>4 (4) : 2212 – 2217.</w:t>
      </w:r>
    </w:p>
    <w:p w:rsidR="00DC125C" w:rsidRDefault="00DC125C" w:rsidP="009D5246">
      <w:pPr>
        <w:spacing w:after="0" w:line="240" w:lineRule="auto"/>
        <w:jc w:val="both"/>
        <w:rPr>
          <w:rFonts w:ascii="Times New Roman" w:hAnsi="Times New Roman" w:cs="Times New Roman"/>
          <w:sz w:val="24"/>
          <w:szCs w:val="24"/>
        </w:rPr>
      </w:pPr>
    </w:p>
    <w:p w:rsidR="00DC125C" w:rsidRDefault="00294B48" w:rsidP="00DC125C">
      <w:pPr>
        <w:spacing w:after="0" w:line="240" w:lineRule="auto"/>
        <w:ind w:left="567" w:hanging="567"/>
        <w:jc w:val="both"/>
        <w:rPr>
          <w:rFonts w:ascii="Times New Roman" w:hAnsi="Times New Roman" w:cs="Times New Roman"/>
          <w:sz w:val="24"/>
          <w:szCs w:val="24"/>
        </w:rPr>
      </w:pPr>
      <w:r>
        <w:rPr>
          <w:rFonts w:ascii="Times New Roman" w:hAnsi="Times New Roman"/>
          <w:sz w:val="24"/>
          <w:szCs w:val="24"/>
        </w:rPr>
        <w:t>Sarwanto</w:t>
      </w:r>
      <w:r w:rsidR="00C55326">
        <w:rPr>
          <w:rFonts w:ascii="Times New Roman" w:hAnsi="Times New Roman"/>
          <w:sz w:val="24"/>
          <w:szCs w:val="24"/>
        </w:rPr>
        <w:t>,</w:t>
      </w:r>
      <w:r w:rsidR="00C33919">
        <w:rPr>
          <w:rFonts w:ascii="Times New Roman" w:hAnsi="Times New Roman"/>
          <w:sz w:val="24"/>
          <w:szCs w:val="24"/>
        </w:rPr>
        <w:t xml:space="preserve"> </w:t>
      </w:r>
      <w:r w:rsidR="00DC125C">
        <w:rPr>
          <w:rFonts w:ascii="Times New Roman" w:hAnsi="Times New Roman"/>
          <w:sz w:val="24"/>
          <w:szCs w:val="24"/>
        </w:rPr>
        <w:t xml:space="preserve">D dan C.H. Prayitno. 2015. </w:t>
      </w:r>
      <w:r w:rsidR="00DC125C" w:rsidRPr="00DA4953">
        <w:rPr>
          <w:rFonts w:ascii="Times New Roman" w:hAnsi="Times New Roman" w:cs="Times New Roman"/>
          <w:sz w:val="24"/>
          <w:szCs w:val="24"/>
        </w:rPr>
        <w:t xml:space="preserve"> </w:t>
      </w:r>
      <w:r w:rsidR="00DC125C">
        <w:rPr>
          <w:rFonts w:ascii="Times New Roman" w:eastAsia="Times New Roman" w:hAnsi="Times New Roman" w:cs="Times New Roman"/>
          <w:sz w:val="24"/>
          <w:szCs w:val="24"/>
          <w:lang w:eastAsia="id-ID"/>
        </w:rPr>
        <w:t>The d</w:t>
      </w:r>
      <w:r w:rsidR="00DC125C" w:rsidRPr="00A012E8">
        <w:rPr>
          <w:rFonts w:ascii="Times New Roman" w:eastAsia="Times New Roman" w:hAnsi="Times New Roman" w:cs="Times New Roman"/>
          <w:sz w:val="24"/>
          <w:szCs w:val="24"/>
          <w:lang w:eastAsia="id-ID"/>
        </w:rPr>
        <w:t xml:space="preserve">iversity and </w:t>
      </w:r>
      <w:r w:rsidR="00DC125C">
        <w:rPr>
          <w:rFonts w:ascii="Times New Roman" w:eastAsia="Times New Roman" w:hAnsi="Times New Roman" w:cs="Times New Roman"/>
          <w:sz w:val="24"/>
          <w:szCs w:val="24"/>
          <w:lang w:eastAsia="id-ID"/>
        </w:rPr>
        <w:t>p</w:t>
      </w:r>
      <w:r w:rsidR="00DC125C" w:rsidRPr="00A012E8">
        <w:rPr>
          <w:rFonts w:ascii="Times New Roman" w:eastAsia="Times New Roman" w:hAnsi="Times New Roman" w:cs="Times New Roman"/>
          <w:sz w:val="24"/>
          <w:szCs w:val="24"/>
          <w:lang w:eastAsia="id-ID"/>
        </w:rPr>
        <w:t xml:space="preserve">roductivity of </w:t>
      </w:r>
      <w:r w:rsidR="00DC125C">
        <w:rPr>
          <w:rFonts w:ascii="Times New Roman" w:eastAsia="Times New Roman" w:hAnsi="Times New Roman" w:cs="Times New Roman"/>
          <w:sz w:val="24"/>
          <w:szCs w:val="24"/>
          <w:lang w:eastAsia="id-ID"/>
        </w:rPr>
        <w:t>i</w:t>
      </w:r>
      <w:r w:rsidR="00DC125C" w:rsidRPr="00A012E8">
        <w:rPr>
          <w:rFonts w:ascii="Times New Roman" w:eastAsia="Times New Roman" w:hAnsi="Times New Roman" w:cs="Times New Roman"/>
          <w:sz w:val="24"/>
          <w:szCs w:val="24"/>
          <w:lang w:eastAsia="id-ID"/>
        </w:rPr>
        <w:t xml:space="preserve">ndigenous </w:t>
      </w:r>
      <w:r w:rsidR="00DC125C">
        <w:rPr>
          <w:rFonts w:ascii="Times New Roman" w:eastAsia="Times New Roman" w:hAnsi="Times New Roman" w:cs="Times New Roman"/>
          <w:sz w:val="24"/>
          <w:szCs w:val="24"/>
          <w:lang w:eastAsia="id-ID"/>
        </w:rPr>
        <w:t>f</w:t>
      </w:r>
      <w:r w:rsidR="00DC125C" w:rsidRPr="00A012E8">
        <w:rPr>
          <w:rFonts w:ascii="Times New Roman" w:eastAsia="Times New Roman" w:hAnsi="Times New Roman" w:cs="Times New Roman"/>
          <w:sz w:val="24"/>
          <w:szCs w:val="24"/>
          <w:lang w:eastAsia="id-ID"/>
        </w:rPr>
        <w:t xml:space="preserve">orage in </w:t>
      </w:r>
      <w:r w:rsidR="00DC125C">
        <w:rPr>
          <w:rFonts w:ascii="Times New Roman" w:eastAsia="Times New Roman" w:hAnsi="Times New Roman" w:cs="Times New Roman"/>
          <w:sz w:val="24"/>
          <w:szCs w:val="24"/>
          <w:lang w:eastAsia="id-ID"/>
        </w:rPr>
        <w:t>f</w:t>
      </w:r>
      <w:r w:rsidR="00DC125C" w:rsidRPr="00A012E8">
        <w:rPr>
          <w:rFonts w:ascii="Times New Roman" w:eastAsia="Times New Roman" w:hAnsi="Times New Roman" w:cs="Times New Roman"/>
          <w:sz w:val="24"/>
          <w:szCs w:val="24"/>
          <w:lang w:eastAsia="id-ID"/>
        </w:rPr>
        <w:t xml:space="preserve">ormer </w:t>
      </w:r>
      <w:r w:rsidR="00DC125C">
        <w:rPr>
          <w:rFonts w:ascii="Times New Roman" w:eastAsia="Times New Roman" w:hAnsi="Times New Roman" w:cs="Times New Roman"/>
          <w:sz w:val="24"/>
          <w:szCs w:val="24"/>
          <w:lang w:eastAsia="id-ID"/>
        </w:rPr>
        <w:t>l</w:t>
      </w:r>
      <w:r w:rsidR="00DC125C" w:rsidRPr="00A012E8">
        <w:rPr>
          <w:rFonts w:ascii="Times New Roman" w:eastAsia="Times New Roman" w:hAnsi="Times New Roman" w:cs="Times New Roman"/>
          <w:sz w:val="24"/>
          <w:szCs w:val="24"/>
          <w:lang w:eastAsia="id-ID"/>
        </w:rPr>
        <w:t xml:space="preserve">imestone </w:t>
      </w:r>
      <w:r w:rsidR="00DC125C">
        <w:rPr>
          <w:rFonts w:ascii="Times New Roman" w:eastAsia="Times New Roman" w:hAnsi="Times New Roman" w:cs="Times New Roman"/>
          <w:sz w:val="24"/>
          <w:szCs w:val="24"/>
          <w:lang w:eastAsia="id-ID"/>
        </w:rPr>
        <w:t>m</w:t>
      </w:r>
      <w:r w:rsidR="00DC125C" w:rsidRPr="00A012E8">
        <w:rPr>
          <w:rFonts w:ascii="Times New Roman" w:eastAsia="Times New Roman" w:hAnsi="Times New Roman" w:cs="Times New Roman"/>
          <w:sz w:val="24"/>
          <w:szCs w:val="24"/>
          <w:lang w:eastAsia="id-ID"/>
        </w:rPr>
        <w:t xml:space="preserve">ining </w:t>
      </w:r>
      <w:r w:rsidR="00DC125C">
        <w:rPr>
          <w:rFonts w:ascii="Times New Roman" w:eastAsia="Times New Roman" w:hAnsi="Times New Roman" w:cs="Times New Roman"/>
          <w:sz w:val="24"/>
          <w:szCs w:val="24"/>
          <w:lang w:eastAsia="id-ID"/>
        </w:rPr>
        <w:t>q</w:t>
      </w:r>
      <w:r w:rsidR="00DC125C" w:rsidRPr="00A012E8">
        <w:rPr>
          <w:rFonts w:ascii="Times New Roman" w:eastAsia="Times New Roman" w:hAnsi="Times New Roman" w:cs="Times New Roman"/>
          <w:sz w:val="24"/>
          <w:szCs w:val="24"/>
          <w:lang w:eastAsia="id-ID"/>
        </w:rPr>
        <w:t xml:space="preserve">uarry in </w:t>
      </w:r>
      <w:r w:rsidR="00DC125C">
        <w:rPr>
          <w:rFonts w:ascii="Times New Roman" w:eastAsia="Times New Roman" w:hAnsi="Times New Roman" w:cs="Times New Roman"/>
          <w:sz w:val="24"/>
          <w:szCs w:val="24"/>
          <w:lang w:eastAsia="id-ID"/>
        </w:rPr>
        <w:t>k</w:t>
      </w:r>
      <w:r w:rsidR="00DC125C" w:rsidRPr="00A012E8">
        <w:rPr>
          <w:rFonts w:ascii="Times New Roman" w:eastAsia="Times New Roman" w:hAnsi="Times New Roman" w:cs="Times New Roman"/>
          <w:sz w:val="24"/>
          <w:szCs w:val="24"/>
          <w:lang w:eastAsia="id-ID"/>
        </w:rPr>
        <w:t xml:space="preserve">arst </w:t>
      </w:r>
      <w:r w:rsidR="00DC125C">
        <w:rPr>
          <w:rFonts w:ascii="Times New Roman" w:eastAsia="Times New Roman" w:hAnsi="Times New Roman" w:cs="Times New Roman"/>
          <w:sz w:val="24"/>
          <w:szCs w:val="24"/>
          <w:lang w:eastAsia="id-ID"/>
        </w:rPr>
        <w:t>m</w:t>
      </w:r>
      <w:r w:rsidR="00DC125C" w:rsidRPr="00A012E8">
        <w:rPr>
          <w:rFonts w:ascii="Times New Roman" w:eastAsia="Times New Roman" w:hAnsi="Times New Roman" w:cs="Times New Roman"/>
          <w:sz w:val="24"/>
          <w:szCs w:val="24"/>
          <w:lang w:eastAsia="id-ID"/>
        </w:rPr>
        <w:t>ountain of Southern Gombong, Central Java Indonesia</w:t>
      </w:r>
      <w:r w:rsidR="00DC125C">
        <w:rPr>
          <w:rFonts w:ascii="Times New Roman" w:eastAsia="Times New Roman" w:hAnsi="Times New Roman" w:cs="Times New Roman"/>
          <w:sz w:val="24"/>
          <w:szCs w:val="24"/>
          <w:lang w:eastAsia="id-ID"/>
        </w:rPr>
        <w:t xml:space="preserve">.  </w:t>
      </w:r>
      <w:r w:rsidR="00DC125C" w:rsidRPr="000613EE">
        <w:rPr>
          <w:rFonts w:ascii="Times New Roman" w:eastAsia="Times New Roman" w:hAnsi="Times New Roman" w:cs="Times New Roman"/>
          <w:i/>
          <w:sz w:val="24"/>
          <w:szCs w:val="24"/>
          <w:lang w:eastAsia="id-ID"/>
        </w:rPr>
        <w:t xml:space="preserve">Journal </w:t>
      </w:r>
      <w:r w:rsidR="00DC125C" w:rsidRPr="000613EE">
        <w:rPr>
          <w:rFonts w:ascii="Times New Roman" w:hAnsi="Times New Roman" w:cs="Times New Roman"/>
          <w:i/>
          <w:sz w:val="24"/>
          <w:szCs w:val="24"/>
        </w:rPr>
        <w:t>Animal Production</w:t>
      </w:r>
      <w:r w:rsidR="00DC125C">
        <w:rPr>
          <w:rFonts w:ascii="Times New Roman" w:hAnsi="Times New Roman" w:cs="Times New Roman"/>
          <w:i/>
          <w:sz w:val="24"/>
          <w:szCs w:val="24"/>
        </w:rPr>
        <w:t>.</w:t>
      </w:r>
      <w:r w:rsidR="00DC125C">
        <w:rPr>
          <w:rFonts w:ascii="Times New Roman" w:hAnsi="Times New Roman" w:cs="Times New Roman"/>
          <w:sz w:val="24"/>
          <w:szCs w:val="24"/>
        </w:rPr>
        <w:t xml:space="preserve"> Vol. 17 No.2 (2015) May : 69 – 75.</w:t>
      </w:r>
    </w:p>
    <w:p w:rsidR="00DC125C" w:rsidRDefault="00DC125C" w:rsidP="00DC125C">
      <w:pPr>
        <w:spacing w:after="0" w:line="240" w:lineRule="auto"/>
        <w:ind w:left="567" w:hanging="567"/>
        <w:jc w:val="both"/>
        <w:rPr>
          <w:rFonts w:ascii="Times New Roman" w:hAnsi="Times New Roman" w:cs="Times New Roman"/>
          <w:sz w:val="24"/>
          <w:szCs w:val="24"/>
        </w:rPr>
      </w:pPr>
    </w:p>
    <w:p w:rsidR="00DC125C" w:rsidRDefault="00C55326" w:rsidP="00DC125C">
      <w:pPr>
        <w:tabs>
          <w:tab w:val="left" w:pos="567"/>
        </w:tabs>
        <w:autoSpaceDE w:val="0"/>
        <w:autoSpaceDN w:val="0"/>
        <w:adjustRightInd w:val="0"/>
        <w:spacing w:after="0" w:line="240" w:lineRule="auto"/>
        <w:ind w:left="567" w:hanging="567"/>
        <w:jc w:val="both"/>
        <w:rPr>
          <w:rFonts w:ascii="Times New Roman" w:hAnsi="Times New Roman" w:cs="Times New Roman"/>
          <w:iCs/>
          <w:color w:val="231916"/>
          <w:sz w:val="24"/>
          <w:szCs w:val="24"/>
        </w:rPr>
      </w:pPr>
      <w:r>
        <w:rPr>
          <w:rFonts w:ascii="Times New Roman" w:hAnsi="Times New Roman" w:cs="Times New Roman"/>
          <w:sz w:val="24"/>
          <w:szCs w:val="24"/>
        </w:rPr>
        <w:t>Sarwanto,</w:t>
      </w:r>
      <w:r w:rsidR="00C33919">
        <w:rPr>
          <w:rFonts w:ascii="Times New Roman" w:hAnsi="Times New Roman" w:cs="Times New Roman"/>
          <w:sz w:val="24"/>
          <w:szCs w:val="24"/>
        </w:rPr>
        <w:t xml:space="preserve"> </w:t>
      </w:r>
      <w:r w:rsidR="00DC125C">
        <w:rPr>
          <w:rFonts w:ascii="Times New Roman" w:hAnsi="Times New Roman" w:cs="Times New Roman"/>
          <w:sz w:val="24"/>
          <w:szCs w:val="24"/>
        </w:rPr>
        <w:t xml:space="preserve">D., S.E. Tuswati, dan P. Widodo. 2015.  </w:t>
      </w:r>
      <w:r w:rsidR="00DC125C" w:rsidRPr="000613EE">
        <w:rPr>
          <w:rFonts w:ascii="Times New Roman" w:hAnsi="Times New Roman" w:cs="Times New Roman"/>
          <w:color w:val="231916"/>
          <w:sz w:val="24"/>
          <w:szCs w:val="24"/>
        </w:rPr>
        <w:t xml:space="preserve">Keragaman dan </w:t>
      </w:r>
      <w:r w:rsidR="00DC125C">
        <w:rPr>
          <w:rFonts w:ascii="Times New Roman" w:hAnsi="Times New Roman" w:cs="Times New Roman"/>
          <w:color w:val="231916"/>
          <w:sz w:val="24"/>
          <w:szCs w:val="24"/>
        </w:rPr>
        <w:t>p</w:t>
      </w:r>
      <w:r w:rsidR="00DC125C" w:rsidRPr="000613EE">
        <w:rPr>
          <w:rFonts w:ascii="Times New Roman" w:hAnsi="Times New Roman" w:cs="Times New Roman"/>
          <w:color w:val="231916"/>
          <w:sz w:val="24"/>
          <w:szCs w:val="24"/>
        </w:rPr>
        <w:t xml:space="preserve">roduktivitas </w:t>
      </w:r>
      <w:r w:rsidR="00DC125C">
        <w:rPr>
          <w:rFonts w:ascii="Times New Roman" w:hAnsi="Times New Roman" w:cs="Times New Roman"/>
          <w:color w:val="231916"/>
          <w:sz w:val="24"/>
          <w:szCs w:val="24"/>
        </w:rPr>
        <w:t>h</w:t>
      </w:r>
      <w:r w:rsidR="00DC125C" w:rsidRPr="000613EE">
        <w:rPr>
          <w:rFonts w:ascii="Times New Roman" w:hAnsi="Times New Roman" w:cs="Times New Roman"/>
          <w:color w:val="231916"/>
          <w:sz w:val="24"/>
          <w:szCs w:val="24"/>
        </w:rPr>
        <w:t xml:space="preserve">ijauan </w:t>
      </w:r>
      <w:r w:rsidR="00DC125C">
        <w:rPr>
          <w:rFonts w:ascii="Times New Roman" w:hAnsi="Times New Roman" w:cs="Times New Roman"/>
          <w:color w:val="231916"/>
          <w:sz w:val="24"/>
          <w:szCs w:val="24"/>
        </w:rPr>
        <w:t>p</w:t>
      </w:r>
      <w:r w:rsidR="00DC125C" w:rsidRPr="000613EE">
        <w:rPr>
          <w:rFonts w:ascii="Times New Roman" w:hAnsi="Times New Roman" w:cs="Times New Roman"/>
          <w:color w:val="231916"/>
          <w:sz w:val="24"/>
          <w:szCs w:val="24"/>
        </w:rPr>
        <w:t>akan</w:t>
      </w:r>
      <w:r w:rsidR="00DC125C" w:rsidRPr="00B6237A">
        <w:rPr>
          <w:rFonts w:ascii="Times New Roman" w:hAnsi="Times New Roman" w:cs="Times New Roman"/>
          <w:i/>
          <w:color w:val="231916"/>
          <w:sz w:val="24"/>
          <w:szCs w:val="24"/>
        </w:rPr>
        <w:t xml:space="preserve"> indigenous </w:t>
      </w:r>
      <w:r w:rsidR="00DC125C" w:rsidRPr="000613EE">
        <w:rPr>
          <w:rFonts w:ascii="Times New Roman" w:hAnsi="Times New Roman" w:cs="Times New Roman"/>
          <w:color w:val="231916"/>
          <w:sz w:val="24"/>
          <w:szCs w:val="24"/>
        </w:rPr>
        <w:t xml:space="preserve">pada </w:t>
      </w:r>
      <w:r w:rsidR="00DC125C">
        <w:rPr>
          <w:rFonts w:ascii="Times New Roman" w:hAnsi="Times New Roman" w:cs="Times New Roman"/>
          <w:color w:val="231916"/>
          <w:sz w:val="24"/>
          <w:szCs w:val="24"/>
        </w:rPr>
        <w:t>b</w:t>
      </w:r>
      <w:r w:rsidR="00DC125C" w:rsidRPr="000613EE">
        <w:rPr>
          <w:rFonts w:ascii="Times New Roman" w:hAnsi="Times New Roman" w:cs="Times New Roman"/>
          <w:color w:val="231916"/>
          <w:sz w:val="24"/>
          <w:szCs w:val="24"/>
        </w:rPr>
        <w:t xml:space="preserve">erbagai </w:t>
      </w:r>
      <w:r w:rsidR="00DC125C">
        <w:rPr>
          <w:rFonts w:ascii="Times New Roman" w:hAnsi="Times New Roman" w:cs="Times New Roman"/>
          <w:color w:val="231916"/>
          <w:sz w:val="24"/>
          <w:szCs w:val="24"/>
        </w:rPr>
        <w:t>t</w:t>
      </w:r>
      <w:r w:rsidR="00DC125C" w:rsidRPr="000613EE">
        <w:rPr>
          <w:rFonts w:ascii="Times New Roman" w:hAnsi="Times New Roman" w:cs="Times New Roman"/>
          <w:color w:val="231916"/>
          <w:sz w:val="24"/>
          <w:szCs w:val="24"/>
        </w:rPr>
        <w:t xml:space="preserve">ingkat </w:t>
      </w:r>
      <w:r w:rsidR="00DC125C">
        <w:rPr>
          <w:rFonts w:ascii="Times New Roman" w:hAnsi="Times New Roman" w:cs="Times New Roman"/>
          <w:color w:val="231916"/>
          <w:sz w:val="24"/>
          <w:szCs w:val="24"/>
        </w:rPr>
        <w:t>k</w:t>
      </w:r>
      <w:r w:rsidR="00DC125C" w:rsidRPr="000613EE">
        <w:rPr>
          <w:rFonts w:ascii="Times New Roman" w:hAnsi="Times New Roman" w:cs="Times New Roman"/>
          <w:color w:val="231916"/>
          <w:sz w:val="24"/>
          <w:szCs w:val="24"/>
        </w:rPr>
        <w:t xml:space="preserve">erapatan </w:t>
      </w:r>
      <w:r w:rsidR="00DC125C">
        <w:rPr>
          <w:rFonts w:ascii="Times New Roman" w:hAnsi="Times New Roman" w:cs="Times New Roman"/>
          <w:color w:val="231916"/>
          <w:sz w:val="24"/>
          <w:szCs w:val="24"/>
        </w:rPr>
        <w:t>v</w:t>
      </w:r>
      <w:r w:rsidR="00DC125C" w:rsidRPr="000613EE">
        <w:rPr>
          <w:rFonts w:ascii="Times New Roman" w:hAnsi="Times New Roman" w:cs="Times New Roman"/>
          <w:color w:val="231916"/>
          <w:sz w:val="24"/>
          <w:szCs w:val="24"/>
        </w:rPr>
        <w:t>egetasi</w:t>
      </w:r>
      <w:r w:rsidR="00DC125C">
        <w:rPr>
          <w:rFonts w:ascii="Times New Roman" w:hAnsi="Times New Roman" w:cs="Times New Roman"/>
          <w:color w:val="231916"/>
          <w:sz w:val="24"/>
          <w:szCs w:val="24"/>
        </w:rPr>
        <w:t xml:space="preserve"> </w:t>
      </w:r>
      <w:r w:rsidR="00DC125C" w:rsidRPr="000613EE">
        <w:rPr>
          <w:rFonts w:ascii="Times New Roman" w:hAnsi="Times New Roman" w:cs="Times New Roman"/>
          <w:color w:val="231916"/>
          <w:sz w:val="24"/>
          <w:szCs w:val="24"/>
        </w:rPr>
        <w:t xml:space="preserve">di </w:t>
      </w:r>
      <w:r w:rsidR="00DC125C">
        <w:rPr>
          <w:rFonts w:ascii="Times New Roman" w:hAnsi="Times New Roman" w:cs="Times New Roman"/>
          <w:color w:val="231916"/>
          <w:sz w:val="24"/>
          <w:szCs w:val="24"/>
        </w:rPr>
        <w:t>p</w:t>
      </w:r>
      <w:r w:rsidR="00DC125C" w:rsidRPr="000613EE">
        <w:rPr>
          <w:rFonts w:ascii="Times New Roman" w:hAnsi="Times New Roman" w:cs="Times New Roman"/>
          <w:color w:val="231916"/>
          <w:sz w:val="24"/>
          <w:szCs w:val="24"/>
        </w:rPr>
        <w:t xml:space="preserve">egunungan </w:t>
      </w:r>
      <w:r w:rsidR="00DC125C">
        <w:rPr>
          <w:rFonts w:ascii="Times New Roman" w:hAnsi="Times New Roman" w:cs="Times New Roman"/>
          <w:color w:val="231916"/>
          <w:sz w:val="24"/>
          <w:szCs w:val="24"/>
        </w:rPr>
        <w:t>k</w:t>
      </w:r>
      <w:r w:rsidR="00DC125C" w:rsidRPr="000613EE">
        <w:rPr>
          <w:rFonts w:ascii="Times New Roman" w:hAnsi="Times New Roman" w:cs="Times New Roman"/>
          <w:color w:val="231916"/>
          <w:sz w:val="24"/>
          <w:szCs w:val="24"/>
        </w:rPr>
        <w:t>apur Gombong Selatan</w:t>
      </w:r>
      <w:r w:rsidR="00DC125C">
        <w:rPr>
          <w:rFonts w:ascii="Times New Roman" w:hAnsi="Times New Roman" w:cs="Times New Roman"/>
          <w:sz w:val="24"/>
          <w:szCs w:val="24"/>
        </w:rPr>
        <w:t xml:space="preserve">.  </w:t>
      </w:r>
      <w:r w:rsidR="00DC125C" w:rsidRPr="000613EE">
        <w:rPr>
          <w:rFonts w:ascii="Times New Roman" w:hAnsi="Times New Roman" w:cs="Times New Roman"/>
          <w:i/>
          <w:iCs/>
          <w:color w:val="231916"/>
          <w:sz w:val="24"/>
          <w:szCs w:val="24"/>
        </w:rPr>
        <w:t>Biosfera</w:t>
      </w:r>
      <w:r w:rsidR="00DC125C">
        <w:rPr>
          <w:rFonts w:ascii="Times New Roman" w:hAnsi="Times New Roman" w:cs="Times New Roman"/>
          <w:i/>
          <w:iCs/>
          <w:color w:val="231916"/>
          <w:sz w:val="24"/>
          <w:szCs w:val="24"/>
        </w:rPr>
        <w:t>.</w:t>
      </w:r>
      <w:r w:rsidR="00DC125C" w:rsidRPr="000613EE">
        <w:rPr>
          <w:rFonts w:ascii="Times New Roman" w:hAnsi="Times New Roman" w:cs="Times New Roman"/>
          <w:i/>
          <w:iCs/>
          <w:color w:val="231916"/>
          <w:sz w:val="24"/>
          <w:szCs w:val="24"/>
        </w:rPr>
        <w:t xml:space="preserve"> </w:t>
      </w:r>
      <w:r w:rsidR="00DC125C">
        <w:rPr>
          <w:rFonts w:ascii="Times New Roman" w:hAnsi="Times New Roman" w:cs="Times New Roman"/>
          <w:i/>
          <w:iCs/>
          <w:color w:val="231916"/>
          <w:sz w:val="24"/>
          <w:szCs w:val="24"/>
        </w:rPr>
        <w:t xml:space="preserve"> </w:t>
      </w:r>
      <w:r w:rsidR="00DC125C" w:rsidRPr="001A7CAD">
        <w:rPr>
          <w:rFonts w:ascii="Times New Roman" w:hAnsi="Times New Roman" w:cs="Times New Roman"/>
          <w:iCs/>
          <w:color w:val="231916"/>
          <w:sz w:val="24"/>
          <w:szCs w:val="24"/>
        </w:rPr>
        <w:t>Vol</w:t>
      </w:r>
      <w:r w:rsidR="00DC125C">
        <w:rPr>
          <w:rFonts w:ascii="Times New Roman" w:hAnsi="Times New Roman" w:cs="Times New Roman"/>
          <w:i/>
          <w:iCs/>
          <w:color w:val="231916"/>
          <w:sz w:val="24"/>
          <w:szCs w:val="24"/>
        </w:rPr>
        <w:t xml:space="preserve">. </w:t>
      </w:r>
      <w:r w:rsidR="00DC125C" w:rsidRPr="000613EE">
        <w:rPr>
          <w:rFonts w:ascii="Times New Roman" w:hAnsi="Times New Roman" w:cs="Times New Roman"/>
          <w:iCs/>
          <w:color w:val="231916"/>
          <w:sz w:val="24"/>
          <w:szCs w:val="24"/>
        </w:rPr>
        <w:t>32 (3) September 2015 : 147 – 153.</w:t>
      </w:r>
    </w:p>
    <w:p w:rsidR="00DC125C" w:rsidRDefault="00DC125C" w:rsidP="00DC125C">
      <w:pPr>
        <w:tabs>
          <w:tab w:val="left" w:pos="567"/>
        </w:tabs>
        <w:autoSpaceDE w:val="0"/>
        <w:autoSpaceDN w:val="0"/>
        <w:adjustRightInd w:val="0"/>
        <w:spacing w:after="0" w:line="240" w:lineRule="auto"/>
        <w:ind w:left="567" w:hanging="567"/>
        <w:jc w:val="both"/>
        <w:rPr>
          <w:rFonts w:ascii="Times New Roman" w:hAnsi="Times New Roman" w:cs="Times New Roman"/>
          <w:iCs/>
          <w:color w:val="231916"/>
          <w:sz w:val="24"/>
          <w:szCs w:val="24"/>
        </w:rPr>
      </w:pPr>
    </w:p>
    <w:p w:rsidR="00DC125C" w:rsidRDefault="00DC125C" w:rsidP="00DC125C">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Sarwanto</w:t>
      </w:r>
      <w:r w:rsidR="00C55326">
        <w:rPr>
          <w:rFonts w:ascii="Times New Roman" w:hAnsi="Times New Roman" w:cs="Times New Roman"/>
          <w:sz w:val="24"/>
          <w:szCs w:val="24"/>
        </w:rPr>
        <w:t>,</w:t>
      </w:r>
      <w:r w:rsidR="00C33919">
        <w:rPr>
          <w:rFonts w:ascii="Times New Roman" w:hAnsi="Times New Roman" w:cs="Times New Roman"/>
          <w:sz w:val="24"/>
          <w:szCs w:val="24"/>
        </w:rPr>
        <w:t xml:space="preserve"> </w:t>
      </w:r>
      <w:r>
        <w:rPr>
          <w:rFonts w:ascii="Times New Roman" w:hAnsi="Times New Roman" w:cs="Times New Roman"/>
          <w:sz w:val="24"/>
          <w:szCs w:val="24"/>
        </w:rPr>
        <w:t xml:space="preserve">D. dan S.E.. Tuswati. 2016.   Komposisi hijauan pakan kambing di lereng pegunungan kapur Gombong Selatan – Jawa Tengah. </w:t>
      </w:r>
      <w:r w:rsidRPr="00EC52C3">
        <w:rPr>
          <w:rFonts w:ascii="Times New Roman" w:hAnsi="Times New Roman" w:cs="Times New Roman"/>
          <w:i/>
          <w:sz w:val="24"/>
          <w:szCs w:val="24"/>
        </w:rPr>
        <w:t xml:space="preserve"> Prosiding</w:t>
      </w:r>
      <w:r>
        <w:rPr>
          <w:rFonts w:ascii="Times New Roman" w:hAnsi="Times New Roman" w:cs="Times New Roman"/>
          <w:sz w:val="24"/>
          <w:szCs w:val="24"/>
        </w:rPr>
        <w:t xml:space="preserve"> </w:t>
      </w:r>
      <w:r w:rsidRPr="00F41D29">
        <w:rPr>
          <w:rFonts w:ascii="Times New Roman" w:hAnsi="Times New Roman" w:cs="Times New Roman"/>
          <w:i/>
          <w:sz w:val="24"/>
          <w:szCs w:val="24"/>
        </w:rPr>
        <w:t>Seminar Nasional Kebangkitan Peternakan II.</w:t>
      </w:r>
      <w:r>
        <w:rPr>
          <w:rFonts w:ascii="Times New Roman" w:hAnsi="Times New Roman" w:cs="Times New Roman"/>
          <w:sz w:val="24"/>
          <w:szCs w:val="24"/>
        </w:rPr>
        <w:t xml:space="preserve"> 12 Mei 2016,  Program Studi Magiter Ilmu Ternak Fakultas Peternakan dan Pertanian Universitas Diponegoro, Semarang Indonesia : 350 – 354.</w:t>
      </w:r>
    </w:p>
    <w:p w:rsidR="00DC125C" w:rsidRDefault="00DC125C" w:rsidP="00DC125C">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p>
    <w:p w:rsidR="00DC125C" w:rsidRDefault="00DC125C" w:rsidP="00DC125C">
      <w:pPr>
        <w:pStyle w:val="Default"/>
        <w:ind w:left="567" w:hanging="567"/>
        <w:jc w:val="both"/>
        <w:rPr>
          <w:rFonts w:ascii="Times New Roman" w:hAnsi="Times New Roman" w:cs="Times New Roman"/>
        </w:rPr>
      </w:pPr>
      <w:r>
        <w:rPr>
          <w:rFonts w:ascii="Times New Roman" w:hAnsi="Times New Roman" w:cs="Times New Roman"/>
        </w:rPr>
        <w:t>Sarwanto</w:t>
      </w:r>
      <w:r w:rsidR="00C55326">
        <w:rPr>
          <w:rFonts w:ascii="Times New Roman" w:hAnsi="Times New Roman" w:cs="Times New Roman"/>
        </w:rPr>
        <w:t>,</w:t>
      </w:r>
      <w:r w:rsidR="00C33919">
        <w:rPr>
          <w:rFonts w:ascii="Times New Roman" w:hAnsi="Times New Roman" w:cs="Times New Roman"/>
        </w:rPr>
        <w:t xml:space="preserve"> </w:t>
      </w:r>
      <w:r>
        <w:rPr>
          <w:rFonts w:ascii="Times New Roman" w:hAnsi="Times New Roman" w:cs="Times New Roman"/>
        </w:rPr>
        <w:t xml:space="preserve">D. dan S.E. Tuswati. 2017.  </w:t>
      </w:r>
      <w:r w:rsidRPr="000F09A9">
        <w:rPr>
          <w:rFonts w:ascii="Times New Roman" w:hAnsi="Times New Roman" w:cs="Times New Roman"/>
        </w:rPr>
        <w:t xml:space="preserve">Pertumbuhan </w:t>
      </w:r>
      <w:r>
        <w:rPr>
          <w:rFonts w:ascii="Times New Roman" w:hAnsi="Times New Roman" w:cs="Times New Roman"/>
        </w:rPr>
        <w:t>r</w:t>
      </w:r>
      <w:r w:rsidRPr="000F09A9">
        <w:rPr>
          <w:rFonts w:ascii="Times New Roman" w:hAnsi="Times New Roman" w:cs="Times New Roman"/>
        </w:rPr>
        <w:t xml:space="preserve">umput Gajah </w:t>
      </w:r>
      <w:r>
        <w:rPr>
          <w:rFonts w:ascii="Times New Roman" w:hAnsi="Times New Roman" w:cs="Times New Roman"/>
        </w:rPr>
        <w:t>k</w:t>
      </w:r>
      <w:r w:rsidRPr="000F09A9">
        <w:rPr>
          <w:rFonts w:ascii="Times New Roman" w:hAnsi="Times New Roman" w:cs="Times New Roman"/>
        </w:rPr>
        <w:t>erdil (</w:t>
      </w:r>
      <w:r w:rsidRPr="000F09A9">
        <w:rPr>
          <w:rFonts w:ascii="Times New Roman" w:hAnsi="Times New Roman" w:cs="Times New Roman"/>
          <w:i/>
          <w:iCs/>
        </w:rPr>
        <w:t xml:space="preserve">Pennisetum purpureum </w:t>
      </w:r>
      <w:r w:rsidRPr="000F09A9">
        <w:rPr>
          <w:rFonts w:ascii="Times New Roman" w:hAnsi="Times New Roman" w:cs="Times New Roman"/>
        </w:rPr>
        <w:t xml:space="preserve">‘Mott’) di </w:t>
      </w:r>
      <w:r>
        <w:rPr>
          <w:rFonts w:ascii="Times New Roman" w:hAnsi="Times New Roman" w:cs="Times New Roman"/>
        </w:rPr>
        <w:t>l</w:t>
      </w:r>
      <w:r w:rsidRPr="000F09A9">
        <w:rPr>
          <w:rFonts w:ascii="Times New Roman" w:hAnsi="Times New Roman" w:cs="Times New Roman"/>
        </w:rPr>
        <w:t xml:space="preserve">ahan </w:t>
      </w:r>
      <w:r>
        <w:rPr>
          <w:rFonts w:ascii="Times New Roman" w:hAnsi="Times New Roman" w:cs="Times New Roman"/>
        </w:rPr>
        <w:t>t</w:t>
      </w:r>
      <w:r w:rsidRPr="000F09A9">
        <w:rPr>
          <w:rFonts w:ascii="Times New Roman" w:hAnsi="Times New Roman" w:cs="Times New Roman"/>
        </w:rPr>
        <w:t xml:space="preserve">erbuka </w:t>
      </w:r>
      <w:r>
        <w:rPr>
          <w:rFonts w:ascii="Times New Roman" w:hAnsi="Times New Roman" w:cs="Times New Roman"/>
        </w:rPr>
        <w:t>b</w:t>
      </w:r>
      <w:r w:rsidRPr="000F09A9">
        <w:rPr>
          <w:rFonts w:ascii="Times New Roman" w:hAnsi="Times New Roman" w:cs="Times New Roman"/>
        </w:rPr>
        <w:t xml:space="preserve">ekas </w:t>
      </w:r>
      <w:r>
        <w:rPr>
          <w:rFonts w:ascii="Times New Roman" w:hAnsi="Times New Roman" w:cs="Times New Roman"/>
        </w:rPr>
        <w:t>p</w:t>
      </w:r>
      <w:r w:rsidRPr="000F09A9">
        <w:rPr>
          <w:rFonts w:ascii="Times New Roman" w:hAnsi="Times New Roman" w:cs="Times New Roman"/>
        </w:rPr>
        <w:t xml:space="preserve">enambangan </w:t>
      </w:r>
      <w:r>
        <w:rPr>
          <w:rFonts w:ascii="Times New Roman" w:hAnsi="Times New Roman" w:cs="Times New Roman"/>
        </w:rPr>
        <w:t>b</w:t>
      </w:r>
      <w:r w:rsidRPr="000F09A9">
        <w:rPr>
          <w:rFonts w:ascii="Times New Roman" w:hAnsi="Times New Roman" w:cs="Times New Roman"/>
        </w:rPr>
        <w:t xml:space="preserve">atu </w:t>
      </w:r>
      <w:r>
        <w:rPr>
          <w:rFonts w:ascii="Times New Roman" w:hAnsi="Times New Roman" w:cs="Times New Roman"/>
        </w:rPr>
        <w:t>k</w:t>
      </w:r>
      <w:r w:rsidRPr="000F09A9">
        <w:rPr>
          <w:rFonts w:ascii="Times New Roman" w:hAnsi="Times New Roman" w:cs="Times New Roman"/>
        </w:rPr>
        <w:t xml:space="preserve">apur </w:t>
      </w:r>
      <w:r>
        <w:rPr>
          <w:rFonts w:ascii="Times New Roman" w:hAnsi="Times New Roman" w:cs="Times New Roman"/>
        </w:rPr>
        <w:t xml:space="preserve"> k</w:t>
      </w:r>
      <w:r w:rsidRPr="000F09A9">
        <w:rPr>
          <w:rFonts w:ascii="Times New Roman" w:hAnsi="Times New Roman" w:cs="Times New Roman"/>
        </w:rPr>
        <w:t xml:space="preserve">awasan </w:t>
      </w:r>
      <w:r>
        <w:rPr>
          <w:rFonts w:ascii="Times New Roman" w:hAnsi="Times New Roman" w:cs="Times New Roman"/>
        </w:rPr>
        <w:t>k</w:t>
      </w:r>
      <w:r w:rsidRPr="000F09A9">
        <w:rPr>
          <w:rFonts w:ascii="Times New Roman" w:hAnsi="Times New Roman" w:cs="Times New Roman"/>
        </w:rPr>
        <w:t>arst Gombong Jawa Tengah</w:t>
      </w:r>
      <w:r>
        <w:rPr>
          <w:rFonts w:ascii="Times New Roman" w:hAnsi="Times New Roman" w:cs="Times New Roman"/>
        </w:rPr>
        <w:t xml:space="preserve">. </w:t>
      </w:r>
      <w:r w:rsidRPr="001A7CAD">
        <w:rPr>
          <w:rFonts w:ascii="Times New Roman" w:hAnsi="Times New Roman" w:cs="Times New Roman"/>
          <w:i/>
        </w:rPr>
        <w:t>Biosfera</w:t>
      </w:r>
      <w:r>
        <w:rPr>
          <w:rFonts w:ascii="Times New Roman" w:hAnsi="Times New Roman" w:cs="Times New Roman"/>
          <w:i/>
        </w:rPr>
        <w:t>.</w:t>
      </w:r>
      <w:r w:rsidRPr="001A7CAD">
        <w:rPr>
          <w:rFonts w:ascii="Times New Roman" w:hAnsi="Times New Roman" w:cs="Times New Roman"/>
          <w:i/>
        </w:rPr>
        <w:t xml:space="preserve"> </w:t>
      </w:r>
      <w:r w:rsidRPr="000F09A9">
        <w:rPr>
          <w:rFonts w:ascii="Times New Roman" w:hAnsi="Times New Roman" w:cs="Times New Roman"/>
        </w:rPr>
        <w:t xml:space="preserve">Vol 34, No </w:t>
      </w:r>
      <w:r>
        <w:rPr>
          <w:rFonts w:ascii="Times New Roman" w:hAnsi="Times New Roman" w:cs="Times New Roman"/>
        </w:rPr>
        <w:t>(</w:t>
      </w:r>
      <w:r w:rsidRPr="000F09A9">
        <w:rPr>
          <w:rFonts w:ascii="Times New Roman" w:hAnsi="Times New Roman" w:cs="Times New Roman"/>
        </w:rPr>
        <w:t>3</w:t>
      </w:r>
      <w:r>
        <w:rPr>
          <w:rFonts w:ascii="Times New Roman" w:hAnsi="Times New Roman" w:cs="Times New Roman"/>
        </w:rPr>
        <w:t>)</w:t>
      </w:r>
      <w:r w:rsidRPr="000F09A9">
        <w:rPr>
          <w:rFonts w:ascii="Times New Roman" w:hAnsi="Times New Roman" w:cs="Times New Roman"/>
        </w:rPr>
        <w:t xml:space="preserve"> </w:t>
      </w:r>
      <w:r>
        <w:rPr>
          <w:rFonts w:ascii="Times New Roman" w:hAnsi="Times New Roman" w:cs="Times New Roman"/>
        </w:rPr>
        <w:t xml:space="preserve">September (2017)  </w:t>
      </w:r>
      <w:r w:rsidRPr="000F09A9">
        <w:rPr>
          <w:rFonts w:ascii="Times New Roman" w:hAnsi="Times New Roman" w:cs="Times New Roman"/>
        </w:rPr>
        <w:t>: 131- 137</w:t>
      </w:r>
      <w:r>
        <w:rPr>
          <w:rFonts w:ascii="Times New Roman" w:hAnsi="Times New Roman" w:cs="Times New Roman"/>
        </w:rPr>
        <w:t>.</w:t>
      </w:r>
    </w:p>
    <w:p w:rsidR="00DC125C" w:rsidRDefault="00DC125C" w:rsidP="00DC125C">
      <w:pPr>
        <w:pStyle w:val="Default"/>
        <w:ind w:left="567" w:hanging="567"/>
        <w:jc w:val="both"/>
        <w:rPr>
          <w:rFonts w:ascii="Times New Roman" w:hAnsi="Times New Roman" w:cs="Times New Roman"/>
        </w:rPr>
      </w:pPr>
    </w:p>
    <w:p w:rsidR="00DC125C" w:rsidRDefault="00DC125C" w:rsidP="00DC125C">
      <w:pPr>
        <w:pStyle w:val="Default"/>
        <w:ind w:left="567" w:hanging="567"/>
        <w:jc w:val="both"/>
        <w:rPr>
          <w:rFonts w:ascii="Times New Roman" w:hAnsi="Times New Roman" w:cs="Times New Roman"/>
        </w:rPr>
      </w:pPr>
      <w:r>
        <w:rPr>
          <w:rFonts w:ascii="Times New Roman" w:hAnsi="Times New Roman" w:cs="Times New Roman"/>
        </w:rPr>
        <w:t>Sarwanto</w:t>
      </w:r>
      <w:r w:rsidR="00C55326">
        <w:rPr>
          <w:rFonts w:ascii="Times New Roman" w:hAnsi="Times New Roman" w:cs="Times New Roman"/>
        </w:rPr>
        <w:t>,</w:t>
      </w:r>
      <w:r w:rsidR="00C33919">
        <w:rPr>
          <w:rFonts w:ascii="Times New Roman" w:hAnsi="Times New Roman" w:cs="Times New Roman"/>
        </w:rPr>
        <w:t xml:space="preserve"> </w:t>
      </w:r>
      <w:r>
        <w:rPr>
          <w:rFonts w:ascii="Times New Roman" w:hAnsi="Times New Roman" w:cs="Times New Roman"/>
        </w:rPr>
        <w:t xml:space="preserve">D. dan S.E. Tuswati. 2018. </w:t>
      </w:r>
      <w:r w:rsidRPr="000F09A9">
        <w:rPr>
          <w:rFonts w:ascii="Times New Roman" w:hAnsi="Times New Roman" w:cs="Times New Roman"/>
          <w:bCs/>
        </w:rPr>
        <w:t xml:space="preserve">Introduction of </w:t>
      </w:r>
      <w:r>
        <w:rPr>
          <w:rFonts w:ascii="Times New Roman" w:hAnsi="Times New Roman" w:cs="Times New Roman"/>
          <w:bCs/>
        </w:rPr>
        <w:t>d</w:t>
      </w:r>
      <w:r w:rsidRPr="000F09A9">
        <w:rPr>
          <w:rFonts w:ascii="Times New Roman" w:hAnsi="Times New Roman" w:cs="Times New Roman"/>
          <w:bCs/>
        </w:rPr>
        <w:t xml:space="preserve">warf Elephant </w:t>
      </w:r>
      <w:r>
        <w:rPr>
          <w:rFonts w:ascii="Times New Roman" w:hAnsi="Times New Roman" w:cs="Times New Roman"/>
          <w:bCs/>
        </w:rPr>
        <w:t>g</w:t>
      </w:r>
      <w:r w:rsidRPr="000F09A9">
        <w:rPr>
          <w:rFonts w:ascii="Times New Roman" w:hAnsi="Times New Roman" w:cs="Times New Roman"/>
          <w:bCs/>
        </w:rPr>
        <w:t>rass (</w:t>
      </w:r>
      <w:r w:rsidRPr="000F09A9">
        <w:rPr>
          <w:rFonts w:ascii="Times New Roman" w:hAnsi="Times New Roman" w:cs="Times New Roman"/>
          <w:bCs/>
          <w:iCs/>
        </w:rPr>
        <w:t xml:space="preserve">Pennisetum purpureum </w:t>
      </w:r>
      <w:r>
        <w:rPr>
          <w:rFonts w:ascii="Times New Roman" w:hAnsi="Times New Roman" w:cs="Times New Roman"/>
          <w:bCs/>
        </w:rPr>
        <w:t>cv. Mott) and a</w:t>
      </w:r>
      <w:r w:rsidRPr="000F09A9">
        <w:rPr>
          <w:rFonts w:ascii="Times New Roman" w:hAnsi="Times New Roman" w:cs="Times New Roman"/>
          <w:bCs/>
        </w:rPr>
        <w:t xml:space="preserve">nnual </w:t>
      </w:r>
      <w:r>
        <w:rPr>
          <w:rFonts w:ascii="Times New Roman" w:hAnsi="Times New Roman" w:cs="Times New Roman"/>
          <w:bCs/>
        </w:rPr>
        <w:t>l</w:t>
      </w:r>
      <w:r w:rsidRPr="000F09A9">
        <w:rPr>
          <w:rFonts w:ascii="Times New Roman" w:hAnsi="Times New Roman" w:cs="Times New Roman"/>
          <w:bCs/>
        </w:rPr>
        <w:t xml:space="preserve">egumes in the </w:t>
      </w:r>
      <w:r>
        <w:rPr>
          <w:rFonts w:ascii="Times New Roman" w:hAnsi="Times New Roman" w:cs="Times New Roman"/>
          <w:bCs/>
        </w:rPr>
        <w:t>d</w:t>
      </w:r>
      <w:r w:rsidRPr="000F09A9">
        <w:rPr>
          <w:rFonts w:ascii="Times New Roman" w:hAnsi="Times New Roman" w:cs="Times New Roman"/>
          <w:bCs/>
        </w:rPr>
        <w:t xml:space="preserve">isused </w:t>
      </w:r>
      <w:r>
        <w:rPr>
          <w:rFonts w:ascii="Times New Roman" w:hAnsi="Times New Roman" w:cs="Times New Roman"/>
          <w:bCs/>
        </w:rPr>
        <w:t>l</w:t>
      </w:r>
      <w:r w:rsidRPr="000F09A9">
        <w:rPr>
          <w:rFonts w:ascii="Times New Roman" w:hAnsi="Times New Roman" w:cs="Times New Roman"/>
          <w:bCs/>
        </w:rPr>
        <w:t xml:space="preserve">imestone </w:t>
      </w:r>
      <w:r>
        <w:rPr>
          <w:rFonts w:ascii="Times New Roman" w:hAnsi="Times New Roman" w:cs="Times New Roman"/>
          <w:bCs/>
        </w:rPr>
        <w:t>m</w:t>
      </w:r>
      <w:r w:rsidRPr="000F09A9">
        <w:rPr>
          <w:rFonts w:ascii="Times New Roman" w:hAnsi="Times New Roman" w:cs="Times New Roman"/>
          <w:bCs/>
        </w:rPr>
        <w:t xml:space="preserve">ining in </w:t>
      </w:r>
      <w:r>
        <w:rPr>
          <w:rFonts w:ascii="Times New Roman" w:hAnsi="Times New Roman" w:cs="Times New Roman"/>
          <w:bCs/>
        </w:rPr>
        <w:t>k</w:t>
      </w:r>
      <w:r w:rsidRPr="000F09A9">
        <w:rPr>
          <w:rFonts w:ascii="Times New Roman" w:hAnsi="Times New Roman" w:cs="Times New Roman"/>
          <w:bCs/>
        </w:rPr>
        <w:t>arst Gombong Area, Central Java, Indonesia</w:t>
      </w:r>
      <w:r>
        <w:rPr>
          <w:rFonts w:ascii="Times New Roman" w:hAnsi="Times New Roman" w:cs="Times New Roman"/>
          <w:bCs/>
        </w:rPr>
        <w:t xml:space="preserve">. </w:t>
      </w:r>
      <w:r w:rsidRPr="001A7CAD">
        <w:rPr>
          <w:rFonts w:ascii="Times New Roman" w:hAnsi="Times New Roman" w:cs="Times New Roman"/>
          <w:bCs/>
          <w:i/>
        </w:rPr>
        <w:t>Bulletin of Animal Science</w:t>
      </w:r>
      <w:r>
        <w:rPr>
          <w:rFonts w:ascii="Times New Roman" w:hAnsi="Times New Roman" w:cs="Times New Roman"/>
          <w:bCs/>
          <w:i/>
        </w:rPr>
        <w:t>.</w:t>
      </w:r>
      <w:r w:rsidRPr="001A7CAD">
        <w:rPr>
          <w:rFonts w:ascii="Times New Roman" w:hAnsi="Times New Roman" w:cs="Times New Roman"/>
          <w:bCs/>
          <w:i/>
        </w:rPr>
        <w:t xml:space="preserve"> </w:t>
      </w:r>
      <w:r>
        <w:rPr>
          <w:rFonts w:ascii="Times New Roman" w:hAnsi="Times New Roman" w:cs="Times New Roman"/>
        </w:rPr>
        <w:t>Vol .</w:t>
      </w:r>
      <w:r w:rsidRPr="00555303">
        <w:rPr>
          <w:rFonts w:ascii="Times New Roman" w:hAnsi="Times New Roman" w:cs="Times New Roman"/>
        </w:rPr>
        <w:t>42</w:t>
      </w:r>
      <w:r>
        <w:rPr>
          <w:rFonts w:ascii="Times New Roman" w:hAnsi="Times New Roman" w:cs="Times New Roman"/>
        </w:rPr>
        <w:t xml:space="preserve"> No</w:t>
      </w:r>
      <w:r w:rsidRPr="00555303">
        <w:rPr>
          <w:rFonts w:ascii="Times New Roman" w:hAnsi="Times New Roman" w:cs="Times New Roman"/>
        </w:rPr>
        <w:t xml:space="preserve"> (1)</w:t>
      </w:r>
      <w:r>
        <w:rPr>
          <w:rFonts w:ascii="Times New Roman" w:hAnsi="Times New Roman" w:cs="Times New Roman"/>
        </w:rPr>
        <w:t xml:space="preserve"> (2018)</w:t>
      </w:r>
      <w:r w:rsidRPr="00555303">
        <w:rPr>
          <w:rFonts w:ascii="Times New Roman" w:hAnsi="Times New Roman" w:cs="Times New Roman"/>
        </w:rPr>
        <w:t xml:space="preserve"> February </w:t>
      </w:r>
      <w:r>
        <w:rPr>
          <w:rFonts w:ascii="Times New Roman" w:hAnsi="Times New Roman" w:cs="Times New Roman"/>
        </w:rPr>
        <w:t>: 57-61.</w:t>
      </w:r>
    </w:p>
    <w:p w:rsidR="00DC125C" w:rsidRDefault="00DC125C" w:rsidP="00DC125C">
      <w:pPr>
        <w:pStyle w:val="Default"/>
        <w:ind w:left="567" w:hanging="567"/>
        <w:jc w:val="both"/>
        <w:rPr>
          <w:rFonts w:ascii="Times New Roman" w:hAnsi="Times New Roman" w:cs="Times New Roman"/>
        </w:rPr>
      </w:pPr>
    </w:p>
    <w:p w:rsidR="00DC125C" w:rsidRDefault="00294B48" w:rsidP="00DC125C">
      <w:pPr>
        <w:pStyle w:val="Default"/>
        <w:ind w:left="567" w:hanging="567"/>
        <w:jc w:val="both"/>
        <w:rPr>
          <w:rFonts w:ascii="Times New Roman" w:hAnsi="Times New Roman" w:cs="Times New Roman"/>
        </w:rPr>
      </w:pPr>
      <w:r>
        <w:rPr>
          <w:rFonts w:ascii="Times New Roman" w:hAnsi="Times New Roman" w:cs="Times New Roman"/>
        </w:rPr>
        <w:t>Sasvita</w:t>
      </w:r>
      <w:r w:rsidR="00C55326">
        <w:rPr>
          <w:rFonts w:ascii="Times New Roman" w:hAnsi="Times New Roman" w:cs="Times New Roman"/>
        </w:rPr>
        <w:t>,</w:t>
      </w:r>
      <w:r>
        <w:rPr>
          <w:rFonts w:ascii="Times New Roman" w:hAnsi="Times New Roman" w:cs="Times New Roman"/>
        </w:rPr>
        <w:t xml:space="preserve"> W., C. Hanum, E. Purba.  2013.  Pertumbuhan dan hasil tiga klon ubi jalar pada jarak tanam yang berbeda.  </w:t>
      </w:r>
      <w:r w:rsidRPr="00BA499E">
        <w:rPr>
          <w:rFonts w:ascii="Times New Roman" w:hAnsi="Times New Roman" w:cs="Times New Roman"/>
          <w:i/>
        </w:rPr>
        <w:t>Jurnal Agroekoteknologi</w:t>
      </w:r>
      <w:r>
        <w:rPr>
          <w:rFonts w:ascii="Times New Roman" w:hAnsi="Times New Roman" w:cs="Times New Roman"/>
        </w:rPr>
        <w:t>. 2 (1) : 462 – 473.</w:t>
      </w:r>
    </w:p>
    <w:p w:rsidR="00294B48" w:rsidRDefault="00294B48" w:rsidP="00DC125C">
      <w:pPr>
        <w:pStyle w:val="Default"/>
        <w:ind w:left="567" w:hanging="567"/>
        <w:jc w:val="both"/>
        <w:rPr>
          <w:rFonts w:ascii="Times New Roman" w:hAnsi="Times New Roman" w:cs="Times New Roman"/>
        </w:rPr>
      </w:pPr>
    </w:p>
    <w:p w:rsidR="00DC125C" w:rsidRPr="001302E0" w:rsidRDefault="00294B48" w:rsidP="001302E0">
      <w:pPr>
        <w:pStyle w:val="Default"/>
        <w:ind w:left="567" w:hanging="567"/>
        <w:rPr>
          <w:rFonts w:ascii="Times New Roman" w:hAnsi="Times New Roman" w:cs="Times New Roman"/>
        </w:rPr>
      </w:pPr>
      <w:r>
        <w:rPr>
          <w:rFonts w:ascii="Times New Roman" w:hAnsi="Times New Roman" w:cs="Times New Roman"/>
          <w:iCs/>
        </w:rPr>
        <w:t>Serly</w:t>
      </w:r>
      <w:r w:rsidR="00C55326">
        <w:rPr>
          <w:rFonts w:ascii="Times New Roman" w:hAnsi="Times New Roman" w:cs="Times New Roman"/>
          <w:iCs/>
        </w:rPr>
        <w:t>,</w:t>
      </w:r>
      <w:r w:rsidR="001302E0" w:rsidRPr="001302E0">
        <w:rPr>
          <w:rFonts w:ascii="Times New Roman" w:hAnsi="Times New Roman" w:cs="Times New Roman"/>
          <w:iCs/>
        </w:rPr>
        <w:t xml:space="preserve"> E</w:t>
      </w:r>
      <w:r w:rsidR="001302E0">
        <w:rPr>
          <w:rFonts w:ascii="Times New Roman" w:hAnsi="Times New Roman" w:cs="Times New Roman"/>
          <w:iCs/>
        </w:rPr>
        <w:t>.</w:t>
      </w:r>
      <w:r w:rsidR="001302E0" w:rsidRPr="001302E0">
        <w:rPr>
          <w:rFonts w:ascii="Times New Roman" w:hAnsi="Times New Roman" w:cs="Times New Roman"/>
          <w:iCs/>
        </w:rPr>
        <w:t>L</w:t>
      </w:r>
      <w:r w:rsidR="001302E0">
        <w:rPr>
          <w:rFonts w:ascii="Times New Roman" w:hAnsi="Times New Roman" w:cs="Times New Roman"/>
          <w:iCs/>
        </w:rPr>
        <w:t>.</w:t>
      </w:r>
      <w:r w:rsidR="001302E0" w:rsidRPr="001302E0">
        <w:rPr>
          <w:rFonts w:ascii="Times New Roman" w:hAnsi="Times New Roman" w:cs="Times New Roman"/>
          <w:iCs/>
        </w:rPr>
        <w:t xml:space="preserve"> Sengin, M. Riadi</w:t>
      </w:r>
      <w:r w:rsidR="001302E0">
        <w:rPr>
          <w:rFonts w:ascii="Times New Roman" w:hAnsi="Times New Roman" w:cs="Times New Roman"/>
          <w:iCs/>
        </w:rPr>
        <w:t xml:space="preserve">. 2013. </w:t>
      </w:r>
      <w:r w:rsidR="001302E0" w:rsidRPr="001302E0">
        <w:rPr>
          <w:rFonts w:ascii="Times New Roman" w:hAnsi="Times New Roman" w:cs="Times New Roman"/>
          <w:iCs/>
        </w:rPr>
        <w:t>R</w:t>
      </w:r>
      <w:r w:rsidR="001302E0">
        <w:rPr>
          <w:rFonts w:ascii="Times New Roman" w:hAnsi="Times New Roman" w:cs="Times New Roman"/>
          <w:iCs/>
        </w:rPr>
        <w:t>espon</w:t>
      </w:r>
      <w:r w:rsidR="00202E9C">
        <w:rPr>
          <w:rFonts w:ascii="Times New Roman" w:hAnsi="Times New Roman" w:cs="Times New Roman"/>
          <w:iCs/>
        </w:rPr>
        <w:t xml:space="preserve"> p</w:t>
      </w:r>
      <w:r w:rsidR="001302E0">
        <w:rPr>
          <w:rFonts w:ascii="Times New Roman" w:hAnsi="Times New Roman" w:cs="Times New Roman"/>
          <w:iCs/>
        </w:rPr>
        <w:t>ertumbuhan</w:t>
      </w:r>
      <w:r w:rsidR="001302E0" w:rsidRPr="001302E0">
        <w:rPr>
          <w:rFonts w:ascii="Times New Roman" w:hAnsi="Times New Roman" w:cs="Times New Roman"/>
          <w:iCs/>
        </w:rPr>
        <w:t xml:space="preserve"> </w:t>
      </w:r>
      <w:r w:rsidR="001302E0">
        <w:rPr>
          <w:rFonts w:ascii="Times New Roman" w:hAnsi="Times New Roman" w:cs="Times New Roman"/>
          <w:iCs/>
        </w:rPr>
        <w:t>dan</w:t>
      </w:r>
      <w:r w:rsidR="00202E9C">
        <w:rPr>
          <w:rFonts w:ascii="Times New Roman" w:hAnsi="Times New Roman" w:cs="Times New Roman"/>
          <w:iCs/>
        </w:rPr>
        <w:t xml:space="preserve"> p</w:t>
      </w:r>
      <w:r w:rsidR="001302E0">
        <w:rPr>
          <w:rFonts w:ascii="Times New Roman" w:hAnsi="Times New Roman" w:cs="Times New Roman"/>
          <w:iCs/>
        </w:rPr>
        <w:t>roduksi</w:t>
      </w:r>
      <w:r w:rsidR="001302E0" w:rsidRPr="001302E0">
        <w:rPr>
          <w:rFonts w:ascii="Times New Roman" w:hAnsi="Times New Roman" w:cs="Times New Roman"/>
          <w:iCs/>
        </w:rPr>
        <w:t xml:space="preserve"> </w:t>
      </w:r>
      <w:r w:rsidR="00202E9C">
        <w:rPr>
          <w:rFonts w:ascii="Times New Roman" w:hAnsi="Times New Roman" w:cs="Times New Roman"/>
          <w:iCs/>
        </w:rPr>
        <w:t>u</w:t>
      </w:r>
      <w:r w:rsidR="001302E0">
        <w:rPr>
          <w:rFonts w:ascii="Times New Roman" w:hAnsi="Times New Roman" w:cs="Times New Roman"/>
          <w:iCs/>
        </w:rPr>
        <w:t>bi</w:t>
      </w:r>
      <w:r w:rsidR="001302E0" w:rsidRPr="001302E0">
        <w:rPr>
          <w:rFonts w:ascii="Times New Roman" w:hAnsi="Times New Roman" w:cs="Times New Roman"/>
          <w:iCs/>
        </w:rPr>
        <w:t xml:space="preserve"> </w:t>
      </w:r>
      <w:r w:rsidR="00202E9C">
        <w:rPr>
          <w:rFonts w:ascii="Times New Roman" w:hAnsi="Times New Roman" w:cs="Times New Roman"/>
          <w:iCs/>
        </w:rPr>
        <w:t>j</w:t>
      </w:r>
      <w:r w:rsidR="001302E0">
        <w:rPr>
          <w:rFonts w:ascii="Times New Roman" w:hAnsi="Times New Roman" w:cs="Times New Roman"/>
          <w:iCs/>
        </w:rPr>
        <w:t xml:space="preserve">alar </w:t>
      </w:r>
      <w:r w:rsidR="001302E0" w:rsidRPr="001302E0">
        <w:rPr>
          <w:rFonts w:ascii="Times New Roman" w:hAnsi="Times New Roman" w:cs="Times New Roman"/>
          <w:iCs/>
        </w:rPr>
        <w:t>(</w:t>
      </w:r>
      <w:r w:rsidR="001302E0" w:rsidRPr="001302E0">
        <w:rPr>
          <w:rFonts w:ascii="Times New Roman" w:hAnsi="Times New Roman" w:cs="Times New Roman"/>
          <w:i/>
          <w:iCs/>
        </w:rPr>
        <w:t xml:space="preserve">Ipomoea batatas </w:t>
      </w:r>
      <w:r w:rsidR="001302E0" w:rsidRPr="001302E0">
        <w:rPr>
          <w:rFonts w:ascii="Times New Roman" w:hAnsi="Times New Roman" w:cs="Times New Roman"/>
          <w:iCs/>
        </w:rPr>
        <w:t xml:space="preserve">L.) </w:t>
      </w:r>
      <w:r w:rsidR="00202E9C">
        <w:rPr>
          <w:rFonts w:ascii="Times New Roman" w:hAnsi="Times New Roman" w:cs="Times New Roman"/>
          <w:iCs/>
        </w:rPr>
        <w:t>yang d</w:t>
      </w:r>
      <w:r w:rsidR="001302E0">
        <w:rPr>
          <w:rFonts w:ascii="Times New Roman" w:hAnsi="Times New Roman" w:cs="Times New Roman"/>
          <w:iCs/>
        </w:rPr>
        <w:t xml:space="preserve">iaplikasi Paclobutrazol dan Growmore </w:t>
      </w:r>
      <w:r w:rsidR="001302E0" w:rsidRPr="001302E0">
        <w:rPr>
          <w:rFonts w:ascii="Times New Roman" w:hAnsi="Times New Roman" w:cs="Times New Roman"/>
          <w:iCs/>
        </w:rPr>
        <w:t>6-30-30</w:t>
      </w:r>
      <w:r w:rsidR="001302E0">
        <w:rPr>
          <w:rFonts w:ascii="Times New Roman" w:hAnsi="Times New Roman" w:cs="Times New Roman"/>
          <w:iCs/>
        </w:rPr>
        <w:t xml:space="preserve">. </w:t>
      </w:r>
      <w:r w:rsidR="001302E0" w:rsidRPr="001302E0">
        <w:rPr>
          <w:rFonts w:ascii="Times New Roman" w:hAnsi="Times New Roman" w:cs="Times New Roman"/>
          <w:iCs/>
        </w:rPr>
        <w:t>Jurusan Budidaya Pertanian, Fakultas Pertanian, Universitas Hasanuddin Makassar</w:t>
      </w:r>
      <w:r w:rsidR="001302E0">
        <w:rPr>
          <w:rFonts w:ascii="Times New Roman" w:hAnsi="Times New Roman" w:cs="Times New Roman"/>
          <w:iCs/>
        </w:rPr>
        <w:t xml:space="preserve">. </w:t>
      </w:r>
    </w:p>
    <w:p w:rsidR="00DC125C" w:rsidRDefault="00DC125C" w:rsidP="00DC125C">
      <w:pPr>
        <w:pStyle w:val="Default"/>
        <w:ind w:left="567" w:hanging="567"/>
        <w:jc w:val="both"/>
        <w:rPr>
          <w:rFonts w:ascii="Times New Roman" w:hAnsi="Times New Roman" w:cs="Times New Roman"/>
        </w:rPr>
      </w:pPr>
    </w:p>
    <w:p w:rsidR="00DC125C" w:rsidRDefault="00DC125C" w:rsidP="00DC125C">
      <w:pPr>
        <w:pStyle w:val="Default"/>
        <w:ind w:left="567" w:hanging="567"/>
        <w:jc w:val="both"/>
        <w:rPr>
          <w:rFonts w:ascii="Times New Roman" w:hAnsi="Times New Roman" w:cs="Times New Roman"/>
        </w:rPr>
      </w:pPr>
      <w:r>
        <w:rPr>
          <w:rFonts w:ascii="Times New Roman" w:hAnsi="Times New Roman" w:cs="Times New Roman"/>
        </w:rPr>
        <w:t>Setiawan dan Suryantini. 2015.  Peningkatan produktivitas beberapa varietas lokal ubi jalar (</w:t>
      </w:r>
      <w:r w:rsidRPr="008868D0">
        <w:rPr>
          <w:rFonts w:ascii="Times New Roman" w:hAnsi="Times New Roman" w:cs="Times New Roman"/>
          <w:i/>
        </w:rPr>
        <w:t>Ipomoea batatas</w:t>
      </w:r>
      <w:r>
        <w:rPr>
          <w:rFonts w:ascii="Times New Roman" w:hAnsi="Times New Roman" w:cs="Times New Roman"/>
        </w:rPr>
        <w:t xml:space="preserve">) dengan pupuk organik alam dan pupuk buatan.  </w:t>
      </w:r>
      <w:r w:rsidRPr="008868D0">
        <w:rPr>
          <w:rFonts w:ascii="Times New Roman" w:hAnsi="Times New Roman" w:cs="Times New Roman"/>
          <w:i/>
        </w:rPr>
        <w:t>Jurnal Agrosains</w:t>
      </w:r>
      <w:r>
        <w:rPr>
          <w:rFonts w:ascii="Times New Roman" w:hAnsi="Times New Roman" w:cs="Times New Roman"/>
        </w:rPr>
        <w:t xml:space="preserve"> Vol. 12 (2) : 1 – 7. </w:t>
      </w:r>
    </w:p>
    <w:p w:rsidR="00906F66" w:rsidRDefault="00906F66" w:rsidP="00DC125C">
      <w:pPr>
        <w:pStyle w:val="Default"/>
        <w:ind w:left="567" w:hanging="567"/>
        <w:jc w:val="both"/>
        <w:rPr>
          <w:rFonts w:ascii="Times New Roman" w:hAnsi="Times New Roman" w:cs="Times New Roman"/>
        </w:rPr>
      </w:pPr>
    </w:p>
    <w:p w:rsidR="00906F66" w:rsidRDefault="00906F66" w:rsidP="00DC125C">
      <w:pPr>
        <w:pStyle w:val="Default"/>
        <w:ind w:left="567" w:hanging="567"/>
        <w:jc w:val="both"/>
        <w:rPr>
          <w:rFonts w:ascii="Times New Roman" w:hAnsi="Times New Roman" w:cs="Times New Roman"/>
        </w:rPr>
      </w:pPr>
      <w:r>
        <w:rPr>
          <w:rFonts w:ascii="Times New Roman" w:hAnsi="Times New Roman" w:cs="Times New Roman"/>
        </w:rPr>
        <w:t>Susanto</w:t>
      </w:r>
      <w:r w:rsidR="00C55326">
        <w:rPr>
          <w:rFonts w:ascii="Times New Roman" w:hAnsi="Times New Roman" w:cs="Times New Roman"/>
        </w:rPr>
        <w:t>,</w:t>
      </w:r>
      <w:r w:rsidR="00C33919">
        <w:rPr>
          <w:rFonts w:ascii="Times New Roman" w:hAnsi="Times New Roman" w:cs="Times New Roman"/>
        </w:rPr>
        <w:t xml:space="preserve"> </w:t>
      </w:r>
      <w:r>
        <w:rPr>
          <w:rFonts w:ascii="Times New Roman" w:hAnsi="Times New Roman" w:cs="Times New Roman"/>
        </w:rPr>
        <w:t xml:space="preserve">E., N. Herlina, N.E. Suminarti. 2014.  Respon pertumbuhan dan hasil tanaman ubi jalar pada berbagai macam dan waktu aplikasi bahan organik.  </w:t>
      </w:r>
      <w:r w:rsidRPr="00906F66">
        <w:rPr>
          <w:rFonts w:ascii="Times New Roman" w:hAnsi="Times New Roman" w:cs="Times New Roman"/>
          <w:i/>
        </w:rPr>
        <w:t xml:space="preserve">Jurnal Produksi Tanaman </w:t>
      </w:r>
      <w:r>
        <w:rPr>
          <w:rFonts w:ascii="Times New Roman" w:hAnsi="Times New Roman" w:cs="Times New Roman"/>
        </w:rPr>
        <w:t>2 (5) : 412 – 418.</w:t>
      </w:r>
    </w:p>
    <w:p w:rsidR="00DC125C" w:rsidRPr="00EA261B" w:rsidRDefault="00DC125C" w:rsidP="00DC125C">
      <w:pPr>
        <w:autoSpaceDE w:val="0"/>
        <w:autoSpaceDN w:val="0"/>
        <w:adjustRightInd w:val="0"/>
        <w:spacing w:after="0" w:line="240" w:lineRule="auto"/>
        <w:rPr>
          <w:rFonts w:ascii="Times New Roman" w:hAnsi="Times New Roman" w:cs="Times New Roman"/>
          <w:color w:val="000000"/>
          <w:sz w:val="24"/>
          <w:szCs w:val="24"/>
        </w:rPr>
      </w:pPr>
    </w:p>
    <w:p w:rsidR="00DC125C" w:rsidRDefault="00294B48" w:rsidP="00DC125C">
      <w:pPr>
        <w:tabs>
          <w:tab w:val="left" w:pos="5400"/>
        </w:tabs>
        <w:ind w:left="600" w:hanging="600"/>
        <w:jc w:val="both"/>
        <w:rPr>
          <w:rFonts w:ascii="Times New Roman" w:hAnsi="Times New Roman"/>
          <w:sz w:val="24"/>
          <w:szCs w:val="24"/>
        </w:rPr>
      </w:pPr>
      <w:r>
        <w:rPr>
          <w:rFonts w:ascii="Times New Roman" w:hAnsi="Times New Roman"/>
          <w:sz w:val="24"/>
          <w:szCs w:val="24"/>
        </w:rPr>
        <w:t>Steel</w:t>
      </w:r>
      <w:r w:rsidR="00C55326">
        <w:rPr>
          <w:rFonts w:ascii="Times New Roman" w:hAnsi="Times New Roman"/>
          <w:sz w:val="24"/>
          <w:szCs w:val="24"/>
        </w:rPr>
        <w:t>,</w:t>
      </w:r>
      <w:r w:rsidR="00C33919">
        <w:rPr>
          <w:rFonts w:ascii="Times New Roman" w:hAnsi="Times New Roman"/>
          <w:sz w:val="24"/>
          <w:szCs w:val="24"/>
        </w:rPr>
        <w:t xml:space="preserve"> </w:t>
      </w:r>
      <w:r w:rsidR="00DC125C">
        <w:rPr>
          <w:rFonts w:ascii="Times New Roman" w:hAnsi="Times New Roman"/>
          <w:sz w:val="24"/>
          <w:szCs w:val="24"/>
        </w:rPr>
        <w:t xml:space="preserve">R.G.D dan J.H. Torrie. 1993.  </w:t>
      </w:r>
      <w:r w:rsidR="00DC125C" w:rsidRPr="00C20086">
        <w:rPr>
          <w:rFonts w:ascii="Times New Roman" w:hAnsi="Times New Roman"/>
          <w:i/>
          <w:sz w:val="24"/>
          <w:szCs w:val="24"/>
        </w:rPr>
        <w:t>Prinsip dan Prosedur Statistika</w:t>
      </w:r>
      <w:r w:rsidR="00DC125C">
        <w:rPr>
          <w:rFonts w:ascii="Times New Roman" w:hAnsi="Times New Roman"/>
          <w:sz w:val="24"/>
          <w:szCs w:val="24"/>
        </w:rPr>
        <w:t xml:space="preserve"> : Suatu pendekatan biometrik. Penerbit PT Gramedia Pustaka Utama, Jakarta.</w:t>
      </w:r>
    </w:p>
    <w:p w:rsidR="00DC125C" w:rsidRPr="00BF1B35" w:rsidRDefault="00DC125C" w:rsidP="009D5246">
      <w:pPr>
        <w:spacing w:after="0" w:line="240" w:lineRule="auto"/>
        <w:jc w:val="both"/>
        <w:rPr>
          <w:rFonts w:ascii="Times New Roman" w:hAnsi="Times New Roman" w:cs="Times New Roman"/>
          <w:sz w:val="24"/>
          <w:szCs w:val="24"/>
        </w:rPr>
      </w:pPr>
    </w:p>
    <w:sectPr w:rsidR="00DC125C" w:rsidRPr="00BF1B35" w:rsidSect="003A61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Antiqu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81477"/>
    <w:multiLevelType w:val="hybridMultilevel"/>
    <w:tmpl w:val="86AA92C4"/>
    <w:lvl w:ilvl="0" w:tplc="9062A4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grammar="clean"/>
  <w:defaultTabStop w:val="720"/>
  <w:characterSpacingControl w:val="doNotCompress"/>
  <w:compat/>
  <w:rsids>
    <w:rsidRoot w:val="00627ACF"/>
    <w:rsid w:val="000007D2"/>
    <w:rsid w:val="00043EFB"/>
    <w:rsid w:val="00076685"/>
    <w:rsid w:val="000826A1"/>
    <w:rsid w:val="000C34AB"/>
    <w:rsid w:val="000D13ED"/>
    <w:rsid w:val="000D1ADC"/>
    <w:rsid w:val="001302E0"/>
    <w:rsid w:val="001332E3"/>
    <w:rsid w:val="001365B2"/>
    <w:rsid w:val="00160124"/>
    <w:rsid w:val="00164C73"/>
    <w:rsid w:val="00183754"/>
    <w:rsid w:val="001938CD"/>
    <w:rsid w:val="001F0E89"/>
    <w:rsid w:val="001F1DE1"/>
    <w:rsid w:val="001F75B1"/>
    <w:rsid w:val="00202E9C"/>
    <w:rsid w:val="00222D67"/>
    <w:rsid w:val="002464B9"/>
    <w:rsid w:val="00267DAE"/>
    <w:rsid w:val="0027223F"/>
    <w:rsid w:val="00291164"/>
    <w:rsid w:val="00294B48"/>
    <w:rsid w:val="002B2E06"/>
    <w:rsid w:val="002D4573"/>
    <w:rsid w:val="00302D67"/>
    <w:rsid w:val="00317180"/>
    <w:rsid w:val="00320600"/>
    <w:rsid w:val="00336C2B"/>
    <w:rsid w:val="003602DF"/>
    <w:rsid w:val="003616BF"/>
    <w:rsid w:val="00361894"/>
    <w:rsid w:val="00384ABB"/>
    <w:rsid w:val="00387716"/>
    <w:rsid w:val="00390D49"/>
    <w:rsid w:val="003A61B3"/>
    <w:rsid w:val="003F6D8A"/>
    <w:rsid w:val="0043789C"/>
    <w:rsid w:val="004D769F"/>
    <w:rsid w:val="004F69BA"/>
    <w:rsid w:val="00506863"/>
    <w:rsid w:val="00524110"/>
    <w:rsid w:val="00534CB4"/>
    <w:rsid w:val="00537E0A"/>
    <w:rsid w:val="0054413F"/>
    <w:rsid w:val="0055379C"/>
    <w:rsid w:val="00555C48"/>
    <w:rsid w:val="00595067"/>
    <w:rsid w:val="005E271C"/>
    <w:rsid w:val="005E7676"/>
    <w:rsid w:val="005F13B9"/>
    <w:rsid w:val="00605A27"/>
    <w:rsid w:val="00613613"/>
    <w:rsid w:val="00627ACF"/>
    <w:rsid w:val="00650FF1"/>
    <w:rsid w:val="00655A15"/>
    <w:rsid w:val="00662EF5"/>
    <w:rsid w:val="00667D61"/>
    <w:rsid w:val="006A45CA"/>
    <w:rsid w:val="006D6621"/>
    <w:rsid w:val="006F5FBE"/>
    <w:rsid w:val="00712984"/>
    <w:rsid w:val="00746557"/>
    <w:rsid w:val="007628BD"/>
    <w:rsid w:val="007C6745"/>
    <w:rsid w:val="007D61C5"/>
    <w:rsid w:val="00820F15"/>
    <w:rsid w:val="0082449D"/>
    <w:rsid w:val="0082639D"/>
    <w:rsid w:val="0082719F"/>
    <w:rsid w:val="008368B6"/>
    <w:rsid w:val="00855B4B"/>
    <w:rsid w:val="00863E91"/>
    <w:rsid w:val="008B3D79"/>
    <w:rsid w:val="008E2806"/>
    <w:rsid w:val="00906F66"/>
    <w:rsid w:val="00913D73"/>
    <w:rsid w:val="00936930"/>
    <w:rsid w:val="00973331"/>
    <w:rsid w:val="009D5246"/>
    <w:rsid w:val="00A0640C"/>
    <w:rsid w:val="00A06998"/>
    <w:rsid w:val="00A16135"/>
    <w:rsid w:val="00A245CE"/>
    <w:rsid w:val="00A3354B"/>
    <w:rsid w:val="00A47295"/>
    <w:rsid w:val="00AB42A5"/>
    <w:rsid w:val="00AC175B"/>
    <w:rsid w:val="00AE7C0D"/>
    <w:rsid w:val="00AF6893"/>
    <w:rsid w:val="00B03054"/>
    <w:rsid w:val="00B05C3E"/>
    <w:rsid w:val="00B126D2"/>
    <w:rsid w:val="00B14528"/>
    <w:rsid w:val="00B165EE"/>
    <w:rsid w:val="00B2384E"/>
    <w:rsid w:val="00B33607"/>
    <w:rsid w:val="00B3615F"/>
    <w:rsid w:val="00B628AB"/>
    <w:rsid w:val="00BA499E"/>
    <w:rsid w:val="00BA7DA5"/>
    <w:rsid w:val="00BC1C57"/>
    <w:rsid w:val="00BC7D42"/>
    <w:rsid w:val="00BF1B35"/>
    <w:rsid w:val="00C1520E"/>
    <w:rsid w:val="00C15F5C"/>
    <w:rsid w:val="00C33919"/>
    <w:rsid w:val="00C52F12"/>
    <w:rsid w:val="00C55326"/>
    <w:rsid w:val="00CA02D3"/>
    <w:rsid w:val="00CB2E9F"/>
    <w:rsid w:val="00CB5C4C"/>
    <w:rsid w:val="00CC1F66"/>
    <w:rsid w:val="00CD7B3D"/>
    <w:rsid w:val="00D04C17"/>
    <w:rsid w:val="00D10B31"/>
    <w:rsid w:val="00D34186"/>
    <w:rsid w:val="00D64245"/>
    <w:rsid w:val="00D71B8B"/>
    <w:rsid w:val="00D72908"/>
    <w:rsid w:val="00D815B9"/>
    <w:rsid w:val="00DA1A4E"/>
    <w:rsid w:val="00DC125C"/>
    <w:rsid w:val="00DD45AA"/>
    <w:rsid w:val="00DF6006"/>
    <w:rsid w:val="00E00202"/>
    <w:rsid w:val="00E22462"/>
    <w:rsid w:val="00E25052"/>
    <w:rsid w:val="00E34E1A"/>
    <w:rsid w:val="00E372BB"/>
    <w:rsid w:val="00E45112"/>
    <w:rsid w:val="00E46094"/>
    <w:rsid w:val="00E570BE"/>
    <w:rsid w:val="00E640E5"/>
    <w:rsid w:val="00E66DA6"/>
    <w:rsid w:val="00E673C4"/>
    <w:rsid w:val="00ED6169"/>
    <w:rsid w:val="00EE4EC3"/>
    <w:rsid w:val="00F2657F"/>
    <w:rsid w:val="00F873E6"/>
    <w:rsid w:val="00F879C7"/>
    <w:rsid w:val="00F90E89"/>
    <w:rsid w:val="00F91C43"/>
    <w:rsid w:val="00FA189C"/>
    <w:rsid w:val="00FA456D"/>
    <w:rsid w:val="00FD3E7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B35"/>
    <w:rPr>
      <w:color w:val="0000FF" w:themeColor="hyperlink"/>
      <w:u w:val="single"/>
    </w:rPr>
  </w:style>
  <w:style w:type="character" w:styleId="Emphasis">
    <w:name w:val="Emphasis"/>
    <w:basedOn w:val="DefaultParagraphFont"/>
    <w:qFormat/>
    <w:rsid w:val="00361894"/>
    <w:rPr>
      <w:i/>
      <w:iCs/>
    </w:rPr>
  </w:style>
  <w:style w:type="table" w:styleId="TableGrid">
    <w:name w:val="Table Grid"/>
    <w:basedOn w:val="TableNormal"/>
    <w:uiPriority w:val="59"/>
    <w:rsid w:val="003618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63E9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cimalAligned">
    <w:name w:val="Decimal Aligned"/>
    <w:basedOn w:val="Normal"/>
    <w:uiPriority w:val="40"/>
    <w:qFormat/>
    <w:rsid w:val="00317180"/>
    <w:pPr>
      <w:tabs>
        <w:tab w:val="decimal" w:pos="360"/>
      </w:tabs>
    </w:pPr>
    <w:rPr>
      <w:rFonts w:eastAsiaTheme="minorEastAsia"/>
      <w:lang w:val="en-US"/>
    </w:rPr>
  </w:style>
  <w:style w:type="paragraph" w:styleId="FootnoteText">
    <w:name w:val="footnote text"/>
    <w:basedOn w:val="Normal"/>
    <w:link w:val="FootnoteTextChar"/>
    <w:uiPriority w:val="99"/>
    <w:unhideWhenUsed/>
    <w:rsid w:val="00317180"/>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317180"/>
    <w:rPr>
      <w:rFonts w:eastAsiaTheme="minorEastAsia"/>
      <w:sz w:val="20"/>
      <w:szCs w:val="20"/>
      <w:lang w:val="en-US"/>
    </w:rPr>
  </w:style>
  <w:style w:type="character" w:styleId="SubtleEmphasis">
    <w:name w:val="Subtle Emphasis"/>
    <w:basedOn w:val="DefaultParagraphFont"/>
    <w:uiPriority w:val="19"/>
    <w:qFormat/>
    <w:rsid w:val="00317180"/>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317180"/>
    <w:pPr>
      <w:spacing w:after="0" w:line="240" w:lineRule="auto"/>
    </w:pPr>
    <w:rPr>
      <w:rFonts w:eastAsiaTheme="minorEastAsia"/>
      <w:color w:val="365F91" w:themeColor="accent1" w:themeShade="BF"/>
      <w:lang w:val="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384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ABB"/>
    <w:rPr>
      <w:rFonts w:ascii="Tahoma" w:hAnsi="Tahoma" w:cs="Tahoma"/>
      <w:sz w:val="16"/>
      <w:szCs w:val="16"/>
    </w:rPr>
  </w:style>
  <w:style w:type="paragraph" w:styleId="ListParagraph">
    <w:name w:val="List Paragraph"/>
    <w:basedOn w:val="Normal"/>
    <w:uiPriority w:val="34"/>
    <w:qFormat/>
    <w:rsid w:val="00320600"/>
    <w:pPr>
      <w:ind w:left="720"/>
      <w:contextualSpacing/>
    </w:pPr>
  </w:style>
  <w:style w:type="paragraph" w:customStyle="1" w:styleId="Default">
    <w:name w:val="Default"/>
    <w:rsid w:val="00DC125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5518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littanah.litbang.pertanian.go.id/ind/index.php/en/berita-terbaru-topmenu-58" TargetMode="External"/><Relationship Id="rId3" Type="http://schemas.openxmlformats.org/officeDocument/2006/relationships/styles" Target="styles.xml"/><Relationship Id="rId7" Type="http://schemas.openxmlformats.org/officeDocument/2006/relationships/hyperlink" Target="mailto:sariekot.ami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sosarwanto@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AEDFE-47A7-42C0-8521-6DB341AC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13</Pages>
  <Words>3707</Words>
  <Characters>21136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pakdoso</dc:creator>
  <cp:lastModifiedBy>pakdoso</cp:lastModifiedBy>
  <cp:revision>66</cp:revision>
  <cp:lastPrinted>2019-10-11T15:21:00Z</cp:lastPrinted>
  <dcterms:created xsi:type="dcterms:W3CDTF">2019-06-15T00:44:00Z</dcterms:created>
  <dcterms:modified xsi:type="dcterms:W3CDTF">2019-10-11T15:40:00Z</dcterms:modified>
</cp:coreProperties>
</file>