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3F41A" w14:textId="62EC5C3C" w:rsidR="00D14E3A" w:rsidRPr="008A0B56" w:rsidRDefault="00ED3AA8" w:rsidP="00A54E67">
      <w:pPr>
        <w:pStyle w:val="BodyText"/>
        <w:spacing w:line="20" w:lineRule="exact"/>
        <w:ind w:left="644"/>
        <w:jc w:val="left"/>
        <w:rPr>
          <w:rFonts w:ascii="Segoe UI"/>
          <w:sz w:val="2"/>
        </w:rPr>
      </w:pPr>
      <w:r>
        <w:rPr>
          <w:rFonts w:ascii="Segoe UI"/>
          <w:noProof/>
          <w:sz w:val="2"/>
          <w:lang w:bidi="ar-SA"/>
        </w:rPr>
        <mc:AlternateContent>
          <mc:Choice Requires="wps">
            <w:drawing>
              <wp:anchor distT="0" distB="0" distL="114300" distR="114300" simplePos="0" relativeHeight="251660288" behindDoc="0" locked="0" layoutInCell="1" allowOverlap="1" wp14:anchorId="40891A34" wp14:editId="245725AE">
                <wp:simplePos x="0" y="0"/>
                <wp:positionH relativeFrom="column">
                  <wp:posOffset>1095405</wp:posOffset>
                </wp:positionH>
                <wp:positionV relativeFrom="paragraph">
                  <wp:posOffset>-284554</wp:posOffset>
                </wp:positionV>
                <wp:extent cx="5357997" cy="299085"/>
                <wp:effectExtent l="0" t="0" r="0" b="5715"/>
                <wp:wrapNone/>
                <wp:docPr id="3" name="Rectangle 3"/>
                <wp:cNvGraphicFramePr/>
                <a:graphic xmlns:a="http://schemas.openxmlformats.org/drawingml/2006/main">
                  <a:graphicData uri="http://schemas.microsoft.com/office/word/2010/wordprocessingShape">
                    <wps:wsp>
                      <wps:cNvSpPr/>
                      <wps:spPr>
                        <a:xfrm>
                          <a:off x="0" y="0"/>
                          <a:ext cx="5357997" cy="29908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239254" id="Rectangle 3" o:spid="_x0000_s1026" style="position:absolute;margin-left:86.25pt;margin-top:-22.4pt;width:421.9pt;height:23.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rGRbQIAACoFAAAOAAAAZHJzL2Uyb0RvYy54bWysVEtPGzEQvlfqf7B8L5sHARJlgyIQVSUE&#10;CKg4G6+drGp73LGTTfrrO/ZuFkpzqnrxznje337j+eXOGrZVGGpwJR+eDDhTTkJVu1XJvz/ffLng&#10;LEThKmHAqZLvVeCXi8+f5o2fqRGswVQKGSVxYdb4kq9j9LOiCHKtrAgn4JUjowa0IpKKq6JC0VB2&#10;a4rRYHBWNICVR5AqBLq9bo18kfNrrWS81zqoyEzJqbeYT8znazqLxVzMVij8upZdG+IfurCidlS0&#10;T3UtomAbrP9KZWuJEEDHEwm2AK1rqfIMNM1w8GGap7XwKs9C4ATfwxT+X1p5t31AVlclH3PmhKVf&#10;9EigCbcyio0TPI0PM/J68g/YaYHENOtOo01fmoLtMqT7HlK1i0zS5WQ8OZ9OzzmTZBtNp4OLSUpa&#10;vEV7DPGrAsuSUHKk6hlJsb0NsXU9uKRixqXTwU1tTGtNN0Xqsu0rS3FvVOv9qDSNR52MctZMLHVl&#10;kG0FUUJIqVw861oyjrxTmKbkfeDwWKCJwy6o801hKhOuDxwcC/yzYh+Rq4KLfbCtHeCxBNWPvnLr&#10;f5i+nTmN/wrVnv4qQkv34OVNTeDeihAfBBK/aRNoZ+M9HdpAU3LoJM7WgL+O3Sd/oh1ZOWtoX0oe&#10;fm4EKs7MN0eEnA5PT9OCZeV0cj4iBd9bXt9b3MZeAeE/pNfByywm/2gOokawL7Tay1SVTMJJql1y&#10;GfGgXMV2j+lxkGq5zG60VF7EW/fkZUqeUE3ked69CPQdwyJx8w4OuyVmH4jW+qZIB8tNBF1nFr7h&#10;2uFNC5l53D0eaePf69nr7Ylb/AYAAP//AwBQSwMEFAAGAAgAAAAhAHOvwm7hAAAACgEAAA8AAABk&#10;cnMvZG93bnJldi54bWxMj0FPg0AQhe8m/ofNmHhrlwIWgyyNaWw8eDBFTTxu2Smg7Cxlty3+e6cn&#10;Pb7MlzffK1aT7cUJR985UrCYRyCQamc6ahS8v21m9yB80GR07wgV/KCHVXl9VejcuDNt8VSFRnAJ&#10;+VwraEMYcil93aLVfu4GJL7t3Wh14Dg20oz6zOW2l3EULaXVHfGHVg+4brH+ro5WwcuXOaTN59Nr&#10;0mXr7OOQPlebfaLU7c30+AAi4BT+YLjoszqU7LRzRzJe9Jyz+I5RBbM05Q0XIlosExA7BXECsizk&#10;/wnlLwAAAP//AwBQSwECLQAUAAYACAAAACEAtoM4kv4AAADhAQAAEwAAAAAAAAAAAAAAAAAAAAAA&#10;W0NvbnRlbnRfVHlwZXNdLnhtbFBLAQItABQABgAIAAAAIQA4/SH/1gAAAJQBAAALAAAAAAAAAAAA&#10;AAAAAC8BAABfcmVscy8ucmVsc1BLAQItABQABgAIAAAAIQDn1rGRbQIAACoFAAAOAAAAAAAAAAAA&#10;AAAAAC4CAABkcnMvZTJvRG9jLnhtbFBLAQItABQABgAIAAAAIQBzr8Ju4QAAAAoBAAAPAAAAAAAA&#10;AAAAAAAAAMcEAABkcnMvZG93bnJldi54bWxQSwUGAAAAAAQABADzAAAA1QUAAAAA&#10;" fillcolor="white [3201]" stroked="f" strokeweight="1pt"/>
            </w:pict>
          </mc:Fallback>
        </mc:AlternateContent>
      </w:r>
      <w:r>
        <w:rPr>
          <w:rFonts w:ascii="Segoe UI"/>
          <w:noProof/>
          <w:lang w:bidi="ar-SA"/>
        </w:rPr>
        <w:drawing>
          <wp:anchor distT="0" distB="0" distL="114300" distR="114300" simplePos="0" relativeHeight="251662336" behindDoc="1" locked="0" layoutInCell="1" allowOverlap="1" wp14:anchorId="6504F212" wp14:editId="209B477A">
            <wp:simplePos x="0" y="0"/>
            <wp:positionH relativeFrom="column">
              <wp:posOffset>414921</wp:posOffset>
            </wp:positionH>
            <wp:positionV relativeFrom="paragraph">
              <wp:posOffset>-539212</wp:posOffset>
            </wp:positionV>
            <wp:extent cx="669851" cy="793655"/>
            <wp:effectExtent l="0" t="0" r="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 name="Dinamika image.png"/>
                    <pic:cNvPicPr/>
                  </pic:nvPicPr>
                  <pic:blipFill>
                    <a:blip r:embed="rId7">
                      <a:extLst>
                        <a:ext uri="{28A0092B-C50C-407E-A947-70E740481C1C}">
                          <a14:useLocalDpi xmlns:a14="http://schemas.microsoft.com/office/drawing/2010/main" val="0"/>
                        </a:ext>
                      </a:extLst>
                    </a:blip>
                    <a:stretch>
                      <a:fillRect/>
                    </a:stretch>
                  </pic:blipFill>
                  <pic:spPr>
                    <a:xfrm>
                      <a:off x="0" y="0"/>
                      <a:ext cx="677476" cy="80269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9356"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4"/>
        <w:gridCol w:w="2549"/>
        <w:gridCol w:w="4253"/>
      </w:tblGrid>
      <w:tr w:rsidR="007B0E69" w:rsidRPr="00B13B31" w14:paraId="4C32677F" w14:textId="77777777" w:rsidTr="007B0E69">
        <w:tc>
          <w:tcPr>
            <w:tcW w:w="2554" w:type="dxa"/>
            <w:vMerge w:val="restart"/>
          </w:tcPr>
          <w:p w14:paraId="57E20A05" w14:textId="4B543D4F" w:rsidR="007B0E69" w:rsidRPr="00B13B31" w:rsidRDefault="007B0E69" w:rsidP="00E1729F">
            <w:pPr>
              <w:jc w:val="center"/>
              <w:rPr>
                <w:rFonts w:ascii="Segoe UI" w:hAnsi="Segoe UI" w:cs="Segoe UI"/>
                <w:sz w:val="18"/>
              </w:rPr>
            </w:pPr>
          </w:p>
        </w:tc>
        <w:tc>
          <w:tcPr>
            <w:tcW w:w="6802" w:type="dxa"/>
            <w:gridSpan w:val="2"/>
          </w:tcPr>
          <w:p w14:paraId="15A73F41" w14:textId="471B09CB" w:rsidR="007B0E69" w:rsidRPr="00ED3AA8" w:rsidRDefault="007B0E69" w:rsidP="00E1729F">
            <w:pPr>
              <w:pStyle w:val="BodyText"/>
              <w:jc w:val="right"/>
              <w:rPr>
                <w:rFonts w:ascii="Segoe UI" w:hAnsi="Segoe UI" w:cs="Segoe UI"/>
                <w:sz w:val="22"/>
                <w:szCs w:val="22"/>
                <w:lang w:val="id-ID"/>
              </w:rPr>
            </w:pPr>
            <w:r w:rsidRPr="00ED3AA8">
              <w:rPr>
                <w:rFonts w:ascii="Segoe UI" w:hAnsi="Segoe UI" w:cs="Segoe UI"/>
                <w:sz w:val="22"/>
                <w:szCs w:val="22"/>
                <w:lang w:val="id-ID"/>
              </w:rPr>
              <w:t>DINAMIKA Jurnal Ilmiah Pendidikan Dasar, 20</w:t>
            </w:r>
            <w:r w:rsidR="00AC4713" w:rsidRPr="00ED3AA8">
              <w:rPr>
                <w:rFonts w:ascii="Segoe UI" w:hAnsi="Segoe UI" w:cs="Segoe UI"/>
                <w:sz w:val="22"/>
                <w:szCs w:val="22"/>
              </w:rPr>
              <w:t>21</w:t>
            </w:r>
            <w:r w:rsidRPr="00ED3AA8">
              <w:rPr>
                <w:rFonts w:ascii="Segoe UI" w:hAnsi="Segoe UI" w:cs="Segoe UI"/>
                <w:sz w:val="22"/>
                <w:szCs w:val="22"/>
                <w:lang w:val="id-ID"/>
              </w:rPr>
              <w:t>, 1</w:t>
            </w:r>
            <w:r w:rsidR="00AC4713" w:rsidRPr="00ED3AA8">
              <w:rPr>
                <w:rFonts w:ascii="Segoe UI" w:hAnsi="Segoe UI" w:cs="Segoe UI"/>
                <w:sz w:val="22"/>
                <w:szCs w:val="22"/>
              </w:rPr>
              <w:t>3</w:t>
            </w:r>
            <w:r w:rsidRPr="00ED3AA8">
              <w:rPr>
                <w:rFonts w:ascii="Segoe UI" w:hAnsi="Segoe UI" w:cs="Segoe UI"/>
                <w:sz w:val="22"/>
                <w:szCs w:val="22"/>
                <w:lang w:val="id-ID"/>
              </w:rPr>
              <w:t>(</w:t>
            </w:r>
            <w:r w:rsidR="00AC4713" w:rsidRPr="00ED3AA8">
              <w:rPr>
                <w:rFonts w:ascii="Segoe UI" w:hAnsi="Segoe UI" w:cs="Segoe UI"/>
                <w:sz w:val="22"/>
                <w:szCs w:val="22"/>
              </w:rPr>
              <w:t>1</w:t>
            </w:r>
            <w:r w:rsidRPr="00ED3AA8">
              <w:rPr>
                <w:rFonts w:ascii="Segoe UI" w:hAnsi="Segoe UI" w:cs="Segoe UI"/>
                <w:sz w:val="22"/>
                <w:szCs w:val="22"/>
                <w:lang w:val="id-ID"/>
              </w:rPr>
              <w:t>)</w:t>
            </w:r>
          </w:p>
        </w:tc>
      </w:tr>
      <w:tr w:rsidR="007B0E69" w:rsidRPr="00B13B31" w14:paraId="5E04FC90" w14:textId="77777777" w:rsidTr="007B0E69">
        <w:tc>
          <w:tcPr>
            <w:tcW w:w="2554" w:type="dxa"/>
            <w:vMerge/>
          </w:tcPr>
          <w:p w14:paraId="44B94688" w14:textId="77777777" w:rsidR="007B0E69" w:rsidRPr="00B13B31" w:rsidRDefault="007B0E69" w:rsidP="00E1729F">
            <w:pPr>
              <w:jc w:val="center"/>
              <w:rPr>
                <w:rFonts w:ascii="Segoe UI" w:hAnsi="Segoe UI" w:cs="Segoe UI"/>
                <w:sz w:val="18"/>
              </w:rPr>
            </w:pPr>
          </w:p>
        </w:tc>
        <w:tc>
          <w:tcPr>
            <w:tcW w:w="6802" w:type="dxa"/>
            <w:gridSpan w:val="2"/>
          </w:tcPr>
          <w:p w14:paraId="12D3AF9E" w14:textId="36BE526E" w:rsidR="007B0E69" w:rsidRPr="00ED3AA8" w:rsidRDefault="00B13B31" w:rsidP="00B13B31">
            <w:pPr>
              <w:pStyle w:val="BodyText"/>
              <w:tabs>
                <w:tab w:val="center" w:pos="3293"/>
                <w:tab w:val="right" w:pos="6586"/>
              </w:tabs>
              <w:jc w:val="left"/>
              <w:rPr>
                <w:rFonts w:ascii="Segoe UI" w:hAnsi="Segoe UI" w:cs="Segoe UI"/>
                <w:sz w:val="22"/>
                <w:szCs w:val="22"/>
              </w:rPr>
            </w:pPr>
            <w:r w:rsidRPr="00ED3AA8">
              <w:rPr>
                <w:rFonts w:ascii="Segoe UI" w:hAnsi="Segoe UI" w:cs="Segoe UI"/>
                <w:sz w:val="22"/>
                <w:szCs w:val="22"/>
              </w:rPr>
              <w:tab/>
            </w:r>
            <w:r w:rsidRPr="00ED3AA8">
              <w:rPr>
                <w:rFonts w:ascii="Segoe UI" w:hAnsi="Segoe UI" w:cs="Segoe UI"/>
                <w:sz w:val="22"/>
                <w:szCs w:val="22"/>
              </w:rPr>
              <w:tab/>
            </w:r>
            <w:r w:rsidR="007B0E69" w:rsidRPr="00ED3AA8">
              <w:rPr>
                <w:rFonts w:ascii="Segoe UI" w:hAnsi="Segoe UI" w:cs="Segoe UI"/>
                <w:sz w:val="22"/>
                <w:szCs w:val="22"/>
              </w:rPr>
              <w:t>SSN:2655-870X</w:t>
            </w:r>
            <w:r w:rsidR="007B0E69" w:rsidRPr="00ED3AA8">
              <w:rPr>
                <w:rFonts w:ascii="Segoe UI" w:hAnsi="Segoe UI" w:cs="Segoe UI"/>
                <w:spacing w:val="-14"/>
                <w:sz w:val="22"/>
                <w:szCs w:val="22"/>
              </w:rPr>
              <w:t xml:space="preserve"> </w:t>
            </w:r>
            <w:r w:rsidR="007B0E69" w:rsidRPr="00ED3AA8">
              <w:rPr>
                <w:rFonts w:ascii="Segoe UI" w:hAnsi="Segoe UI" w:cs="Segoe UI"/>
                <w:sz w:val="22"/>
                <w:szCs w:val="22"/>
              </w:rPr>
              <w:t>(online)</w:t>
            </w:r>
          </w:p>
        </w:tc>
      </w:tr>
      <w:tr w:rsidR="007B0E69" w:rsidRPr="00B13B31" w14:paraId="4D602DC3" w14:textId="77777777" w:rsidTr="007B0E69">
        <w:tc>
          <w:tcPr>
            <w:tcW w:w="2554" w:type="dxa"/>
          </w:tcPr>
          <w:p w14:paraId="005A1B0D" w14:textId="77777777" w:rsidR="007B0E69" w:rsidRPr="00B13B31" w:rsidRDefault="007B0E69" w:rsidP="007B0E69">
            <w:pPr>
              <w:rPr>
                <w:rFonts w:ascii="Segoe UI" w:hAnsi="Segoe UI" w:cs="Segoe UI"/>
                <w:sz w:val="18"/>
              </w:rPr>
            </w:pPr>
            <w:r w:rsidRPr="00B13B31">
              <w:rPr>
                <w:rFonts w:ascii="Segoe UI" w:hAnsi="Segoe UI" w:cs="Segoe UI"/>
                <w:b/>
                <w:color w:val="F68309"/>
                <w:sz w:val="18"/>
              </w:rPr>
              <w:t>OPEN</w:t>
            </w:r>
            <w:r w:rsidRPr="00B13B31">
              <w:rPr>
                <w:rFonts w:ascii="Segoe UI" w:hAnsi="Segoe UI" w:cs="Segoe UI"/>
                <w:b/>
                <w:color w:val="F68309"/>
                <w:spacing w:val="-2"/>
                <w:sz w:val="18"/>
              </w:rPr>
              <w:t xml:space="preserve"> </w:t>
            </w:r>
            <w:r w:rsidRPr="00B13B31">
              <w:rPr>
                <w:rFonts w:ascii="Segoe UI" w:hAnsi="Segoe UI" w:cs="Segoe UI"/>
                <w:b/>
                <w:color w:val="F68309"/>
                <w:sz w:val="18"/>
              </w:rPr>
              <w:t>ACCESS</w:t>
            </w:r>
          </w:p>
        </w:tc>
        <w:tc>
          <w:tcPr>
            <w:tcW w:w="2549" w:type="dxa"/>
          </w:tcPr>
          <w:p w14:paraId="1BCC6311" w14:textId="77777777" w:rsidR="007B0E69" w:rsidRPr="00B13B31" w:rsidRDefault="007B0E69" w:rsidP="00E1729F">
            <w:pPr>
              <w:jc w:val="center"/>
              <w:rPr>
                <w:rFonts w:ascii="Segoe UI" w:hAnsi="Segoe UI" w:cs="Segoe UI"/>
                <w:sz w:val="18"/>
              </w:rPr>
            </w:pPr>
            <w:r w:rsidRPr="00B13B31">
              <w:rPr>
                <w:rFonts w:ascii="Segoe UI" w:hAnsi="Segoe UI" w:cs="Segoe UI"/>
                <w:b/>
                <w:color w:val="001F5F"/>
                <w:sz w:val="18"/>
              </w:rPr>
              <w:t>Research Paper</w:t>
            </w:r>
          </w:p>
        </w:tc>
        <w:tc>
          <w:tcPr>
            <w:tcW w:w="4253" w:type="dxa"/>
          </w:tcPr>
          <w:p w14:paraId="69E71C54" w14:textId="2B68D65E" w:rsidR="007B0E69" w:rsidRDefault="00481127" w:rsidP="00E1729F">
            <w:pPr>
              <w:jc w:val="right"/>
              <w:rPr>
                <w:rFonts w:ascii="Segoe UI" w:hAnsi="Segoe UI" w:cs="Segoe UI"/>
                <w:sz w:val="18"/>
              </w:rPr>
            </w:pPr>
            <w:hyperlink r:id="rId8" w:history="1">
              <w:r w:rsidR="008B73F6" w:rsidRPr="00D13A5D">
                <w:rPr>
                  <w:rStyle w:val="Hyperlink"/>
                  <w:rFonts w:ascii="Segoe UI" w:hAnsi="Segoe UI" w:cs="Segoe UI"/>
                  <w:spacing w:val="-1"/>
                  <w:sz w:val="18"/>
                </w:rPr>
                <w:t>https://doi.org/10.30595/Dinamika/</w:t>
              </w:r>
              <w:r w:rsidR="008B73F6" w:rsidRPr="00D13A5D">
                <w:rPr>
                  <w:rStyle w:val="Hyperlink"/>
                  <w:rFonts w:ascii="Segoe UI" w:hAnsi="Segoe UI" w:cs="Segoe UI"/>
                  <w:spacing w:val="-1"/>
                  <w:sz w:val="18"/>
                  <w:lang w:val="id-ID"/>
                </w:rPr>
                <w:t>v13i2</w:t>
              </w:r>
              <w:r w:rsidR="008B73F6" w:rsidRPr="00D13A5D">
                <w:rPr>
                  <w:rStyle w:val="Hyperlink"/>
                  <w:rFonts w:ascii="Segoe UI" w:hAnsi="Segoe UI" w:cs="Segoe UI"/>
                  <w:sz w:val="18"/>
                </w:rPr>
                <w:t>1/7341</w:t>
              </w:r>
            </w:hyperlink>
          </w:p>
          <w:p w14:paraId="0B015680" w14:textId="625B76BD" w:rsidR="008B73F6" w:rsidRPr="00B13B31" w:rsidRDefault="008B73F6" w:rsidP="00E1729F">
            <w:pPr>
              <w:jc w:val="right"/>
              <w:rPr>
                <w:rFonts w:ascii="Segoe UI" w:hAnsi="Segoe UI" w:cs="Segoe UI"/>
                <w:sz w:val="18"/>
              </w:rPr>
            </w:pPr>
          </w:p>
        </w:tc>
      </w:tr>
    </w:tbl>
    <w:p w14:paraId="46EB2C7C" w14:textId="552E1434" w:rsidR="007B0E69" w:rsidRDefault="007B0E69" w:rsidP="007B0E69">
      <w:pPr>
        <w:ind w:right="1529"/>
        <w:rPr>
          <w:rFonts w:ascii="Trebuchet MS" w:hAnsi="Trebuchet MS"/>
          <w:b/>
          <w:color w:val="2B0AB6"/>
          <w:sz w:val="32"/>
          <w:szCs w:val="32"/>
        </w:rPr>
      </w:pPr>
    </w:p>
    <w:p w14:paraId="0A147715" w14:textId="77777777" w:rsidR="008B73F6" w:rsidRDefault="00D14E3A" w:rsidP="00A54E67">
      <w:pPr>
        <w:ind w:left="1080" w:right="1529"/>
        <w:jc w:val="center"/>
        <w:rPr>
          <w:rFonts w:ascii="Trebuchet MS" w:hAnsi="Trebuchet MS"/>
          <w:b/>
          <w:color w:val="2B0AB6"/>
          <w:sz w:val="32"/>
          <w:szCs w:val="32"/>
        </w:rPr>
      </w:pPr>
      <w:r w:rsidRPr="00C51BD8">
        <w:rPr>
          <w:rFonts w:ascii="Trebuchet MS" w:hAnsi="Trebuchet MS"/>
          <w:b/>
          <w:color w:val="2B0AB6"/>
          <w:sz w:val="32"/>
          <w:szCs w:val="32"/>
        </w:rPr>
        <w:t xml:space="preserve">The Analysis </w:t>
      </w:r>
      <w:r>
        <w:rPr>
          <w:rFonts w:ascii="Trebuchet MS" w:hAnsi="Trebuchet MS"/>
          <w:b/>
          <w:color w:val="2B0AB6"/>
          <w:sz w:val="32"/>
          <w:szCs w:val="32"/>
          <w:lang w:val="id-ID"/>
        </w:rPr>
        <w:t>o</w:t>
      </w:r>
      <w:r w:rsidRPr="00C51BD8">
        <w:rPr>
          <w:rFonts w:ascii="Trebuchet MS" w:hAnsi="Trebuchet MS"/>
          <w:b/>
          <w:color w:val="2B0AB6"/>
          <w:sz w:val="32"/>
          <w:szCs w:val="32"/>
        </w:rPr>
        <w:t>f Cr</w:t>
      </w:r>
      <w:r w:rsidRPr="00C51BD8">
        <w:rPr>
          <w:rFonts w:ascii="Trebuchet MS" w:hAnsi="Trebuchet MS"/>
          <w:b/>
          <w:color w:val="2B0AB6"/>
          <w:sz w:val="32"/>
          <w:szCs w:val="32"/>
          <w:lang w:val="id-ID"/>
        </w:rPr>
        <w:t>i</w:t>
      </w:r>
      <w:proofErr w:type="spellStart"/>
      <w:r w:rsidRPr="00C51BD8">
        <w:rPr>
          <w:rFonts w:ascii="Trebuchet MS" w:hAnsi="Trebuchet MS"/>
          <w:b/>
          <w:color w:val="2B0AB6"/>
          <w:sz w:val="32"/>
          <w:szCs w:val="32"/>
        </w:rPr>
        <w:t>tical</w:t>
      </w:r>
      <w:proofErr w:type="spellEnd"/>
      <w:r w:rsidRPr="00C51BD8">
        <w:rPr>
          <w:rFonts w:ascii="Trebuchet MS" w:hAnsi="Trebuchet MS"/>
          <w:b/>
          <w:color w:val="2B0AB6"/>
          <w:sz w:val="32"/>
          <w:szCs w:val="32"/>
        </w:rPr>
        <w:t xml:space="preserve"> </w:t>
      </w:r>
      <w:r w:rsidRPr="00B04635">
        <w:rPr>
          <w:rFonts w:ascii="Trebuchet MS" w:hAnsi="Trebuchet MS"/>
          <w:b/>
          <w:color w:val="000099"/>
          <w:w w:val="95"/>
          <w:sz w:val="32"/>
          <w:lang w:val="id-ID"/>
        </w:rPr>
        <w:t>Thinking</w:t>
      </w:r>
      <w:r w:rsidRPr="00C51BD8">
        <w:rPr>
          <w:rFonts w:ascii="Trebuchet MS" w:hAnsi="Trebuchet MS"/>
          <w:b/>
          <w:color w:val="2B0AB6"/>
          <w:sz w:val="32"/>
          <w:szCs w:val="32"/>
        </w:rPr>
        <w:t xml:space="preserve"> Ability </w:t>
      </w:r>
    </w:p>
    <w:p w14:paraId="20983A87" w14:textId="19206020" w:rsidR="00D14E3A" w:rsidRPr="00C51BD8" w:rsidRDefault="00D14E3A" w:rsidP="00A54E67">
      <w:pPr>
        <w:ind w:left="1080" w:right="1529"/>
        <w:jc w:val="center"/>
        <w:rPr>
          <w:rFonts w:ascii="Trebuchet MS" w:hAnsi="Trebuchet MS"/>
          <w:b/>
          <w:color w:val="2B0AB6"/>
          <w:sz w:val="32"/>
          <w:szCs w:val="32"/>
        </w:rPr>
      </w:pPr>
      <w:r>
        <w:rPr>
          <w:rFonts w:ascii="Trebuchet MS" w:hAnsi="Trebuchet MS"/>
          <w:b/>
          <w:color w:val="2B0AB6"/>
          <w:sz w:val="32"/>
          <w:szCs w:val="32"/>
          <w:lang w:val="id-ID"/>
        </w:rPr>
        <w:t>a</w:t>
      </w:r>
      <w:proofErr w:type="spellStart"/>
      <w:r w:rsidRPr="00C51BD8">
        <w:rPr>
          <w:rFonts w:ascii="Trebuchet MS" w:hAnsi="Trebuchet MS"/>
          <w:b/>
          <w:color w:val="2B0AB6"/>
          <w:sz w:val="32"/>
          <w:szCs w:val="32"/>
        </w:rPr>
        <w:t>nd</w:t>
      </w:r>
      <w:proofErr w:type="spellEnd"/>
      <w:r w:rsidRPr="00C51BD8">
        <w:rPr>
          <w:rFonts w:ascii="Trebuchet MS" w:hAnsi="Trebuchet MS"/>
          <w:b/>
          <w:color w:val="2B0AB6"/>
          <w:sz w:val="32"/>
          <w:szCs w:val="32"/>
        </w:rPr>
        <w:t xml:space="preserve"> Self-Eff</w:t>
      </w:r>
      <w:r>
        <w:rPr>
          <w:rFonts w:ascii="Trebuchet MS" w:hAnsi="Trebuchet MS"/>
          <w:b/>
          <w:color w:val="2B0AB6"/>
          <w:sz w:val="32"/>
          <w:szCs w:val="32"/>
          <w:lang w:val="id-ID"/>
        </w:rPr>
        <w:t>acement</w:t>
      </w:r>
      <w:r w:rsidRPr="00C51BD8">
        <w:rPr>
          <w:rFonts w:ascii="Trebuchet MS" w:hAnsi="Trebuchet MS"/>
          <w:b/>
          <w:color w:val="2B0AB6"/>
          <w:sz w:val="32"/>
          <w:szCs w:val="32"/>
        </w:rPr>
        <w:t xml:space="preserve"> Toward Carousel Feedback Learning Model</w:t>
      </w:r>
    </w:p>
    <w:p w14:paraId="0B09FF8C" w14:textId="3789BE44" w:rsidR="00D14E3A" w:rsidRPr="00F419D3" w:rsidRDefault="00D14E3A" w:rsidP="00A54E67">
      <w:pPr>
        <w:spacing w:line="360" w:lineRule="auto"/>
        <w:jc w:val="center"/>
        <w:rPr>
          <w:rFonts w:ascii="Segoe UI" w:hAnsi="Segoe UI" w:cs="Segoe UI"/>
          <w:b/>
          <w:bCs/>
          <w:sz w:val="20"/>
          <w:szCs w:val="20"/>
        </w:rPr>
      </w:pPr>
      <w:r w:rsidRPr="00D84345">
        <w:rPr>
          <w:rFonts w:ascii="Segoe UI" w:hAnsi="Segoe UI" w:cs="Segoe UI"/>
          <w:b/>
          <w:bCs/>
          <w:sz w:val="20"/>
          <w:szCs w:val="20"/>
          <w:lang w:val="id-ID"/>
        </w:rPr>
        <w:t>Nathalia Yohanna Johannes</w:t>
      </w:r>
      <w:r w:rsidRPr="00D84345">
        <w:rPr>
          <w:rFonts w:ascii="Segoe UI" w:hAnsi="Segoe UI" w:cs="Segoe UI"/>
          <w:b/>
          <w:bCs/>
          <w:sz w:val="20"/>
          <w:szCs w:val="20"/>
          <w:vertAlign w:val="superscript"/>
          <w:lang w:val="id-ID"/>
        </w:rPr>
        <w:t>1</w:t>
      </w:r>
      <w:r w:rsidRPr="00D84345">
        <w:rPr>
          <w:rFonts w:ascii="Segoe UI" w:hAnsi="Segoe UI" w:cs="Segoe UI"/>
          <w:b/>
          <w:bCs/>
          <w:sz w:val="20"/>
          <w:szCs w:val="20"/>
          <w:lang w:val="id-ID"/>
        </w:rPr>
        <w:t>, Elsinora Mahananingtyas</w:t>
      </w:r>
      <w:r>
        <w:rPr>
          <w:rFonts w:ascii="Segoe UI" w:hAnsi="Segoe UI" w:cs="Segoe UI"/>
          <w:b/>
          <w:bCs/>
          <w:sz w:val="20"/>
          <w:szCs w:val="20"/>
          <w:vertAlign w:val="superscript"/>
          <w:lang w:val="id-ID"/>
        </w:rPr>
        <w:t>1</w:t>
      </w:r>
      <w:r w:rsidRPr="00D84345">
        <w:rPr>
          <w:rFonts w:ascii="Segoe UI" w:hAnsi="Segoe UI" w:cs="Segoe UI"/>
          <w:b/>
          <w:bCs/>
          <w:sz w:val="20"/>
          <w:szCs w:val="20"/>
          <w:vertAlign w:val="superscript"/>
          <w:lang w:val="id-ID"/>
        </w:rPr>
        <w:t xml:space="preserve"> </w:t>
      </w:r>
      <w:bookmarkStart w:id="0" w:name="_Hlk32839272"/>
      <w:r>
        <w:rPr>
          <w:rFonts w:ascii="Segoe UI" w:hAnsi="Segoe UI" w:cs="Segoe UI"/>
          <w:b/>
          <w:bCs/>
          <w:sz w:val="20"/>
          <w:szCs w:val="20"/>
          <w:lang w:val="id-ID"/>
        </w:rPr>
        <w:t>*</w:t>
      </w:r>
    </w:p>
    <w:bookmarkEnd w:id="0"/>
    <w:p w14:paraId="199D61AC" w14:textId="6195BE45" w:rsidR="00D14E3A" w:rsidRDefault="00D14E3A" w:rsidP="00A54E67">
      <w:pPr>
        <w:pStyle w:val="HTMLPreformatted"/>
        <w:tabs>
          <w:tab w:val="center" w:pos="4879"/>
          <w:tab w:val="left" w:pos="7155"/>
        </w:tabs>
        <w:rPr>
          <w:rFonts w:ascii="Segoe UI" w:hAnsi="Segoe UI" w:cs="Segoe UI"/>
          <w:sz w:val="16"/>
          <w:szCs w:val="16"/>
          <w:lang w:val="id-ID"/>
        </w:rPr>
      </w:pPr>
      <w:r>
        <w:rPr>
          <w:rFonts w:ascii="Segoe UI" w:hAnsi="Segoe UI" w:cs="Segoe UI"/>
          <w:sz w:val="16"/>
          <w:szCs w:val="16"/>
          <w:lang w:val="en"/>
        </w:rPr>
        <w:tab/>
      </w:r>
      <w:r>
        <w:rPr>
          <w:rFonts w:ascii="Segoe UI" w:hAnsi="Segoe UI" w:cs="Segoe UI"/>
          <w:sz w:val="16"/>
          <w:szCs w:val="16"/>
          <w:lang w:val="en"/>
        </w:rPr>
        <w:tab/>
      </w:r>
      <w:r>
        <w:rPr>
          <w:rFonts w:ascii="Segoe UI" w:hAnsi="Segoe UI" w:cs="Segoe UI"/>
          <w:sz w:val="16"/>
          <w:szCs w:val="16"/>
          <w:lang w:val="en"/>
        </w:rPr>
        <w:tab/>
      </w:r>
      <w:r>
        <w:rPr>
          <w:rFonts w:ascii="Segoe UI" w:hAnsi="Segoe UI" w:cs="Segoe UI"/>
          <w:sz w:val="16"/>
          <w:szCs w:val="16"/>
          <w:lang w:val="en"/>
        </w:rPr>
        <w:tab/>
      </w:r>
      <w:proofErr w:type="spellStart"/>
      <w:r w:rsidRPr="00D84345">
        <w:rPr>
          <w:rFonts w:ascii="Segoe UI" w:hAnsi="Segoe UI" w:cs="Segoe UI"/>
          <w:sz w:val="16"/>
          <w:szCs w:val="16"/>
          <w:lang w:val="en"/>
        </w:rPr>
        <w:t>Pattimura</w:t>
      </w:r>
      <w:proofErr w:type="spellEnd"/>
      <w:r w:rsidRPr="00D84345">
        <w:rPr>
          <w:rFonts w:ascii="Segoe UI" w:hAnsi="Segoe UI" w:cs="Segoe UI"/>
          <w:sz w:val="16"/>
          <w:szCs w:val="16"/>
          <w:lang w:val="en"/>
        </w:rPr>
        <w:t xml:space="preserve"> University</w:t>
      </w:r>
      <w:r w:rsidRPr="00D84345">
        <w:rPr>
          <w:rFonts w:ascii="Segoe UI" w:hAnsi="Segoe UI" w:cs="Segoe UI"/>
          <w:sz w:val="16"/>
          <w:szCs w:val="16"/>
          <w:lang w:val="id-ID"/>
        </w:rPr>
        <w:t>, INDONESIA</w:t>
      </w:r>
      <w:r>
        <w:rPr>
          <w:rFonts w:ascii="Segoe UI" w:hAnsi="Segoe UI" w:cs="Segoe UI"/>
          <w:sz w:val="16"/>
          <w:szCs w:val="16"/>
          <w:lang w:val="id-ID"/>
        </w:rPr>
        <w:tab/>
      </w:r>
    </w:p>
    <w:p w14:paraId="45B8C5B9" w14:textId="77777777" w:rsidR="00D14E3A" w:rsidRDefault="00D14E3A" w:rsidP="00A54E67">
      <w:pPr>
        <w:ind w:left="1080" w:right="1528"/>
        <w:jc w:val="center"/>
        <w:rPr>
          <w:rFonts w:ascii="Segoe UI" w:hAnsi="Segoe UI"/>
          <w:sz w:val="16"/>
        </w:rPr>
      </w:pPr>
    </w:p>
    <w:p w14:paraId="5C86138F" w14:textId="0AEC4034" w:rsidR="00D14E3A" w:rsidRPr="008B73F6" w:rsidRDefault="00D14E3A" w:rsidP="00A54E67">
      <w:pPr>
        <w:ind w:left="1080" w:right="1528"/>
        <w:jc w:val="center"/>
        <w:rPr>
          <w:rFonts w:ascii="Segoe UI" w:hAnsi="Segoe UI"/>
          <w:color w:val="000000" w:themeColor="text1"/>
          <w:sz w:val="16"/>
        </w:rPr>
      </w:pPr>
      <w:r w:rsidRPr="008B73F6">
        <w:rPr>
          <w:rFonts w:ascii="Segoe UI" w:hAnsi="Segoe UI"/>
          <w:color w:val="000000" w:themeColor="text1"/>
          <w:sz w:val="16"/>
        </w:rPr>
        <w:t xml:space="preserve">Received </w:t>
      </w:r>
      <w:r w:rsidR="008B73F6" w:rsidRPr="008B73F6">
        <w:rPr>
          <w:rFonts w:ascii="Segoe UI" w:hAnsi="Segoe UI"/>
          <w:color w:val="000000" w:themeColor="text1"/>
          <w:sz w:val="16"/>
        </w:rPr>
        <w:t>08 May</w:t>
      </w:r>
      <w:r w:rsidRPr="008B73F6">
        <w:rPr>
          <w:rFonts w:ascii="Segoe UI" w:hAnsi="Segoe UI"/>
          <w:color w:val="000000" w:themeColor="text1"/>
          <w:sz w:val="16"/>
        </w:rPr>
        <w:t xml:space="preserve"> 20</w:t>
      </w:r>
      <w:r w:rsidR="008B73F6" w:rsidRPr="008B73F6">
        <w:rPr>
          <w:rFonts w:ascii="Segoe UI" w:hAnsi="Segoe UI"/>
          <w:color w:val="000000" w:themeColor="text1"/>
          <w:sz w:val="16"/>
        </w:rPr>
        <w:t>20</w:t>
      </w:r>
      <w:r w:rsidRPr="008B73F6">
        <w:rPr>
          <w:rFonts w:ascii="Segoe UI" w:hAnsi="Segoe UI"/>
          <w:color w:val="000000" w:themeColor="text1"/>
          <w:sz w:val="16"/>
        </w:rPr>
        <w:t xml:space="preserve"> ▪ Revised </w:t>
      </w:r>
      <w:r w:rsidR="008B73F6" w:rsidRPr="008B73F6">
        <w:rPr>
          <w:rFonts w:ascii="Segoe UI" w:hAnsi="Segoe UI"/>
          <w:color w:val="000000" w:themeColor="text1"/>
          <w:sz w:val="16"/>
        </w:rPr>
        <w:t>8 August</w:t>
      </w:r>
      <w:r w:rsidRPr="008B73F6">
        <w:rPr>
          <w:rFonts w:ascii="Segoe UI" w:hAnsi="Segoe UI"/>
          <w:color w:val="000000" w:themeColor="text1"/>
          <w:sz w:val="16"/>
        </w:rPr>
        <w:t xml:space="preserve"> 20</w:t>
      </w:r>
      <w:r w:rsidR="008B73F6" w:rsidRPr="008B73F6">
        <w:rPr>
          <w:rFonts w:ascii="Segoe UI" w:hAnsi="Segoe UI"/>
          <w:color w:val="000000" w:themeColor="text1"/>
          <w:sz w:val="16"/>
        </w:rPr>
        <w:t>20</w:t>
      </w:r>
      <w:r w:rsidRPr="008B73F6">
        <w:rPr>
          <w:rFonts w:ascii="Segoe UI" w:hAnsi="Segoe UI"/>
          <w:color w:val="000000" w:themeColor="text1"/>
          <w:sz w:val="16"/>
        </w:rPr>
        <w:t xml:space="preserve"> ▪ Accepted </w:t>
      </w:r>
      <w:r w:rsidR="008B73F6" w:rsidRPr="008B73F6">
        <w:rPr>
          <w:rFonts w:ascii="Segoe UI" w:hAnsi="Segoe UI"/>
          <w:color w:val="000000" w:themeColor="text1"/>
          <w:sz w:val="16"/>
        </w:rPr>
        <w:t>24 September</w:t>
      </w:r>
      <w:r w:rsidRPr="008B73F6">
        <w:rPr>
          <w:rFonts w:ascii="Segoe UI" w:hAnsi="Segoe UI"/>
          <w:color w:val="000000" w:themeColor="text1"/>
          <w:sz w:val="16"/>
        </w:rPr>
        <w:t xml:space="preserve"> 20</w:t>
      </w:r>
      <w:r w:rsidR="008B73F6" w:rsidRPr="008B73F6">
        <w:rPr>
          <w:rFonts w:ascii="Segoe UI" w:hAnsi="Segoe UI"/>
          <w:color w:val="000000" w:themeColor="text1"/>
          <w:sz w:val="16"/>
        </w:rPr>
        <w:t>20</w:t>
      </w:r>
    </w:p>
    <w:p w14:paraId="1EA94E7C" w14:textId="638BDD40" w:rsidR="00D14E3A" w:rsidRDefault="00D14E3A" w:rsidP="00A54E67">
      <w:pPr>
        <w:ind w:left="1080" w:right="1528"/>
        <w:jc w:val="center"/>
        <w:rPr>
          <w:rFonts w:ascii="Segoe UI" w:hAnsi="Segoe UI"/>
          <w:sz w:val="16"/>
        </w:rPr>
      </w:pPr>
    </w:p>
    <w:p w14:paraId="6034B659" w14:textId="77777777" w:rsidR="00D14E3A" w:rsidRPr="00C51BD8" w:rsidRDefault="00D14E3A" w:rsidP="00A54E67">
      <w:pPr>
        <w:spacing w:line="360" w:lineRule="auto"/>
        <w:ind w:left="981" w:firstLine="720"/>
        <w:rPr>
          <w:rFonts w:ascii="Segoe UI" w:hAnsi="Segoe UI" w:cs="Segoe UI"/>
          <w:b/>
          <w:bCs/>
          <w:color w:val="2B0AB6"/>
          <w:sz w:val="18"/>
          <w:szCs w:val="18"/>
        </w:rPr>
      </w:pPr>
      <w:r w:rsidRPr="00C51BD8">
        <w:rPr>
          <w:rFonts w:ascii="Segoe UI" w:hAnsi="Segoe UI" w:cs="Segoe UI"/>
          <w:b/>
          <w:bCs/>
          <w:color w:val="2B0AB6"/>
          <w:sz w:val="18"/>
          <w:szCs w:val="18"/>
        </w:rPr>
        <w:t>ABSTRACT</w:t>
      </w:r>
    </w:p>
    <w:p w14:paraId="61446339" w14:textId="0767606A" w:rsidR="00D14E3A" w:rsidRPr="00C51BD8" w:rsidRDefault="00D14E3A" w:rsidP="008850C4">
      <w:pPr>
        <w:pStyle w:val="HTMLPreformatted"/>
        <w:tabs>
          <w:tab w:val="clear" w:pos="9160"/>
        </w:tabs>
        <w:ind w:left="1701" w:right="1817"/>
        <w:jc w:val="both"/>
        <w:rPr>
          <w:rFonts w:ascii="Segoe UI" w:hAnsi="Segoe UI" w:cs="Segoe UI"/>
          <w:sz w:val="18"/>
          <w:szCs w:val="18"/>
        </w:rPr>
      </w:pPr>
      <w:r w:rsidRPr="00C51BD8">
        <w:rPr>
          <w:rFonts w:ascii="Segoe UI" w:hAnsi="Segoe UI" w:cs="Segoe UI"/>
          <w:sz w:val="18"/>
          <w:szCs w:val="18"/>
        </w:rPr>
        <w:t xml:space="preserve">This research is aimed to find out the presence of </w:t>
      </w:r>
      <w:r>
        <w:rPr>
          <w:rFonts w:ascii="Segoe UI" w:hAnsi="Segoe UI" w:cs="Segoe UI"/>
          <w:sz w:val="18"/>
          <w:szCs w:val="18"/>
        </w:rPr>
        <w:t>causality by analyzing students’</w:t>
      </w:r>
      <w:r w:rsidRPr="00C51BD8">
        <w:rPr>
          <w:rFonts w:ascii="Segoe UI" w:hAnsi="Segoe UI" w:cs="Segoe UI"/>
          <w:sz w:val="18"/>
          <w:szCs w:val="18"/>
        </w:rPr>
        <w:t xml:space="preserve"> critical thinking ability in applying Carousel feedback learning model. This research employed quasi experimental research. The subject of the study was the fifth grade students of elementary1 and 4 Naira. There were 39 students. The instrument of the research was essay test that used to test the cognitive aspect with the purpose to measure the result of students’ conceptual mastery in their critical thinking ability. Besides test, there were two questionnaires that used in order to get information about students’ response toward the implementation of Carousel feedback learning model and the second questionnaire was used to analyze students’ self-efficacy. The result of critical thinking ability with </w:t>
      </w:r>
      <w:r w:rsidRPr="00C51BD8">
        <w:rPr>
          <w:rFonts w:ascii="Segoe UI" w:hAnsi="Segoe UI" w:cs="Segoe UI"/>
          <w:sz w:val="18"/>
          <w:szCs w:val="18"/>
          <w:lang w:val="en"/>
        </w:rPr>
        <w:t xml:space="preserve">nonparametric test and the Wilcoxon test </w:t>
      </w:r>
      <w:r w:rsidRPr="00C51BD8">
        <w:rPr>
          <w:rFonts w:ascii="Segoe UI" w:hAnsi="Segoe UI" w:cs="Segoe UI"/>
          <w:sz w:val="18"/>
          <w:szCs w:val="18"/>
        </w:rPr>
        <w:t>showed that there was significance 0.000 &lt; 0.05. Therefore, Ho was rejected and H1 was accepted. This means that there</w:t>
      </w:r>
      <w:r w:rsidRPr="00C51BD8">
        <w:rPr>
          <w:rFonts w:ascii="Segoe UI" w:hAnsi="Segoe UI" w:cs="Segoe UI"/>
          <w:sz w:val="18"/>
          <w:szCs w:val="18"/>
          <w:lang w:val="en"/>
        </w:rPr>
        <w:t xml:space="preserve"> were differences in students' critical thinking skills before and after the implementation of Carousel Feedback learning model. Moreover, the result of students’ self-efficacy showed that the result of paired sample test was significance 0.016 &lt; 0.05. Thus, it was decided that Ho was rejected and H1 was accepted. It can be said that there was difference about the ability of students’ self-efficacy before and after implementing Carousel feedback model in learning.</w:t>
      </w:r>
    </w:p>
    <w:p w14:paraId="179F7B52" w14:textId="77777777" w:rsidR="00D14E3A" w:rsidRPr="007F0117" w:rsidRDefault="00D14E3A" w:rsidP="00A54E67">
      <w:pPr>
        <w:pStyle w:val="ListParagraph"/>
        <w:ind w:left="142"/>
        <w:jc w:val="both"/>
        <w:rPr>
          <w:rFonts w:ascii="Times New Roman" w:hAnsi="Times New Roman"/>
          <w:sz w:val="24"/>
          <w:szCs w:val="24"/>
        </w:rPr>
      </w:pPr>
    </w:p>
    <w:p w14:paraId="5C4AA4B2" w14:textId="77777777" w:rsidR="00D14E3A" w:rsidRPr="00E573A3" w:rsidRDefault="00D14E3A" w:rsidP="00A54E67">
      <w:pPr>
        <w:pStyle w:val="ListParagraph"/>
        <w:ind w:left="981" w:firstLine="720"/>
        <w:jc w:val="both"/>
        <w:rPr>
          <w:rFonts w:ascii="Segoe UI" w:hAnsi="Segoe UI" w:cs="Segoe UI"/>
          <w:sz w:val="18"/>
          <w:szCs w:val="18"/>
          <w:lang w:val="id-ID"/>
        </w:rPr>
      </w:pPr>
      <w:r w:rsidRPr="00E573A3">
        <w:rPr>
          <w:rFonts w:ascii="Segoe UI" w:hAnsi="Segoe UI" w:cs="Segoe UI"/>
          <w:b/>
          <w:bCs/>
          <w:color w:val="2B0AB6"/>
          <w:sz w:val="18"/>
          <w:szCs w:val="18"/>
        </w:rPr>
        <w:t>Keywords</w:t>
      </w:r>
      <w:r w:rsidRPr="00E573A3">
        <w:rPr>
          <w:rFonts w:ascii="Segoe UI" w:hAnsi="Segoe UI" w:cs="Segoe UI"/>
          <w:color w:val="2B0AB6"/>
          <w:sz w:val="18"/>
          <w:szCs w:val="18"/>
          <w:lang w:val="id-ID"/>
        </w:rPr>
        <w:t>:</w:t>
      </w:r>
      <w:r w:rsidRPr="00E573A3">
        <w:rPr>
          <w:rFonts w:ascii="Segoe UI" w:hAnsi="Segoe UI" w:cs="Segoe UI"/>
          <w:sz w:val="18"/>
          <w:szCs w:val="18"/>
          <w:lang w:val="id-ID"/>
        </w:rPr>
        <w:t xml:space="preserve"> </w:t>
      </w:r>
      <w:r w:rsidRPr="00E573A3">
        <w:rPr>
          <w:rFonts w:ascii="Segoe UI" w:hAnsi="Segoe UI" w:cs="Segoe UI"/>
          <w:sz w:val="18"/>
          <w:szCs w:val="18"/>
        </w:rPr>
        <w:t>critical thinking</w:t>
      </w:r>
      <w:r w:rsidRPr="00E573A3">
        <w:rPr>
          <w:rFonts w:ascii="Segoe UI" w:hAnsi="Segoe UI" w:cs="Segoe UI"/>
          <w:sz w:val="18"/>
          <w:szCs w:val="18"/>
          <w:lang w:val="id-ID"/>
        </w:rPr>
        <w:t xml:space="preserve">, </w:t>
      </w:r>
      <w:r w:rsidRPr="00E573A3">
        <w:rPr>
          <w:rFonts w:ascii="Segoe UI" w:hAnsi="Segoe UI" w:cs="Segoe UI"/>
          <w:sz w:val="18"/>
          <w:szCs w:val="18"/>
        </w:rPr>
        <w:t>self-efficacy</w:t>
      </w:r>
      <w:r w:rsidRPr="00E573A3">
        <w:rPr>
          <w:rFonts w:ascii="Segoe UI" w:hAnsi="Segoe UI" w:cs="Segoe UI"/>
          <w:sz w:val="18"/>
          <w:szCs w:val="18"/>
          <w:lang w:val="id-ID"/>
        </w:rPr>
        <w:t xml:space="preserve">, </w:t>
      </w:r>
      <w:r>
        <w:rPr>
          <w:rFonts w:ascii="Segoe UI" w:hAnsi="Segoe UI" w:cs="Segoe UI"/>
          <w:sz w:val="18"/>
          <w:szCs w:val="18"/>
          <w:lang w:val="id-ID"/>
        </w:rPr>
        <w:t>c</w:t>
      </w:r>
      <w:r w:rsidRPr="00E573A3">
        <w:rPr>
          <w:rFonts w:ascii="Segoe UI" w:hAnsi="Segoe UI" w:cs="Segoe UI"/>
          <w:sz w:val="18"/>
          <w:szCs w:val="18"/>
          <w:lang w:val="id-ID"/>
        </w:rPr>
        <w:t>arousel feedback</w:t>
      </w:r>
    </w:p>
    <w:p w14:paraId="369D2B70" w14:textId="77777777" w:rsidR="00D14E3A" w:rsidRDefault="00D14E3A" w:rsidP="00A54E67">
      <w:pPr>
        <w:pStyle w:val="BodyText"/>
        <w:jc w:val="left"/>
        <w:rPr>
          <w:rFonts w:ascii="Segoe UI"/>
          <w:sz w:val="21"/>
        </w:rPr>
      </w:pPr>
    </w:p>
    <w:p w14:paraId="46983B4F" w14:textId="77777777" w:rsidR="00D14E3A" w:rsidRPr="00B04635" w:rsidRDefault="00D14E3A" w:rsidP="00A54E67">
      <w:pPr>
        <w:pStyle w:val="Heading1"/>
        <w:spacing w:before="0"/>
        <w:rPr>
          <w:b/>
          <w:bCs/>
        </w:rPr>
      </w:pPr>
      <w:bookmarkStart w:id="1" w:name="INTRODUCTION"/>
      <w:bookmarkEnd w:id="1"/>
      <w:r w:rsidRPr="00B04635">
        <w:rPr>
          <w:b/>
          <w:bCs/>
        </w:rPr>
        <w:t>INTRODUCTION</w:t>
      </w:r>
    </w:p>
    <w:p w14:paraId="59281473" w14:textId="77777777" w:rsidR="00D14E3A" w:rsidRDefault="00D14E3A" w:rsidP="00A54E67">
      <w:pPr>
        <w:pStyle w:val="Heading1"/>
        <w:spacing w:before="0"/>
      </w:pPr>
    </w:p>
    <w:p w14:paraId="71A555F1" w14:textId="77777777" w:rsidR="00D14E3A" w:rsidRPr="00973B88" w:rsidRDefault="00D14E3A" w:rsidP="008850C4">
      <w:pPr>
        <w:pStyle w:val="BodyText"/>
        <w:ind w:left="680" w:right="541" w:firstLine="284"/>
      </w:pPr>
      <w:bookmarkStart w:id="2" w:name="_Hlk67631456"/>
      <w:r w:rsidRPr="005C22F4">
        <w:t xml:space="preserve">The national system of education is a system in a country that ruled education </w:t>
      </w:r>
      <w:r w:rsidRPr="005C22F4">
        <w:rPr>
          <w:rFonts w:eastAsia="Times New Roman"/>
          <w:lang w:val="en"/>
        </w:rPr>
        <w:t>in order to create an intelligent, noble character and have</w:t>
      </w:r>
      <w:r>
        <w:rPr>
          <w:rFonts w:eastAsia="Times New Roman"/>
          <w:lang w:val="en"/>
        </w:rPr>
        <w:t xml:space="preserve"> higher critical thinking skill</w:t>
      </w:r>
      <w:r w:rsidRPr="005C22F4">
        <w:rPr>
          <w:rFonts w:eastAsia="Times New Roman"/>
          <w:lang w:val="en"/>
        </w:rPr>
        <w:t xml:space="preserve">. Through the process of critical thinking ability which started early, the students are involved in real problem and they make decision to solve the problem. This way can help them to become critical thinkers. </w:t>
      </w:r>
      <w:r w:rsidRPr="005C22F4">
        <w:rPr>
          <w:lang w:val="en"/>
        </w:rPr>
        <w:t xml:space="preserve">Students’ Critical thinking must be balanced with the development of self-confidence, so what they have can be </w:t>
      </w:r>
      <w:r w:rsidRPr="00973B88">
        <w:rPr>
          <w:lang w:val="en"/>
        </w:rPr>
        <w:t>honed well.</w:t>
      </w:r>
      <w:r w:rsidRPr="00973B88">
        <w:rPr>
          <w:lang w:val="id-ID"/>
        </w:rPr>
        <w:t xml:space="preserve"> </w:t>
      </w:r>
      <w:r w:rsidRPr="00973B88">
        <w:t xml:space="preserve">[1] Critical thinking is a reflective thinking, based on reason or make sense that focus on determining what is believed and done [2] critical thinking is skilled and active interpretation and evaluation of observations and communications, information and argumentation. </w:t>
      </w:r>
    </w:p>
    <w:p w14:paraId="42F0B26B" w14:textId="3436FF48" w:rsidR="008850C4" w:rsidRDefault="00D14E3A" w:rsidP="008850C4">
      <w:pPr>
        <w:pStyle w:val="BodyText"/>
        <w:ind w:left="680" w:right="541" w:firstLine="284"/>
        <w:rPr>
          <w:lang w:val="id-ID"/>
        </w:rPr>
      </w:pPr>
      <w:r w:rsidRPr="00973B88">
        <w:t>[3] The ability of critical thinking is a thinking skill that needed in 21</w:t>
      </w:r>
      <w:r w:rsidRPr="00973B88">
        <w:rPr>
          <w:vertAlign w:val="superscript"/>
        </w:rPr>
        <w:t>st</w:t>
      </w:r>
      <w:r w:rsidRPr="00973B88">
        <w:t xml:space="preserve"> century.  [4] the ability to think critically is something important and as a key element a person becomes educated. [5] Critical thinking has a central role in learning, because it is a student's need to be more successful both in the academic field and in real life. [6] Critical thinking involves a number of abilities such as problem identification and assumptions based on the focus of the problem, analyzing, understanding, and utilizing inductive conclusions and deductive logic, and assessing </w:t>
      </w:r>
      <w:r w:rsidRPr="008850C4">
        <w:rPr>
          <w:lang w:val="en"/>
        </w:rPr>
        <w:t>the</w:t>
      </w:r>
      <w:r w:rsidRPr="00973B88">
        <w:t xml:space="preserve"> validity and reliability of assumptions and data sources.  </w:t>
      </w:r>
      <w:r w:rsidRPr="00973B88">
        <w:rPr>
          <w:lang w:val="en"/>
        </w:rPr>
        <w:t xml:space="preserve">The students are expected not only to have abilities in cognitive aspects, but they also should have other skills to face future challenge such as critical thinking, have social attitude, and higher </w:t>
      </w:r>
      <w:proofErr w:type="spellStart"/>
      <w:r w:rsidRPr="00973B88">
        <w:rPr>
          <w:lang w:val="en"/>
        </w:rPr>
        <w:t>self confidence</w:t>
      </w:r>
      <w:proofErr w:type="spellEnd"/>
      <w:r w:rsidRPr="00973B88">
        <w:rPr>
          <w:lang w:val="en"/>
        </w:rPr>
        <w:t>. [7]The ability to think critically should be developed early</w:t>
      </w:r>
      <w:r w:rsidRPr="00973B88">
        <w:rPr>
          <w:lang w:val="id-ID"/>
        </w:rPr>
        <w:t>.</w:t>
      </w:r>
      <w:r w:rsidRPr="00973B88">
        <w:t xml:space="preserve">  In fact, there are </w:t>
      </w:r>
      <w:r w:rsidRPr="00973B88">
        <w:rPr>
          <w:lang w:val="en"/>
        </w:rPr>
        <w:t xml:space="preserve">few schools or educational institutions that involve critical thinking as needed in the 21st century to their students in their learning activities in classroom. Therefore, </w:t>
      </w:r>
      <w:r w:rsidRPr="00973B88">
        <w:t>[8] nowadays</w:t>
      </w:r>
      <w:r w:rsidRPr="005C22F4">
        <w:t xml:space="preserve"> there are very few of schools that apply   </w:t>
      </w:r>
      <w:proofErr w:type="spellStart"/>
      <w:r w:rsidRPr="005C22F4">
        <w:t>t</w:t>
      </w:r>
      <w:proofErr w:type="spellEnd"/>
      <w:r w:rsidRPr="005C22F4">
        <w:rPr>
          <w:lang w:val="en"/>
        </w:rPr>
        <w:t>heir learning that leads to the development of critical thinking skills.</w:t>
      </w:r>
      <w:r>
        <w:rPr>
          <w:lang w:val="en"/>
        </w:rPr>
        <w:t xml:space="preserve"> [9]</w:t>
      </w:r>
      <w:r w:rsidRPr="005C22F4">
        <w:rPr>
          <w:lang w:val="en"/>
        </w:rPr>
        <w:t xml:space="preserve"> One of schools’ goals is to </w:t>
      </w:r>
      <w:r w:rsidRPr="00B04635">
        <w:rPr>
          <w:lang w:val="en-GB"/>
        </w:rPr>
        <w:t>improve</w:t>
      </w:r>
      <w:r w:rsidRPr="005C22F4">
        <w:rPr>
          <w:lang w:val="en"/>
        </w:rPr>
        <w:t xml:space="preserve"> students' ability to think critically, make rational decisions about what is believed and done</w:t>
      </w:r>
      <w:r w:rsidRPr="005C22F4">
        <w:rPr>
          <w:lang w:val="id-ID"/>
        </w:rPr>
        <w:t>.</w:t>
      </w:r>
    </w:p>
    <w:p w14:paraId="3CEC4E90" w14:textId="01AC4C2C" w:rsidR="007B0E69" w:rsidRPr="008850C4" w:rsidRDefault="007B0E69" w:rsidP="008850C4">
      <w:pPr>
        <w:pStyle w:val="BodyText"/>
        <w:ind w:left="680" w:right="541" w:firstLine="284"/>
        <w:rPr>
          <w:lang w:val="id-ID"/>
        </w:rPr>
      </w:pPr>
      <w:r>
        <w:rPr>
          <w:noProof/>
          <w:lang w:bidi="ar-SA"/>
        </w:rPr>
        <w:lastRenderedPageBreak/>
        <mc:AlternateContent>
          <mc:Choice Requires="wps">
            <w:drawing>
              <wp:anchor distT="45720" distB="45720" distL="114300" distR="114300" simplePos="0" relativeHeight="251664384" behindDoc="1" locked="0" layoutInCell="1" allowOverlap="1" wp14:anchorId="49F2EA9B" wp14:editId="6151FFE6">
                <wp:simplePos x="0" y="0"/>
                <wp:positionH relativeFrom="margin">
                  <wp:posOffset>-7374</wp:posOffset>
                </wp:positionH>
                <wp:positionV relativeFrom="paragraph">
                  <wp:posOffset>99695</wp:posOffset>
                </wp:positionV>
                <wp:extent cx="6767072" cy="57595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072" cy="575953"/>
                        </a:xfrm>
                        <a:prstGeom prst="rect">
                          <a:avLst/>
                        </a:prstGeom>
                        <a:solidFill>
                          <a:srgbClr val="FFFFFF"/>
                        </a:solidFill>
                        <a:ln w="9525">
                          <a:noFill/>
                          <a:miter lim="800000"/>
                          <a:headEnd/>
                          <a:tailEnd/>
                        </a:ln>
                      </wps:spPr>
                      <wps:txbx>
                        <w:txbxContent>
                          <w:p w14:paraId="17EEA1BC" w14:textId="77777777" w:rsidR="007B0E69" w:rsidRPr="00FE58CC" w:rsidRDefault="007B0E69" w:rsidP="007B0E69">
                            <w:pPr>
                              <w:spacing w:line="209" w:lineRule="exact"/>
                              <w:ind w:left="567"/>
                              <w:rPr>
                                <w:rFonts w:ascii="Segoe UI" w:hAnsi="Segoe UI"/>
                                <w:sz w:val="18"/>
                              </w:rPr>
                            </w:pPr>
                            <w:bookmarkStart w:id="3" w:name="_Hlk67638956"/>
                            <w:bookmarkEnd w:id="3"/>
                            <w:r w:rsidRPr="00FE58CC">
                              <w:rPr>
                                <w:rFonts w:ascii="Segoe UI" w:hAnsi="Segoe UI"/>
                                <w:b/>
                                <w:sz w:val="18"/>
                              </w:rPr>
                              <w:t xml:space="preserve">© 2019 by the authors; licensee </w:t>
                            </w:r>
                            <w:r>
                              <w:rPr>
                                <w:rFonts w:ascii="Segoe UI" w:hAnsi="Segoe UI"/>
                                <w:b/>
                                <w:sz w:val="18"/>
                                <w:lang w:val="id-ID"/>
                              </w:rPr>
                              <w:t>PGSD UMP</w:t>
                            </w:r>
                            <w:r w:rsidRPr="00FE58CC">
                              <w:rPr>
                                <w:rFonts w:ascii="Segoe UI" w:hAnsi="Segoe UI"/>
                                <w:b/>
                                <w:sz w:val="18"/>
                              </w:rPr>
                              <w:t xml:space="preserve">. </w:t>
                            </w:r>
                            <w:r w:rsidRPr="00FE58CC">
                              <w:rPr>
                                <w:rFonts w:ascii="Segoe UI" w:hAnsi="Segoe UI"/>
                                <w:sz w:val="18"/>
                              </w:rPr>
                              <w:t>This article is an open access article distributed under the</w:t>
                            </w:r>
                          </w:p>
                          <w:p w14:paraId="38BF567B" w14:textId="77777777" w:rsidR="007B0E69" w:rsidRDefault="007B0E69" w:rsidP="007B0E69">
                            <w:pPr>
                              <w:tabs>
                                <w:tab w:val="left" w:pos="5040"/>
                                <w:tab w:val="left" w:pos="6758"/>
                              </w:tabs>
                              <w:ind w:left="567" w:right="600"/>
                              <w:rPr>
                                <w:rFonts w:ascii="Segoe UI"/>
                                <w:sz w:val="18"/>
                                <w:szCs w:val="18"/>
                              </w:rPr>
                            </w:pPr>
                            <w:r w:rsidRPr="00FE58CC">
                              <w:rPr>
                                <w:rFonts w:ascii="Segoe UI"/>
                                <w:sz w:val="18"/>
                                <w:szCs w:val="18"/>
                              </w:rPr>
                              <w:t>terms and conditions of the Creative Commons Attribution Licen</w:t>
                            </w:r>
                            <w:hyperlink r:id="rId9" w:history="1">
                              <w:r w:rsidRPr="00580BB9">
                                <w:rPr>
                                  <w:rStyle w:val="Hyperlink"/>
                                  <w:rFonts w:ascii="Segoe UI"/>
                                  <w:sz w:val="18"/>
                                  <w:szCs w:val="18"/>
                                </w:rPr>
                                <w:t>se (http://creativecommons.org/licenses/by/4.0/</w:t>
                              </w:r>
                            </w:hyperlink>
                            <w:r w:rsidRPr="00FE58CC">
                              <w:rPr>
                                <w:rFonts w:ascii="Segoe UI"/>
                                <w:sz w:val="18"/>
                                <w:szCs w:val="18"/>
                              </w:rPr>
                              <w:t xml:space="preserve">). </w:t>
                            </w:r>
                          </w:p>
                          <w:p w14:paraId="1F657478" w14:textId="77777777" w:rsidR="007B0E69" w:rsidRPr="00FE58CC" w:rsidRDefault="007B0E69" w:rsidP="007B0E69">
                            <w:pPr>
                              <w:tabs>
                                <w:tab w:val="left" w:pos="5040"/>
                                <w:tab w:val="left" w:pos="6758"/>
                              </w:tabs>
                              <w:ind w:left="567" w:right="1176"/>
                              <w:rPr>
                                <w:rFonts w:ascii="Segoe UI"/>
                                <w:sz w:val="18"/>
                                <w:szCs w:val="18"/>
                              </w:rPr>
                            </w:pPr>
                            <w:r w:rsidRPr="00C30032">
                              <w:rPr>
                                <w:noProof/>
                                <w:lang w:bidi="ar-SA"/>
                              </w:rPr>
                              <w:drawing>
                                <wp:inline distT="0" distB="0" distL="0" distR="0" wp14:anchorId="1C8C6A70" wp14:editId="51DC0B5A">
                                  <wp:extent cx="123903" cy="95885"/>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45356" cy="112486"/>
                                          </a:xfrm>
                                          <a:prstGeom prst="rect">
                                            <a:avLst/>
                                          </a:prstGeom>
                                          <a:noFill/>
                                        </pic:spPr>
                                      </pic:pic>
                                    </a:graphicData>
                                  </a:graphic>
                                </wp:inline>
                              </w:drawing>
                            </w:r>
                            <w:r>
                              <w:rPr>
                                <w:rFonts w:ascii="Segoe UI"/>
                                <w:color w:val="006FC0"/>
                                <w:sz w:val="18"/>
                                <w:szCs w:val="18"/>
                              </w:rPr>
                              <w:t xml:space="preserve"> </w:t>
                            </w:r>
                            <w:hyperlink r:id="rId11" w:history="1">
                              <w:r w:rsidRPr="00774016">
                                <w:rPr>
                                  <w:rStyle w:val="Hyperlink"/>
                                  <w:rFonts w:ascii="Segoe UI"/>
                                  <w:sz w:val="18"/>
                                  <w:szCs w:val="18"/>
                                  <w:u w:val="none"/>
                                </w:rPr>
                                <w:t>elsinora19@gmail.com</w:t>
                              </w:r>
                              <w:r w:rsidRPr="00774016">
                                <w:rPr>
                                  <w:rStyle w:val="Hyperlink"/>
                                  <w:rFonts w:ascii="Segoe UI"/>
                                  <w:spacing w:val="-6"/>
                                  <w:sz w:val="18"/>
                                  <w:szCs w:val="18"/>
                                  <w:u w:val="none"/>
                                </w:rPr>
                                <w:t xml:space="preserve"> </w:t>
                              </w:r>
                            </w:hyperlink>
                            <w:r w:rsidRPr="00774016">
                              <w:rPr>
                                <w:rFonts w:ascii="Segoe UI"/>
                                <w:b/>
                                <w:sz w:val="18"/>
                                <w:szCs w:val="18"/>
                              </w:rPr>
                              <w:t xml:space="preserve">(*Correspondence)  </w:t>
                            </w:r>
                            <w:r>
                              <w:rPr>
                                <w:rFonts w:ascii="Segoe UI"/>
                                <w:b/>
                                <w:sz w:val="18"/>
                                <w:szCs w:val="18"/>
                              </w:rPr>
                              <w:t xml:space="preserve"> </w:t>
                            </w:r>
                          </w:p>
                          <w:p w14:paraId="1231D386" w14:textId="77777777" w:rsidR="007B0E69" w:rsidRDefault="007B0E69" w:rsidP="007B0E69">
                            <w:pPr>
                              <w:ind w:left="567"/>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9F2EA9B" id="_x0000_t202" coordsize="21600,21600" o:spt="202" path="m,l,21600r21600,l21600,xe">
                <v:stroke joinstyle="miter"/>
                <v:path gradientshapeok="t" o:connecttype="rect"/>
              </v:shapetype>
              <v:shape id="Text Box 2" o:spid="_x0000_s1026" type="#_x0000_t202" style="position:absolute;left:0;text-align:left;margin-left:-.6pt;margin-top:7.85pt;width:532.85pt;height:45.3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NDIgIAAB0EAAAOAAAAZHJzL2Uyb0RvYy54bWysU9uO2yAQfa/Uf0C8N3bcON5YcVbbbFNV&#10;2l6k3X4AxjhGBcYFEjv9+g44m03bt6o8IIaZOZw5M6xvR63IUVgnwVR0PkspEYZDI82+ot+edm9u&#10;KHGemYYpMKKiJ+Ho7eb1q/XQlyKDDlQjLEEQ48qhr2jnfV8mieOd0MzNoBcGnS1YzTyadp80lg2I&#10;rlWSpekyGcA2vQUunMPb+8lJNxG/bQX3X9rWCU9URZGbj7uNex32ZLNm5d6yvpP8TIP9AwvNpMFH&#10;L1D3zDNysPIvKC25BQetn3HQCbSt5CLWgNXM0z+qeexYL2ItKI7rLzK5/wfLPx+/WiKbimbzghLD&#10;NDbpSYyevIORZEGfoXclhj32GOhHvMY+x1pd/wD8uyMGth0ze3FnLQydYA3ym4fM5Cp1wnEBpB4+&#10;QYPPsIOHCDS2VgfxUA6C6Nin06U3gQrHy2WxLNIio4SjLy/yVf42PsHK5+zeOv9BgCbhUFGLvY/o&#10;7PjgfGDDyueQ8JgDJZudVCoadl9vlSVHhnOyi+uM/luYMmSo6CrP8ohsIOTHEdLS4xwrqSt6k4YV&#10;0lkZ1Hhvmnj2TKrpjEyUOcsTFJm08WM9YmDQrIbmhEJZmOYV/xceOrA/KRlwVivqfhyYFZSojwbF&#10;Xs0XizDc0VjkRYaGvfbU1x5mOEJV1FMyHbc+fojA18AdNqWVUa8XJmeuOINRxvN/CUN+bceol1+9&#10;+QUAAP//AwBQSwMEFAAGAAgAAAAhAMTJC7HdAAAACgEAAA8AAABkcnMvZG93bnJldi54bWxMj8Fu&#10;wjAQRO+V+AdrkXqpwAGRpE3joLZSUa9QPmATL0nUeB3FhoS/rxGH9ra7M5p9k28n04kLDa61rGC1&#10;jEAQV1a3XCs4fn8unkE4j6yxs0wKruRgW8wecsy0HXlPl4OvRQhhl6GCxvs+k9JVDRl0S9sTB+1k&#10;B4M+rEMt9YBjCDedXEdRIg22HD402NNHQ9XP4WwUnL7Gp/hlLHf+mO43yTu2aWmvSj3Op7dXEJ4m&#10;/2eGG35AhyIwlfbM2olOwWK1Ds5wj1MQNz1KNjGI8j6BLHL5v0LxCwAA//8DAFBLAQItABQABgAI&#10;AAAAIQC2gziS/gAAAOEBAAATAAAAAAAAAAAAAAAAAAAAAABbQ29udGVudF9UeXBlc10ueG1sUEsB&#10;Ai0AFAAGAAgAAAAhADj9If/WAAAAlAEAAAsAAAAAAAAAAAAAAAAALwEAAF9yZWxzLy5yZWxzUEsB&#10;Ai0AFAAGAAgAAAAhAH5eg0MiAgAAHQQAAA4AAAAAAAAAAAAAAAAALgIAAGRycy9lMm9Eb2MueG1s&#10;UEsBAi0AFAAGAAgAAAAhAMTJC7HdAAAACgEAAA8AAAAAAAAAAAAAAAAAfAQAAGRycy9kb3ducmV2&#10;LnhtbFBLBQYAAAAABAAEAPMAAACGBQAAAAA=&#10;" stroked="f">
                <v:textbox>
                  <w:txbxContent>
                    <w:p w14:paraId="17EEA1BC" w14:textId="77777777" w:rsidR="007B0E69" w:rsidRPr="00FE58CC" w:rsidRDefault="007B0E69" w:rsidP="007B0E69">
                      <w:pPr>
                        <w:spacing w:line="209" w:lineRule="exact"/>
                        <w:ind w:left="567"/>
                        <w:rPr>
                          <w:rFonts w:ascii="Segoe UI" w:hAnsi="Segoe UI"/>
                          <w:sz w:val="18"/>
                        </w:rPr>
                      </w:pPr>
                      <w:bookmarkStart w:id="4" w:name="_Hlk67638956"/>
                      <w:bookmarkEnd w:id="4"/>
                      <w:r w:rsidRPr="00FE58CC">
                        <w:rPr>
                          <w:rFonts w:ascii="Segoe UI" w:hAnsi="Segoe UI"/>
                          <w:b/>
                          <w:sz w:val="18"/>
                        </w:rPr>
                        <w:t xml:space="preserve">© 2019 by the authors; licensee </w:t>
                      </w:r>
                      <w:r>
                        <w:rPr>
                          <w:rFonts w:ascii="Segoe UI" w:hAnsi="Segoe UI"/>
                          <w:b/>
                          <w:sz w:val="18"/>
                          <w:lang w:val="id-ID"/>
                        </w:rPr>
                        <w:t>PGSD UMP</w:t>
                      </w:r>
                      <w:r w:rsidRPr="00FE58CC">
                        <w:rPr>
                          <w:rFonts w:ascii="Segoe UI" w:hAnsi="Segoe UI"/>
                          <w:b/>
                          <w:sz w:val="18"/>
                        </w:rPr>
                        <w:t xml:space="preserve">. </w:t>
                      </w:r>
                      <w:r w:rsidRPr="00FE58CC">
                        <w:rPr>
                          <w:rFonts w:ascii="Segoe UI" w:hAnsi="Segoe UI"/>
                          <w:sz w:val="18"/>
                        </w:rPr>
                        <w:t>This article is an open access article distributed under the</w:t>
                      </w:r>
                    </w:p>
                    <w:p w14:paraId="38BF567B" w14:textId="77777777" w:rsidR="007B0E69" w:rsidRDefault="007B0E69" w:rsidP="007B0E69">
                      <w:pPr>
                        <w:tabs>
                          <w:tab w:val="left" w:pos="5040"/>
                          <w:tab w:val="left" w:pos="6758"/>
                        </w:tabs>
                        <w:ind w:left="567" w:right="600"/>
                        <w:rPr>
                          <w:rFonts w:ascii="Segoe UI"/>
                          <w:sz w:val="18"/>
                          <w:szCs w:val="18"/>
                        </w:rPr>
                      </w:pPr>
                      <w:r w:rsidRPr="00FE58CC">
                        <w:rPr>
                          <w:rFonts w:ascii="Segoe UI"/>
                          <w:sz w:val="18"/>
                          <w:szCs w:val="18"/>
                        </w:rPr>
                        <w:t>terms and conditions of the Creative Commons Attribution Licen</w:t>
                      </w:r>
                      <w:hyperlink r:id="rId12" w:history="1">
                        <w:r w:rsidRPr="00580BB9">
                          <w:rPr>
                            <w:rStyle w:val="Hyperlink"/>
                            <w:rFonts w:ascii="Segoe UI"/>
                            <w:sz w:val="18"/>
                            <w:szCs w:val="18"/>
                          </w:rPr>
                          <w:t>se (http://creativecommons.org/licenses/by/4.0/</w:t>
                        </w:r>
                      </w:hyperlink>
                      <w:r w:rsidRPr="00FE58CC">
                        <w:rPr>
                          <w:rFonts w:ascii="Segoe UI"/>
                          <w:sz w:val="18"/>
                          <w:szCs w:val="18"/>
                        </w:rPr>
                        <w:t xml:space="preserve">). </w:t>
                      </w:r>
                    </w:p>
                    <w:p w14:paraId="1F657478" w14:textId="77777777" w:rsidR="007B0E69" w:rsidRPr="00FE58CC" w:rsidRDefault="007B0E69" w:rsidP="007B0E69">
                      <w:pPr>
                        <w:tabs>
                          <w:tab w:val="left" w:pos="5040"/>
                          <w:tab w:val="left" w:pos="6758"/>
                        </w:tabs>
                        <w:ind w:left="567" w:right="1176"/>
                        <w:rPr>
                          <w:rFonts w:ascii="Segoe UI"/>
                          <w:sz w:val="18"/>
                          <w:szCs w:val="18"/>
                        </w:rPr>
                      </w:pPr>
                      <w:r w:rsidRPr="00C30032">
                        <w:rPr>
                          <w:noProof/>
                        </w:rPr>
                        <w:drawing>
                          <wp:inline distT="0" distB="0" distL="0" distR="0" wp14:anchorId="1C8C6A70" wp14:editId="51DC0B5A">
                            <wp:extent cx="123903" cy="95885"/>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45356" cy="112486"/>
                                    </a:xfrm>
                                    <a:prstGeom prst="rect">
                                      <a:avLst/>
                                    </a:prstGeom>
                                    <a:noFill/>
                                  </pic:spPr>
                                </pic:pic>
                              </a:graphicData>
                            </a:graphic>
                          </wp:inline>
                        </w:drawing>
                      </w:r>
                      <w:r>
                        <w:rPr>
                          <w:rFonts w:ascii="Segoe UI"/>
                          <w:color w:val="006FC0"/>
                          <w:sz w:val="18"/>
                          <w:szCs w:val="18"/>
                        </w:rPr>
                        <w:t xml:space="preserve"> </w:t>
                      </w:r>
                      <w:hyperlink r:id="rId14" w:history="1">
                        <w:r w:rsidRPr="00774016">
                          <w:rPr>
                            <w:rStyle w:val="Hyperlink"/>
                            <w:rFonts w:ascii="Segoe UI"/>
                            <w:sz w:val="18"/>
                            <w:szCs w:val="18"/>
                            <w:u w:val="none"/>
                          </w:rPr>
                          <w:t>elsinora19@gmail.com</w:t>
                        </w:r>
                        <w:r w:rsidRPr="00774016">
                          <w:rPr>
                            <w:rStyle w:val="Hyperlink"/>
                            <w:rFonts w:ascii="Segoe UI"/>
                            <w:spacing w:val="-6"/>
                            <w:sz w:val="18"/>
                            <w:szCs w:val="18"/>
                            <w:u w:val="none"/>
                          </w:rPr>
                          <w:t xml:space="preserve"> </w:t>
                        </w:r>
                      </w:hyperlink>
                      <w:r w:rsidRPr="00774016">
                        <w:rPr>
                          <w:rFonts w:ascii="Segoe UI"/>
                          <w:b/>
                          <w:sz w:val="18"/>
                          <w:szCs w:val="18"/>
                        </w:rPr>
                        <w:t xml:space="preserve">(*Correspondence)  </w:t>
                      </w:r>
                      <w:r>
                        <w:rPr>
                          <w:rFonts w:ascii="Segoe UI"/>
                          <w:b/>
                          <w:sz w:val="18"/>
                          <w:szCs w:val="18"/>
                        </w:rPr>
                        <w:t xml:space="preserve"> </w:t>
                      </w:r>
                    </w:p>
                    <w:p w14:paraId="1231D386" w14:textId="77777777" w:rsidR="007B0E69" w:rsidRDefault="007B0E69" w:rsidP="007B0E69">
                      <w:pPr>
                        <w:ind w:left="567"/>
                      </w:pPr>
                    </w:p>
                  </w:txbxContent>
                </v:textbox>
                <w10:wrap anchorx="margin"/>
              </v:shape>
            </w:pict>
          </mc:Fallback>
        </mc:AlternateContent>
      </w:r>
    </w:p>
    <w:p w14:paraId="5A5D83CC" w14:textId="77777777" w:rsidR="007B0E69" w:rsidRDefault="007B0E69" w:rsidP="008850C4">
      <w:pPr>
        <w:pStyle w:val="BodyText"/>
        <w:ind w:left="680" w:right="541" w:firstLine="284"/>
      </w:pPr>
    </w:p>
    <w:p w14:paraId="60D3A06A" w14:textId="77777777" w:rsidR="008804F6" w:rsidRDefault="008804F6" w:rsidP="008850C4">
      <w:pPr>
        <w:pStyle w:val="BodyText"/>
        <w:ind w:left="680" w:right="541" w:firstLine="284"/>
      </w:pPr>
    </w:p>
    <w:p w14:paraId="545E9CD6" w14:textId="6C284B0A" w:rsidR="00416039" w:rsidRDefault="00D14E3A" w:rsidP="008850C4">
      <w:pPr>
        <w:pStyle w:val="BodyText"/>
        <w:ind w:left="680" w:right="541" w:firstLine="284"/>
      </w:pPr>
      <w:r>
        <w:t xml:space="preserve">[10] </w:t>
      </w:r>
      <w:r w:rsidRPr="005C22F4">
        <w:t xml:space="preserve">Making decision and believe in what has been decided is an attitude of self-efficacy. </w:t>
      </w:r>
      <w:r>
        <w:t>[11] Self-effacement is associated with</w:t>
      </w:r>
      <w:r w:rsidRPr="005C22F4">
        <w:t xml:space="preserve"> confidence to achieve what someone wants. Therefore, </w:t>
      </w:r>
      <w:r w:rsidRPr="005C22F4">
        <w:rPr>
          <w:rFonts w:eastAsia="Times New Roman"/>
          <w:lang w:val="en"/>
        </w:rPr>
        <w:t xml:space="preserve">efficacy is closely related to motivation. </w:t>
      </w:r>
      <w:r w:rsidRPr="005C22F4">
        <w:rPr>
          <w:lang w:val="en"/>
        </w:rPr>
        <w:t xml:space="preserve">Individuals who </w:t>
      </w:r>
      <w:r w:rsidRPr="00774016">
        <w:t>have</w:t>
      </w:r>
      <w:r w:rsidRPr="005C22F4">
        <w:rPr>
          <w:lang w:val="en"/>
        </w:rPr>
        <w:t xml:space="preserve"> high self-efficacy can motivate themselves to </w:t>
      </w:r>
      <w:r w:rsidRPr="00B04635">
        <w:rPr>
          <w:lang w:val="en-GB"/>
        </w:rPr>
        <w:t>learn</w:t>
      </w:r>
      <w:r w:rsidRPr="005C22F4">
        <w:rPr>
          <w:lang w:val="en"/>
        </w:rPr>
        <w:t xml:space="preserve"> consistently in achieving better results.</w:t>
      </w:r>
      <w:r>
        <w:rPr>
          <w:lang w:val="en"/>
        </w:rPr>
        <w:t xml:space="preserve"> [12]</w:t>
      </w:r>
      <w:r w:rsidRPr="005C22F4">
        <w:rPr>
          <w:lang w:val="en"/>
        </w:rPr>
        <w:t xml:space="preserve"> They are more persistent and never give up when facing challenges. In contrast,</w:t>
      </w:r>
      <w:r>
        <w:rPr>
          <w:lang w:val="en"/>
        </w:rPr>
        <w:t xml:space="preserve"> students with low self-effacement</w:t>
      </w:r>
      <w:r w:rsidRPr="005C22F4">
        <w:rPr>
          <w:lang w:val="en"/>
        </w:rPr>
        <w:t xml:space="preserve"> are easier to give up when facing problems</w:t>
      </w:r>
      <w:r>
        <w:t>.</w:t>
      </w:r>
      <w:r w:rsidRPr="005C22F4">
        <w:t xml:space="preserve"> </w:t>
      </w:r>
      <w:r>
        <w:t>[13] believed that self-effacement</w:t>
      </w:r>
      <w:r w:rsidRPr="005C22F4">
        <w:t xml:space="preserve"> is an important factor in determining whether the students are achieved their goals of learning or not. </w:t>
      </w:r>
    </w:p>
    <w:p w14:paraId="1EA6BFD4" w14:textId="7706A115" w:rsidR="00D14E3A" w:rsidRPr="005C22F4" w:rsidRDefault="00D14E3A" w:rsidP="008850C4">
      <w:pPr>
        <w:pStyle w:val="BodyText"/>
        <w:ind w:left="680" w:right="541" w:firstLine="284"/>
      </w:pPr>
      <w:r>
        <w:t xml:space="preserve"> </w:t>
      </w:r>
      <w:r w:rsidRPr="005C22F4">
        <w:t xml:space="preserve">Based on field observation, it was found that the teachers were rare assessing the ability of students’ critical thinking skill. There were many </w:t>
      </w:r>
      <w:r w:rsidRPr="008850C4">
        <w:rPr>
          <w:lang w:val="en"/>
        </w:rPr>
        <w:t>students</w:t>
      </w:r>
      <w:r w:rsidRPr="005C22F4">
        <w:t xml:space="preserve"> who have high ability but it was not supported with learning activities that promote students’ critical thinking especially in Social Science class. This was proven from the low level of questions that given to students such as questions of knowledge and understanding. So the ability like applying, analyzing, synthesizing, and creating have not applied in learning activities.</w:t>
      </w:r>
      <w:r>
        <w:t xml:space="preserve"> [14] </w:t>
      </w:r>
      <w:r w:rsidRPr="005C22F4">
        <w:t>In learning social science, it is needed to criticize social problems that occur in societies</w:t>
      </w:r>
      <w:r>
        <w:t xml:space="preserve">. </w:t>
      </w:r>
      <w:r w:rsidRPr="005C22F4">
        <w:t xml:space="preserve">the teachers are rare to involve the students to criticize the authentic problems that occur in society and the teaching is emphasized on cognitive aspect, it is preparing the students to work in answering the test items. </w:t>
      </w:r>
      <w:r>
        <w:t>[15] F</w:t>
      </w:r>
      <w:r w:rsidRPr="005C22F4">
        <w:t xml:space="preserve">ormal education recently is trapped in lower order of thinking questions to sharpen remembering and understanding aspects. Therefore, learning should emphasize in developing critical thinking skill or higher order thinking that needed by students to face future challenge. </w:t>
      </w:r>
    </w:p>
    <w:p w14:paraId="7E19F291" w14:textId="77777777" w:rsidR="00D14E3A" w:rsidRDefault="00D14E3A" w:rsidP="008850C4">
      <w:pPr>
        <w:pStyle w:val="BodyText"/>
        <w:ind w:left="680" w:right="541" w:firstLine="284"/>
        <w:rPr>
          <w:lang w:val="en"/>
        </w:rPr>
      </w:pPr>
      <w:r w:rsidRPr="005C22F4">
        <w:t>It was also found that the teacher did no</w:t>
      </w:r>
      <w:r>
        <w:t>t assess students’ self-effacement</w:t>
      </w:r>
      <w:r w:rsidRPr="005C22F4">
        <w:t>. This can be seen when the students were able to answer the questions or finished doing their tasks, but the teacher did not assess them. Various activi</w:t>
      </w:r>
      <w:r>
        <w:t>ties and students’ self-effacement</w:t>
      </w:r>
      <w:r w:rsidRPr="005C22F4">
        <w:t xml:space="preserve"> is </w:t>
      </w:r>
      <w:r w:rsidRPr="008850C4">
        <w:rPr>
          <w:lang w:val="en"/>
        </w:rPr>
        <w:t>important</w:t>
      </w:r>
      <w:r w:rsidRPr="005C22F4">
        <w:t xml:space="preserve"> since it helps the students to absorb materials optimally. </w:t>
      </w:r>
      <w:r>
        <w:t>[16] Self-effacement</w:t>
      </w:r>
      <w:r w:rsidRPr="005C22F4">
        <w:t xml:space="preserve"> is influential toward motivation and achievement. Also</w:t>
      </w:r>
      <w:r w:rsidRPr="005C22F4">
        <w:rPr>
          <w:lang w:val="en"/>
        </w:rPr>
        <w:t>, learning outcomes are influenced by students learning activities.</w:t>
      </w:r>
    </w:p>
    <w:bookmarkEnd w:id="2"/>
    <w:p w14:paraId="447B9A9D" w14:textId="77777777" w:rsidR="00D14E3A" w:rsidRPr="00973B88" w:rsidRDefault="00D14E3A" w:rsidP="00A54E67">
      <w:pPr>
        <w:pStyle w:val="BodyText"/>
        <w:jc w:val="left"/>
        <w:rPr>
          <w:b/>
          <w:bCs/>
          <w:sz w:val="12"/>
        </w:rPr>
      </w:pPr>
    </w:p>
    <w:p w14:paraId="54E74F47" w14:textId="77777777" w:rsidR="00D14E3A" w:rsidRPr="00973B88" w:rsidRDefault="00D14E3A" w:rsidP="00A54E67">
      <w:pPr>
        <w:pStyle w:val="Heading1"/>
        <w:spacing w:before="0"/>
        <w:ind w:right="1676"/>
        <w:rPr>
          <w:b/>
          <w:bCs/>
        </w:rPr>
      </w:pPr>
      <w:bookmarkStart w:id="4" w:name="MATERIAL_AND_METHODS"/>
      <w:bookmarkEnd w:id="4"/>
      <w:r w:rsidRPr="00973B88">
        <w:rPr>
          <w:b/>
          <w:bCs/>
        </w:rPr>
        <w:t>MATERIAL AND METHODS</w:t>
      </w:r>
    </w:p>
    <w:p w14:paraId="1B6A35F0" w14:textId="62189FFC" w:rsidR="00774016" w:rsidRDefault="00D14E3A" w:rsidP="00A54E67">
      <w:pPr>
        <w:pStyle w:val="Heading2"/>
        <w:tabs>
          <w:tab w:val="left" w:pos="9214"/>
        </w:tabs>
        <w:spacing w:before="0"/>
        <w:ind w:right="1676"/>
      </w:pPr>
      <w:bookmarkStart w:id="5" w:name="Methods"/>
      <w:bookmarkEnd w:id="5"/>
      <w:r>
        <w:t>Methods</w:t>
      </w:r>
    </w:p>
    <w:p w14:paraId="65BE82C7" w14:textId="77777777" w:rsidR="008850C4" w:rsidRDefault="008850C4" w:rsidP="00A54E67">
      <w:pPr>
        <w:pStyle w:val="Heading2"/>
        <w:tabs>
          <w:tab w:val="left" w:pos="9214"/>
        </w:tabs>
        <w:spacing w:before="0"/>
        <w:ind w:right="1676"/>
      </w:pPr>
    </w:p>
    <w:p w14:paraId="67C1D03E" w14:textId="77777777" w:rsidR="00D14E3A" w:rsidRPr="008850C4" w:rsidRDefault="00D14E3A" w:rsidP="008850C4">
      <w:pPr>
        <w:pStyle w:val="BodyText"/>
        <w:ind w:left="680" w:right="541" w:firstLine="284"/>
      </w:pPr>
      <w:r>
        <w:t xml:space="preserve">[17] </w:t>
      </w:r>
      <w:r w:rsidRPr="006A0979">
        <w:t>Type of the research was quantit</w:t>
      </w:r>
      <w:r w:rsidRPr="008850C4">
        <w:t xml:space="preserve">ative that belongs to </w:t>
      </w:r>
      <w:r w:rsidRPr="008850C4">
        <w:rPr>
          <w:rFonts w:eastAsia="Times New Roman"/>
          <w:lang w:val="en"/>
        </w:rPr>
        <w:t>positive philosophy because this research is used to examine specific population and sample, instrument is used to collect the data.</w:t>
      </w:r>
      <w:r w:rsidRPr="008850C4">
        <w:t xml:space="preserve"> Data collection and data presentation are in form of numbers, in table and chart. [18] This research also included descriptive type of research that used to investigate situation, condition, or other things about an event in which the report of the result will be presented in the form of research report.</w:t>
      </w:r>
      <w:r w:rsidRPr="008850C4">
        <w:rPr>
          <w:lang w:val="id-ID"/>
        </w:rPr>
        <w:t xml:space="preserve"> </w:t>
      </w:r>
      <w:r w:rsidRPr="008850C4">
        <w:rPr>
          <w:rFonts w:eastAsia="Times New Roman"/>
        </w:rPr>
        <w:t xml:space="preserve">The research used </w:t>
      </w:r>
      <w:proofErr w:type="spellStart"/>
      <w:r w:rsidRPr="008850C4">
        <w:rPr>
          <w:rFonts w:eastAsia="Times New Roman"/>
        </w:rPr>
        <w:t>quasy</w:t>
      </w:r>
      <w:proofErr w:type="spellEnd"/>
      <w:r w:rsidRPr="008850C4">
        <w:rPr>
          <w:rFonts w:eastAsia="Times New Roman"/>
        </w:rPr>
        <w:t xml:space="preserve"> experimental research. [19] Experimental </w:t>
      </w:r>
      <w:r w:rsidRPr="008850C4">
        <w:rPr>
          <w:lang w:val="en-GB"/>
        </w:rPr>
        <w:t>research</w:t>
      </w:r>
      <w:r w:rsidRPr="008850C4">
        <w:rPr>
          <w:rFonts w:eastAsia="Times New Roman"/>
        </w:rPr>
        <w:t xml:space="preserve"> is used to find out the causality between two factors. Thus, the aim of this research is to find out if there is causality between the ability of students’ critical thinking and self-efficacy by applying </w:t>
      </w:r>
      <w:r w:rsidRPr="008850C4">
        <w:rPr>
          <w:iCs/>
          <w:lang w:val="id-ID"/>
        </w:rPr>
        <w:t>Carousel Feedback</w:t>
      </w:r>
      <w:r w:rsidRPr="008850C4">
        <w:rPr>
          <w:iCs/>
        </w:rPr>
        <w:t xml:space="preserve"> learning model.</w:t>
      </w:r>
    </w:p>
    <w:p w14:paraId="115EB5DD" w14:textId="77777777" w:rsidR="00D14E3A" w:rsidRPr="008850C4" w:rsidRDefault="00D14E3A" w:rsidP="008850C4">
      <w:pPr>
        <w:pStyle w:val="BodyText"/>
        <w:ind w:left="680" w:right="541" w:firstLine="284"/>
        <w:rPr>
          <w:iCs/>
        </w:rPr>
      </w:pPr>
      <w:r w:rsidRPr="008850C4">
        <w:t xml:space="preserve">The variables in this research were the level of students’ critical thinking, students’ self-efficacy, and their learning outcomes by applying </w:t>
      </w:r>
      <w:r w:rsidRPr="008850C4">
        <w:rPr>
          <w:iCs/>
          <w:lang w:val="id-ID"/>
        </w:rPr>
        <w:t>Carousel Feedback</w:t>
      </w:r>
      <w:r w:rsidRPr="008850C4">
        <w:rPr>
          <w:iCs/>
        </w:rPr>
        <w:t xml:space="preserve"> </w:t>
      </w:r>
      <w:r w:rsidRPr="008850C4">
        <w:rPr>
          <w:lang w:val="en-GB"/>
        </w:rPr>
        <w:t>learning</w:t>
      </w:r>
      <w:r w:rsidRPr="008850C4">
        <w:rPr>
          <w:iCs/>
        </w:rPr>
        <w:t xml:space="preserve"> model. The variable of students’ critical thinking level could be traced from the questionnaire that given in </w:t>
      </w:r>
      <w:proofErr w:type="spellStart"/>
      <w:r w:rsidRPr="008850C4">
        <w:rPr>
          <w:iCs/>
        </w:rPr>
        <w:t>pre test</w:t>
      </w:r>
      <w:proofErr w:type="spellEnd"/>
      <w:r w:rsidRPr="008850C4">
        <w:rPr>
          <w:iCs/>
        </w:rPr>
        <w:t xml:space="preserve"> and </w:t>
      </w:r>
      <w:proofErr w:type="spellStart"/>
      <w:r w:rsidRPr="008850C4">
        <w:rPr>
          <w:iCs/>
        </w:rPr>
        <w:t>post test</w:t>
      </w:r>
      <w:proofErr w:type="spellEnd"/>
      <w:r w:rsidRPr="008850C4">
        <w:rPr>
          <w:iCs/>
        </w:rPr>
        <w:t xml:space="preserve">. The variable of self-efficacy also was taken from the questionnaire that </w:t>
      </w:r>
      <w:r w:rsidRPr="008850C4">
        <w:rPr>
          <w:lang w:val="en"/>
        </w:rPr>
        <w:t>distributed</w:t>
      </w:r>
      <w:r w:rsidRPr="008850C4">
        <w:rPr>
          <w:iCs/>
        </w:rPr>
        <w:t xml:space="preserve"> in pre and </w:t>
      </w:r>
      <w:proofErr w:type="spellStart"/>
      <w:r w:rsidRPr="008850C4">
        <w:rPr>
          <w:iCs/>
        </w:rPr>
        <w:t>post tests</w:t>
      </w:r>
      <w:proofErr w:type="spellEnd"/>
      <w:r w:rsidRPr="008850C4">
        <w:rPr>
          <w:iCs/>
        </w:rPr>
        <w:t xml:space="preserve">. While students’ learning outcomes was the difference between the score in pre and </w:t>
      </w:r>
      <w:proofErr w:type="spellStart"/>
      <w:r w:rsidRPr="008850C4">
        <w:rPr>
          <w:iCs/>
        </w:rPr>
        <w:t>post tests</w:t>
      </w:r>
      <w:proofErr w:type="spellEnd"/>
      <w:r w:rsidRPr="008850C4">
        <w:rPr>
          <w:iCs/>
        </w:rPr>
        <w:t xml:space="preserve">, so the data of this research are 1) the data from questionnaire about students’ critical thinking in pre and </w:t>
      </w:r>
      <w:proofErr w:type="spellStart"/>
      <w:r w:rsidRPr="008850C4">
        <w:rPr>
          <w:iCs/>
        </w:rPr>
        <w:t>post tests</w:t>
      </w:r>
      <w:proofErr w:type="spellEnd"/>
      <w:r w:rsidRPr="008850C4">
        <w:rPr>
          <w:iCs/>
        </w:rPr>
        <w:t xml:space="preserve">, 2) the data from questionnaire about self-efficacy in pre and </w:t>
      </w:r>
      <w:proofErr w:type="spellStart"/>
      <w:r w:rsidRPr="008850C4">
        <w:rPr>
          <w:iCs/>
        </w:rPr>
        <w:t>post tests</w:t>
      </w:r>
      <w:proofErr w:type="spellEnd"/>
      <w:r w:rsidRPr="008850C4">
        <w:rPr>
          <w:iCs/>
        </w:rPr>
        <w:t xml:space="preserve">, 3) students’ learning outcomes about Social science in pre and </w:t>
      </w:r>
      <w:proofErr w:type="spellStart"/>
      <w:r w:rsidRPr="008850C4">
        <w:rPr>
          <w:iCs/>
        </w:rPr>
        <w:t>post tests</w:t>
      </w:r>
      <w:proofErr w:type="spellEnd"/>
      <w:r w:rsidRPr="008850C4">
        <w:rPr>
          <w:iCs/>
        </w:rPr>
        <w:t>.</w:t>
      </w:r>
    </w:p>
    <w:p w14:paraId="7973A2DE" w14:textId="77777777" w:rsidR="00D14E3A" w:rsidRPr="008850C4" w:rsidRDefault="00D14E3A" w:rsidP="00A54E67">
      <w:pPr>
        <w:pStyle w:val="BodyText"/>
        <w:ind w:right="1696"/>
      </w:pPr>
      <w:r w:rsidRPr="008850C4">
        <w:rPr>
          <w:lang w:val="en-GB"/>
        </w:rPr>
        <w:tab/>
      </w:r>
    </w:p>
    <w:p w14:paraId="643C18B4" w14:textId="77777777" w:rsidR="00D14E3A" w:rsidRPr="008850C4" w:rsidRDefault="00D14E3A" w:rsidP="00A54E67">
      <w:pPr>
        <w:pStyle w:val="Heading2"/>
        <w:spacing w:before="0"/>
        <w:ind w:right="1527"/>
      </w:pPr>
      <w:bookmarkStart w:id="6" w:name="Participants"/>
      <w:bookmarkStart w:id="7" w:name="Instrument"/>
      <w:bookmarkEnd w:id="6"/>
      <w:bookmarkEnd w:id="7"/>
      <w:r w:rsidRPr="008850C4">
        <w:t>Instrument</w:t>
      </w:r>
    </w:p>
    <w:p w14:paraId="708CAD8B" w14:textId="77777777" w:rsidR="00D14E3A" w:rsidRPr="008850C4" w:rsidRDefault="00D14E3A" w:rsidP="00A54E67">
      <w:pPr>
        <w:pStyle w:val="BodyText"/>
        <w:ind w:left="681" w:right="1109" w:firstLine="283"/>
      </w:pPr>
    </w:p>
    <w:p w14:paraId="5FEAACDF" w14:textId="416821D1" w:rsidR="00D14E3A" w:rsidRPr="008850C4" w:rsidRDefault="00D14E3A" w:rsidP="008850C4">
      <w:pPr>
        <w:pStyle w:val="BodyText"/>
        <w:ind w:left="680" w:right="541" w:firstLine="284"/>
        <w:rPr>
          <w:rFonts w:eastAsia="Calibri" w:cs="Times New Roman"/>
          <w:lang w:val="sv-SE" w:bidi="ar-SA"/>
        </w:rPr>
      </w:pPr>
      <w:r w:rsidRPr="008850C4">
        <w:rPr>
          <w:rFonts w:eastAsia="Calibri" w:cs="Times New Roman"/>
          <w:lang w:val="sv-SE" w:bidi="ar-SA"/>
        </w:rPr>
        <w:t xml:space="preserve">The instruments used in this study consisted of: Cognitive Aspect Tests using essay tests aimed at measuring the results of students' mastery of </w:t>
      </w:r>
      <w:r w:rsidRPr="008850C4">
        <w:t>concepts</w:t>
      </w:r>
      <w:r w:rsidRPr="008850C4">
        <w:rPr>
          <w:rFonts w:eastAsia="Calibri" w:cs="Times New Roman"/>
          <w:lang w:val="sv-SE" w:bidi="ar-SA"/>
        </w:rPr>
        <w:t xml:space="preserve"> in critical thinking skills. [20] Cognitive aspects measured were the process dimensions of Bloom's revised cognitive taxonomy including C1 (remembering), C2 (understanding), C3 (applying), C4 (analyzing) C5 (evaluating) and C6 (creating) (Anderson &amp; Krathwohl, 2001 ). However, it only uses 3 dimensions from 6 dimensions of cognitive aspects, namely the dimensions of C4 (analyzing), C5 (evaluating), and C6 (Creating). Before the question instrument is used, the validation, reliability, difficulty test and different power test are done first. In addition, tests will also be conducted to determine the level of critical thinking skills of students. In addition to the test instruments, there were 2 (two) questionnaires used in this study, the first to obtain information on student responses to the application of the Carousel Feedback learning model, the second to questionnaire analysis of student self-efficacy.</w:t>
      </w:r>
    </w:p>
    <w:p w14:paraId="2533BAE8" w14:textId="77777777" w:rsidR="00C24BE1" w:rsidRDefault="00C24BE1" w:rsidP="00A54E67">
      <w:pPr>
        <w:pStyle w:val="Heading2"/>
        <w:spacing w:before="0"/>
        <w:ind w:right="1529"/>
      </w:pPr>
      <w:bookmarkStart w:id="8" w:name="Procedures"/>
      <w:bookmarkEnd w:id="8"/>
    </w:p>
    <w:p w14:paraId="677357BF" w14:textId="038704F4" w:rsidR="00D14E3A" w:rsidRDefault="00D14E3A" w:rsidP="00A54E67">
      <w:pPr>
        <w:pStyle w:val="Heading2"/>
        <w:spacing w:before="0"/>
        <w:ind w:right="1529"/>
      </w:pPr>
      <w:r w:rsidRPr="008850C4">
        <w:t>Procedures</w:t>
      </w:r>
    </w:p>
    <w:p w14:paraId="6DD5C97F" w14:textId="77777777" w:rsidR="00C24BE1" w:rsidRPr="008850C4" w:rsidRDefault="00C24BE1" w:rsidP="00A54E67">
      <w:pPr>
        <w:pStyle w:val="Heading2"/>
        <w:spacing w:before="0"/>
        <w:ind w:right="1529"/>
      </w:pPr>
    </w:p>
    <w:p w14:paraId="4EFA2D07" w14:textId="77777777" w:rsidR="00D14E3A" w:rsidRPr="008850C4" w:rsidRDefault="00D14E3A" w:rsidP="008850C4">
      <w:pPr>
        <w:pStyle w:val="BodyText"/>
        <w:ind w:left="680" w:right="541" w:firstLine="284"/>
      </w:pPr>
      <w:r w:rsidRPr="008850C4">
        <w:t xml:space="preserve">In analyzing students' critical thinking skills, the </w:t>
      </w:r>
      <w:r w:rsidRPr="008850C4">
        <w:rPr>
          <w:rFonts w:eastAsia="Calibri" w:cs="Times New Roman"/>
          <w:b/>
          <w:bCs/>
          <w:lang w:val="sv-SE" w:bidi="ar-SA"/>
        </w:rPr>
        <w:t>steps</w:t>
      </w:r>
      <w:r w:rsidRPr="008850C4">
        <w:t xml:space="preserve"> used are as follows: </w:t>
      </w:r>
      <w:r w:rsidRPr="008850C4">
        <w:tab/>
      </w:r>
      <w:r w:rsidRPr="008850C4">
        <w:tab/>
      </w:r>
    </w:p>
    <w:p w14:paraId="6E9E3BEF" w14:textId="7F049D88" w:rsidR="00D14E3A" w:rsidRPr="008850C4" w:rsidRDefault="00D14E3A" w:rsidP="008850C4">
      <w:pPr>
        <w:pStyle w:val="BodyText"/>
        <w:numPr>
          <w:ilvl w:val="0"/>
          <w:numId w:val="2"/>
        </w:numPr>
        <w:ind w:right="541"/>
      </w:pPr>
      <w:r w:rsidRPr="008850C4">
        <w:t xml:space="preserve">Detecting Problems. Helps think critically. Very </w:t>
      </w:r>
      <w:r w:rsidRPr="008850C4">
        <w:rPr>
          <w:rFonts w:eastAsia="Calibri" w:cs="Times New Roman"/>
          <w:b/>
          <w:bCs/>
          <w:lang w:val="sv-SE" w:bidi="ar-SA"/>
        </w:rPr>
        <w:t>important</w:t>
      </w:r>
      <w:r w:rsidRPr="008850C4">
        <w:t xml:space="preserve"> to analyze. At first the fifth grade students of SD Negeri 1 Naira and SD Negeri 4 Naira were given a preliminary test to find out their critical thinking </w:t>
      </w:r>
      <w:r w:rsidRPr="008850C4">
        <w:lastRenderedPageBreak/>
        <w:t>level. After the students finish the initial test on critical thinking, students are asked a question by the teacher, "What if the natural appearance in Banda Naira is damaged by human activity?", "Give reasons, find out, look for islands in Indonesia, look for tourist attractions? ". Students start by thinking about a problem that occurs around the questions asked;</w:t>
      </w:r>
    </w:p>
    <w:p w14:paraId="476E2A39" w14:textId="7CD81D1A" w:rsidR="00D14E3A" w:rsidRPr="008850C4" w:rsidRDefault="00D14E3A" w:rsidP="008850C4">
      <w:pPr>
        <w:pStyle w:val="BodyText"/>
        <w:numPr>
          <w:ilvl w:val="0"/>
          <w:numId w:val="2"/>
        </w:numPr>
        <w:ind w:right="541"/>
      </w:pPr>
      <w:r w:rsidRPr="008850C4">
        <w:t xml:space="preserve">Collecting Data for Factual Proof. Students who have the ability to think critically can not only give answers that get it straight away easily. Banda Naira and looking for information from teachers and looking in library books; </w:t>
      </w:r>
    </w:p>
    <w:p w14:paraId="6856A3D9" w14:textId="5BA899AA" w:rsidR="00D14E3A" w:rsidRPr="008850C4" w:rsidRDefault="00D14E3A" w:rsidP="008850C4">
      <w:pPr>
        <w:pStyle w:val="BodyText"/>
        <w:numPr>
          <w:ilvl w:val="0"/>
          <w:numId w:val="2"/>
        </w:numPr>
        <w:ind w:right="541"/>
      </w:pPr>
      <w:r w:rsidRPr="008850C4">
        <w:t>given issued and Suggestions. In the Carousel learning model Student feedback to solve problems that exist in each group. In this study there were 4 groups, each group working on 3 questions from the other 3 groups. Each student in the group provides input to each other to answer the questions in the group that came;</w:t>
      </w:r>
    </w:p>
    <w:p w14:paraId="5ED89F2F" w14:textId="267F9099" w:rsidR="00D14E3A" w:rsidRPr="008850C4" w:rsidRDefault="00D14E3A" w:rsidP="008850C4">
      <w:pPr>
        <w:pStyle w:val="BodyText"/>
        <w:numPr>
          <w:ilvl w:val="0"/>
          <w:numId w:val="2"/>
        </w:numPr>
        <w:ind w:right="541"/>
      </w:pPr>
      <w:r w:rsidRPr="008850C4">
        <w:t>Making Interpretations of Original New Definitions and Ideas. Some students who find it difficult to think of answers, they discuss and exchange opinions about some of the problems given to students in the group. Students who have the ability to think critically high will put forward new ideas learned by the group so that members can add these ideas into an answer idea that makes sense and can be accepted. Furthermore, if the task has been completed in group one, the group will go along with the cue from the teacher to do the assignments from other groups until the whole group has answered the question.</w:t>
      </w:r>
    </w:p>
    <w:p w14:paraId="375FC8BC" w14:textId="77777777" w:rsidR="00D14E3A" w:rsidRPr="008850C4" w:rsidRDefault="00D14E3A" w:rsidP="008850C4">
      <w:pPr>
        <w:pStyle w:val="BodyText"/>
        <w:numPr>
          <w:ilvl w:val="0"/>
          <w:numId w:val="2"/>
        </w:numPr>
        <w:ind w:right="541"/>
      </w:pPr>
      <w:r w:rsidRPr="008850C4">
        <w:t>e) Register Alternative Troubleshooting. Students are invited to think to find out how problems can occur and find solutions based on the results of reasoning that have been done. Students' thinking activities increase more, when critical thinking from some students begins to grow. This is proven when some students start expressing their opinions to their peers and some students also ask the teacher what they want to understand from a problem. Students are given space and opportunities so that students can think critically through the process of reading, understanding, digesting, thinking, discussing, and analyzing the possibilities that can occur;</w:t>
      </w:r>
    </w:p>
    <w:p w14:paraId="70A49508" w14:textId="06DB13C1" w:rsidR="00D14E3A" w:rsidRPr="008850C4" w:rsidRDefault="00D14E3A" w:rsidP="008850C4">
      <w:pPr>
        <w:pStyle w:val="BodyText"/>
        <w:numPr>
          <w:ilvl w:val="0"/>
          <w:numId w:val="2"/>
        </w:numPr>
        <w:ind w:right="541"/>
      </w:pPr>
      <w:r w:rsidRPr="008850C4">
        <w:t>Draw Conclusions. If the whole group has solved the problem by turning around as many as three groups, then the group will return to the original group and draw conclusions from the answers of other groups. This conclusion is also discussed with group members and the teacher to determine whether the other group's answers are wrong or right, or there are things that need to be addressed or added;</w:t>
      </w:r>
    </w:p>
    <w:p w14:paraId="74F651B5" w14:textId="1D91823F" w:rsidR="00D14E3A" w:rsidRPr="008850C4" w:rsidRDefault="00D14E3A" w:rsidP="008850C4">
      <w:pPr>
        <w:pStyle w:val="BodyText"/>
        <w:numPr>
          <w:ilvl w:val="0"/>
          <w:numId w:val="2"/>
        </w:numPr>
        <w:ind w:right="541"/>
      </w:pPr>
      <w:r w:rsidRPr="008850C4">
        <w:t>Present the results and Account the Achievement Results. After the whole process has been carried out, the final step is to present the results of the whole group's thinking by the respective group leaders. The result is that there is one group whose answers are correct, and two groups are still lacking or still wrong. So the group leader gives the right answer and adds the less.</w:t>
      </w:r>
    </w:p>
    <w:p w14:paraId="0B6EE64E" w14:textId="77777777" w:rsidR="00D14E3A" w:rsidRDefault="00D14E3A" w:rsidP="00A54E67">
      <w:pPr>
        <w:pStyle w:val="BodyText"/>
        <w:jc w:val="left"/>
        <w:rPr>
          <w:sz w:val="19"/>
        </w:rPr>
      </w:pPr>
    </w:p>
    <w:p w14:paraId="3886036C" w14:textId="77777777" w:rsidR="00D14E3A" w:rsidRDefault="00D14E3A" w:rsidP="00A54E67">
      <w:pPr>
        <w:pStyle w:val="Heading2"/>
        <w:spacing w:before="0"/>
        <w:ind w:right="2664"/>
      </w:pPr>
      <w:bookmarkStart w:id="9" w:name="Data_Analysis"/>
      <w:bookmarkEnd w:id="9"/>
      <w:r>
        <w:t>Data Analysis</w:t>
      </w:r>
    </w:p>
    <w:p w14:paraId="619F1D39" w14:textId="77777777" w:rsidR="00D14E3A" w:rsidRDefault="00D14E3A" w:rsidP="00A54E67">
      <w:pPr>
        <w:pStyle w:val="BodyText"/>
        <w:tabs>
          <w:tab w:val="left" w:pos="9781"/>
        </w:tabs>
        <w:ind w:right="1109"/>
        <w:rPr>
          <w:color w:val="FF0000"/>
          <w:lang w:val="en-GB"/>
        </w:rPr>
      </w:pPr>
    </w:p>
    <w:p w14:paraId="51D31A0E" w14:textId="77777777" w:rsidR="00774016" w:rsidRDefault="00D14E3A" w:rsidP="008850C4">
      <w:pPr>
        <w:pStyle w:val="BodyText"/>
        <w:ind w:left="680" w:right="541" w:firstLine="284"/>
        <w:rPr>
          <w:lang w:val="id-ID"/>
        </w:rPr>
      </w:pPr>
      <w:r>
        <w:t xml:space="preserve">[21] </w:t>
      </w:r>
      <w:r w:rsidRPr="001256A8">
        <w:rPr>
          <w:lang w:val="id-ID"/>
        </w:rPr>
        <w:t xml:space="preserve">Data analysis is an activity grouping data based on variables and types of respondents, tabulating data, presenting data, and doing calculations to answer </w:t>
      </w:r>
      <w:r w:rsidRPr="00774016">
        <w:rPr>
          <w:rFonts w:eastAsia="Calibri" w:cs="Times New Roman"/>
          <w:lang w:val="sv-SE" w:bidi="ar-SA"/>
        </w:rPr>
        <w:t>the</w:t>
      </w:r>
      <w:r w:rsidRPr="001256A8">
        <w:rPr>
          <w:lang w:val="id-ID"/>
        </w:rPr>
        <w:t xml:space="preserve"> problem formulation</w:t>
      </w:r>
      <w:r>
        <w:t>.</w:t>
      </w:r>
      <w:r w:rsidRPr="001256A8">
        <w:rPr>
          <w:lang w:val="id-ID"/>
        </w:rPr>
        <w:t xml:space="preserve"> Data analysis techniques are used to determine the </w:t>
      </w:r>
      <w:r w:rsidRPr="008850C4">
        <w:rPr>
          <w:rFonts w:eastAsia="Calibri" w:cs="Times New Roman"/>
          <w:lang w:val="sv-SE" w:bidi="ar-SA"/>
        </w:rPr>
        <w:t>level</w:t>
      </w:r>
      <w:r w:rsidRPr="001256A8">
        <w:rPr>
          <w:lang w:val="id-ID"/>
        </w:rPr>
        <w:t xml:space="preserve"> of student self-efficacy and to determine the level of critical thinking of students. The data collected was analyzed using statistics with the following steps:</w:t>
      </w:r>
    </w:p>
    <w:p w14:paraId="6CCC2EBF" w14:textId="77777777" w:rsidR="00774016" w:rsidRDefault="00D14E3A" w:rsidP="00A54E67">
      <w:pPr>
        <w:pStyle w:val="BodyText"/>
        <w:numPr>
          <w:ilvl w:val="0"/>
          <w:numId w:val="3"/>
        </w:numPr>
        <w:tabs>
          <w:tab w:val="left" w:pos="993"/>
        </w:tabs>
        <w:ind w:left="993" w:right="1109" w:hanging="284"/>
        <w:rPr>
          <w:lang w:val="id-ID"/>
        </w:rPr>
      </w:pPr>
      <w:r w:rsidRPr="001256A8">
        <w:rPr>
          <w:lang w:val="id-ID"/>
        </w:rPr>
        <w:t>Cr</w:t>
      </w:r>
      <w:r>
        <w:rPr>
          <w:lang w:val="id-ID"/>
        </w:rPr>
        <w:t>itical</w:t>
      </w:r>
      <w:r w:rsidRPr="001256A8">
        <w:rPr>
          <w:lang w:val="id-ID"/>
        </w:rPr>
        <w:t xml:space="preserve"> Thinking Scale Variable on Carousel Feedback Learning Model</w:t>
      </w:r>
    </w:p>
    <w:p w14:paraId="1C84FC8D" w14:textId="77777777" w:rsidR="00774016" w:rsidRDefault="00D14E3A" w:rsidP="008850C4">
      <w:pPr>
        <w:pStyle w:val="BodyText"/>
        <w:numPr>
          <w:ilvl w:val="0"/>
          <w:numId w:val="4"/>
        </w:numPr>
        <w:tabs>
          <w:tab w:val="left" w:pos="993"/>
          <w:tab w:val="left" w:pos="1276"/>
        </w:tabs>
        <w:ind w:left="1276" w:right="541" w:hanging="283"/>
        <w:rPr>
          <w:lang w:val="id-ID"/>
        </w:rPr>
      </w:pPr>
      <w:r w:rsidRPr="00774016">
        <w:rPr>
          <w:lang w:val="id-ID"/>
        </w:rPr>
        <w:t>Formulate research hypotheses</w:t>
      </w:r>
    </w:p>
    <w:p w14:paraId="1A9E56BE" w14:textId="77777777" w:rsidR="00774016" w:rsidRDefault="00D14E3A" w:rsidP="008850C4">
      <w:pPr>
        <w:pStyle w:val="BodyText"/>
        <w:tabs>
          <w:tab w:val="left" w:pos="993"/>
          <w:tab w:val="left" w:pos="1276"/>
        </w:tabs>
        <w:ind w:left="1560" w:right="541" w:hanging="284"/>
        <w:rPr>
          <w:lang w:val="id-ID"/>
        </w:rPr>
      </w:pPr>
      <w:r w:rsidRPr="00774016">
        <w:rPr>
          <w:lang w:val="id-ID"/>
        </w:rPr>
        <w:t>Ho: There is no difference in students' critical thinking skills before and after learning is implemented using the Carousel Feedback model.</w:t>
      </w:r>
    </w:p>
    <w:p w14:paraId="254A1F26" w14:textId="77777777" w:rsidR="00774016" w:rsidRDefault="00D14E3A" w:rsidP="008850C4">
      <w:pPr>
        <w:pStyle w:val="BodyText"/>
        <w:tabs>
          <w:tab w:val="left" w:pos="993"/>
          <w:tab w:val="left" w:pos="1276"/>
        </w:tabs>
        <w:ind w:left="1560" w:right="541" w:hanging="284"/>
        <w:rPr>
          <w:lang w:val="id-ID"/>
        </w:rPr>
      </w:pPr>
      <w:r w:rsidRPr="001256A8">
        <w:rPr>
          <w:lang w:val="id-ID"/>
        </w:rPr>
        <w:t>H1: There is a difference in students' critical thinking skills before and after learning is implemented using the Carousel Feedback model.</w:t>
      </w:r>
    </w:p>
    <w:p w14:paraId="6FC45D55" w14:textId="0D9B9905" w:rsidR="00D14E3A" w:rsidRPr="001256A8" w:rsidRDefault="00D14E3A" w:rsidP="008850C4">
      <w:pPr>
        <w:pStyle w:val="BodyText"/>
        <w:tabs>
          <w:tab w:val="left" w:pos="993"/>
          <w:tab w:val="left" w:pos="1276"/>
        </w:tabs>
        <w:ind w:left="1276" w:right="541"/>
        <w:rPr>
          <w:lang w:val="id-ID"/>
        </w:rPr>
      </w:pPr>
      <w:r w:rsidRPr="001256A8">
        <w:rPr>
          <w:lang w:val="id-ID"/>
        </w:rPr>
        <w:t>In making decisions to test hypotheses, the criteria for decision making using α = 0.05 (5%) are, if sig. (2-tailed) is smaller than α then Ho is rejected and H1 is accepted.</w:t>
      </w:r>
    </w:p>
    <w:p w14:paraId="285C7FE4" w14:textId="77777777" w:rsidR="00774016" w:rsidRDefault="00D14E3A" w:rsidP="008850C4">
      <w:pPr>
        <w:pStyle w:val="BodyText"/>
        <w:numPr>
          <w:ilvl w:val="0"/>
          <w:numId w:val="4"/>
        </w:numPr>
        <w:tabs>
          <w:tab w:val="left" w:pos="993"/>
          <w:tab w:val="left" w:pos="1276"/>
        </w:tabs>
        <w:ind w:left="1276" w:right="541" w:hanging="283"/>
        <w:rPr>
          <w:lang w:val="id-ID"/>
        </w:rPr>
      </w:pPr>
      <w:r w:rsidRPr="001256A8">
        <w:rPr>
          <w:lang w:val="id-ID"/>
        </w:rPr>
        <w:t>Before analyzing the difference in the level of critical thinking of students, before (pre test) and after (post test) get learning with Carousel Feedback learning model, the prerequisite test is first performed:</w:t>
      </w:r>
      <w:r>
        <w:rPr>
          <w:lang w:val="id-ID"/>
        </w:rPr>
        <w:t xml:space="preserve"> </w:t>
      </w:r>
      <w:r w:rsidRPr="001256A8">
        <w:rPr>
          <w:lang w:val="id-ID"/>
        </w:rPr>
        <w:t>Normality Test</w:t>
      </w:r>
      <w:r>
        <w:rPr>
          <w:lang w:val="id-ID"/>
        </w:rPr>
        <w:t xml:space="preserve"> and </w:t>
      </w:r>
      <w:r w:rsidRPr="001256A8">
        <w:rPr>
          <w:lang w:val="id-ID"/>
        </w:rPr>
        <w:t>Homogeneity Test</w:t>
      </w:r>
    </w:p>
    <w:p w14:paraId="5EF50BEA" w14:textId="5AFC9E94" w:rsidR="00D14E3A" w:rsidRPr="00774016" w:rsidRDefault="00D14E3A" w:rsidP="008850C4">
      <w:pPr>
        <w:pStyle w:val="BodyText"/>
        <w:numPr>
          <w:ilvl w:val="0"/>
          <w:numId w:val="4"/>
        </w:numPr>
        <w:tabs>
          <w:tab w:val="left" w:pos="993"/>
          <w:tab w:val="left" w:pos="1276"/>
        </w:tabs>
        <w:ind w:left="1276" w:right="541" w:hanging="283"/>
        <w:rPr>
          <w:lang w:val="id-ID"/>
        </w:rPr>
      </w:pPr>
      <w:r w:rsidRPr="00774016">
        <w:rPr>
          <w:lang w:val="id-ID"/>
        </w:rPr>
        <w:t>Test using the Dependent Sample T-test with the Paired Sample Test. However, if the assumptions are not met then use Nonparametric Statistics with Wilcoxon test types.</w:t>
      </w:r>
    </w:p>
    <w:p w14:paraId="79D6F0D0" w14:textId="6169A8BA" w:rsidR="00D14E3A" w:rsidRPr="001256A8" w:rsidRDefault="00D14E3A" w:rsidP="00A54E67">
      <w:pPr>
        <w:pStyle w:val="BodyText"/>
        <w:numPr>
          <w:ilvl w:val="0"/>
          <w:numId w:val="3"/>
        </w:numPr>
        <w:tabs>
          <w:tab w:val="left" w:pos="993"/>
        </w:tabs>
        <w:ind w:left="993" w:right="1109" w:hanging="284"/>
        <w:rPr>
          <w:lang w:val="id-ID"/>
        </w:rPr>
      </w:pPr>
      <w:r w:rsidRPr="001256A8">
        <w:rPr>
          <w:lang w:val="id-ID"/>
        </w:rPr>
        <w:t>Self-efficacy variables using the Carousel Feedback Learning Model</w:t>
      </w:r>
    </w:p>
    <w:p w14:paraId="45E14F7A" w14:textId="5A1972FC" w:rsidR="00D14E3A" w:rsidRPr="001256A8" w:rsidRDefault="00D14E3A" w:rsidP="008850C4">
      <w:pPr>
        <w:pStyle w:val="BodyText"/>
        <w:numPr>
          <w:ilvl w:val="0"/>
          <w:numId w:val="8"/>
        </w:numPr>
        <w:tabs>
          <w:tab w:val="left" w:pos="993"/>
          <w:tab w:val="left" w:pos="1276"/>
        </w:tabs>
        <w:ind w:left="1276" w:right="541" w:hanging="283"/>
        <w:rPr>
          <w:lang w:val="id-ID"/>
        </w:rPr>
      </w:pPr>
      <w:r w:rsidRPr="001256A8">
        <w:rPr>
          <w:lang w:val="id-ID"/>
        </w:rPr>
        <w:t>Formulate research hypotheses</w:t>
      </w:r>
    </w:p>
    <w:p w14:paraId="6FB2D528" w14:textId="77777777" w:rsidR="00D14E3A" w:rsidRPr="001256A8" w:rsidRDefault="00D14E3A" w:rsidP="008850C4">
      <w:pPr>
        <w:pStyle w:val="BodyText"/>
        <w:tabs>
          <w:tab w:val="left" w:pos="993"/>
          <w:tab w:val="left" w:pos="1276"/>
        </w:tabs>
        <w:ind w:left="1560" w:right="541" w:hanging="284"/>
        <w:rPr>
          <w:lang w:val="id-ID"/>
        </w:rPr>
      </w:pPr>
      <w:r w:rsidRPr="001256A8">
        <w:rPr>
          <w:lang w:val="id-ID"/>
        </w:rPr>
        <w:t>Ho: There is no difference in students' self-efficacy abilities before and after learning is implemented using the Carousel Feedback model.</w:t>
      </w:r>
    </w:p>
    <w:p w14:paraId="3AA85791" w14:textId="77777777" w:rsidR="00D14E3A" w:rsidRPr="001256A8" w:rsidRDefault="00D14E3A" w:rsidP="008850C4">
      <w:pPr>
        <w:pStyle w:val="BodyText"/>
        <w:tabs>
          <w:tab w:val="left" w:pos="993"/>
          <w:tab w:val="left" w:pos="1276"/>
        </w:tabs>
        <w:ind w:left="1560" w:right="541" w:hanging="284"/>
        <w:rPr>
          <w:lang w:val="id-ID"/>
        </w:rPr>
      </w:pPr>
      <w:r w:rsidRPr="001256A8">
        <w:rPr>
          <w:lang w:val="id-ID"/>
        </w:rPr>
        <w:t>H1: There is a difference in students' self-efficacy abilities before and after learning is implemented using the Carousel Feedback model.</w:t>
      </w:r>
    </w:p>
    <w:p w14:paraId="67342F37" w14:textId="77777777" w:rsidR="00D14E3A" w:rsidRPr="001256A8" w:rsidRDefault="00D14E3A" w:rsidP="00A54E67">
      <w:pPr>
        <w:pStyle w:val="BodyText"/>
        <w:tabs>
          <w:tab w:val="left" w:pos="993"/>
          <w:tab w:val="left" w:pos="1276"/>
        </w:tabs>
        <w:ind w:left="1276" w:right="1109"/>
        <w:rPr>
          <w:lang w:val="id-ID"/>
        </w:rPr>
      </w:pPr>
      <w:r w:rsidRPr="001256A8">
        <w:rPr>
          <w:lang w:val="id-ID"/>
        </w:rPr>
        <w:t>In making decisions to test hypotheses, the criteria for decision making using α = 0.05 (5%) are, if sig. (2-tailed) is smaller than α then Ho is rejected and H1 is accepted.</w:t>
      </w:r>
    </w:p>
    <w:p w14:paraId="58042D24" w14:textId="22C82F94" w:rsidR="00D14E3A" w:rsidRPr="001256A8" w:rsidRDefault="00D14E3A" w:rsidP="008850C4">
      <w:pPr>
        <w:pStyle w:val="BodyText"/>
        <w:numPr>
          <w:ilvl w:val="0"/>
          <w:numId w:val="8"/>
        </w:numPr>
        <w:tabs>
          <w:tab w:val="left" w:pos="993"/>
          <w:tab w:val="left" w:pos="1276"/>
        </w:tabs>
        <w:ind w:left="1276" w:right="541" w:hanging="283"/>
        <w:rPr>
          <w:lang w:val="id-ID"/>
        </w:rPr>
      </w:pPr>
      <w:r w:rsidRPr="001256A8">
        <w:rPr>
          <w:lang w:val="id-ID"/>
        </w:rPr>
        <w:t>Before analyzing the difference in students' self-efficacy levels, before (pre-test) and after (post-test) learning through the Carousel Feedback learning model, the prerequisite tests are first performed:</w:t>
      </w:r>
      <w:r>
        <w:rPr>
          <w:lang w:val="id-ID"/>
        </w:rPr>
        <w:t xml:space="preserve"> </w:t>
      </w:r>
      <w:r w:rsidRPr="001256A8">
        <w:rPr>
          <w:lang w:val="id-ID"/>
        </w:rPr>
        <w:t>Normality Test</w:t>
      </w:r>
      <w:r>
        <w:rPr>
          <w:lang w:val="id-ID"/>
        </w:rPr>
        <w:t xml:space="preserve"> </w:t>
      </w:r>
      <w:r>
        <w:rPr>
          <w:lang w:val="id-ID"/>
        </w:rPr>
        <w:lastRenderedPageBreak/>
        <w:t xml:space="preserve">and </w:t>
      </w:r>
      <w:r w:rsidRPr="001256A8">
        <w:rPr>
          <w:lang w:val="id-ID"/>
        </w:rPr>
        <w:t>Homogeneity Test</w:t>
      </w:r>
    </w:p>
    <w:p w14:paraId="3344A7F4" w14:textId="44ED15EC" w:rsidR="00D14E3A" w:rsidRPr="001256A8" w:rsidRDefault="00D14E3A" w:rsidP="008850C4">
      <w:pPr>
        <w:pStyle w:val="BodyText"/>
        <w:numPr>
          <w:ilvl w:val="0"/>
          <w:numId w:val="8"/>
        </w:numPr>
        <w:tabs>
          <w:tab w:val="left" w:pos="993"/>
          <w:tab w:val="left" w:pos="1276"/>
        </w:tabs>
        <w:ind w:left="1276" w:right="541" w:hanging="283"/>
        <w:rPr>
          <w:lang w:val="id-ID"/>
        </w:rPr>
      </w:pPr>
      <w:r w:rsidRPr="001256A8">
        <w:rPr>
          <w:lang w:val="id-ID"/>
        </w:rPr>
        <w:t>Test using the Dependent Sample T-test with the Paired Sample Test. However, if the assumptions are not met then use Nonparametric Statistics with Wilcoxon test types.</w:t>
      </w:r>
    </w:p>
    <w:p w14:paraId="3952A511" w14:textId="77777777" w:rsidR="00774016" w:rsidRDefault="00D14E3A" w:rsidP="00A54E67">
      <w:pPr>
        <w:pStyle w:val="BodyText"/>
        <w:numPr>
          <w:ilvl w:val="0"/>
          <w:numId w:val="3"/>
        </w:numPr>
        <w:tabs>
          <w:tab w:val="left" w:pos="993"/>
        </w:tabs>
        <w:ind w:left="993" w:right="1109" w:hanging="284"/>
        <w:rPr>
          <w:lang w:val="id-ID"/>
        </w:rPr>
      </w:pPr>
      <w:r w:rsidRPr="001256A8">
        <w:rPr>
          <w:lang w:val="id-ID"/>
        </w:rPr>
        <w:t>Learning Outcomes Variable using the Carousel Feedback Learning Model</w:t>
      </w:r>
    </w:p>
    <w:p w14:paraId="5909D7FC" w14:textId="3350AEE7" w:rsidR="00D14E3A" w:rsidRPr="00774016" w:rsidRDefault="00D14E3A" w:rsidP="008850C4">
      <w:pPr>
        <w:pStyle w:val="BodyText"/>
        <w:tabs>
          <w:tab w:val="left" w:pos="993"/>
        </w:tabs>
        <w:ind w:left="993" w:right="541"/>
        <w:rPr>
          <w:lang w:val="id-ID"/>
        </w:rPr>
      </w:pPr>
      <w:r>
        <w:t>[22]</w:t>
      </w:r>
      <w:r w:rsidRPr="00774016">
        <w:rPr>
          <w:lang w:val="id-ID"/>
        </w:rPr>
        <w:t xml:space="preserve"> looking at the differences in student pretest and posttest learning outcomes before and after getting treatment in the form of learning with the Carousel Feedback learning model, N-gain is used with the following formula</w:t>
      </w:r>
      <w:r>
        <w:t xml:space="preserve">. </w:t>
      </w:r>
    </w:p>
    <w:p w14:paraId="13E9856F" w14:textId="12293809" w:rsidR="00D14E3A" w:rsidRPr="00291933" w:rsidRDefault="00D14E3A" w:rsidP="00A54E67">
      <w:pPr>
        <w:ind w:left="284"/>
        <w:contextualSpacing/>
        <w:jc w:val="both"/>
        <w:rPr>
          <w:sz w:val="18"/>
          <w:szCs w:val="18"/>
        </w:rPr>
      </w:pPr>
      <m:oMathPara>
        <m:oMath>
          <m:r>
            <w:rPr>
              <w:rFonts w:ascii="Cambria Math" w:hAnsi="Cambria Math"/>
              <w:sz w:val="18"/>
              <w:szCs w:val="18"/>
            </w:rPr>
            <m:t>Normalized gain=</m:t>
          </m:r>
          <m:f>
            <m:fPr>
              <m:ctrlPr>
                <w:rPr>
                  <w:rFonts w:ascii="Cambria Math" w:hAnsi="Cambria Math"/>
                  <w:i/>
                  <w:sz w:val="18"/>
                  <w:szCs w:val="18"/>
                </w:rPr>
              </m:ctrlPr>
            </m:fPr>
            <m:num>
              <m:r>
                <w:rPr>
                  <w:rFonts w:ascii="Cambria Math" w:hAnsi="Cambria Math"/>
                  <w:sz w:val="18"/>
                  <w:szCs w:val="18"/>
                </w:rPr>
                <m:t xml:space="preserve">posttest score-pretest score </m:t>
              </m:r>
            </m:num>
            <m:den>
              <m:r>
                <w:rPr>
                  <w:rFonts w:ascii="Cambria Math" w:hAnsi="Cambria Math"/>
                  <w:sz w:val="18"/>
                  <w:szCs w:val="18"/>
                </w:rPr>
                <m:t>maximum possible score-pretestt score</m:t>
              </m:r>
            </m:den>
          </m:f>
        </m:oMath>
      </m:oMathPara>
    </w:p>
    <w:p w14:paraId="5257674B" w14:textId="77777777" w:rsidR="00291933" w:rsidRPr="00D9669A" w:rsidRDefault="00291933" w:rsidP="00A54E67">
      <w:pPr>
        <w:ind w:left="284"/>
        <w:contextualSpacing/>
        <w:jc w:val="both"/>
        <w:rPr>
          <w:color w:val="FF0000"/>
          <w:sz w:val="18"/>
          <w:szCs w:val="18"/>
          <w:lang w:val="id-ID"/>
        </w:rPr>
      </w:pPr>
    </w:p>
    <w:p w14:paraId="00B0BF75" w14:textId="77777777" w:rsidR="00D14E3A" w:rsidRPr="00D9669A" w:rsidRDefault="00D14E3A" w:rsidP="00A54E67">
      <w:pPr>
        <w:pStyle w:val="BodyText"/>
        <w:ind w:left="681" w:right="1109" w:firstLine="283"/>
        <w:rPr>
          <w:lang w:val="id-ID"/>
        </w:rPr>
      </w:pPr>
    </w:p>
    <w:p w14:paraId="17AD8D99" w14:textId="77777777" w:rsidR="00D14E3A" w:rsidRDefault="00D14E3A" w:rsidP="00291933">
      <w:pPr>
        <w:pStyle w:val="BodyText"/>
        <w:ind w:left="681" w:right="541" w:firstLine="283"/>
        <w:rPr>
          <w:lang w:val="id-ID"/>
        </w:rPr>
      </w:pPr>
      <w:r w:rsidRPr="00D9669A">
        <w:rPr>
          <w:lang w:val="id-ID"/>
        </w:rPr>
        <w:t>Furthermore, th</w:t>
      </w:r>
      <w:r w:rsidRPr="00494E7E">
        <w:t xml:space="preserve">e results </w:t>
      </w:r>
      <w:r w:rsidRPr="00D9669A">
        <w:rPr>
          <w:lang w:val="id-ID"/>
        </w:rPr>
        <w:t>of</w:t>
      </w:r>
      <w:r w:rsidRPr="00494E7E">
        <w:t xml:space="preserve"> these calculations are confirmed by the Table below.</w:t>
      </w:r>
      <w:r>
        <w:rPr>
          <w:lang w:val="id-ID"/>
        </w:rPr>
        <w:t xml:space="preserve"> </w:t>
      </w:r>
      <w:r w:rsidRPr="00494E7E">
        <w:t xml:space="preserve">Table. 3.2 N-gain </w:t>
      </w:r>
      <w:proofErr w:type="gramStart"/>
      <w:r w:rsidRPr="00494E7E">
        <w:t>criteria</w:t>
      </w:r>
      <w:r>
        <w:rPr>
          <w:lang w:val="id-ID"/>
        </w:rPr>
        <w:t xml:space="preserve"> :</w:t>
      </w:r>
      <w:proofErr w:type="gramEnd"/>
    </w:p>
    <w:p w14:paraId="781DF2DB" w14:textId="77777777" w:rsidR="00D14E3A" w:rsidRDefault="00D14E3A" w:rsidP="00A54E67">
      <w:pPr>
        <w:ind w:firstLine="720"/>
        <w:jc w:val="both"/>
        <w:rPr>
          <w:sz w:val="18"/>
          <w:szCs w:val="18"/>
          <w:lang w:val="id-ID"/>
        </w:rPr>
      </w:pPr>
    </w:p>
    <w:tbl>
      <w:tblPr>
        <w:tblW w:w="0" w:type="auto"/>
        <w:jc w:val="center"/>
        <w:tblLook w:val="04A0" w:firstRow="1" w:lastRow="0" w:firstColumn="1" w:lastColumn="0" w:noHBand="0" w:noVBand="1"/>
      </w:tblPr>
      <w:tblGrid>
        <w:gridCol w:w="2932"/>
        <w:gridCol w:w="2552"/>
      </w:tblGrid>
      <w:tr w:rsidR="00D14E3A" w:rsidRPr="00DA5383" w14:paraId="5263B708" w14:textId="77777777" w:rsidTr="008B73F6">
        <w:trPr>
          <w:jc w:val="center"/>
        </w:trPr>
        <w:tc>
          <w:tcPr>
            <w:tcW w:w="2932" w:type="dxa"/>
            <w:tcBorders>
              <w:top w:val="single" w:sz="4" w:space="0" w:color="auto"/>
              <w:bottom w:val="single" w:sz="4" w:space="0" w:color="auto"/>
            </w:tcBorders>
            <w:shd w:val="clear" w:color="auto" w:fill="auto"/>
          </w:tcPr>
          <w:p w14:paraId="2FFAC3D1" w14:textId="77777777" w:rsidR="00D14E3A" w:rsidRPr="00494E7E" w:rsidRDefault="00D14E3A" w:rsidP="00A54E67">
            <w:pPr>
              <w:ind w:left="284"/>
              <w:jc w:val="center"/>
              <w:rPr>
                <w:rFonts w:cs="Microsoft Himalaya"/>
                <w:b/>
                <w:sz w:val="18"/>
                <w:szCs w:val="18"/>
              </w:rPr>
            </w:pPr>
            <w:r w:rsidRPr="00494E7E">
              <w:rPr>
                <w:rFonts w:cs="Microsoft Himalaya"/>
                <w:b/>
                <w:i/>
                <w:sz w:val="18"/>
                <w:szCs w:val="18"/>
              </w:rPr>
              <w:t>N-gain</w:t>
            </w:r>
            <w:r w:rsidRPr="00494E7E">
              <w:rPr>
                <w:rFonts w:cs="Microsoft Himalaya"/>
                <w:b/>
                <w:sz w:val="18"/>
                <w:szCs w:val="18"/>
              </w:rPr>
              <w:t xml:space="preserve"> (&lt;g&gt;)</w:t>
            </w:r>
          </w:p>
        </w:tc>
        <w:tc>
          <w:tcPr>
            <w:tcW w:w="2552" w:type="dxa"/>
            <w:tcBorders>
              <w:top w:val="single" w:sz="4" w:space="0" w:color="auto"/>
              <w:bottom w:val="single" w:sz="4" w:space="0" w:color="auto"/>
            </w:tcBorders>
            <w:shd w:val="clear" w:color="auto" w:fill="auto"/>
          </w:tcPr>
          <w:p w14:paraId="4236FBB9" w14:textId="77777777" w:rsidR="00D14E3A" w:rsidRPr="00494E7E" w:rsidRDefault="00D14E3A" w:rsidP="00A54E67">
            <w:pPr>
              <w:ind w:left="284"/>
              <w:jc w:val="center"/>
              <w:rPr>
                <w:rFonts w:cs="Microsoft Himalaya"/>
                <w:b/>
                <w:color w:val="FF0000"/>
                <w:sz w:val="18"/>
                <w:szCs w:val="18"/>
              </w:rPr>
            </w:pPr>
            <w:r w:rsidRPr="00494E7E">
              <w:rPr>
                <w:sz w:val="18"/>
                <w:szCs w:val="18"/>
              </w:rPr>
              <w:t>Classification</w:t>
            </w:r>
          </w:p>
        </w:tc>
      </w:tr>
      <w:tr w:rsidR="00D14E3A" w:rsidRPr="00DA5383" w14:paraId="7CCB5806" w14:textId="77777777" w:rsidTr="008B73F6">
        <w:trPr>
          <w:jc w:val="center"/>
        </w:trPr>
        <w:tc>
          <w:tcPr>
            <w:tcW w:w="2932" w:type="dxa"/>
            <w:tcBorders>
              <w:top w:val="single" w:sz="4" w:space="0" w:color="auto"/>
              <w:bottom w:val="single" w:sz="4" w:space="0" w:color="auto"/>
            </w:tcBorders>
            <w:shd w:val="clear" w:color="auto" w:fill="auto"/>
          </w:tcPr>
          <w:p w14:paraId="56718B0B" w14:textId="77777777" w:rsidR="00D14E3A" w:rsidRPr="00494E7E" w:rsidRDefault="00D14E3A" w:rsidP="00A54E67">
            <w:pPr>
              <w:ind w:left="284"/>
              <w:jc w:val="center"/>
              <w:rPr>
                <w:rFonts w:cs="Microsoft Himalaya"/>
                <w:sz w:val="18"/>
                <w:szCs w:val="18"/>
              </w:rPr>
            </w:pPr>
            <w:r w:rsidRPr="00494E7E">
              <w:rPr>
                <w:rFonts w:cs="Microsoft Himalaya"/>
                <w:sz w:val="18"/>
                <w:szCs w:val="18"/>
              </w:rPr>
              <w:t>g ≥ 0,70</w:t>
            </w:r>
          </w:p>
        </w:tc>
        <w:tc>
          <w:tcPr>
            <w:tcW w:w="2552" w:type="dxa"/>
            <w:tcBorders>
              <w:top w:val="single" w:sz="4" w:space="0" w:color="auto"/>
              <w:bottom w:val="single" w:sz="4" w:space="0" w:color="auto"/>
            </w:tcBorders>
            <w:shd w:val="clear" w:color="auto" w:fill="auto"/>
          </w:tcPr>
          <w:p w14:paraId="5CEFF65E" w14:textId="77777777" w:rsidR="00D14E3A" w:rsidRPr="00494E7E" w:rsidRDefault="00D14E3A" w:rsidP="00A54E67">
            <w:pPr>
              <w:ind w:left="284"/>
              <w:jc w:val="center"/>
              <w:rPr>
                <w:rFonts w:cs="Microsoft Himalaya"/>
                <w:color w:val="FF0000"/>
                <w:sz w:val="18"/>
                <w:szCs w:val="18"/>
              </w:rPr>
            </w:pPr>
            <w:r w:rsidRPr="00494E7E">
              <w:rPr>
                <w:sz w:val="18"/>
                <w:szCs w:val="18"/>
              </w:rPr>
              <w:t>High</w:t>
            </w:r>
          </w:p>
        </w:tc>
      </w:tr>
      <w:tr w:rsidR="00D14E3A" w:rsidRPr="00DA5383" w14:paraId="788C64B6" w14:textId="77777777" w:rsidTr="008B73F6">
        <w:trPr>
          <w:jc w:val="center"/>
        </w:trPr>
        <w:tc>
          <w:tcPr>
            <w:tcW w:w="2932" w:type="dxa"/>
            <w:tcBorders>
              <w:top w:val="single" w:sz="4" w:space="0" w:color="auto"/>
              <w:bottom w:val="single" w:sz="4" w:space="0" w:color="auto"/>
            </w:tcBorders>
            <w:shd w:val="clear" w:color="auto" w:fill="auto"/>
          </w:tcPr>
          <w:p w14:paraId="1FFCE341" w14:textId="77777777" w:rsidR="00D14E3A" w:rsidRPr="00494E7E" w:rsidRDefault="00D14E3A" w:rsidP="00A54E67">
            <w:pPr>
              <w:ind w:left="284"/>
              <w:jc w:val="center"/>
              <w:rPr>
                <w:rFonts w:cs="Microsoft Himalaya"/>
                <w:sz w:val="18"/>
                <w:szCs w:val="18"/>
              </w:rPr>
            </w:pPr>
            <w:r w:rsidRPr="00494E7E">
              <w:rPr>
                <w:rFonts w:cs="Microsoft Himalaya"/>
                <w:sz w:val="18"/>
                <w:szCs w:val="18"/>
              </w:rPr>
              <w:t>0,30 ≤ g &lt; 0,70</w:t>
            </w:r>
          </w:p>
        </w:tc>
        <w:tc>
          <w:tcPr>
            <w:tcW w:w="2552" w:type="dxa"/>
            <w:tcBorders>
              <w:top w:val="single" w:sz="4" w:space="0" w:color="auto"/>
              <w:bottom w:val="single" w:sz="4" w:space="0" w:color="auto"/>
            </w:tcBorders>
            <w:shd w:val="clear" w:color="auto" w:fill="auto"/>
          </w:tcPr>
          <w:p w14:paraId="43A6FEDE" w14:textId="2DDA1D16" w:rsidR="00D14E3A" w:rsidRPr="00494E7E" w:rsidRDefault="008B73F6" w:rsidP="00A54E67">
            <w:pPr>
              <w:ind w:left="284"/>
              <w:jc w:val="center"/>
              <w:rPr>
                <w:rFonts w:cs="Microsoft Himalaya"/>
                <w:color w:val="FF0000"/>
                <w:sz w:val="18"/>
                <w:szCs w:val="18"/>
              </w:rPr>
            </w:pPr>
            <w:r>
              <w:rPr>
                <w:sz w:val="18"/>
                <w:szCs w:val="18"/>
              </w:rPr>
              <w:t>Medium</w:t>
            </w:r>
          </w:p>
        </w:tc>
      </w:tr>
      <w:tr w:rsidR="00D14E3A" w:rsidRPr="00DA5383" w14:paraId="185BAA86" w14:textId="77777777" w:rsidTr="008B73F6">
        <w:trPr>
          <w:jc w:val="center"/>
        </w:trPr>
        <w:tc>
          <w:tcPr>
            <w:tcW w:w="2932" w:type="dxa"/>
            <w:tcBorders>
              <w:top w:val="single" w:sz="4" w:space="0" w:color="auto"/>
              <w:bottom w:val="single" w:sz="4" w:space="0" w:color="auto"/>
            </w:tcBorders>
            <w:shd w:val="clear" w:color="auto" w:fill="auto"/>
          </w:tcPr>
          <w:p w14:paraId="3D0080B2" w14:textId="77777777" w:rsidR="00D14E3A" w:rsidRPr="00494E7E" w:rsidRDefault="00D14E3A" w:rsidP="00A54E67">
            <w:pPr>
              <w:ind w:left="284"/>
              <w:jc w:val="center"/>
              <w:rPr>
                <w:rFonts w:cs="Microsoft Himalaya"/>
                <w:sz w:val="18"/>
                <w:szCs w:val="18"/>
              </w:rPr>
            </w:pPr>
            <w:r w:rsidRPr="00494E7E">
              <w:rPr>
                <w:rFonts w:cs="Microsoft Himalaya"/>
                <w:sz w:val="18"/>
                <w:szCs w:val="18"/>
              </w:rPr>
              <w:t>g &lt; 0,30</w:t>
            </w:r>
          </w:p>
        </w:tc>
        <w:tc>
          <w:tcPr>
            <w:tcW w:w="2552" w:type="dxa"/>
            <w:tcBorders>
              <w:top w:val="single" w:sz="4" w:space="0" w:color="auto"/>
              <w:bottom w:val="single" w:sz="4" w:space="0" w:color="auto"/>
            </w:tcBorders>
            <w:shd w:val="clear" w:color="auto" w:fill="auto"/>
          </w:tcPr>
          <w:p w14:paraId="5755F9C4" w14:textId="77777777" w:rsidR="00D14E3A" w:rsidRPr="00494E7E" w:rsidRDefault="00D14E3A" w:rsidP="00A54E67">
            <w:pPr>
              <w:ind w:left="284"/>
              <w:jc w:val="center"/>
              <w:rPr>
                <w:rFonts w:cs="Microsoft Himalaya"/>
                <w:color w:val="FF0000"/>
                <w:sz w:val="18"/>
                <w:szCs w:val="18"/>
              </w:rPr>
            </w:pPr>
            <w:r w:rsidRPr="00494E7E">
              <w:rPr>
                <w:sz w:val="18"/>
                <w:szCs w:val="18"/>
              </w:rPr>
              <w:t>Low</w:t>
            </w:r>
          </w:p>
        </w:tc>
      </w:tr>
    </w:tbl>
    <w:p w14:paraId="0F5E19F4" w14:textId="77777777" w:rsidR="00D14E3A" w:rsidRDefault="00D14E3A" w:rsidP="00A54E67">
      <w:pPr>
        <w:pStyle w:val="Heading1"/>
        <w:spacing w:before="0"/>
        <w:ind w:left="0" w:right="2666"/>
        <w:jc w:val="left"/>
        <w:rPr>
          <w:lang w:val="id-ID"/>
        </w:rPr>
      </w:pPr>
      <w:bookmarkStart w:id="10" w:name="RESULTS_AND_DISCUSSION"/>
      <w:bookmarkEnd w:id="10"/>
    </w:p>
    <w:p w14:paraId="28166A20" w14:textId="500C6184" w:rsidR="00D14E3A" w:rsidRDefault="00D14E3A" w:rsidP="00A54E67">
      <w:pPr>
        <w:pStyle w:val="Heading1"/>
        <w:spacing w:before="0"/>
        <w:ind w:right="2666"/>
        <w:rPr>
          <w:b/>
          <w:bCs/>
        </w:rPr>
      </w:pPr>
      <w:r w:rsidRPr="00B04635">
        <w:rPr>
          <w:b/>
          <w:bCs/>
        </w:rPr>
        <w:t>RESULTS AND DISCUSSION</w:t>
      </w:r>
    </w:p>
    <w:p w14:paraId="0605F234" w14:textId="2D2961ED" w:rsidR="00416039" w:rsidRPr="00B04635" w:rsidRDefault="00416039" w:rsidP="00A54E67">
      <w:pPr>
        <w:pStyle w:val="Heading1"/>
        <w:spacing w:before="0"/>
        <w:ind w:right="2666"/>
        <w:rPr>
          <w:b/>
          <w:bCs/>
        </w:rPr>
      </w:pPr>
      <w:r w:rsidRPr="00B04635">
        <w:rPr>
          <w:b/>
          <w:bCs/>
        </w:rPr>
        <w:t>RESULTS</w:t>
      </w:r>
    </w:p>
    <w:p w14:paraId="3BCD1AF4" w14:textId="77777777" w:rsidR="00D14E3A" w:rsidRDefault="00D14E3A" w:rsidP="00A54E67">
      <w:pPr>
        <w:pStyle w:val="BodyText"/>
        <w:ind w:right="1109"/>
        <w:rPr>
          <w:lang w:val="en-GB"/>
        </w:rPr>
      </w:pPr>
      <w:bookmarkStart w:id="11" w:name="Preconception_Profiles"/>
      <w:bookmarkEnd w:id="11"/>
    </w:p>
    <w:p w14:paraId="7AF3C323" w14:textId="77777777" w:rsidR="00D9669A" w:rsidRDefault="00D14E3A" w:rsidP="00291933">
      <w:pPr>
        <w:pStyle w:val="BodyText"/>
        <w:numPr>
          <w:ilvl w:val="0"/>
          <w:numId w:val="7"/>
        </w:numPr>
        <w:tabs>
          <w:tab w:val="left" w:pos="993"/>
        </w:tabs>
        <w:ind w:left="993" w:right="541" w:hanging="284"/>
      </w:pPr>
      <w:r w:rsidRPr="00652B23">
        <w:t xml:space="preserve">There are some consideration to do in analyzing </w:t>
      </w:r>
      <w:r w:rsidRPr="00D9669A">
        <w:rPr>
          <w:lang w:val="id-ID"/>
        </w:rPr>
        <w:t>students’</w:t>
      </w:r>
      <w:r w:rsidRPr="00652B23">
        <w:t xml:space="preserve"> </w:t>
      </w:r>
      <w:proofErr w:type="spellStart"/>
      <w:r w:rsidRPr="00652B23">
        <w:t>self efficacy</w:t>
      </w:r>
      <w:proofErr w:type="spellEnd"/>
      <w:r w:rsidRPr="00652B23">
        <w:t xml:space="preserve"> as </w:t>
      </w:r>
      <w:r w:rsidRPr="00D9669A">
        <w:rPr>
          <w:lang w:val="id-ID"/>
        </w:rPr>
        <w:t>follow</w:t>
      </w:r>
    </w:p>
    <w:p w14:paraId="6E90A997" w14:textId="77777777" w:rsidR="00D9669A" w:rsidRDefault="00D14E3A" w:rsidP="00291933">
      <w:pPr>
        <w:pStyle w:val="BodyText"/>
        <w:tabs>
          <w:tab w:val="left" w:pos="993"/>
        </w:tabs>
        <w:ind w:left="993" w:right="541"/>
      </w:pPr>
      <w:r w:rsidRPr="00D9669A">
        <w:rPr>
          <w:lang w:val="id-ID"/>
        </w:rPr>
        <w:t>Students</w:t>
      </w:r>
      <w:r w:rsidRPr="00652B23">
        <w:t xml:space="preserve"> can express their ideas based on their beliefs. Students who believe to his/her capability will answer the questions. We can see their comment toward question about favorable</w:t>
      </w:r>
    </w:p>
    <w:p w14:paraId="70AE2852" w14:textId="77777777" w:rsidR="00D9669A" w:rsidRDefault="00D9669A" w:rsidP="00A54E67">
      <w:pPr>
        <w:pStyle w:val="BodyText"/>
        <w:tabs>
          <w:tab w:val="left" w:pos="993"/>
        </w:tabs>
        <w:ind w:left="993" w:right="1109"/>
      </w:pPr>
    </w:p>
    <w:p w14:paraId="366B7453" w14:textId="77777777" w:rsidR="00D9669A" w:rsidRDefault="00D14E3A" w:rsidP="00A54E67">
      <w:pPr>
        <w:pStyle w:val="BodyText"/>
        <w:tabs>
          <w:tab w:val="left" w:pos="993"/>
        </w:tabs>
        <w:ind w:left="993" w:right="1109"/>
      </w:pPr>
      <w:r w:rsidRPr="00D9669A">
        <w:t>I’m sure it is easy for me to understand the material if I study with appropriate teaching model.</w:t>
      </w:r>
    </w:p>
    <w:p w14:paraId="070D30EE" w14:textId="77777777" w:rsidR="00D9669A" w:rsidRDefault="00D14E3A" w:rsidP="00A54E67">
      <w:pPr>
        <w:pStyle w:val="BodyText"/>
        <w:tabs>
          <w:tab w:val="left" w:pos="993"/>
        </w:tabs>
        <w:ind w:left="993" w:right="1109"/>
      </w:pPr>
      <w:r w:rsidRPr="00D9669A">
        <w:t>I’m sure I will get benefits from group studying.</w:t>
      </w:r>
    </w:p>
    <w:p w14:paraId="3B464009" w14:textId="77777777" w:rsidR="00D9669A" w:rsidRDefault="00D14E3A" w:rsidP="00A54E67">
      <w:pPr>
        <w:pStyle w:val="BodyText"/>
        <w:tabs>
          <w:tab w:val="left" w:pos="993"/>
        </w:tabs>
        <w:ind w:left="993" w:right="1109"/>
        <w:rPr>
          <w:rFonts w:eastAsia="Times New Roman"/>
          <w:lang w:val="en"/>
        </w:rPr>
      </w:pPr>
      <w:r w:rsidRPr="00D9669A">
        <w:rPr>
          <w:rFonts w:eastAsia="Times New Roman"/>
          <w:lang w:val="en"/>
        </w:rPr>
        <w:t>I believe I can complete the task independently.</w:t>
      </w:r>
    </w:p>
    <w:p w14:paraId="2DA1BD7D" w14:textId="30CCC8F6" w:rsidR="00D14E3A" w:rsidRPr="00D9669A" w:rsidRDefault="00D14E3A" w:rsidP="00A54E67">
      <w:pPr>
        <w:pStyle w:val="BodyText"/>
        <w:tabs>
          <w:tab w:val="left" w:pos="993"/>
        </w:tabs>
        <w:ind w:left="993" w:right="1109"/>
      </w:pPr>
      <w:r w:rsidRPr="00D9669A">
        <w:rPr>
          <w:rFonts w:eastAsia="Times New Roman"/>
          <w:lang w:val="en"/>
        </w:rPr>
        <w:t>I believe I could finish my task in group</w:t>
      </w:r>
    </w:p>
    <w:p w14:paraId="30EF3A21" w14:textId="77777777" w:rsidR="00D14E3A" w:rsidRPr="00652B23" w:rsidRDefault="00D14E3A" w:rsidP="00A54E67">
      <w:pPr>
        <w:pStyle w:val="ListParagraph"/>
        <w:ind w:left="1080"/>
        <w:rPr>
          <w:sz w:val="18"/>
          <w:szCs w:val="18"/>
        </w:rPr>
      </w:pPr>
    </w:p>
    <w:p w14:paraId="6495D608" w14:textId="77777777" w:rsidR="00D14E3A" w:rsidRPr="00652B23" w:rsidRDefault="00D14E3A" w:rsidP="00A54E67">
      <w:pPr>
        <w:pStyle w:val="BodyText"/>
        <w:numPr>
          <w:ilvl w:val="0"/>
          <w:numId w:val="7"/>
        </w:numPr>
        <w:tabs>
          <w:tab w:val="left" w:pos="993"/>
        </w:tabs>
        <w:ind w:left="993" w:right="1109" w:hanging="284"/>
      </w:pPr>
      <w:r w:rsidRPr="00652B23">
        <w:t>Students could finish their task based on level difficulties of questions.</w:t>
      </w:r>
    </w:p>
    <w:p w14:paraId="6340ED23" w14:textId="77777777" w:rsidR="00D14E3A" w:rsidRPr="00652B23" w:rsidRDefault="00D14E3A" w:rsidP="00291933">
      <w:pPr>
        <w:pStyle w:val="BodyText"/>
        <w:tabs>
          <w:tab w:val="left" w:pos="993"/>
        </w:tabs>
        <w:ind w:left="993" w:right="541"/>
      </w:pPr>
      <w:r w:rsidRPr="00652B23">
        <w:t>There were some students who were difficulties in answering questions in each group, but their friends could help them through their textbooks or asked the teacher. The concept of answering questions based on level of difficulties can be seen in the questionnaire about favorable and unfavorable:</w:t>
      </w:r>
    </w:p>
    <w:p w14:paraId="4CD637B3" w14:textId="77777777" w:rsidR="00D14E3A" w:rsidRPr="00652B23" w:rsidRDefault="00D14E3A" w:rsidP="00A54E67">
      <w:pPr>
        <w:pStyle w:val="ListParagraph"/>
        <w:ind w:left="1080"/>
        <w:rPr>
          <w:sz w:val="18"/>
          <w:szCs w:val="18"/>
        </w:rPr>
      </w:pPr>
    </w:p>
    <w:p w14:paraId="51239BA7" w14:textId="77777777" w:rsidR="00D14E3A" w:rsidRPr="00652B23" w:rsidRDefault="00D14E3A" w:rsidP="00A54E67">
      <w:pPr>
        <w:pStyle w:val="BodyText"/>
        <w:tabs>
          <w:tab w:val="left" w:pos="993"/>
        </w:tabs>
        <w:ind w:left="993" w:right="1109"/>
      </w:pPr>
      <w:r w:rsidRPr="00652B23">
        <w:t>I believe I could implement the lesson I studied in my daily live.</w:t>
      </w:r>
    </w:p>
    <w:p w14:paraId="5E173666" w14:textId="77777777" w:rsidR="00D14E3A" w:rsidRPr="00652B23" w:rsidRDefault="00D14E3A" w:rsidP="00A54E67">
      <w:pPr>
        <w:pStyle w:val="BodyText"/>
        <w:tabs>
          <w:tab w:val="left" w:pos="993"/>
        </w:tabs>
        <w:ind w:left="993" w:right="1109"/>
      </w:pPr>
      <w:r w:rsidRPr="00652B23">
        <w:t>I believe if I do not study hard I could get bad grade</w:t>
      </w:r>
    </w:p>
    <w:p w14:paraId="3B8ED400" w14:textId="77777777" w:rsidR="00D14E3A" w:rsidRPr="00652B23" w:rsidRDefault="00D14E3A" w:rsidP="00A54E67">
      <w:pPr>
        <w:pStyle w:val="BodyText"/>
        <w:tabs>
          <w:tab w:val="left" w:pos="993"/>
        </w:tabs>
        <w:ind w:left="993" w:right="1109"/>
      </w:pPr>
      <w:r w:rsidRPr="00652B23">
        <w:t>If I have problems in doing task I could ask the teacher</w:t>
      </w:r>
    </w:p>
    <w:p w14:paraId="7167E1E2" w14:textId="77777777" w:rsidR="00D14E3A" w:rsidRPr="00652B23" w:rsidRDefault="00D14E3A" w:rsidP="00A54E67">
      <w:pPr>
        <w:pStyle w:val="BodyText"/>
        <w:tabs>
          <w:tab w:val="left" w:pos="993"/>
        </w:tabs>
        <w:ind w:left="993" w:right="1109"/>
      </w:pPr>
      <w:r w:rsidRPr="00652B23">
        <w:t>I could answer the most difficult question as long as I can</w:t>
      </w:r>
    </w:p>
    <w:p w14:paraId="39518BCB" w14:textId="77777777" w:rsidR="00D14E3A" w:rsidRPr="00652B23" w:rsidRDefault="00D14E3A" w:rsidP="00A54E67">
      <w:pPr>
        <w:pStyle w:val="BodyText"/>
        <w:tabs>
          <w:tab w:val="left" w:pos="993"/>
        </w:tabs>
        <w:ind w:left="993" w:right="1109"/>
      </w:pPr>
      <w:r w:rsidRPr="00652B23">
        <w:t>I could read lot of books without any understanding/comprehension</w:t>
      </w:r>
    </w:p>
    <w:p w14:paraId="086CCBC8" w14:textId="77777777" w:rsidR="00D14E3A" w:rsidRPr="00652B23" w:rsidRDefault="00D14E3A" w:rsidP="00A54E67">
      <w:pPr>
        <w:pStyle w:val="ListParagraph"/>
        <w:ind w:left="1080"/>
        <w:rPr>
          <w:sz w:val="18"/>
          <w:szCs w:val="18"/>
        </w:rPr>
      </w:pPr>
    </w:p>
    <w:p w14:paraId="50D273BF" w14:textId="77777777" w:rsidR="00D14E3A" w:rsidRPr="00652B23" w:rsidRDefault="00D14E3A" w:rsidP="00A54E67">
      <w:pPr>
        <w:pStyle w:val="BodyText"/>
        <w:numPr>
          <w:ilvl w:val="0"/>
          <w:numId w:val="7"/>
        </w:numPr>
        <w:tabs>
          <w:tab w:val="left" w:pos="993"/>
        </w:tabs>
        <w:ind w:left="993" w:right="1109" w:hanging="284"/>
      </w:pPr>
      <w:r w:rsidRPr="00652B23">
        <w:t>Students have high motivations for their abilities.</w:t>
      </w:r>
    </w:p>
    <w:p w14:paraId="34AF5A27" w14:textId="77777777" w:rsidR="00D14E3A" w:rsidRPr="00652B23" w:rsidRDefault="00D14E3A" w:rsidP="00291933">
      <w:pPr>
        <w:pStyle w:val="BodyText"/>
        <w:tabs>
          <w:tab w:val="left" w:pos="993"/>
        </w:tabs>
        <w:ind w:left="993" w:right="541"/>
        <w:rPr>
          <w:rFonts w:cs="Times New Roman"/>
        </w:rPr>
      </w:pPr>
      <w:r w:rsidRPr="00652B23">
        <w:rPr>
          <w:rFonts w:cs="Times New Roman"/>
        </w:rPr>
        <w:t xml:space="preserve">Students who have high expectation toward their capabilities is one of the indicator of </w:t>
      </w:r>
      <w:proofErr w:type="spellStart"/>
      <w:r w:rsidRPr="00652B23">
        <w:rPr>
          <w:rFonts w:cs="Times New Roman"/>
        </w:rPr>
        <w:t>self efficacy</w:t>
      </w:r>
      <w:proofErr w:type="spellEnd"/>
      <w:r w:rsidRPr="00652B23">
        <w:rPr>
          <w:rFonts w:cs="Times New Roman"/>
        </w:rPr>
        <w:t xml:space="preserve">. This can be seen in question like “Do they enjoy learning while playing?”. All students were agree. They hoped </w:t>
      </w:r>
      <w:r w:rsidRPr="00652B23">
        <w:rPr>
          <w:rFonts w:cs="Times New Roman"/>
          <w:lang w:val="en"/>
        </w:rPr>
        <w:t xml:space="preserve">the lessons are given without coercion and are not </w:t>
      </w:r>
      <w:r w:rsidRPr="00D9669A">
        <w:t>monotonous</w:t>
      </w:r>
      <w:r w:rsidRPr="00652B23">
        <w:rPr>
          <w:rFonts w:cs="Times New Roman"/>
          <w:lang w:val="en"/>
        </w:rPr>
        <w:t xml:space="preserve">. They also hope that they could do tasks </w:t>
      </w:r>
      <w:proofErr w:type="gramStart"/>
      <w:r w:rsidRPr="00652B23">
        <w:rPr>
          <w:rFonts w:cs="Times New Roman"/>
          <w:lang w:val="en"/>
        </w:rPr>
        <w:t>through  the</w:t>
      </w:r>
      <w:proofErr w:type="gramEnd"/>
      <w:r w:rsidRPr="00652B23">
        <w:rPr>
          <w:rFonts w:cs="Times New Roman"/>
          <w:lang w:val="en"/>
        </w:rPr>
        <w:t xml:space="preserve"> use of various teaching strategies in class. It could be seen in questionnaire about favorable and unfavorable: </w:t>
      </w:r>
    </w:p>
    <w:p w14:paraId="462255FF" w14:textId="77777777" w:rsidR="00D14E3A" w:rsidRPr="00652B23" w:rsidRDefault="00D14E3A" w:rsidP="00A54E67">
      <w:pPr>
        <w:pStyle w:val="ListParagraph"/>
        <w:ind w:left="1080"/>
        <w:rPr>
          <w:sz w:val="18"/>
          <w:szCs w:val="18"/>
        </w:rPr>
      </w:pPr>
    </w:p>
    <w:p w14:paraId="2E49EA95" w14:textId="77777777" w:rsidR="00D14E3A" w:rsidRPr="00652B23" w:rsidRDefault="00D14E3A" w:rsidP="00A54E67">
      <w:pPr>
        <w:pStyle w:val="BodyText"/>
        <w:tabs>
          <w:tab w:val="left" w:pos="993"/>
        </w:tabs>
        <w:ind w:left="993" w:right="1109"/>
      </w:pPr>
      <w:r w:rsidRPr="00652B23">
        <w:t>I prefer learning while playing</w:t>
      </w:r>
    </w:p>
    <w:p w14:paraId="64B932E3" w14:textId="77777777" w:rsidR="00D14E3A" w:rsidRPr="00652B23" w:rsidRDefault="00D14E3A" w:rsidP="00A54E67">
      <w:pPr>
        <w:pStyle w:val="BodyText"/>
        <w:tabs>
          <w:tab w:val="left" w:pos="993"/>
        </w:tabs>
        <w:ind w:left="993" w:right="1109"/>
      </w:pPr>
      <w:r w:rsidRPr="00652B23">
        <w:t xml:space="preserve">I’m happy presenting my task in front of class </w:t>
      </w:r>
    </w:p>
    <w:p w14:paraId="2FE229B9" w14:textId="77777777" w:rsidR="00D14E3A" w:rsidRPr="00652B23" w:rsidRDefault="00D14E3A" w:rsidP="00A54E67">
      <w:pPr>
        <w:pStyle w:val="BodyText"/>
        <w:tabs>
          <w:tab w:val="left" w:pos="993"/>
        </w:tabs>
        <w:ind w:left="993" w:right="1109"/>
        <w:rPr>
          <w:rFonts w:eastAsia="Times New Roman"/>
          <w:lang w:val="en"/>
        </w:rPr>
      </w:pPr>
      <w:r w:rsidRPr="00652B23">
        <w:rPr>
          <w:rFonts w:eastAsia="Times New Roman"/>
          <w:lang w:val="en"/>
        </w:rPr>
        <w:t>If there are complicated and unclear tasks then I will leave and work on other tasks</w:t>
      </w:r>
    </w:p>
    <w:p w14:paraId="12677055" w14:textId="77777777" w:rsidR="00D14E3A" w:rsidRPr="00652B23" w:rsidRDefault="00D14E3A" w:rsidP="00A54E67">
      <w:pPr>
        <w:pStyle w:val="ListParagraph"/>
        <w:ind w:left="1080"/>
        <w:rPr>
          <w:rFonts w:eastAsia="Times New Roman"/>
          <w:sz w:val="18"/>
          <w:szCs w:val="18"/>
        </w:rPr>
      </w:pPr>
    </w:p>
    <w:p w14:paraId="254D235B" w14:textId="4FEF0404" w:rsidR="00D14E3A" w:rsidRPr="00652B23" w:rsidRDefault="00D14E3A" w:rsidP="00A54E67">
      <w:pPr>
        <w:pStyle w:val="BodyText"/>
        <w:numPr>
          <w:ilvl w:val="0"/>
          <w:numId w:val="7"/>
        </w:numPr>
        <w:tabs>
          <w:tab w:val="left" w:pos="993"/>
        </w:tabs>
        <w:ind w:left="993" w:right="1109" w:hanging="284"/>
        <w:rPr>
          <w:rFonts w:eastAsia="Times New Roman"/>
        </w:rPr>
      </w:pPr>
      <w:r w:rsidRPr="00652B23">
        <w:rPr>
          <w:rFonts w:eastAsia="Times New Roman"/>
          <w:lang w:val="en"/>
        </w:rPr>
        <w:t xml:space="preserve">Students have </w:t>
      </w:r>
      <w:r w:rsidRPr="00D9669A">
        <w:t>broad</w:t>
      </w:r>
      <w:r w:rsidRPr="00652B23">
        <w:rPr>
          <w:rFonts w:eastAsia="Times New Roman"/>
          <w:lang w:val="en"/>
        </w:rPr>
        <w:t xml:space="preserve"> areas of behavior where they feel confident in their own abilities.</w:t>
      </w:r>
    </w:p>
    <w:p w14:paraId="1B520F8F" w14:textId="77777777" w:rsidR="00D14E3A" w:rsidRPr="00652B23" w:rsidRDefault="00D14E3A" w:rsidP="00291933">
      <w:pPr>
        <w:pStyle w:val="BodyText"/>
        <w:tabs>
          <w:tab w:val="left" w:pos="993"/>
        </w:tabs>
        <w:ind w:left="993" w:right="541"/>
        <w:rPr>
          <w:rFonts w:eastAsia="Times New Roman"/>
          <w:lang w:val="en"/>
        </w:rPr>
      </w:pPr>
      <w:r w:rsidRPr="00652B23">
        <w:rPr>
          <w:rFonts w:eastAsia="Times New Roman"/>
          <w:lang w:val="en"/>
        </w:rPr>
        <w:t xml:space="preserve">Students who are confident in their ability to complete their assignments at school will make decisions quickly and there is no doubt in themselves. Some students focused to finish the assignment immediately. Whether the work is wrong or right, the most important thing is they could complete the task according to their own abilities. This can be seen in questionnaire about </w:t>
      </w:r>
      <w:proofErr w:type="spellStart"/>
      <w:r w:rsidRPr="00652B23">
        <w:rPr>
          <w:rFonts w:eastAsia="Times New Roman"/>
          <w:lang w:val="en"/>
        </w:rPr>
        <w:t>self efficacy</w:t>
      </w:r>
      <w:proofErr w:type="spellEnd"/>
      <w:r w:rsidRPr="00652B23">
        <w:rPr>
          <w:rFonts w:eastAsia="Times New Roman"/>
          <w:lang w:val="en"/>
        </w:rPr>
        <w:t>:</w:t>
      </w:r>
    </w:p>
    <w:p w14:paraId="362BAEF3" w14:textId="77777777" w:rsidR="00D14E3A" w:rsidRPr="00652B23" w:rsidRDefault="00D14E3A" w:rsidP="00A54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eastAsia="Times New Roman"/>
          <w:sz w:val="18"/>
          <w:szCs w:val="18"/>
          <w:lang w:val="en"/>
        </w:rPr>
      </w:pPr>
    </w:p>
    <w:p w14:paraId="44E37D7D" w14:textId="77777777" w:rsidR="00D14E3A" w:rsidRPr="00652B23" w:rsidRDefault="00D14E3A" w:rsidP="00A54E67">
      <w:pPr>
        <w:pStyle w:val="BodyText"/>
        <w:tabs>
          <w:tab w:val="left" w:pos="993"/>
        </w:tabs>
        <w:ind w:left="993" w:right="1109"/>
        <w:rPr>
          <w:rFonts w:eastAsia="Times New Roman"/>
          <w:lang w:val="en"/>
        </w:rPr>
      </w:pPr>
      <w:r w:rsidRPr="00652B23">
        <w:rPr>
          <w:rFonts w:eastAsia="Times New Roman"/>
          <w:lang w:val="en"/>
        </w:rPr>
        <w:t xml:space="preserve">I’m not </w:t>
      </w:r>
      <w:r w:rsidRPr="00D9669A">
        <w:t>sure</w:t>
      </w:r>
      <w:r w:rsidRPr="00652B23">
        <w:rPr>
          <w:rFonts w:eastAsia="Times New Roman"/>
          <w:lang w:val="en"/>
        </w:rPr>
        <w:t xml:space="preserve"> if I could finish the task immediately if I was doubt in making decision.</w:t>
      </w:r>
    </w:p>
    <w:p w14:paraId="6651FCC0" w14:textId="77777777" w:rsidR="00D14E3A" w:rsidRPr="00652B23" w:rsidRDefault="00D14E3A" w:rsidP="00A54E67">
      <w:pPr>
        <w:pStyle w:val="BodyText"/>
        <w:tabs>
          <w:tab w:val="left" w:pos="993"/>
        </w:tabs>
        <w:ind w:left="993" w:right="1109"/>
        <w:rPr>
          <w:rFonts w:eastAsia="Times New Roman"/>
          <w:lang w:val="en"/>
        </w:rPr>
      </w:pPr>
      <w:r w:rsidRPr="00652B23">
        <w:rPr>
          <w:rFonts w:eastAsia="Times New Roman"/>
          <w:lang w:val="en"/>
        </w:rPr>
        <w:t xml:space="preserve">I’m sure I </w:t>
      </w:r>
      <w:r w:rsidRPr="00D9669A">
        <w:t>could</w:t>
      </w:r>
      <w:r w:rsidRPr="00652B23">
        <w:rPr>
          <w:rFonts w:eastAsia="Times New Roman"/>
          <w:lang w:val="en"/>
        </w:rPr>
        <w:t xml:space="preserve"> finish the task if I focus my attention on it</w:t>
      </w:r>
    </w:p>
    <w:p w14:paraId="725A3181" w14:textId="77777777" w:rsidR="00D14E3A" w:rsidRDefault="00D14E3A" w:rsidP="00A54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eastAsia="Times New Roman"/>
          <w:sz w:val="18"/>
          <w:szCs w:val="18"/>
          <w:lang w:val="en"/>
        </w:rPr>
      </w:pPr>
      <w:r>
        <w:rPr>
          <w:rFonts w:eastAsia="Times New Roman"/>
          <w:sz w:val="18"/>
          <w:szCs w:val="18"/>
          <w:lang w:val="en"/>
        </w:rPr>
        <w:tab/>
      </w:r>
    </w:p>
    <w:p w14:paraId="092A2750" w14:textId="77777777" w:rsidR="00D14E3A" w:rsidRPr="00652B23" w:rsidRDefault="00D14E3A" w:rsidP="00291933">
      <w:pPr>
        <w:pStyle w:val="BodyText"/>
        <w:ind w:left="680" w:right="541" w:firstLine="284"/>
        <w:rPr>
          <w:rFonts w:eastAsia="Times New Roman"/>
        </w:rPr>
      </w:pPr>
      <w:r>
        <w:rPr>
          <w:rFonts w:eastAsia="Times New Roman"/>
          <w:lang w:val="en"/>
        </w:rPr>
        <w:tab/>
      </w:r>
      <w:bookmarkStart w:id="12" w:name="_Hlk32848323"/>
      <w:r w:rsidRPr="00652B23">
        <w:rPr>
          <w:rFonts w:eastAsia="Times New Roman"/>
          <w:lang w:val="en"/>
        </w:rPr>
        <w:t>This study applied the Carousel Feedback learning model with the following learning steps:</w:t>
      </w:r>
      <w:r>
        <w:rPr>
          <w:rFonts w:eastAsia="Times New Roman"/>
          <w:lang w:val="id-ID"/>
        </w:rPr>
        <w:t xml:space="preserve"> a) </w:t>
      </w:r>
      <w:r w:rsidRPr="00021D4C">
        <w:rPr>
          <w:rFonts w:eastAsia="Times New Roman"/>
          <w:i/>
          <w:iCs/>
          <w:lang w:val="en"/>
        </w:rPr>
        <w:t xml:space="preserve">The team </w:t>
      </w:r>
      <w:r w:rsidRPr="00021D4C">
        <w:rPr>
          <w:rFonts w:eastAsia="Times New Roman"/>
          <w:i/>
          <w:iCs/>
          <w:lang w:val="en"/>
        </w:rPr>
        <w:lastRenderedPageBreak/>
        <w:t>stands in front of the assignment project</w:t>
      </w:r>
      <w:r w:rsidRPr="00652B23">
        <w:rPr>
          <w:rFonts w:eastAsia="Times New Roman"/>
          <w:lang w:val="en"/>
        </w:rPr>
        <w:t>.</w:t>
      </w:r>
      <w:r>
        <w:rPr>
          <w:rFonts w:eastAsia="Times New Roman"/>
          <w:lang w:val="id-ID"/>
        </w:rPr>
        <w:t xml:space="preserve"> </w:t>
      </w:r>
      <w:r w:rsidRPr="00652B23">
        <w:rPr>
          <w:rFonts w:eastAsia="Times New Roman"/>
          <w:lang w:val="en"/>
        </w:rPr>
        <w:t>In this activity all students stand in front of group desk. All chairs are removed so the students are free to move from one group to another.</w:t>
      </w:r>
      <w:r>
        <w:rPr>
          <w:rFonts w:eastAsia="Times New Roman"/>
          <w:lang w:val="id-ID"/>
        </w:rPr>
        <w:t xml:space="preserve"> b) </w:t>
      </w:r>
      <w:r w:rsidRPr="00021D4C">
        <w:rPr>
          <w:rFonts w:eastAsia="Times New Roman"/>
          <w:i/>
          <w:iCs/>
          <w:lang w:val="en"/>
        </w:rPr>
        <w:t>The team rotates clockwise to the next project</w:t>
      </w:r>
      <w:r w:rsidRPr="00652B23">
        <w:rPr>
          <w:rFonts w:eastAsia="Times New Roman"/>
          <w:lang w:val="en"/>
        </w:rPr>
        <w:t>.</w:t>
      </w:r>
      <w:r>
        <w:rPr>
          <w:rFonts w:eastAsia="Times New Roman"/>
          <w:lang w:val="id-ID"/>
        </w:rPr>
        <w:t xml:space="preserve"> </w:t>
      </w:r>
      <w:r w:rsidRPr="00652B23">
        <w:rPr>
          <w:rFonts w:eastAsia="Times New Roman"/>
          <w:lang w:val="en"/>
        </w:rPr>
        <w:t>The members in group A walk to group B desk, the members in group B walk to the desk of group C, the members in group C move to the desk of group D and the members in group D move to the desk of group A.</w:t>
      </w:r>
      <w:r>
        <w:rPr>
          <w:rFonts w:eastAsia="Times New Roman"/>
          <w:lang w:val="id-ID"/>
        </w:rPr>
        <w:t xml:space="preserve"> c) </w:t>
      </w:r>
      <w:r w:rsidRPr="00867AFA">
        <w:rPr>
          <w:rFonts w:eastAsia="Times New Roman"/>
          <w:i/>
          <w:iCs/>
        </w:rPr>
        <w:t xml:space="preserve">The </w:t>
      </w:r>
      <w:r w:rsidRPr="00D9669A">
        <w:rPr>
          <w:lang w:val="id-ID"/>
        </w:rPr>
        <w:t>team</w:t>
      </w:r>
      <w:r w:rsidRPr="00867AFA">
        <w:rPr>
          <w:rFonts w:eastAsia="Times New Roman"/>
          <w:i/>
          <w:iCs/>
        </w:rPr>
        <w:t xml:space="preserve"> discusses the project without writing anything.</w:t>
      </w:r>
      <w:r w:rsidRPr="00652B23">
        <w:rPr>
          <w:rFonts w:eastAsia="Times New Roman"/>
        </w:rPr>
        <w:t xml:space="preserve"> All team members discuss the answer in certain group they visit without writing </w:t>
      </w:r>
      <w:r w:rsidRPr="00291933">
        <w:rPr>
          <w:rFonts w:eastAsia="Calibri" w:cs="Times New Roman"/>
          <w:lang w:val="sv-SE" w:bidi="ar-SA"/>
        </w:rPr>
        <w:t>anything</w:t>
      </w:r>
      <w:r w:rsidRPr="00652B23">
        <w:rPr>
          <w:rFonts w:eastAsia="Times New Roman"/>
        </w:rPr>
        <w:t>. The reason is that they could pay attention to the answer and those who don’t know nothing can contribute ideas. So finally if there is sign given to write the answer they could write the answer individually.</w:t>
      </w:r>
      <w:r>
        <w:rPr>
          <w:rFonts w:eastAsia="Times New Roman"/>
          <w:lang w:val="id-ID"/>
        </w:rPr>
        <w:t xml:space="preserve"> d) </w:t>
      </w:r>
      <w:r w:rsidRPr="00867AFA">
        <w:rPr>
          <w:rFonts w:eastAsia="Times New Roman"/>
          <w:i/>
          <w:iCs/>
          <w:lang w:val="en"/>
        </w:rPr>
        <w:t>The teacher gives the signal that the first student records feedback on the feedback board</w:t>
      </w:r>
      <w:r w:rsidRPr="00652B23">
        <w:rPr>
          <w:rFonts w:eastAsia="Times New Roman"/>
          <w:lang w:val="en"/>
        </w:rPr>
        <w:t>. The first student is tasked to write input from the results of discussions with group members. Each student may give feedback, inputs and ideas.</w:t>
      </w:r>
      <w:r>
        <w:rPr>
          <w:rFonts w:eastAsia="Times New Roman"/>
          <w:lang w:val="id-ID"/>
        </w:rPr>
        <w:t xml:space="preserve"> e) </w:t>
      </w:r>
      <w:r w:rsidRPr="00867AFA">
        <w:rPr>
          <w:rFonts w:eastAsia="Times New Roman"/>
          <w:i/>
          <w:iCs/>
          <w:lang w:val="en"/>
        </w:rPr>
        <w:t>The team rotates, observes, discusses, and provides feedback on the next project</w:t>
      </w:r>
      <w:r w:rsidRPr="00652B23">
        <w:rPr>
          <w:rFonts w:eastAsia="Times New Roman"/>
          <w:lang w:val="en"/>
        </w:rPr>
        <w:t>. New notes will be selected every round. After all groups finish working on the assignments in the next group, then get ready to rotate clockwise to the next group.</w:t>
      </w:r>
      <w:r w:rsidRPr="00652B23">
        <w:rPr>
          <w:rFonts w:eastAsia="Times New Roman"/>
        </w:rPr>
        <w:t xml:space="preserve"> </w:t>
      </w:r>
      <w:r w:rsidRPr="00652B23">
        <w:rPr>
          <w:rFonts w:eastAsia="Times New Roman"/>
          <w:lang w:val="en"/>
        </w:rPr>
        <w:t>Group A moves to group C, group B to group D, group C to group A, and group D to group B. So continue until each completes the task in each group until returning to the original group.</w:t>
      </w:r>
      <w:r>
        <w:rPr>
          <w:rFonts w:eastAsia="Times New Roman"/>
          <w:lang w:val="id-ID"/>
        </w:rPr>
        <w:t xml:space="preserve"> f) </w:t>
      </w:r>
      <w:r w:rsidRPr="00867AFA">
        <w:rPr>
          <w:rFonts w:eastAsia="Times New Roman"/>
          <w:i/>
          <w:iCs/>
          <w:lang w:val="en"/>
        </w:rPr>
        <w:t>The team continues until each team rotates back to the original project, or until the teacher gives the signal</w:t>
      </w:r>
      <w:r w:rsidRPr="00652B23">
        <w:rPr>
          <w:rFonts w:eastAsia="Times New Roman"/>
          <w:lang w:val="en"/>
        </w:rPr>
        <w:t xml:space="preserve">. The team checks the feedback received from the other teams. After each group has completed all the tasks in other groups, each group stands in its own group to check the work from the other </w:t>
      </w:r>
      <w:proofErr w:type="spellStart"/>
      <w:r w:rsidRPr="00652B23">
        <w:rPr>
          <w:rFonts w:eastAsia="Times New Roman"/>
          <w:lang w:val="en"/>
        </w:rPr>
        <w:t>groups.Next</w:t>
      </w:r>
      <w:proofErr w:type="spellEnd"/>
      <w:r w:rsidRPr="00652B23">
        <w:rPr>
          <w:rFonts w:eastAsia="Times New Roman"/>
          <w:lang w:val="en"/>
        </w:rPr>
        <w:t xml:space="preserve"> provide feedback from all answers from other groups and present conclusions from the answers from other </w:t>
      </w:r>
      <w:proofErr w:type="spellStart"/>
      <w:r w:rsidRPr="00652B23">
        <w:rPr>
          <w:rFonts w:eastAsia="Times New Roman"/>
          <w:lang w:val="en"/>
        </w:rPr>
        <w:t>groups.After</w:t>
      </w:r>
      <w:proofErr w:type="spellEnd"/>
      <w:r w:rsidRPr="00652B23">
        <w:rPr>
          <w:rFonts w:eastAsia="Times New Roman"/>
          <w:lang w:val="en"/>
        </w:rPr>
        <w:t xml:space="preserve"> that the teacher gives a reflection about the results of discussions that have been carried out by applying the Carousel Feedback learning model.</w:t>
      </w:r>
    </w:p>
    <w:bookmarkEnd w:id="12"/>
    <w:p w14:paraId="269AFABD" w14:textId="77777777" w:rsidR="00D9669A" w:rsidRDefault="00D14E3A" w:rsidP="00291933">
      <w:pPr>
        <w:pStyle w:val="BodyText"/>
        <w:ind w:left="680" w:right="541" w:firstLine="284"/>
      </w:pPr>
      <w:r w:rsidRPr="00652B23">
        <w:t xml:space="preserve">The ability of students’ critical thinking was tested in pre and </w:t>
      </w:r>
      <w:proofErr w:type="spellStart"/>
      <w:r w:rsidRPr="00652B23">
        <w:t>post tests</w:t>
      </w:r>
      <w:proofErr w:type="spellEnd"/>
      <w:r w:rsidRPr="00652B23">
        <w:t xml:space="preserve"> through their answers on critical thinking scale by applying </w:t>
      </w:r>
      <w:r w:rsidRPr="00652B23">
        <w:rPr>
          <w:iCs/>
          <w:lang w:val="id-ID"/>
        </w:rPr>
        <w:t>Carousel Feedback</w:t>
      </w:r>
      <w:r w:rsidRPr="00652B23">
        <w:rPr>
          <w:iCs/>
        </w:rPr>
        <w:t xml:space="preserve"> learning model. Then the scale data of students’ critical thinking was analyzed using Dependent Sample T-test. Before analyzing was done to see the difference about students’ critical thinking ability with the application of Carousel</w:t>
      </w:r>
      <w:r w:rsidRPr="00652B23">
        <w:rPr>
          <w:iCs/>
          <w:lang w:val="id-ID"/>
        </w:rPr>
        <w:t xml:space="preserve"> Feedback</w:t>
      </w:r>
      <w:r w:rsidRPr="00652B23">
        <w:rPr>
          <w:iCs/>
        </w:rPr>
        <w:t xml:space="preserve"> learning model, the </w:t>
      </w:r>
      <w:r w:rsidRPr="00652B23">
        <w:rPr>
          <w:rFonts w:eastAsia="Times New Roman"/>
          <w:lang w:val="en"/>
        </w:rPr>
        <w:t xml:space="preserve">normality and homogeneity of scale data was tested. Based on the test result of normality and </w:t>
      </w:r>
      <w:r w:rsidRPr="00652B23">
        <w:rPr>
          <w:iCs/>
          <w:lang w:val="id-ID"/>
        </w:rPr>
        <w:t>One-Sample Kolmogorov-Smirnov</w:t>
      </w:r>
      <w:r w:rsidRPr="00652B23">
        <w:rPr>
          <w:iCs/>
        </w:rPr>
        <w:t xml:space="preserve">, the </w:t>
      </w:r>
      <w:r w:rsidRPr="00D9669A">
        <w:rPr>
          <w:rFonts w:eastAsia="Times New Roman"/>
          <w:lang w:val="en"/>
        </w:rPr>
        <w:t>significance</w:t>
      </w:r>
      <w:r w:rsidRPr="00652B23">
        <w:rPr>
          <w:iCs/>
        </w:rPr>
        <w:t xml:space="preserve"> value was </w:t>
      </w:r>
      <w:r w:rsidRPr="00652B23">
        <w:rPr>
          <w:lang w:val="id-ID"/>
        </w:rPr>
        <w:t>0,001 &lt; 0,05</w:t>
      </w:r>
      <w:r w:rsidRPr="00652B23">
        <w:t xml:space="preserve">. It can be concluded that the ability scale of students critical thinking before and after treatment was not normal, because one of the requirements was not fulfilled. Then nonparametric and Wilcoxon tests were used and the </w:t>
      </w:r>
      <w:proofErr w:type="gramStart"/>
      <w:r w:rsidRPr="00652B23">
        <w:t>result  shows</w:t>
      </w:r>
      <w:proofErr w:type="gramEnd"/>
      <w:r w:rsidRPr="00652B23">
        <w:t xml:space="preserve"> that there was significance </w:t>
      </w:r>
      <w:r w:rsidRPr="00652B23">
        <w:rPr>
          <w:lang w:val="id-ID"/>
        </w:rPr>
        <w:t>0,373 &gt; 0,05</w:t>
      </w:r>
      <w:r w:rsidRPr="00652B23">
        <w:t xml:space="preserve">. The criteria of making decision used </w:t>
      </w:r>
      <w:r w:rsidRPr="00652B23">
        <w:rPr>
          <w:lang w:val="id-ID"/>
        </w:rPr>
        <w:t>α = 0.05 (5%)</w:t>
      </w:r>
      <w:r w:rsidRPr="00652B23">
        <w:t xml:space="preserve"> is if </w:t>
      </w:r>
      <w:r w:rsidRPr="00652B23">
        <w:rPr>
          <w:lang w:val="id-ID"/>
        </w:rPr>
        <w:t>sig. (2-tailed)</w:t>
      </w:r>
      <w:r w:rsidRPr="00652B23">
        <w:t xml:space="preserve"> is smaller than </w:t>
      </w:r>
      <w:r w:rsidRPr="00652B23">
        <w:rPr>
          <w:lang w:val="id-ID"/>
        </w:rPr>
        <w:t>α</w:t>
      </w:r>
      <w:r w:rsidRPr="00652B23">
        <w:t xml:space="preserve">, so Ho is rejected and H1 is accepted. Therefore, Ho is rejected and H1 is accepted. It means that there is difference from students’ critical thinking ability before and after applying </w:t>
      </w:r>
      <w:r w:rsidRPr="00652B23">
        <w:rPr>
          <w:iCs/>
          <w:lang w:val="id-ID"/>
        </w:rPr>
        <w:t>Carousel Feedback</w:t>
      </w:r>
      <w:r w:rsidRPr="00652B23">
        <w:t xml:space="preserve"> learning model.</w:t>
      </w:r>
    </w:p>
    <w:p w14:paraId="428568B7" w14:textId="77777777" w:rsidR="00291933" w:rsidRDefault="00D14E3A" w:rsidP="00291933">
      <w:pPr>
        <w:pStyle w:val="BodyText"/>
        <w:ind w:left="680" w:right="541" w:firstLine="284"/>
      </w:pPr>
      <w:r w:rsidRPr="00021D4C">
        <w:t xml:space="preserve">The following describes the student's initial ability test data before being given competency by applying the Feedback Carousel learning model. The frequency </w:t>
      </w:r>
      <w:r w:rsidRPr="00291933">
        <w:rPr>
          <w:rFonts w:eastAsia="Calibri" w:cs="Times New Roman"/>
          <w:lang w:val="sv-SE" w:bidi="ar-SA"/>
        </w:rPr>
        <w:t>distribution</w:t>
      </w:r>
      <w:r w:rsidRPr="00021D4C">
        <w:t xml:space="preserve"> of students' initial abilities is given in Table 1.1.</w:t>
      </w:r>
    </w:p>
    <w:p w14:paraId="23C48605" w14:textId="017A0E5B" w:rsidR="00D14E3A" w:rsidRPr="00291933" w:rsidRDefault="00D14E3A" w:rsidP="00291933">
      <w:pPr>
        <w:pStyle w:val="BodyText"/>
        <w:ind w:left="680" w:right="541" w:firstLine="284"/>
        <w:jc w:val="center"/>
      </w:pPr>
      <w:r w:rsidRPr="00291933">
        <w:t>Table 1.1 Initial Capability Data Frequency Distribution (Pre-test)</w:t>
      </w:r>
    </w:p>
    <w:tbl>
      <w:tblPr>
        <w:tblW w:w="7147"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211"/>
        <w:gridCol w:w="1733"/>
        <w:gridCol w:w="1574"/>
        <w:gridCol w:w="1629"/>
      </w:tblGrid>
      <w:tr w:rsidR="00D14E3A" w:rsidRPr="00291933" w14:paraId="19A80BF7" w14:textId="77777777" w:rsidTr="00291933">
        <w:trPr>
          <w:trHeight w:val="446"/>
          <w:jc w:val="center"/>
        </w:trPr>
        <w:tc>
          <w:tcPr>
            <w:tcW w:w="2211" w:type="dxa"/>
          </w:tcPr>
          <w:p w14:paraId="4556299C" w14:textId="77777777" w:rsidR="00D14E3A" w:rsidRPr="00291933" w:rsidRDefault="00D14E3A" w:rsidP="00A54E67">
            <w:pPr>
              <w:pStyle w:val="ListParagraph"/>
              <w:jc w:val="center"/>
              <w:rPr>
                <w:sz w:val="18"/>
                <w:szCs w:val="18"/>
              </w:rPr>
            </w:pPr>
            <w:r w:rsidRPr="00291933">
              <w:rPr>
                <w:sz w:val="18"/>
                <w:szCs w:val="18"/>
              </w:rPr>
              <w:t>Range of learning outcomes</w:t>
            </w:r>
          </w:p>
        </w:tc>
        <w:tc>
          <w:tcPr>
            <w:tcW w:w="1733" w:type="dxa"/>
          </w:tcPr>
          <w:p w14:paraId="15871D91" w14:textId="77777777" w:rsidR="00D14E3A" w:rsidRPr="00291933" w:rsidRDefault="00D14E3A" w:rsidP="00A54E67">
            <w:pPr>
              <w:pStyle w:val="ListParagraph"/>
              <w:ind w:left="396" w:hanging="396"/>
              <w:jc w:val="center"/>
              <w:rPr>
                <w:sz w:val="18"/>
                <w:szCs w:val="18"/>
              </w:rPr>
            </w:pPr>
            <w:proofErr w:type="spellStart"/>
            <w:r w:rsidRPr="00291933">
              <w:rPr>
                <w:sz w:val="18"/>
                <w:szCs w:val="18"/>
              </w:rPr>
              <w:t>Fre</w:t>
            </w:r>
            <w:proofErr w:type="spellEnd"/>
            <w:r w:rsidRPr="00291933">
              <w:rPr>
                <w:sz w:val="18"/>
                <w:szCs w:val="18"/>
                <w:lang w:val="id-ID"/>
              </w:rPr>
              <w:t>quency</w:t>
            </w:r>
          </w:p>
        </w:tc>
        <w:tc>
          <w:tcPr>
            <w:tcW w:w="1574" w:type="dxa"/>
          </w:tcPr>
          <w:p w14:paraId="7B85F99F" w14:textId="77777777" w:rsidR="00D14E3A" w:rsidRPr="00291933" w:rsidRDefault="00D14E3A" w:rsidP="00A54E67">
            <w:pPr>
              <w:pStyle w:val="ListParagraph"/>
              <w:rPr>
                <w:sz w:val="18"/>
                <w:szCs w:val="18"/>
              </w:rPr>
            </w:pPr>
            <w:r w:rsidRPr="00291933">
              <w:rPr>
                <w:sz w:val="18"/>
                <w:szCs w:val="18"/>
              </w:rPr>
              <w:t>P</w:t>
            </w:r>
            <w:r w:rsidRPr="00291933">
              <w:rPr>
                <w:sz w:val="18"/>
                <w:szCs w:val="18"/>
                <w:lang w:val="id-ID"/>
              </w:rPr>
              <w:t>e</w:t>
            </w:r>
            <w:proofErr w:type="spellStart"/>
            <w:r w:rsidRPr="00291933">
              <w:rPr>
                <w:sz w:val="18"/>
                <w:szCs w:val="18"/>
              </w:rPr>
              <w:t>rsentase</w:t>
            </w:r>
            <w:proofErr w:type="spellEnd"/>
            <w:r w:rsidRPr="00291933">
              <w:rPr>
                <w:sz w:val="18"/>
                <w:szCs w:val="18"/>
              </w:rPr>
              <w:t xml:space="preserve"> (%)</w:t>
            </w:r>
          </w:p>
        </w:tc>
        <w:tc>
          <w:tcPr>
            <w:tcW w:w="1629" w:type="dxa"/>
          </w:tcPr>
          <w:p w14:paraId="5DC64092" w14:textId="77777777" w:rsidR="00D14E3A" w:rsidRPr="00291933" w:rsidRDefault="00D14E3A" w:rsidP="00A54E67">
            <w:pPr>
              <w:pStyle w:val="ListParagraph"/>
              <w:rPr>
                <w:sz w:val="18"/>
                <w:szCs w:val="18"/>
                <w:lang w:val="id-ID"/>
              </w:rPr>
            </w:pPr>
            <w:r w:rsidRPr="00291933">
              <w:rPr>
                <w:sz w:val="18"/>
                <w:szCs w:val="18"/>
                <w:lang w:val="id-ID"/>
              </w:rPr>
              <w:t>Quantity</w:t>
            </w:r>
          </w:p>
        </w:tc>
      </w:tr>
      <w:tr w:rsidR="00D14E3A" w:rsidRPr="00291933" w14:paraId="1B1E09FA" w14:textId="77777777" w:rsidTr="00291933">
        <w:trPr>
          <w:trHeight w:val="223"/>
          <w:jc w:val="center"/>
        </w:trPr>
        <w:tc>
          <w:tcPr>
            <w:tcW w:w="2211" w:type="dxa"/>
          </w:tcPr>
          <w:p w14:paraId="5EDFBDEC" w14:textId="77777777" w:rsidR="00D14E3A" w:rsidRPr="00291933" w:rsidRDefault="00D14E3A" w:rsidP="00A54E67">
            <w:pPr>
              <w:pStyle w:val="ListParagraph"/>
              <w:jc w:val="center"/>
              <w:rPr>
                <w:sz w:val="18"/>
                <w:szCs w:val="18"/>
                <w:lang w:val="id-ID"/>
              </w:rPr>
            </w:pPr>
            <w:r w:rsidRPr="00291933">
              <w:rPr>
                <w:sz w:val="18"/>
                <w:szCs w:val="18"/>
                <w:lang w:val="id-ID"/>
              </w:rPr>
              <w:t>0</w:t>
            </w:r>
            <w:r w:rsidRPr="00291933">
              <w:rPr>
                <w:sz w:val="18"/>
                <w:szCs w:val="18"/>
              </w:rPr>
              <w:t xml:space="preserve"> – </w:t>
            </w:r>
            <w:r w:rsidRPr="00291933">
              <w:rPr>
                <w:sz w:val="18"/>
                <w:szCs w:val="18"/>
                <w:lang w:val="id-ID"/>
              </w:rPr>
              <w:t>20</w:t>
            </w:r>
          </w:p>
        </w:tc>
        <w:tc>
          <w:tcPr>
            <w:tcW w:w="1733" w:type="dxa"/>
          </w:tcPr>
          <w:p w14:paraId="4885F39B" w14:textId="77777777" w:rsidR="00D14E3A" w:rsidRPr="00291933" w:rsidRDefault="00D14E3A" w:rsidP="00A54E67">
            <w:pPr>
              <w:pStyle w:val="ListParagraph"/>
              <w:jc w:val="center"/>
              <w:rPr>
                <w:sz w:val="18"/>
                <w:szCs w:val="18"/>
                <w:lang w:val="id-ID"/>
              </w:rPr>
            </w:pPr>
            <w:r w:rsidRPr="00291933">
              <w:rPr>
                <w:sz w:val="18"/>
                <w:szCs w:val="18"/>
                <w:lang w:val="id-ID"/>
              </w:rPr>
              <w:t>2</w:t>
            </w:r>
          </w:p>
        </w:tc>
        <w:tc>
          <w:tcPr>
            <w:tcW w:w="1574" w:type="dxa"/>
            <w:vAlign w:val="center"/>
          </w:tcPr>
          <w:p w14:paraId="55DF5839" w14:textId="77777777" w:rsidR="00D14E3A" w:rsidRPr="00291933" w:rsidRDefault="00D14E3A" w:rsidP="00A54E67">
            <w:pPr>
              <w:jc w:val="center"/>
              <w:rPr>
                <w:color w:val="000000"/>
                <w:sz w:val="18"/>
                <w:szCs w:val="18"/>
                <w:lang w:val="id-ID"/>
              </w:rPr>
            </w:pPr>
            <w:r w:rsidRPr="00291933">
              <w:rPr>
                <w:color w:val="000000"/>
                <w:sz w:val="18"/>
                <w:szCs w:val="18"/>
              </w:rPr>
              <w:t>5,12</w:t>
            </w:r>
          </w:p>
        </w:tc>
        <w:tc>
          <w:tcPr>
            <w:tcW w:w="1629" w:type="dxa"/>
          </w:tcPr>
          <w:p w14:paraId="74487784" w14:textId="77777777" w:rsidR="00D14E3A" w:rsidRPr="00291933" w:rsidRDefault="00D14E3A" w:rsidP="00A54E67">
            <w:pPr>
              <w:pStyle w:val="ListParagraph"/>
              <w:rPr>
                <w:sz w:val="18"/>
                <w:szCs w:val="18"/>
                <w:lang w:val="id-ID"/>
              </w:rPr>
            </w:pPr>
            <w:r w:rsidRPr="00291933">
              <w:rPr>
                <w:sz w:val="18"/>
                <w:szCs w:val="18"/>
                <w:lang w:val="id-ID"/>
              </w:rPr>
              <w:t>Quantity = 1988</w:t>
            </w:r>
          </w:p>
        </w:tc>
      </w:tr>
      <w:tr w:rsidR="00D14E3A" w:rsidRPr="00291933" w14:paraId="1941B843" w14:textId="77777777" w:rsidTr="00291933">
        <w:trPr>
          <w:trHeight w:val="223"/>
          <w:jc w:val="center"/>
        </w:trPr>
        <w:tc>
          <w:tcPr>
            <w:tcW w:w="2211" w:type="dxa"/>
          </w:tcPr>
          <w:p w14:paraId="6A717B95" w14:textId="77777777" w:rsidR="00D14E3A" w:rsidRPr="00291933" w:rsidRDefault="00D14E3A" w:rsidP="00A54E67">
            <w:pPr>
              <w:pStyle w:val="ListParagraph"/>
              <w:jc w:val="center"/>
              <w:rPr>
                <w:sz w:val="18"/>
                <w:szCs w:val="18"/>
                <w:lang w:val="id-ID"/>
              </w:rPr>
            </w:pPr>
            <w:r w:rsidRPr="00291933">
              <w:rPr>
                <w:sz w:val="18"/>
                <w:szCs w:val="18"/>
                <w:lang w:val="id-ID"/>
              </w:rPr>
              <w:t>21</w:t>
            </w:r>
            <w:r w:rsidRPr="00291933">
              <w:rPr>
                <w:sz w:val="18"/>
                <w:szCs w:val="18"/>
              </w:rPr>
              <w:t xml:space="preserve"> – </w:t>
            </w:r>
            <w:r w:rsidRPr="00291933">
              <w:rPr>
                <w:sz w:val="18"/>
                <w:szCs w:val="18"/>
                <w:lang w:val="id-ID"/>
              </w:rPr>
              <w:t>40</w:t>
            </w:r>
          </w:p>
        </w:tc>
        <w:tc>
          <w:tcPr>
            <w:tcW w:w="1733" w:type="dxa"/>
          </w:tcPr>
          <w:p w14:paraId="1E9EF313" w14:textId="77777777" w:rsidR="00D14E3A" w:rsidRPr="00291933" w:rsidRDefault="00D14E3A" w:rsidP="00A54E67">
            <w:pPr>
              <w:pStyle w:val="ListParagraph"/>
              <w:jc w:val="center"/>
              <w:rPr>
                <w:sz w:val="18"/>
                <w:szCs w:val="18"/>
                <w:lang w:val="id-ID"/>
              </w:rPr>
            </w:pPr>
            <w:r w:rsidRPr="00291933">
              <w:rPr>
                <w:sz w:val="18"/>
                <w:szCs w:val="18"/>
                <w:lang w:val="id-ID"/>
              </w:rPr>
              <w:t>6</w:t>
            </w:r>
          </w:p>
        </w:tc>
        <w:tc>
          <w:tcPr>
            <w:tcW w:w="1574" w:type="dxa"/>
            <w:vAlign w:val="center"/>
          </w:tcPr>
          <w:p w14:paraId="52DFE19D" w14:textId="77777777" w:rsidR="00D14E3A" w:rsidRPr="00291933" w:rsidRDefault="00D14E3A" w:rsidP="00A54E67">
            <w:pPr>
              <w:jc w:val="center"/>
              <w:rPr>
                <w:color w:val="000000"/>
                <w:sz w:val="18"/>
                <w:szCs w:val="18"/>
              </w:rPr>
            </w:pPr>
            <w:r w:rsidRPr="00291933">
              <w:rPr>
                <w:color w:val="000000"/>
                <w:sz w:val="18"/>
                <w:szCs w:val="18"/>
              </w:rPr>
              <w:t>15,38</w:t>
            </w:r>
          </w:p>
        </w:tc>
        <w:tc>
          <w:tcPr>
            <w:tcW w:w="1629" w:type="dxa"/>
          </w:tcPr>
          <w:p w14:paraId="71DF2956" w14:textId="77777777" w:rsidR="00D14E3A" w:rsidRPr="00291933" w:rsidRDefault="00D14E3A" w:rsidP="00A54E67">
            <w:pPr>
              <w:pStyle w:val="ListParagraph"/>
              <w:rPr>
                <w:sz w:val="18"/>
                <w:szCs w:val="18"/>
                <w:lang w:val="id-ID"/>
              </w:rPr>
            </w:pPr>
            <w:r w:rsidRPr="00291933">
              <w:rPr>
                <w:sz w:val="18"/>
                <w:szCs w:val="18"/>
              </w:rPr>
              <w:t xml:space="preserve">Mean = </w:t>
            </w:r>
            <w:r w:rsidRPr="00291933">
              <w:rPr>
                <w:sz w:val="18"/>
                <w:szCs w:val="18"/>
                <w:lang w:val="id-ID"/>
              </w:rPr>
              <w:t>50,97</w:t>
            </w:r>
          </w:p>
        </w:tc>
      </w:tr>
      <w:tr w:rsidR="00D14E3A" w:rsidRPr="00291933" w14:paraId="2E4D8212" w14:textId="77777777" w:rsidTr="00291933">
        <w:trPr>
          <w:trHeight w:val="223"/>
          <w:jc w:val="center"/>
        </w:trPr>
        <w:tc>
          <w:tcPr>
            <w:tcW w:w="2211" w:type="dxa"/>
          </w:tcPr>
          <w:p w14:paraId="0946AB19" w14:textId="77777777" w:rsidR="00D14E3A" w:rsidRPr="00291933" w:rsidRDefault="00D14E3A" w:rsidP="00A54E67">
            <w:pPr>
              <w:pStyle w:val="ListParagraph"/>
              <w:jc w:val="center"/>
              <w:rPr>
                <w:sz w:val="18"/>
                <w:szCs w:val="18"/>
                <w:lang w:val="id-ID"/>
              </w:rPr>
            </w:pPr>
            <w:r w:rsidRPr="00291933">
              <w:rPr>
                <w:sz w:val="18"/>
                <w:szCs w:val="18"/>
                <w:lang w:val="id-ID"/>
              </w:rPr>
              <w:t>4</w:t>
            </w:r>
            <w:r w:rsidRPr="00291933">
              <w:rPr>
                <w:sz w:val="18"/>
                <w:szCs w:val="18"/>
              </w:rPr>
              <w:t xml:space="preserve">1 – </w:t>
            </w:r>
            <w:r w:rsidRPr="00291933">
              <w:rPr>
                <w:sz w:val="18"/>
                <w:szCs w:val="18"/>
                <w:lang w:val="id-ID"/>
              </w:rPr>
              <w:t>60</w:t>
            </w:r>
          </w:p>
        </w:tc>
        <w:tc>
          <w:tcPr>
            <w:tcW w:w="1733" w:type="dxa"/>
          </w:tcPr>
          <w:p w14:paraId="771E9FDE" w14:textId="77777777" w:rsidR="00D14E3A" w:rsidRPr="00291933" w:rsidRDefault="00D14E3A" w:rsidP="00A54E67">
            <w:pPr>
              <w:pStyle w:val="ListParagraph"/>
              <w:jc w:val="center"/>
              <w:rPr>
                <w:sz w:val="18"/>
                <w:szCs w:val="18"/>
                <w:lang w:val="id-ID"/>
              </w:rPr>
            </w:pPr>
            <w:r w:rsidRPr="00291933">
              <w:rPr>
                <w:sz w:val="18"/>
                <w:szCs w:val="18"/>
                <w:lang w:val="id-ID"/>
              </w:rPr>
              <w:t>17</w:t>
            </w:r>
          </w:p>
        </w:tc>
        <w:tc>
          <w:tcPr>
            <w:tcW w:w="1574" w:type="dxa"/>
            <w:vAlign w:val="center"/>
          </w:tcPr>
          <w:p w14:paraId="6CE7F3EB" w14:textId="77777777" w:rsidR="00D14E3A" w:rsidRPr="00291933" w:rsidRDefault="00D14E3A" w:rsidP="00A54E67">
            <w:pPr>
              <w:jc w:val="center"/>
              <w:rPr>
                <w:color w:val="000000"/>
                <w:sz w:val="18"/>
                <w:szCs w:val="18"/>
              </w:rPr>
            </w:pPr>
            <w:r w:rsidRPr="00291933">
              <w:rPr>
                <w:color w:val="000000"/>
                <w:sz w:val="18"/>
                <w:szCs w:val="18"/>
              </w:rPr>
              <w:t>43,58</w:t>
            </w:r>
          </w:p>
        </w:tc>
        <w:tc>
          <w:tcPr>
            <w:tcW w:w="1629" w:type="dxa"/>
          </w:tcPr>
          <w:p w14:paraId="19856A58" w14:textId="77777777" w:rsidR="00D14E3A" w:rsidRPr="00291933" w:rsidRDefault="00D14E3A" w:rsidP="00A54E67">
            <w:pPr>
              <w:pStyle w:val="ListParagraph"/>
              <w:rPr>
                <w:sz w:val="18"/>
                <w:szCs w:val="18"/>
                <w:lang w:val="id-ID"/>
              </w:rPr>
            </w:pPr>
            <w:r w:rsidRPr="00291933">
              <w:rPr>
                <w:sz w:val="18"/>
                <w:szCs w:val="18"/>
              </w:rPr>
              <w:t xml:space="preserve">SD = </w:t>
            </w:r>
            <w:r w:rsidRPr="00291933">
              <w:rPr>
                <w:sz w:val="18"/>
                <w:szCs w:val="18"/>
                <w:lang w:val="id-ID"/>
              </w:rPr>
              <w:t>15,13</w:t>
            </w:r>
          </w:p>
        </w:tc>
      </w:tr>
      <w:tr w:rsidR="00D14E3A" w:rsidRPr="00291933" w14:paraId="6DDCD7B1" w14:textId="77777777" w:rsidTr="00291933">
        <w:trPr>
          <w:trHeight w:val="173"/>
          <w:jc w:val="center"/>
        </w:trPr>
        <w:tc>
          <w:tcPr>
            <w:tcW w:w="2211" w:type="dxa"/>
          </w:tcPr>
          <w:p w14:paraId="6E83A6AE" w14:textId="77777777" w:rsidR="00D14E3A" w:rsidRPr="00291933" w:rsidRDefault="00D14E3A" w:rsidP="00A54E67">
            <w:pPr>
              <w:pStyle w:val="ListParagraph"/>
              <w:jc w:val="center"/>
              <w:rPr>
                <w:sz w:val="18"/>
                <w:szCs w:val="18"/>
                <w:lang w:val="id-ID"/>
              </w:rPr>
            </w:pPr>
            <w:r w:rsidRPr="00291933">
              <w:rPr>
                <w:sz w:val="18"/>
                <w:szCs w:val="18"/>
                <w:lang w:val="id-ID"/>
              </w:rPr>
              <w:t>61</w:t>
            </w:r>
            <w:r w:rsidRPr="00291933">
              <w:rPr>
                <w:sz w:val="18"/>
                <w:szCs w:val="18"/>
              </w:rPr>
              <w:t xml:space="preserve"> – 8</w:t>
            </w:r>
            <w:r w:rsidRPr="00291933">
              <w:rPr>
                <w:sz w:val="18"/>
                <w:szCs w:val="18"/>
                <w:lang w:val="id-ID"/>
              </w:rPr>
              <w:t>0</w:t>
            </w:r>
          </w:p>
        </w:tc>
        <w:tc>
          <w:tcPr>
            <w:tcW w:w="1733" w:type="dxa"/>
          </w:tcPr>
          <w:p w14:paraId="4B9E5F9D" w14:textId="77777777" w:rsidR="00D14E3A" w:rsidRPr="00291933" w:rsidRDefault="00D14E3A" w:rsidP="00A54E67">
            <w:pPr>
              <w:pStyle w:val="ListParagraph"/>
              <w:jc w:val="center"/>
              <w:rPr>
                <w:sz w:val="18"/>
                <w:szCs w:val="18"/>
                <w:lang w:val="id-ID"/>
              </w:rPr>
            </w:pPr>
            <w:r w:rsidRPr="00291933">
              <w:rPr>
                <w:sz w:val="18"/>
                <w:szCs w:val="18"/>
                <w:lang w:val="id-ID"/>
              </w:rPr>
              <w:t>14</w:t>
            </w:r>
          </w:p>
        </w:tc>
        <w:tc>
          <w:tcPr>
            <w:tcW w:w="1574" w:type="dxa"/>
            <w:vAlign w:val="center"/>
          </w:tcPr>
          <w:p w14:paraId="15C6F45C" w14:textId="77777777" w:rsidR="00D14E3A" w:rsidRPr="00291933" w:rsidRDefault="00D14E3A" w:rsidP="00A54E67">
            <w:pPr>
              <w:jc w:val="center"/>
              <w:rPr>
                <w:color w:val="000000"/>
                <w:sz w:val="18"/>
                <w:szCs w:val="18"/>
              </w:rPr>
            </w:pPr>
            <w:r w:rsidRPr="00291933">
              <w:rPr>
                <w:color w:val="000000"/>
                <w:sz w:val="18"/>
                <w:szCs w:val="18"/>
              </w:rPr>
              <w:t>35,89</w:t>
            </w:r>
          </w:p>
        </w:tc>
        <w:tc>
          <w:tcPr>
            <w:tcW w:w="1629" w:type="dxa"/>
          </w:tcPr>
          <w:p w14:paraId="0C993D99" w14:textId="77777777" w:rsidR="00D14E3A" w:rsidRPr="00291933" w:rsidRDefault="00D14E3A" w:rsidP="00A54E67">
            <w:pPr>
              <w:pStyle w:val="ListParagraph"/>
              <w:rPr>
                <w:sz w:val="18"/>
                <w:szCs w:val="18"/>
              </w:rPr>
            </w:pPr>
          </w:p>
        </w:tc>
      </w:tr>
      <w:tr w:rsidR="00D14E3A" w:rsidRPr="00291933" w14:paraId="550B99DD" w14:textId="77777777" w:rsidTr="00291933">
        <w:trPr>
          <w:trHeight w:val="223"/>
          <w:jc w:val="center"/>
        </w:trPr>
        <w:tc>
          <w:tcPr>
            <w:tcW w:w="2211" w:type="dxa"/>
          </w:tcPr>
          <w:p w14:paraId="4C4B9B95" w14:textId="77777777" w:rsidR="00D14E3A" w:rsidRPr="00291933" w:rsidRDefault="00D14E3A" w:rsidP="00A54E67">
            <w:pPr>
              <w:pStyle w:val="ListParagraph"/>
              <w:jc w:val="center"/>
              <w:rPr>
                <w:sz w:val="18"/>
                <w:szCs w:val="18"/>
              </w:rPr>
            </w:pPr>
            <w:r w:rsidRPr="00291933">
              <w:rPr>
                <w:sz w:val="18"/>
                <w:szCs w:val="18"/>
              </w:rPr>
              <w:t>8</w:t>
            </w:r>
            <w:r w:rsidRPr="00291933">
              <w:rPr>
                <w:sz w:val="18"/>
                <w:szCs w:val="18"/>
                <w:lang w:val="id-ID"/>
              </w:rPr>
              <w:t>1</w:t>
            </w:r>
            <w:r w:rsidRPr="00291933">
              <w:rPr>
                <w:sz w:val="18"/>
                <w:szCs w:val="18"/>
              </w:rPr>
              <w:t xml:space="preserve"> – 1</w:t>
            </w:r>
            <w:r w:rsidRPr="00291933">
              <w:rPr>
                <w:sz w:val="18"/>
                <w:szCs w:val="18"/>
                <w:lang w:val="id-ID"/>
              </w:rPr>
              <w:t>00</w:t>
            </w:r>
          </w:p>
        </w:tc>
        <w:tc>
          <w:tcPr>
            <w:tcW w:w="1733" w:type="dxa"/>
          </w:tcPr>
          <w:p w14:paraId="0B9C8DC1" w14:textId="77777777" w:rsidR="00D14E3A" w:rsidRPr="00291933" w:rsidRDefault="00D14E3A" w:rsidP="00A54E67">
            <w:pPr>
              <w:pStyle w:val="ListParagraph"/>
              <w:jc w:val="center"/>
              <w:rPr>
                <w:sz w:val="18"/>
                <w:szCs w:val="18"/>
                <w:lang w:val="id-ID"/>
              </w:rPr>
            </w:pPr>
            <w:r w:rsidRPr="00291933">
              <w:rPr>
                <w:sz w:val="18"/>
                <w:szCs w:val="18"/>
                <w:lang w:val="id-ID"/>
              </w:rPr>
              <w:t>-</w:t>
            </w:r>
          </w:p>
        </w:tc>
        <w:tc>
          <w:tcPr>
            <w:tcW w:w="1574" w:type="dxa"/>
          </w:tcPr>
          <w:p w14:paraId="0FF6EACD" w14:textId="77777777" w:rsidR="00D14E3A" w:rsidRPr="00291933" w:rsidRDefault="00D14E3A" w:rsidP="00A54E67">
            <w:pPr>
              <w:pStyle w:val="ListParagraph"/>
              <w:jc w:val="center"/>
              <w:rPr>
                <w:sz w:val="18"/>
                <w:szCs w:val="18"/>
                <w:lang w:val="id-ID"/>
              </w:rPr>
            </w:pPr>
            <w:r w:rsidRPr="00291933">
              <w:rPr>
                <w:sz w:val="18"/>
                <w:szCs w:val="18"/>
                <w:lang w:val="id-ID"/>
              </w:rPr>
              <w:t>-</w:t>
            </w:r>
          </w:p>
        </w:tc>
        <w:tc>
          <w:tcPr>
            <w:tcW w:w="1629" w:type="dxa"/>
          </w:tcPr>
          <w:p w14:paraId="0E9A6B1B" w14:textId="77777777" w:rsidR="00D14E3A" w:rsidRPr="00291933" w:rsidRDefault="00D14E3A" w:rsidP="00A54E67">
            <w:pPr>
              <w:pStyle w:val="ListParagraph"/>
              <w:rPr>
                <w:sz w:val="18"/>
                <w:szCs w:val="18"/>
              </w:rPr>
            </w:pPr>
          </w:p>
        </w:tc>
      </w:tr>
      <w:tr w:rsidR="00D14E3A" w:rsidRPr="00291933" w14:paraId="1067AF1C" w14:textId="77777777" w:rsidTr="00291933">
        <w:trPr>
          <w:trHeight w:val="223"/>
          <w:jc w:val="center"/>
        </w:trPr>
        <w:tc>
          <w:tcPr>
            <w:tcW w:w="2211" w:type="dxa"/>
          </w:tcPr>
          <w:p w14:paraId="391A8FD3" w14:textId="77777777" w:rsidR="00D14E3A" w:rsidRPr="00291933" w:rsidRDefault="00D14E3A" w:rsidP="00A54E67">
            <w:pPr>
              <w:pStyle w:val="ListParagraph"/>
              <w:rPr>
                <w:sz w:val="18"/>
                <w:szCs w:val="18"/>
                <w:lang w:val="id-ID"/>
              </w:rPr>
            </w:pPr>
            <w:r w:rsidRPr="00291933">
              <w:rPr>
                <w:sz w:val="18"/>
                <w:szCs w:val="18"/>
                <w:lang w:val="id-ID"/>
              </w:rPr>
              <w:t>Quantity</w:t>
            </w:r>
          </w:p>
        </w:tc>
        <w:tc>
          <w:tcPr>
            <w:tcW w:w="1733" w:type="dxa"/>
          </w:tcPr>
          <w:p w14:paraId="4B0C51A4" w14:textId="77777777" w:rsidR="00D14E3A" w:rsidRPr="00291933" w:rsidRDefault="00D14E3A" w:rsidP="00A54E67">
            <w:pPr>
              <w:pStyle w:val="ListParagraph"/>
              <w:jc w:val="center"/>
              <w:rPr>
                <w:sz w:val="18"/>
                <w:szCs w:val="18"/>
                <w:lang w:val="id-ID"/>
              </w:rPr>
            </w:pPr>
            <w:r w:rsidRPr="00291933">
              <w:rPr>
                <w:sz w:val="18"/>
                <w:szCs w:val="18"/>
              </w:rPr>
              <w:t>3</w:t>
            </w:r>
            <w:r w:rsidRPr="00291933">
              <w:rPr>
                <w:sz w:val="18"/>
                <w:szCs w:val="18"/>
                <w:lang w:val="id-ID"/>
              </w:rPr>
              <w:t>9</w:t>
            </w:r>
          </w:p>
        </w:tc>
        <w:tc>
          <w:tcPr>
            <w:tcW w:w="1574" w:type="dxa"/>
          </w:tcPr>
          <w:p w14:paraId="32A4DF10" w14:textId="77777777" w:rsidR="00D14E3A" w:rsidRPr="00291933" w:rsidRDefault="00D14E3A" w:rsidP="00A54E67">
            <w:pPr>
              <w:pStyle w:val="ListParagraph"/>
              <w:jc w:val="center"/>
              <w:rPr>
                <w:sz w:val="18"/>
                <w:szCs w:val="18"/>
              </w:rPr>
            </w:pPr>
            <w:r w:rsidRPr="00291933">
              <w:rPr>
                <w:sz w:val="18"/>
                <w:szCs w:val="18"/>
              </w:rPr>
              <w:t>100</w:t>
            </w:r>
          </w:p>
        </w:tc>
        <w:tc>
          <w:tcPr>
            <w:tcW w:w="1629" w:type="dxa"/>
          </w:tcPr>
          <w:p w14:paraId="7A0E4486" w14:textId="77777777" w:rsidR="00D14E3A" w:rsidRPr="00291933" w:rsidRDefault="00D14E3A" w:rsidP="00A54E67">
            <w:pPr>
              <w:pStyle w:val="ListParagraph"/>
              <w:rPr>
                <w:sz w:val="18"/>
                <w:szCs w:val="18"/>
              </w:rPr>
            </w:pPr>
          </w:p>
        </w:tc>
      </w:tr>
    </w:tbl>
    <w:p w14:paraId="74B58455" w14:textId="77777777" w:rsidR="00D14E3A" w:rsidRDefault="00D14E3A" w:rsidP="00A54E67">
      <w:pPr>
        <w:pStyle w:val="ListParagraph"/>
        <w:ind w:left="142" w:firstLine="578"/>
        <w:jc w:val="both"/>
        <w:rPr>
          <w:sz w:val="18"/>
          <w:szCs w:val="18"/>
        </w:rPr>
      </w:pPr>
    </w:p>
    <w:p w14:paraId="72A2B5CD" w14:textId="77777777" w:rsidR="00D14E3A" w:rsidRPr="00021D4C" w:rsidRDefault="00D14E3A" w:rsidP="00291933">
      <w:pPr>
        <w:pStyle w:val="BodyText"/>
        <w:ind w:left="680" w:right="541" w:firstLine="284"/>
      </w:pPr>
      <w:r w:rsidRPr="00021D4C">
        <w:t xml:space="preserve">Based on Table 1.1 Frequency distribution of students' initial ability data (pre-test) through the application of the Carousel Feedback learning model it can be seen that the results of the initial ability of students (pre-test) in the range of 0-20 are as many as 2 students, the percentage is 5.12%, at range 21-40 as many as 6 students with a percentage of </w:t>
      </w:r>
      <w:r w:rsidRPr="00291933">
        <w:rPr>
          <w:iCs/>
        </w:rPr>
        <w:t>15</w:t>
      </w:r>
      <w:r w:rsidRPr="00021D4C">
        <w:t>.38%, in the range of 41-60 as many as 17 students with a percentage of 43.58%, and in the range of 61-80 as many as 14 students with a percentage of 35.89%. The total number of initial values is 1988, while the average value of a student's initial ability is 50.97. The standard deviation of students' initial abilities is 15,13.</w:t>
      </w:r>
    </w:p>
    <w:p w14:paraId="67255C4D" w14:textId="77777777" w:rsidR="00D14E3A" w:rsidRPr="00021D4C" w:rsidRDefault="00D14E3A" w:rsidP="00291933">
      <w:pPr>
        <w:pStyle w:val="BodyText"/>
        <w:ind w:left="680" w:right="541" w:firstLine="284"/>
      </w:pPr>
      <w:r w:rsidRPr="00021D4C">
        <w:t xml:space="preserve">The following describes the student's final ability test data after being treated with the application of the Carousel Feedback learning model. The frequency distribution of </w:t>
      </w:r>
      <w:r w:rsidRPr="00291933">
        <w:rPr>
          <w:iCs/>
        </w:rPr>
        <w:t>students'</w:t>
      </w:r>
      <w:r w:rsidRPr="00021D4C">
        <w:t xml:space="preserve"> final abilities is presented in Table 1.2.</w:t>
      </w:r>
    </w:p>
    <w:p w14:paraId="1F52E64B" w14:textId="77777777" w:rsidR="00D14E3A" w:rsidRPr="00021D4C" w:rsidRDefault="00D14E3A" w:rsidP="00A54E67">
      <w:pPr>
        <w:pStyle w:val="ListParagraph"/>
        <w:ind w:left="142" w:firstLine="578"/>
        <w:jc w:val="both"/>
        <w:rPr>
          <w:sz w:val="18"/>
          <w:szCs w:val="18"/>
        </w:rPr>
      </w:pPr>
    </w:p>
    <w:p w14:paraId="4A598970" w14:textId="77777777" w:rsidR="00D14E3A" w:rsidRPr="00021D4C" w:rsidRDefault="00D14E3A" w:rsidP="00A54E67">
      <w:pPr>
        <w:pStyle w:val="ListParagraph"/>
        <w:ind w:left="142" w:firstLine="578"/>
        <w:jc w:val="center"/>
        <w:rPr>
          <w:sz w:val="18"/>
          <w:szCs w:val="18"/>
        </w:rPr>
      </w:pPr>
      <w:r w:rsidRPr="00021D4C">
        <w:rPr>
          <w:sz w:val="18"/>
          <w:szCs w:val="18"/>
        </w:rPr>
        <w:t>Table 1.2 Frequency Distribution of End Capability Data (Post-test)</w:t>
      </w:r>
    </w:p>
    <w:tbl>
      <w:tblPr>
        <w:tblW w:w="712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301"/>
        <w:gridCol w:w="1701"/>
        <w:gridCol w:w="1559"/>
        <w:gridCol w:w="1559"/>
      </w:tblGrid>
      <w:tr w:rsidR="00D14E3A" w:rsidRPr="004023F3" w14:paraId="772381E4" w14:textId="77777777" w:rsidTr="00D9669A">
        <w:trPr>
          <w:jc w:val="center"/>
        </w:trPr>
        <w:tc>
          <w:tcPr>
            <w:tcW w:w="2301" w:type="dxa"/>
          </w:tcPr>
          <w:p w14:paraId="67FA5E62" w14:textId="77777777" w:rsidR="00D14E3A" w:rsidRPr="004023F3" w:rsidRDefault="00D14E3A" w:rsidP="00A54E67">
            <w:pPr>
              <w:pStyle w:val="ListParagraph"/>
              <w:jc w:val="center"/>
              <w:rPr>
                <w:rFonts w:ascii="Times New Roman" w:hAnsi="Times New Roman"/>
                <w:sz w:val="20"/>
                <w:szCs w:val="20"/>
              </w:rPr>
            </w:pPr>
            <w:r w:rsidRPr="000B35BF">
              <w:rPr>
                <w:rFonts w:ascii="Times New Roman" w:hAnsi="Times New Roman"/>
                <w:sz w:val="20"/>
                <w:szCs w:val="20"/>
              </w:rPr>
              <w:t>Range of learning outcomes</w:t>
            </w:r>
          </w:p>
        </w:tc>
        <w:tc>
          <w:tcPr>
            <w:tcW w:w="1701" w:type="dxa"/>
          </w:tcPr>
          <w:p w14:paraId="0B03C77F" w14:textId="77777777" w:rsidR="00D14E3A" w:rsidRPr="004023F3" w:rsidRDefault="00D14E3A" w:rsidP="00A54E67">
            <w:pPr>
              <w:pStyle w:val="ListParagraph"/>
              <w:ind w:left="396" w:hanging="396"/>
              <w:jc w:val="center"/>
              <w:rPr>
                <w:rFonts w:ascii="Times New Roman" w:hAnsi="Times New Roman"/>
                <w:sz w:val="20"/>
                <w:szCs w:val="20"/>
              </w:rPr>
            </w:pPr>
            <w:proofErr w:type="spellStart"/>
            <w:r w:rsidRPr="00961B57">
              <w:rPr>
                <w:rFonts w:ascii="Times New Roman" w:hAnsi="Times New Roman"/>
                <w:sz w:val="20"/>
                <w:szCs w:val="20"/>
              </w:rPr>
              <w:t>Fre</w:t>
            </w:r>
            <w:proofErr w:type="spellEnd"/>
            <w:r>
              <w:rPr>
                <w:rFonts w:ascii="Times New Roman" w:hAnsi="Times New Roman"/>
                <w:sz w:val="20"/>
                <w:szCs w:val="20"/>
                <w:lang w:val="id-ID"/>
              </w:rPr>
              <w:t>quency</w:t>
            </w:r>
          </w:p>
        </w:tc>
        <w:tc>
          <w:tcPr>
            <w:tcW w:w="1559" w:type="dxa"/>
          </w:tcPr>
          <w:p w14:paraId="2B090A36" w14:textId="77777777" w:rsidR="00D14E3A" w:rsidRPr="004023F3" w:rsidRDefault="00D14E3A" w:rsidP="00A54E67">
            <w:pPr>
              <w:pStyle w:val="ListParagraph"/>
              <w:rPr>
                <w:rFonts w:ascii="Times New Roman" w:hAnsi="Times New Roman"/>
                <w:sz w:val="20"/>
                <w:szCs w:val="20"/>
              </w:rPr>
            </w:pPr>
            <w:r>
              <w:rPr>
                <w:rFonts w:ascii="Times New Roman" w:hAnsi="Times New Roman"/>
                <w:sz w:val="20"/>
                <w:szCs w:val="20"/>
              </w:rPr>
              <w:t>P</w:t>
            </w:r>
            <w:r>
              <w:rPr>
                <w:rFonts w:ascii="Times New Roman" w:hAnsi="Times New Roman"/>
                <w:sz w:val="20"/>
                <w:szCs w:val="20"/>
                <w:lang w:val="id-ID"/>
              </w:rPr>
              <w:t>e</w:t>
            </w:r>
            <w:proofErr w:type="spellStart"/>
            <w:r>
              <w:rPr>
                <w:rFonts w:ascii="Times New Roman" w:hAnsi="Times New Roman"/>
                <w:sz w:val="20"/>
                <w:szCs w:val="20"/>
              </w:rPr>
              <w:t>r</w:t>
            </w:r>
            <w:r w:rsidRPr="004023F3">
              <w:rPr>
                <w:rFonts w:ascii="Times New Roman" w:hAnsi="Times New Roman"/>
                <w:sz w:val="20"/>
                <w:szCs w:val="20"/>
              </w:rPr>
              <w:t>sentase</w:t>
            </w:r>
            <w:proofErr w:type="spellEnd"/>
            <w:r w:rsidRPr="004023F3">
              <w:rPr>
                <w:rFonts w:ascii="Times New Roman" w:hAnsi="Times New Roman"/>
                <w:sz w:val="20"/>
                <w:szCs w:val="20"/>
              </w:rPr>
              <w:t xml:space="preserve"> (%)</w:t>
            </w:r>
          </w:p>
        </w:tc>
        <w:tc>
          <w:tcPr>
            <w:tcW w:w="1559" w:type="dxa"/>
          </w:tcPr>
          <w:p w14:paraId="14D98081" w14:textId="77777777" w:rsidR="00D14E3A" w:rsidRPr="001B39CA" w:rsidRDefault="00D14E3A" w:rsidP="00A54E67">
            <w:pPr>
              <w:pStyle w:val="ListParagraph"/>
              <w:rPr>
                <w:rFonts w:ascii="Times New Roman" w:hAnsi="Times New Roman"/>
                <w:sz w:val="20"/>
                <w:szCs w:val="20"/>
                <w:lang w:val="id-ID"/>
              </w:rPr>
            </w:pPr>
            <w:r>
              <w:rPr>
                <w:rFonts w:ascii="Times New Roman" w:hAnsi="Times New Roman"/>
                <w:sz w:val="20"/>
                <w:szCs w:val="20"/>
                <w:lang w:val="id-ID"/>
              </w:rPr>
              <w:t>Quantity</w:t>
            </w:r>
          </w:p>
        </w:tc>
      </w:tr>
      <w:tr w:rsidR="00D14E3A" w:rsidRPr="004023F3" w14:paraId="312E5756" w14:textId="77777777" w:rsidTr="00D9669A">
        <w:trPr>
          <w:jc w:val="center"/>
        </w:trPr>
        <w:tc>
          <w:tcPr>
            <w:tcW w:w="2301" w:type="dxa"/>
          </w:tcPr>
          <w:p w14:paraId="283B0E67" w14:textId="77777777" w:rsidR="00D14E3A" w:rsidRPr="001069EF" w:rsidRDefault="00D14E3A" w:rsidP="00A54E67">
            <w:pPr>
              <w:pStyle w:val="ListParagraph"/>
              <w:jc w:val="center"/>
              <w:rPr>
                <w:rFonts w:ascii="Times New Roman" w:hAnsi="Times New Roman"/>
                <w:sz w:val="20"/>
                <w:szCs w:val="20"/>
                <w:lang w:val="id-ID"/>
              </w:rPr>
            </w:pPr>
            <w:r>
              <w:rPr>
                <w:rFonts w:ascii="Times New Roman" w:hAnsi="Times New Roman"/>
                <w:sz w:val="20"/>
                <w:szCs w:val="20"/>
                <w:lang w:val="id-ID"/>
              </w:rPr>
              <w:t>0</w:t>
            </w:r>
            <w:r w:rsidRPr="004023F3">
              <w:rPr>
                <w:rFonts w:ascii="Times New Roman" w:hAnsi="Times New Roman"/>
                <w:sz w:val="20"/>
                <w:szCs w:val="20"/>
              </w:rPr>
              <w:t xml:space="preserve"> – </w:t>
            </w:r>
            <w:r>
              <w:rPr>
                <w:rFonts w:ascii="Times New Roman" w:hAnsi="Times New Roman"/>
                <w:sz w:val="20"/>
                <w:szCs w:val="20"/>
                <w:lang w:val="id-ID"/>
              </w:rPr>
              <w:t>20</w:t>
            </w:r>
          </w:p>
        </w:tc>
        <w:tc>
          <w:tcPr>
            <w:tcW w:w="1701" w:type="dxa"/>
          </w:tcPr>
          <w:p w14:paraId="7CA44195" w14:textId="77777777" w:rsidR="00D14E3A" w:rsidRPr="004023F3" w:rsidRDefault="00D14E3A" w:rsidP="00A54E67">
            <w:pPr>
              <w:pStyle w:val="ListParagraph"/>
              <w:jc w:val="center"/>
              <w:rPr>
                <w:rFonts w:ascii="Times New Roman" w:hAnsi="Times New Roman"/>
                <w:sz w:val="20"/>
                <w:szCs w:val="20"/>
                <w:lang w:val="id-ID"/>
              </w:rPr>
            </w:pPr>
            <w:r>
              <w:rPr>
                <w:rFonts w:ascii="Times New Roman" w:hAnsi="Times New Roman"/>
                <w:sz w:val="20"/>
                <w:szCs w:val="20"/>
                <w:lang w:val="id-ID"/>
              </w:rPr>
              <w:t>-</w:t>
            </w:r>
          </w:p>
        </w:tc>
        <w:tc>
          <w:tcPr>
            <w:tcW w:w="1559" w:type="dxa"/>
            <w:vAlign w:val="center"/>
          </w:tcPr>
          <w:p w14:paraId="4474EBDD" w14:textId="77777777" w:rsidR="00D14E3A" w:rsidRDefault="00D14E3A" w:rsidP="00A54E67">
            <w:pPr>
              <w:jc w:val="center"/>
              <w:rPr>
                <w:color w:val="000000"/>
                <w:lang w:val="id-ID"/>
              </w:rPr>
            </w:pPr>
            <w:r>
              <w:rPr>
                <w:color w:val="000000"/>
                <w:lang w:val="id-ID"/>
              </w:rPr>
              <w:t>-</w:t>
            </w:r>
          </w:p>
        </w:tc>
        <w:tc>
          <w:tcPr>
            <w:tcW w:w="1559" w:type="dxa"/>
          </w:tcPr>
          <w:p w14:paraId="54894524" w14:textId="77777777" w:rsidR="00D14E3A" w:rsidRPr="001B39CA" w:rsidRDefault="00D14E3A" w:rsidP="00A54E67">
            <w:pPr>
              <w:pStyle w:val="ListParagraph"/>
              <w:rPr>
                <w:rFonts w:ascii="Times New Roman" w:hAnsi="Times New Roman"/>
                <w:color w:val="000000"/>
                <w:sz w:val="20"/>
                <w:szCs w:val="20"/>
                <w:lang w:val="id-ID"/>
              </w:rPr>
            </w:pPr>
            <w:r>
              <w:rPr>
                <w:rFonts w:ascii="Times New Roman" w:hAnsi="Times New Roman"/>
                <w:sz w:val="20"/>
                <w:szCs w:val="20"/>
                <w:lang w:val="id-ID"/>
              </w:rPr>
              <w:t>Quantity</w:t>
            </w:r>
            <w:r w:rsidRPr="00961B57">
              <w:rPr>
                <w:rFonts w:ascii="Times New Roman" w:hAnsi="Times New Roman"/>
                <w:sz w:val="20"/>
                <w:szCs w:val="20"/>
                <w:lang w:val="id-ID"/>
              </w:rPr>
              <w:t xml:space="preserve"> = 1988</w:t>
            </w:r>
          </w:p>
        </w:tc>
      </w:tr>
      <w:tr w:rsidR="00D14E3A" w:rsidRPr="004023F3" w14:paraId="643270CD" w14:textId="77777777" w:rsidTr="00D9669A">
        <w:trPr>
          <w:jc w:val="center"/>
        </w:trPr>
        <w:tc>
          <w:tcPr>
            <w:tcW w:w="2301" w:type="dxa"/>
          </w:tcPr>
          <w:p w14:paraId="59D94F3D" w14:textId="77777777" w:rsidR="00D14E3A" w:rsidRPr="001069EF" w:rsidRDefault="00D14E3A" w:rsidP="00A54E67">
            <w:pPr>
              <w:pStyle w:val="ListParagraph"/>
              <w:jc w:val="center"/>
              <w:rPr>
                <w:rFonts w:ascii="Times New Roman" w:hAnsi="Times New Roman"/>
                <w:sz w:val="20"/>
                <w:szCs w:val="20"/>
                <w:lang w:val="id-ID"/>
              </w:rPr>
            </w:pPr>
            <w:r>
              <w:rPr>
                <w:rFonts w:ascii="Times New Roman" w:hAnsi="Times New Roman"/>
                <w:sz w:val="20"/>
                <w:szCs w:val="20"/>
                <w:lang w:val="id-ID"/>
              </w:rPr>
              <w:t>21</w:t>
            </w:r>
            <w:r w:rsidRPr="004023F3">
              <w:rPr>
                <w:rFonts w:ascii="Times New Roman" w:hAnsi="Times New Roman"/>
                <w:sz w:val="20"/>
                <w:szCs w:val="20"/>
              </w:rPr>
              <w:t xml:space="preserve"> – </w:t>
            </w:r>
            <w:r>
              <w:rPr>
                <w:rFonts w:ascii="Times New Roman" w:hAnsi="Times New Roman"/>
                <w:sz w:val="20"/>
                <w:szCs w:val="20"/>
                <w:lang w:val="id-ID"/>
              </w:rPr>
              <w:t>40</w:t>
            </w:r>
          </w:p>
        </w:tc>
        <w:tc>
          <w:tcPr>
            <w:tcW w:w="1701" w:type="dxa"/>
          </w:tcPr>
          <w:p w14:paraId="00C1BE91" w14:textId="77777777" w:rsidR="00D14E3A" w:rsidRPr="004023F3" w:rsidRDefault="00D14E3A" w:rsidP="00A54E67">
            <w:pPr>
              <w:pStyle w:val="ListParagraph"/>
              <w:jc w:val="center"/>
              <w:rPr>
                <w:rFonts w:ascii="Times New Roman" w:hAnsi="Times New Roman"/>
                <w:sz w:val="20"/>
                <w:szCs w:val="20"/>
                <w:lang w:val="id-ID"/>
              </w:rPr>
            </w:pPr>
            <w:r>
              <w:rPr>
                <w:rFonts w:ascii="Times New Roman" w:hAnsi="Times New Roman"/>
                <w:sz w:val="20"/>
                <w:szCs w:val="20"/>
                <w:lang w:val="id-ID"/>
              </w:rPr>
              <w:t>-</w:t>
            </w:r>
          </w:p>
        </w:tc>
        <w:tc>
          <w:tcPr>
            <w:tcW w:w="1559" w:type="dxa"/>
            <w:vAlign w:val="center"/>
          </w:tcPr>
          <w:p w14:paraId="23B86744" w14:textId="77777777" w:rsidR="00D14E3A" w:rsidRPr="001B39CA" w:rsidRDefault="00D14E3A" w:rsidP="00A54E67">
            <w:pPr>
              <w:jc w:val="center"/>
              <w:rPr>
                <w:color w:val="000000"/>
                <w:lang w:val="id-ID"/>
              </w:rPr>
            </w:pPr>
            <w:r>
              <w:rPr>
                <w:color w:val="000000"/>
                <w:lang w:val="id-ID"/>
              </w:rPr>
              <w:t>-</w:t>
            </w:r>
          </w:p>
        </w:tc>
        <w:tc>
          <w:tcPr>
            <w:tcW w:w="1559" w:type="dxa"/>
          </w:tcPr>
          <w:p w14:paraId="745E6415" w14:textId="77777777" w:rsidR="00D14E3A" w:rsidRPr="001B39CA" w:rsidRDefault="00D14E3A" w:rsidP="00A54E67">
            <w:pPr>
              <w:pStyle w:val="ListParagraph"/>
              <w:rPr>
                <w:rFonts w:ascii="Times New Roman" w:hAnsi="Times New Roman"/>
                <w:sz w:val="20"/>
                <w:szCs w:val="20"/>
                <w:lang w:val="id-ID"/>
              </w:rPr>
            </w:pPr>
            <w:r w:rsidRPr="004023F3">
              <w:rPr>
                <w:rFonts w:ascii="Times New Roman" w:hAnsi="Times New Roman"/>
                <w:sz w:val="20"/>
                <w:szCs w:val="20"/>
              </w:rPr>
              <w:t xml:space="preserve">Mean = </w:t>
            </w:r>
            <w:r>
              <w:rPr>
                <w:rFonts w:ascii="Times New Roman" w:hAnsi="Times New Roman"/>
                <w:sz w:val="20"/>
                <w:szCs w:val="20"/>
                <w:lang w:val="id-ID"/>
              </w:rPr>
              <w:t>68,8</w:t>
            </w:r>
          </w:p>
        </w:tc>
      </w:tr>
      <w:tr w:rsidR="00D14E3A" w:rsidRPr="004023F3" w14:paraId="0B26CFF9" w14:textId="77777777" w:rsidTr="00D9669A">
        <w:trPr>
          <w:jc w:val="center"/>
        </w:trPr>
        <w:tc>
          <w:tcPr>
            <w:tcW w:w="2301" w:type="dxa"/>
          </w:tcPr>
          <w:p w14:paraId="7E1E51BE" w14:textId="77777777" w:rsidR="00D14E3A" w:rsidRPr="001069EF" w:rsidRDefault="00D14E3A" w:rsidP="00A54E67">
            <w:pPr>
              <w:pStyle w:val="ListParagraph"/>
              <w:jc w:val="center"/>
              <w:rPr>
                <w:rFonts w:ascii="Times New Roman" w:hAnsi="Times New Roman"/>
                <w:sz w:val="20"/>
                <w:szCs w:val="20"/>
                <w:lang w:val="id-ID"/>
              </w:rPr>
            </w:pPr>
            <w:r>
              <w:rPr>
                <w:rFonts w:ascii="Times New Roman" w:hAnsi="Times New Roman"/>
                <w:sz w:val="20"/>
                <w:szCs w:val="20"/>
                <w:lang w:val="id-ID"/>
              </w:rPr>
              <w:t>4</w:t>
            </w:r>
            <w:r w:rsidRPr="004023F3">
              <w:rPr>
                <w:rFonts w:ascii="Times New Roman" w:hAnsi="Times New Roman"/>
                <w:sz w:val="20"/>
                <w:szCs w:val="20"/>
              </w:rPr>
              <w:t xml:space="preserve">1 – </w:t>
            </w:r>
            <w:r>
              <w:rPr>
                <w:rFonts w:ascii="Times New Roman" w:hAnsi="Times New Roman"/>
                <w:sz w:val="20"/>
                <w:szCs w:val="20"/>
                <w:lang w:val="id-ID"/>
              </w:rPr>
              <w:t>60</w:t>
            </w:r>
          </w:p>
        </w:tc>
        <w:tc>
          <w:tcPr>
            <w:tcW w:w="1701" w:type="dxa"/>
            <w:vAlign w:val="center"/>
          </w:tcPr>
          <w:p w14:paraId="6C32EE17" w14:textId="77777777" w:rsidR="00D14E3A" w:rsidRPr="001B39CA" w:rsidRDefault="00D14E3A" w:rsidP="00A54E67">
            <w:pPr>
              <w:jc w:val="center"/>
              <w:rPr>
                <w:rFonts w:ascii="Times New Roman" w:hAnsi="Times New Roman"/>
                <w:color w:val="000000"/>
                <w:sz w:val="20"/>
                <w:szCs w:val="20"/>
                <w:lang w:val="id-ID"/>
              </w:rPr>
            </w:pPr>
            <w:r w:rsidRPr="001B39CA">
              <w:rPr>
                <w:rFonts w:ascii="Times New Roman" w:hAnsi="Times New Roman"/>
                <w:color w:val="000000"/>
                <w:sz w:val="20"/>
                <w:szCs w:val="20"/>
              </w:rPr>
              <w:t>10</w:t>
            </w:r>
          </w:p>
        </w:tc>
        <w:tc>
          <w:tcPr>
            <w:tcW w:w="1559" w:type="dxa"/>
            <w:vAlign w:val="center"/>
          </w:tcPr>
          <w:p w14:paraId="78E4E329" w14:textId="77777777" w:rsidR="00D14E3A" w:rsidRPr="001B39CA" w:rsidRDefault="00D14E3A" w:rsidP="00A54E67">
            <w:pPr>
              <w:jc w:val="center"/>
              <w:rPr>
                <w:rFonts w:ascii="Times New Roman" w:hAnsi="Times New Roman"/>
                <w:color w:val="000000"/>
                <w:sz w:val="20"/>
                <w:szCs w:val="20"/>
                <w:lang w:val="id-ID"/>
              </w:rPr>
            </w:pPr>
            <w:r w:rsidRPr="001B39CA">
              <w:rPr>
                <w:rFonts w:ascii="Times New Roman" w:hAnsi="Times New Roman"/>
                <w:color w:val="000000"/>
                <w:sz w:val="20"/>
                <w:szCs w:val="20"/>
              </w:rPr>
              <w:t>25,6</w:t>
            </w:r>
          </w:p>
        </w:tc>
        <w:tc>
          <w:tcPr>
            <w:tcW w:w="1559" w:type="dxa"/>
          </w:tcPr>
          <w:p w14:paraId="7FEB9101" w14:textId="77777777" w:rsidR="00D14E3A" w:rsidRPr="001B39CA" w:rsidRDefault="00D14E3A" w:rsidP="00A54E67">
            <w:pPr>
              <w:pStyle w:val="ListParagraph"/>
              <w:rPr>
                <w:rFonts w:ascii="Times New Roman" w:hAnsi="Times New Roman"/>
                <w:sz w:val="20"/>
                <w:szCs w:val="20"/>
                <w:lang w:val="id-ID"/>
              </w:rPr>
            </w:pPr>
            <w:r w:rsidRPr="004023F3">
              <w:rPr>
                <w:rFonts w:ascii="Times New Roman" w:hAnsi="Times New Roman"/>
                <w:sz w:val="20"/>
                <w:szCs w:val="20"/>
              </w:rPr>
              <w:t xml:space="preserve">SD = </w:t>
            </w:r>
            <w:r>
              <w:rPr>
                <w:rFonts w:ascii="Times New Roman" w:hAnsi="Times New Roman"/>
                <w:sz w:val="20"/>
                <w:szCs w:val="20"/>
                <w:lang w:val="id-ID"/>
              </w:rPr>
              <w:t>14,4</w:t>
            </w:r>
          </w:p>
        </w:tc>
      </w:tr>
      <w:tr w:rsidR="00D14E3A" w:rsidRPr="004023F3" w14:paraId="213B6DE3" w14:textId="77777777" w:rsidTr="00D9669A">
        <w:trPr>
          <w:jc w:val="center"/>
        </w:trPr>
        <w:tc>
          <w:tcPr>
            <w:tcW w:w="2301" w:type="dxa"/>
          </w:tcPr>
          <w:p w14:paraId="6B0539A1" w14:textId="77777777" w:rsidR="00D14E3A" w:rsidRPr="001069EF" w:rsidRDefault="00D14E3A" w:rsidP="00A54E67">
            <w:pPr>
              <w:pStyle w:val="ListParagraph"/>
              <w:jc w:val="center"/>
              <w:rPr>
                <w:rFonts w:ascii="Times New Roman" w:hAnsi="Times New Roman"/>
                <w:sz w:val="20"/>
                <w:szCs w:val="20"/>
                <w:lang w:val="id-ID"/>
              </w:rPr>
            </w:pPr>
            <w:r>
              <w:rPr>
                <w:rFonts w:ascii="Times New Roman" w:hAnsi="Times New Roman"/>
                <w:sz w:val="20"/>
                <w:szCs w:val="20"/>
                <w:lang w:val="id-ID"/>
              </w:rPr>
              <w:t>61</w:t>
            </w:r>
            <w:r w:rsidRPr="004023F3">
              <w:rPr>
                <w:rFonts w:ascii="Times New Roman" w:hAnsi="Times New Roman"/>
                <w:sz w:val="20"/>
                <w:szCs w:val="20"/>
              </w:rPr>
              <w:t xml:space="preserve"> – 8</w:t>
            </w:r>
            <w:r>
              <w:rPr>
                <w:rFonts w:ascii="Times New Roman" w:hAnsi="Times New Roman"/>
                <w:sz w:val="20"/>
                <w:szCs w:val="20"/>
                <w:lang w:val="id-ID"/>
              </w:rPr>
              <w:t>0</w:t>
            </w:r>
          </w:p>
        </w:tc>
        <w:tc>
          <w:tcPr>
            <w:tcW w:w="1701" w:type="dxa"/>
            <w:vAlign w:val="center"/>
          </w:tcPr>
          <w:p w14:paraId="4280BBD7" w14:textId="77777777" w:rsidR="00D14E3A" w:rsidRPr="001B39CA" w:rsidRDefault="00D14E3A" w:rsidP="00A54E67">
            <w:pPr>
              <w:jc w:val="center"/>
              <w:rPr>
                <w:rFonts w:ascii="Times New Roman" w:hAnsi="Times New Roman"/>
                <w:color w:val="000000"/>
                <w:sz w:val="20"/>
                <w:szCs w:val="20"/>
              </w:rPr>
            </w:pPr>
            <w:r w:rsidRPr="001B39CA">
              <w:rPr>
                <w:rFonts w:ascii="Times New Roman" w:hAnsi="Times New Roman"/>
                <w:color w:val="000000"/>
                <w:sz w:val="20"/>
                <w:szCs w:val="20"/>
              </w:rPr>
              <w:t>17</w:t>
            </w:r>
          </w:p>
        </w:tc>
        <w:tc>
          <w:tcPr>
            <w:tcW w:w="1559" w:type="dxa"/>
            <w:vAlign w:val="center"/>
          </w:tcPr>
          <w:p w14:paraId="5FB305BD" w14:textId="77777777" w:rsidR="00D14E3A" w:rsidRPr="001B39CA" w:rsidRDefault="00D14E3A" w:rsidP="00A54E67">
            <w:pPr>
              <w:jc w:val="center"/>
              <w:rPr>
                <w:rFonts w:ascii="Times New Roman" w:hAnsi="Times New Roman"/>
                <w:color w:val="000000"/>
                <w:sz w:val="20"/>
                <w:szCs w:val="20"/>
              </w:rPr>
            </w:pPr>
            <w:r w:rsidRPr="001B39CA">
              <w:rPr>
                <w:rFonts w:ascii="Times New Roman" w:hAnsi="Times New Roman"/>
                <w:color w:val="000000"/>
                <w:sz w:val="20"/>
                <w:szCs w:val="20"/>
              </w:rPr>
              <w:t>43,5</w:t>
            </w:r>
          </w:p>
        </w:tc>
        <w:tc>
          <w:tcPr>
            <w:tcW w:w="1559" w:type="dxa"/>
          </w:tcPr>
          <w:p w14:paraId="71F00D4E" w14:textId="77777777" w:rsidR="00D14E3A" w:rsidRPr="004023F3" w:rsidRDefault="00D14E3A" w:rsidP="00A54E67">
            <w:pPr>
              <w:pStyle w:val="ListParagraph"/>
              <w:rPr>
                <w:rFonts w:ascii="Times New Roman" w:hAnsi="Times New Roman"/>
                <w:sz w:val="20"/>
                <w:szCs w:val="20"/>
              </w:rPr>
            </w:pPr>
          </w:p>
        </w:tc>
      </w:tr>
      <w:tr w:rsidR="00D14E3A" w:rsidRPr="004023F3" w14:paraId="767601B4" w14:textId="77777777" w:rsidTr="00D9669A">
        <w:trPr>
          <w:jc w:val="center"/>
        </w:trPr>
        <w:tc>
          <w:tcPr>
            <w:tcW w:w="2301" w:type="dxa"/>
          </w:tcPr>
          <w:p w14:paraId="7FF35D60" w14:textId="77777777" w:rsidR="00D14E3A" w:rsidRPr="004023F3" w:rsidRDefault="00D14E3A" w:rsidP="00A54E67">
            <w:pPr>
              <w:pStyle w:val="ListParagraph"/>
              <w:jc w:val="center"/>
              <w:rPr>
                <w:rFonts w:ascii="Times New Roman" w:hAnsi="Times New Roman"/>
                <w:sz w:val="20"/>
                <w:szCs w:val="20"/>
              </w:rPr>
            </w:pPr>
            <w:r w:rsidRPr="004023F3">
              <w:rPr>
                <w:rFonts w:ascii="Times New Roman" w:hAnsi="Times New Roman"/>
                <w:sz w:val="20"/>
                <w:szCs w:val="20"/>
              </w:rPr>
              <w:t>8</w:t>
            </w:r>
            <w:r>
              <w:rPr>
                <w:rFonts w:ascii="Times New Roman" w:hAnsi="Times New Roman"/>
                <w:sz w:val="20"/>
                <w:szCs w:val="20"/>
                <w:lang w:val="id-ID"/>
              </w:rPr>
              <w:t>1</w:t>
            </w:r>
            <w:r w:rsidRPr="004023F3">
              <w:rPr>
                <w:rFonts w:ascii="Times New Roman" w:hAnsi="Times New Roman"/>
                <w:sz w:val="20"/>
                <w:szCs w:val="20"/>
              </w:rPr>
              <w:t xml:space="preserve"> – 1</w:t>
            </w:r>
            <w:r>
              <w:rPr>
                <w:rFonts w:ascii="Times New Roman" w:hAnsi="Times New Roman"/>
                <w:sz w:val="20"/>
                <w:szCs w:val="20"/>
                <w:lang w:val="id-ID"/>
              </w:rPr>
              <w:t>00</w:t>
            </w:r>
          </w:p>
        </w:tc>
        <w:tc>
          <w:tcPr>
            <w:tcW w:w="1701" w:type="dxa"/>
            <w:vAlign w:val="center"/>
          </w:tcPr>
          <w:p w14:paraId="365229C1" w14:textId="77777777" w:rsidR="00D14E3A" w:rsidRPr="001B39CA" w:rsidRDefault="00D14E3A" w:rsidP="00A54E67">
            <w:pPr>
              <w:jc w:val="center"/>
              <w:rPr>
                <w:rFonts w:ascii="Times New Roman" w:hAnsi="Times New Roman"/>
                <w:color w:val="000000"/>
                <w:sz w:val="20"/>
                <w:szCs w:val="20"/>
              </w:rPr>
            </w:pPr>
            <w:r w:rsidRPr="001B39CA">
              <w:rPr>
                <w:rFonts w:ascii="Times New Roman" w:hAnsi="Times New Roman"/>
                <w:color w:val="000000"/>
                <w:sz w:val="20"/>
                <w:szCs w:val="20"/>
              </w:rPr>
              <w:t>12</w:t>
            </w:r>
          </w:p>
        </w:tc>
        <w:tc>
          <w:tcPr>
            <w:tcW w:w="1559" w:type="dxa"/>
            <w:vAlign w:val="center"/>
          </w:tcPr>
          <w:p w14:paraId="0918B0F3" w14:textId="77777777" w:rsidR="00D14E3A" w:rsidRPr="001B39CA" w:rsidRDefault="00D14E3A" w:rsidP="00A54E67">
            <w:pPr>
              <w:jc w:val="center"/>
              <w:rPr>
                <w:rFonts w:ascii="Times New Roman" w:hAnsi="Times New Roman"/>
                <w:color w:val="000000"/>
                <w:sz w:val="20"/>
                <w:szCs w:val="20"/>
              </w:rPr>
            </w:pPr>
            <w:r w:rsidRPr="001B39CA">
              <w:rPr>
                <w:rFonts w:ascii="Times New Roman" w:hAnsi="Times New Roman"/>
                <w:color w:val="000000"/>
                <w:sz w:val="20"/>
                <w:szCs w:val="20"/>
              </w:rPr>
              <w:t>30,7</w:t>
            </w:r>
          </w:p>
        </w:tc>
        <w:tc>
          <w:tcPr>
            <w:tcW w:w="1559" w:type="dxa"/>
          </w:tcPr>
          <w:p w14:paraId="134919F8" w14:textId="77777777" w:rsidR="00D14E3A" w:rsidRPr="004023F3" w:rsidRDefault="00D14E3A" w:rsidP="00A54E67">
            <w:pPr>
              <w:pStyle w:val="ListParagraph"/>
              <w:rPr>
                <w:rFonts w:ascii="Times New Roman" w:hAnsi="Times New Roman"/>
                <w:sz w:val="20"/>
                <w:szCs w:val="20"/>
              </w:rPr>
            </w:pPr>
          </w:p>
        </w:tc>
      </w:tr>
      <w:tr w:rsidR="00D14E3A" w:rsidRPr="004023F3" w14:paraId="389D8945" w14:textId="77777777" w:rsidTr="00D9669A">
        <w:trPr>
          <w:jc w:val="center"/>
        </w:trPr>
        <w:tc>
          <w:tcPr>
            <w:tcW w:w="2301" w:type="dxa"/>
          </w:tcPr>
          <w:p w14:paraId="282C4297" w14:textId="77777777" w:rsidR="00D14E3A" w:rsidRPr="00DA1841" w:rsidRDefault="00D14E3A" w:rsidP="00A54E67">
            <w:pPr>
              <w:pStyle w:val="ListParagraph"/>
              <w:rPr>
                <w:rFonts w:ascii="Times New Roman" w:hAnsi="Times New Roman"/>
                <w:sz w:val="20"/>
                <w:szCs w:val="20"/>
                <w:lang w:val="id-ID"/>
              </w:rPr>
            </w:pPr>
            <w:r>
              <w:rPr>
                <w:rFonts w:ascii="Times New Roman" w:hAnsi="Times New Roman"/>
                <w:sz w:val="20"/>
                <w:szCs w:val="20"/>
                <w:lang w:val="id-ID"/>
              </w:rPr>
              <w:t>Quantity</w:t>
            </w:r>
          </w:p>
        </w:tc>
        <w:tc>
          <w:tcPr>
            <w:tcW w:w="1701" w:type="dxa"/>
          </w:tcPr>
          <w:p w14:paraId="4503596C" w14:textId="77777777" w:rsidR="00D14E3A" w:rsidRPr="001B39CA" w:rsidRDefault="00D14E3A" w:rsidP="00A54E67">
            <w:pPr>
              <w:pStyle w:val="ListParagraph"/>
              <w:jc w:val="center"/>
              <w:rPr>
                <w:rFonts w:ascii="Times New Roman" w:hAnsi="Times New Roman"/>
                <w:sz w:val="20"/>
                <w:szCs w:val="20"/>
                <w:lang w:val="id-ID"/>
              </w:rPr>
            </w:pPr>
            <w:r w:rsidRPr="001B39CA">
              <w:rPr>
                <w:rFonts w:ascii="Times New Roman" w:hAnsi="Times New Roman"/>
                <w:sz w:val="20"/>
                <w:szCs w:val="20"/>
              </w:rPr>
              <w:t>3</w:t>
            </w:r>
            <w:r w:rsidRPr="001B39CA">
              <w:rPr>
                <w:rFonts w:ascii="Times New Roman" w:hAnsi="Times New Roman"/>
                <w:sz w:val="20"/>
                <w:szCs w:val="20"/>
                <w:lang w:val="id-ID"/>
              </w:rPr>
              <w:t>9</w:t>
            </w:r>
          </w:p>
        </w:tc>
        <w:tc>
          <w:tcPr>
            <w:tcW w:w="1559" w:type="dxa"/>
          </w:tcPr>
          <w:p w14:paraId="2C8A5169" w14:textId="77777777" w:rsidR="00D14E3A" w:rsidRPr="001B39CA" w:rsidRDefault="00D14E3A" w:rsidP="00A54E67">
            <w:pPr>
              <w:pStyle w:val="ListParagraph"/>
              <w:jc w:val="center"/>
              <w:rPr>
                <w:rFonts w:ascii="Times New Roman" w:hAnsi="Times New Roman"/>
                <w:sz w:val="20"/>
                <w:szCs w:val="20"/>
              </w:rPr>
            </w:pPr>
            <w:r w:rsidRPr="001B39CA">
              <w:rPr>
                <w:rFonts w:ascii="Times New Roman" w:hAnsi="Times New Roman"/>
                <w:sz w:val="20"/>
                <w:szCs w:val="20"/>
              </w:rPr>
              <w:t>100</w:t>
            </w:r>
          </w:p>
        </w:tc>
        <w:tc>
          <w:tcPr>
            <w:tcW w:w="1559" w:type="dxa"/>
          </w:tcPr>
          <w:p w14:paraId="5162066E" w14:textId="77777777" w:rsidR="00D14E3A" w:rsidRPr="004023F3" w:rsidRDefault="00D14E3A" w:rsidP="00A54E67">
            <w:pPr>
              <w:pStyle w:val="ListParagraph"/>
              <w:rPr>
                <w:rFonts w:ascii="Times New Roman" w:hAnsi="Times New Roman"/>
                <w:sz w:val="20"/>
                <w:szCs w:val="20"/>
              </w:rPr>
            </w:pPr>
          </w:p>
        </w:tc>
      </w:tr>
    </w:tbl>
    <w:p w14:paraId="0EA7F7B5" w14:textId="77777777" w:rsidR="00D14E3A" w:rsidRDefault="00D14E3A" w:rsidP="00A54E67">
      <w:pPr>
        <w:pStyle w:val="ListParagraph"/>
        <w:ind w:left="142" w:firstLine="578"/>
        <w:jc w:val="both"/>
        <w:rPr>
          <w:sz w:val="18"/>
          <w:szCs w:val="18"/>
        </w:rPr>
      </w:pPr>
    </w:p>
    <w:p w14:paraId="5CD693D9" w14:textId="77777777" w:rsidR="00D14E3A" w:rsidRDefault="00D14E3A" w:rsidP="00291933">
      <w:pPr>
        <w:pStyle w:val="BodyText"/>
        <w:ind w:left="680" w:right="541" w:firstLine="284"/>
      </w:pPr>
      <w:r w:rsidRPr="00021D4C">
        <w:lastRenderedPageBreak/>
        <w:t xml:space="preserve">Based on Table 1.2 the frequency distribution of students' final ability data (post-test) through the application of the Carousel Feedback learning model it can be seen that the results of the student's final ability achievement (post-test) in the range of 0-20 and the range 21-40 of 0 students. This means that there are no students whose grades are in that range. In the range of 41-60 there were 10 students with a percentage of 25.6%, and in the range of 61-80 there were 17 students with a percentage of </w:t>
      </w:r>
      <w:r w:rsidRPr="00291933">
        <w:rPr>
          <w:iCs/>
        </w:rPr>
        <w:t>43</w:t>
      </w:r>
      <w:r w:rsidRPr="00021D4C">
        <w:t>.5%, in the range 81-100 there were 12 students with a percentage of 30.7%. The total number of students is 2684, with an average value of the student's final ability is 68.8. The standard deviation of students' final abilities is 14.4.</w:t>
      </w:r>
    </w:p>
    <w:p w14:paraId="2EF2D568" w14:textId="77777777" w:rsidR="00D14E3A" w:rsidRDefault="00D14E3A" w:rsidP="00291933">
      <w:pPr>
        <w:pStyle w:val="BodyText"/>
        <w:ind w:left="680" w:right="541" w:firstLine="284"/>
      </w:pPr>
      <w:r w:rsidRPr="00652B23">
        <w:t xml:space="preserve">The ability of students’ self-efficacy was tested based on the result from the </w:t>
      </w:r>
      <w:r w:rsidRPr="00291933">
        <w:rPr>
          <w:iCs/>
        </w:rPr>
        <w:t>questionnaire</w:t>
      </w:r>
      <w:r w:rsidRPr="00652B23">
        <w:t xml:space="preserve"> that was given in pre and </w:t>
      </w:r>
      <w:proofErr w:type="spellStart"/>
      <w:r w:rsidRPr="00652B23">
        <w:t>post tests</w:t>
      </w:r>
      <w:proofErr w:type="spellEnd"/>
      <w:r w:rsidRPr="00652B23">
        <w:t xml:space="preserve">. The result was tested using </w:t>
      </w:r>
      <w:r w:rsidRPr="00652B23">
        <w:rPr>
          <w:iCs/>
          <w:lang w:val="id-ID"/>
        </w:rPr>
        <w:t>Paired Sample Test</w:t>
      </w:r>
      <w:r w:rsidRPr="00652B23">
        <w:rPr>
          <w:iCs/>
        </w:rPr>
        <w:t xml:space="preserve">. Before analyzing the difference, the normality and homogeneity of test was tested. Based on the normality test that used </w:t>
      </w:r>
      <w:r w:rsidRPr="00652B23">
        <w:rPr>
          <w:iCs/>
          <w:lang w:val="id-ID"/>
        </w:rPr>
        <w:t>One-Sample Kolmogorov-Smirnov Test</w:t>
      </w:r>
      <w:r w:rsidRPr="00652B23">
        <w:rPr>
          <w:iCs/>
        </w:rPr>
        <w:t xml:space="preserve"> the significance value was </w:t>
      </w:r>
      <w:r w:rsidRPr="00652B23">
        <w:rPr>
          <w:lang w:val="id-ID"/>
        </w:rPr>
        <w:t>0,200 &gt; 0,05</w:t>
      </w:r>
      <w:r w:rsidRPr="00652B23">
        <w:t xml:space="preserve"> meaning that the ability of students’ self-efficacy before and after implementing </w:t>
      </w:r>
      <w:r w:rsidRPr="00652B23">
        <w:rPr>
          <w:iCs/>
          <w:lang w:val="id-ID"/>
        </w:rPr>
        <w:t>Carousel Feedback</w:t>
      </w:r>
      <w:r w:rsidRPr="00652B23">
        <w:rPr>
          <w:iCs/>
        </w:rPr>
        <w:t xml:space="preserve"> learning model was normal. So </w:t>
      </w:r>
      <w:r w:rsidRPr="00652B23">
        <w:rPr>
          <w:iCs/>
          <w:lang w:val="id-ID"/>
        </w:rPr>
        <w:t>Paired Sample Test</w:t>
      </w:r>
      <w:r w:rsidRPr="00652B23">
        <w:rPr>
          <w:iCs/>
        </w:rPr>
        <w:t xml:space="preserve"> was used. The result shows that there was significance </w:t>
      </w:r>
      <w:r w:rsidRPr="00652B23">
        <w:rPr>
          <w:lang w:val="id-ID"/>
        </w:rPr>
        <w:t>0,016 &lt; 0,05</w:t>
      </w:r>
      <w:r w:rsidRPr="00652B23">
        <w:t xml:space="preserve">. The criteria of making decision of hypothesis test used </w:t>
      </w:r>
      <w:r w:rsidRPr="00652B23">
        <w:rPr>
          <w:lang w:val="id-ID"/>
        </w:rPr>
        <w:t>α = 0.05 (5%)</w:t>
      </w:r>
      <w:r w:rsidRPr="00652B23">
        <w:t xml:space="preserve"> is if </w:t>
      </w:r>
      <w:r w:rsidRPr="00652B23">
        <w:rPr>
          <w:lang w:val="id-ID"/>
        </w:rPr>
        <w:t>sig. (2-tailed)</w:t>
      </w:r>
      <w:r w:rsidRPr="00652B23">
        <w:t xml:space="preserve"> is smaller than </w:t>
      </w:r>
      <w:r w:rsidRPr="00652B23">
        <w:rPr>
          <w:lang w:val="id-ID"/>
        </w:rPr>
        <w:t>α</w:t>
      </w:r>
      <w:r w:rsidRPr="00652B23">
        <w:t xml:space="preserve">, so Ho is rejected and H1 is accepted. Therefore, Ho is rejected and H1 is accepted. It means that there was difference about students’ self-efficacy ability before and after implementing </w:t>
      </w:r>
      <w:r w:rsidRPr="00652B23">
        <w:rPr>
          <w:iCs/>
          <w:lang w:val="id-ID"/>
        </w:rPr>
        <w:t>Carousel Feedback</w:t>
      </w:r>
      <w:r w:rsidRPr="00652B23">
        <w:t xml:space="preserve"> learning model.</w:t>
      </w:r>
    </w:p>
    <w:p w14:paraId="36C7A177" w14:textId="77777777" w:rsidR="00D9669A" w:rsidRDefault="00D14E3A" w:rsidP="00291933">
      <w:pPr>
        <w:pStyle w:val="BodyText"/>
        <w:ind w:left="680" w:right="541" w:firstLine="284"/>
      </w:pPr>
      <w:bookmarkStart w:id="13" w:name="_Hlk32848217"/>
      <w:r w:rsidRPr="00867AFA">
        <w:t xml:space="preserve">The conclusion of learning outcomes from the application of the carousel feedback learning model will be calculated using the Gain Normalization formula. The purpose </w:t>
      </w:r>
      <w:r w:rsidRPr="00291933">
        <w:rPr>
          <w:iCs/>
        </w:rPr>
        <w:t>of</w:t>
      </w:r>
      <w:r w:rsidRPr="00867AFA">
        <w:t xml:space="preserve"> using N-gain in this study is to determine the category of improvement in learning outcomes with 3 times of testing before and after learning by applying the Carousel Feedback learning model, as follows:</w:t>
      </w:r>
    </w:p>
    <w:p w14:paraId="3B7899F6" w14:textId="6BE47775" w:rsidR="00D14E3A" w:rsidRPr="00D9669A" w:rsidRDefault="00D14E3A" w:rsidP="00A54E67">
      <w:pPr>
        <w:pStyle w:val="BodyText"/>
        <w:ind w:left="681" w:right="1109" w:firstLine="283"/>
        <w:jc w:val="center"/>
      </w:pPr>
      <w:r w:rsidRPr="00867AFA">
        <w:rPr>
          <w:b/>
          <w:bCs/>
        </w:rPr>
        <w:t xml:space="preserve">Table </w:t>
      </w:r>
      <w:r>
        <w:rPr>
          <w:b/>
          <w:bCs/>
          <w:lang w:val="id-ID"/>
        </w:rPr>
        <w:t>1</w:t>
      </w:r>
      <w:r w:rsidRPr="00867AFA">
        <w:rPr>
          <w:b/>
          <w:bCs/>
        </w:rPr>
        <w:t>.</w:t>
      </w:r>
      <w:r>
        <w:rPr>
          <w:b/>
          <w:bCs/>
          <w:lang w:val="id-ID"/>
        </w:rPr>
        <w:t>3</w:t>
      </w:r>
      <w:r w:rsidRPr="00867AFA">
        <w:rPr>
          <w:b/>
          <w:bCs/>
        </w:rPr>
        <w:t xml:space="preserve"> N-Gain Learning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1508"/>
        <w:gridCol w:w="1622"/>
      </w:tblGrid>
      <w:tr w:rsidR="00D14E3A" w:rsidRPr="00796AFE" w14:paraId="3D808F9C" w14:textId="77777777" w:rsidTr="00273DC0">
        <w:trPr>
          <w:trHeight w:val="295"/>
          <w:jc w:val="center"/>
        </w:trPr>
        <w:tc>
          <w:tcPr>
            <w:tcW w:w="4673" w:type="dxa"/>
            <w:gridSpan w:val="3"/>
            <w:shd w:val="clear" w:color="auto" w:fill="auto"/>
            <w:vAlign w:val="center"/>
          </w:tcPr>
          <w:p w14:paraId="1CB7428B" w14:textId="77777777" w:rsidR="00D14E3A" w:rsidRPr="00796AFE" w:rsidRDefault="00D14E3A" w:rsidP="00A54E67">
            <w:pPr>
              <w:pStyle w:val="ListParagraph"/>
              <w:jc w:val="center"/>
              <w:rPr>
                <w:rFonts w:cs="Microsoft Himalaya"/>
                <w:b/>
                <w:color w:val="000000"/>
                <w:sz w:val="18"/>
                <w:szCs w:val="18"/>
                <w:lang w:val="id-ID"/>
              </w:rPr>
            </w:pPr>
            <w:r w:rsidRPr="00796AFE">
              <w:rPr>
                <w:rFonts w:cs="Microsoft Himalaya"/>
                <w:b/>
                <w:color w:val="000000"/>
                <w:sz w:val="18"/>
                <w:szCs w:val="18"/>
              </w:rPr>
              <w:t>Validation Test Learning Outcomes</w:t>
            </w:r>
          </w:p>
        </w:tc>
      </w:tr>
      <w:tr w:rsidR="00D14E3A" w:rsidRPr="00796AFE" w14:paraId="5482B724" w14:textId="77777777" w:rsidTr="00273DC0">
        <w:trPr>
          <w:trHeight w:val="282"/>
          <w:jc w:val="center"/>
        </w:trPr>
        <w:tc>
          <w:tcPr>
            <w:tcW w:w="1543" w:type="dxa"/>
            <w:shd w:val="clear" w:color="auto" w:fill="auto"/>
            <w:vAlign w:val="center"/>
          </w:tcPr>
          <w:p w14:paraId="08122798" w14:textId="77777777" w:rsidR="00D14E3A" w:rsidRPr="00796AFE" w:rsidRDefault="00D14E3A" w:rsidP="00A54E67">
            <w:pPr>
              <w:pStyle w:val="ListParagraph"/>
              <w:jc w:val="center"/>
              <w:rPr>
                <w:rFonts w:cs="Microsoft Himalaya"/>
                <w:b/>
                <w:color w:val="000000"/>
                <w:sz w:val="18"/>
                <w:szCs w:val="18"/>
                <w:lang w:val="id-ID"/>
              </w:rPr>
            </w:pPr>
            <w:r w:rsidRPr="00796AFE">
              <w:rPr>
                <w:rFonts w:cs="Microsoft Himalaya"/>
                <w:b/>
                <w:color w:val="000000"/>
                <w:sz w:val="18"/>
                <w:szCs w:val="18"/>
              </w:rPr>
              <w:t xml:space="preserve">Test to </w:t>
            </w:r>
            <w:r w:rsidRPr="00796AFE">
              <w:rPr>
                <w:rFonts w:cs="Microsoft Himalaya"/>
                <w:b/>
                <w:color w:val="000000"/>
                <w:sz w:val="18"/>
                <w:szCs w:val="18"/>
                <w:lang w:val="id-ID"/>
              </w:rPr>
              <w:t>-</w:t>
            </w:r>
          </w:p>
        </w:tc>
        <w:tc>
          <w:tcPr>
            <w:tcW w:w="1508" w:type="dxa"/>
            <w:shd w:val="clear" w:color="auto" w:fill="auto"/>
            <w:vAlign w:val="center"/>
          </w:tcPr>
          <w:p w14:paraId="3B85B67B" w14:textId="77777777" w:rsidR="00D14E3A" w:rsidRPr="00796AFE" w:rsidRDefault="00D14E3A" w:rsidP="00A54E67">
            <w:pPr>
              <w:pStyle w:val="ListParagraph"/>
              <w:jc w:val="center"/>
              <w:rPr>
                <w:rFonts w:cs="Microsoft Himalaya"/>
                <w:b/>
                <w:color w:val="000000"/>
                <w:sz w:val="18"/>
                <w:szCs w:val="18"/>
              </w:rPr>
            </w:pPr>
            <w:r w:rsidRPr="00796AFE">
              <w:rPr>
                <w:rFonts w:cs="Microsoft Himalaya"/>
                <w:b/>
                <w:color w:val="000000"/>
                <w:sz w:val="18"/>
                <w:szCs w:val="18"/>
              </w:rPr>
              <w:t>N-gain</w:t>
            </w:r>
          </w:p>
        </w:tc>
        <w:tc>
          <w:tcPr>
            <w:tcW w:w="1622" w:type="dxa"/>
            <w:shd w:val="clear" w:color="auto" w:fill="auto"/>
          </w:tcPr>
          <w:p w14:paraId="13B6525F" w14:textId="77777777" w:rsidR="00D14E3A" w:rsidRPr="00796AFE" w:rsidRDefault="00D14E3A" w:rsidP="00A54E67">
            <w:pPr>
              <w:pStyle w:val="ListParagraph"/>
              <w:jc w:val="center"/>
              <w:rPr>
                <w:rFonts w:cs="Microsoft Himalaya"/>
                <w:b/>
                <w:color w:val="000000"/>
                <w:sz w:val="18"/>
                <w:szCs w:val="18"/>
              </w:rPr>
            </w:pPr>
            <w:r w:rsidRPr="00796AFE">
              <w:rPr>
                <w:rFonts w:cs="Microsoft Himalaya"/>
                <w:sz w:val="18"/>
                <w:szCs w:val="18"/>
              </w:rPr>
              <w:t>Category</w:t>
            </w:r>
          </w:p>
        </w:tc>
      </w:tr>
      <w:tr w:rsidR="00D14E3A" w:rsidRPr="00796AFE" w14:paraId="3222F93A" w14:textId="77777777" w:rsidTr="00273DC0">
        <w:trPr>
          <w:trHeight w:val="295"/>
          <w:jc w:val="center"/>
        </w:trPr>
        <w:tc>
          <w:tcPr>
            <w:tcW w:w="1543" w:type="dxa"/>
            <w:shd w:val="clear" w:color="auto" w:fill="auto"/>
            <w:vAlign w:val="center"/>
          </w:tcPr>
          <w:p w14:paraId="35B8B57F" w14:textId="77777777" w:rsidR="00D14E3A" w:rsidRPr="00796AFE" w:rsidRDefault="00D14E3A" w:rsidP="00A54E67">
            <w:pPr>
              <w:pStyle w:val="ListParagraph"/>
              <w:jc w:val="center"/>
              <w:rPr>
                <w:rFonts w:cs="Microsoft Himalaya"/>
                <w:color w:val="000000"/>
                <w:sz w:val="18"/>
                <w:szCs w:val="18"/>
              </w:rPr>
            </w:pPr>
            <w:r w:rsidRPr="00796AFE">
              <w:rPr>
                <w:rFonts w:cs="Microsoft Himalaya"/>
                <w:color w:val="000000"/>
                <w:sz w:val="18"/>
                <w:szCs w:val="18"/>
              </w:rPr>
              <w:t>1</w:t>
            </w:r>
          </w:p>
        </w:tc>
        <w:tc>
          <w:tcPr>
            <w:tcW w:w="1508" w:type="dxa"/>
            <w:shd w:val="clear" w:color="auto" w:fill="auto"/>
            <w:vAlign w:val="center"/>
          </w:tcPr>
          <w:p w14:paraId="0A17A5AD" w14:textId="77777777" w:rsidR="00D14E3A" w:rsidRPr="00796AFE" w:rsidRDefault="00D14E3A" w:rsidP="00A54E67">
            <w:pPr>
              <w:pStyle w:val="ListParagraph"/>
              <w:jc w:val="center"/>
              <w:rPr>
                <w:rFonts w:cs="Microsoft Himalaya"/>
                <w:color w:val="000000"/>
                <w:sz w:val="18"/>
                <w:szCs w:val="18"/>
                <w:lang w:val="id-ID"/>
              </w:rPr>
            </w:pPr>
            <w:r w:rsidRPr="00796AFE">
              <w:rPr>
                <w:rFonts w:cs="Microsoft Himalaya"/>
                <w:color w:val="000000"/>
                <w:sz w:val="18"/>
                <w:szCs w:val="18"/>
              </w:rPr>
              <w:t>0,</w:t>
            </w:r>
            <w:r w:rsidRPr="00796AFE">
              <w:rPr>
                <w:rFonts w:cs="Microsoft Himalaya"/>
                <w:color w:val="000000"/>
                <w:sz w:val="18"/>
                <w:szCs w:val="18"/>
                <w:lang w:val="id-ID"/>
              </w:rPr>
              <w:t>364</w:t>
            </w:r>
          </w:p>
        </w:tc>
        <w:tc>
          <w:tcPr>
            <w:tcW w:w="1622" w:type="dxa"/>
            <w:shd w:val="clear" w:color="auto" w:fill="auto"/>
          </w:tcPr>
          <w:p w14:paraId="483B9DD6" w14:textId="77777777" w:rsidR="00D14E3A" w:rsidRPr="00796AFE" w:rsidRDefault="00D14E3A" w:rsidP="00A54E67">
            <w:pPr>
              <w:pStyle w:val="ListParagraph"/>
              <w:jc w:val="center"/>
              <w:rPr>
                <w:rFonts w:cs="Microsoft Himalaya"/>
                <w:color w:val="000000"/>
                <w:sz w:val="18"/>
                <w:szCs w:val="18"/>
              </w:rPr>
            </w:pPr>
            <w:r w:rsidRPr="00796AFE">
              <w:rPr>
                <w:rFonts w:cs="Microsoft Himalaya"/>
                <w:sz w:val="18"/>
                <w:szCs w:val="18"/>
              </w:rPr>
              <w:t>Is</w:t>
            </w:r>
          </w:p>
        </w:tc>
      </w:tr>
      <w:tr w:rsidR="00D14E3A" w:rsidRPr="00796AFE" w14:paraId="0F5A2F3A" w14:textId="77777777" w:rsidTr="00273DC0">
        <w:trPr>
          <w:trHeight w:val="295"/>
          <w:jc w:val="center"/>
        </w:trPr>
        <w:tc>
          <w:tcPr>
            <w:tcW w:w="1543" w:type="dxa"/>
            <w:shd w:val="clear" w:color="auto" w:fill="auto"/>
            <w:vAlign w:val="center"/>
          </w:tcPr>
          <w:p w14:paraId="02C001C9" w14:textId="77777777" w:rsidR="00D14E3A" w:rsidRPr="00796AFE" w:rsidRDefault="00D14E3A" w:rsidP="00A54E67">
            <w:pPr>
              <w:pStyle w:val="ListParagraph"/>
              <w:jc w:val="center"/>
              <w:rPr>
                <w:rFonts w:cs="Microsoft Himalaya"/>
                <w:color w:val="000000"/>
                <w:sz w:val="18"/>
                <w:szCs w:val="18"/>
              </w:rPr>
            </w:pPr>
            <w:r w:rsidRPr="00796AFE">
              <w:rPr>
                <w:rFonts w:cs="Microsoft Himalaya"/>
                <w:color w:val="000000"/>
                <w:sz w:val="18"/>
                <w:szCs w:val="18"/>
              </w:rPr>
              <w:t>2</w:t>
            </w:r>
          </w:p>
        </w:tc>
        <w:tc>
          <w:tcPr>
            <w:tcW w:w="1508" w:type="dxa"/>
            <w:shd w:val="clear" w:color="auto" w:fill="auto"/>
            <w:vAlign w:val="center"/>
          </w:tcPr>
          <w:p w14:paraId="1B113C16" w14:textId="77777777" w:rsidR="00D14E3A" w:rsidRPr="00796AFE" w:rsidRDefault="00D14E3A" w:rsidP="00A54E67">
            <w:pPr>
              <w:pStyle w:val="ListParagraph"/>
              <w:jc w:val="center"/>
              <w:rPr>
                <w:rFonts w:cs="Microsoft Himalaya"/>
                <w:color w:val="000000"/>
                <w:sz w:val="18"/>
                <w:szCs w:val="18"/>
                <w:lang w:val="id-ID"/>
              </w:rPr>
            </w:pPr>
            <w:r w:rsidRPr="00796AFE">
              <w:rPr>
                <w:rFonts w:cs="Microsoft Himalaya"/>
                <w:color w:val="000000"/>
                <w:sz w:val="18"/>
                <w:szCs w:val="18"/>
              </w:rPr>
              <w:t>0,</w:t>
            </w:r>
            <w:r w:rsidRPr="00796AFE">
              <w:rPr>
                <w:rFonts w:cs="Microsoft Himalaya"/>
                <w:color w:val="000000"/>
                <w:sz w:val="18"/>
                <w:szCs w:val="18"/>
                <w:lang w:val="id-ID"/>
              </w:rPr>
              <w:t>455</w:t>
            </w:r>
          </w:p>
        </w:tc>
        <w:tc>
          <w:tcPr>
            <w:tcW w:w="1622" w:type="dxa"/>
            <w:shd w:val="clear" w:color="auto" w:fill="auto"/>
          </w:tcPr>
          <w:p w14:paraId="7F3AD715" w14:textId="77777777" w:rsidR="00D14E3A" w:rsidRPr="00796AFE" w:rsidRDefault="00D14E3A" w:rsidP="00A54E67">
            <w:pPr>
              <w:jc w:val="center"/>
              <w:rPr>
                <w:rFonts w:cs="Microsoft Himalaya"/>
                <w:color w:val="000000"/>
                <w:sz w:val="18"/>
                <w:szCs w:val="18"/>
              </w:rPr>
            </w:pPr>
            <w:r w:rsidRPr="00796AFE">
              <w:rPr>
                <w:rFonts w:cs="Microsoft Himalaya"/>
                <w:sz w:val="18"/>
                <w:szCs w:val="18"/>
              </w:rPr>
              <w:t>Is</w:t>
            </w:r>
          </w:p>
        </w:tc>
      </w:tr>
      <w:tr w:rsidR="00D14E3A" w:rsidRPr="00796AFE" w14:paraId="60933BE0" w14:textId="77777777" w:rsidTr="00273DC0">
        <w:trPr>
          <w:trHeight w:val="295"/>
          <w:jc w:val="center"/>
        </w:trPr>
        <w:tc>
          <w:tcPr>
            <w:tcW w:w="1543" w:type="dxa"/>
            <w:shd w:val="clear" w:color="auto" w:fill="auto"/>
            <w:vAlign w:val="center"/>
          </w:tcPr>
          <w:p w14:paraId="11D27B72" w14:textId="77777777" w:rsidR="00D14E3A" w:rsidRPr="00796AFE" w:rsidRDefault="00D14E3A" w:rsidP="00A54E67">
            <w:pPr>
              <w:pStyle w:val="ListParagraph"/>
              <w:jc w:val="center"/>
              <w:rPr>
                <w:rFonts w:cs="Microsoft Himalaya"/>
                <w:color w:val="000000"/>
                <w:sz w:val="18"/>
                <w:szCs w:val="18"/>
              </w:rPr>
            </w:pPr>
            <w:r w:rsidRPr="00796AFE">
              <w:rPr>
                <w:rFonts w:cs="Microsoft Himalaya"/>
                <w:color w:val="000000"/>
                <w:sz w:val="18"/>
                <w:szCs w:val="18"/>
              </w:rPr>
              <w:t>3</w:t>
            </w:r>
          </w:p>
        </w:tc>
        <w:tc>
          <w:tcPr>
            <w:tcW w:w="1508" w:type="dxa"/>
            <w:shd w:val="clear" w:color="auto" w:fill="auto"/>
            <w:vAlign w:val="center"/>
          </w:tcPr>
          <w:p w14:paraId="52D680CE" w14:textId="77777777" w:rsidR="00D14E3A" w:rsidRPr="00796AFE" w:rsidRDefault="00D14E3A" w:rsidP="00A54E67">
            <w:pPr>
              <w:pStyle w:val="ListParagraph"/>
              <w:jc w:val="center"/>
              <w:rPr>
                <w:rFonts w:cs="Microsoft Himalaya"/>
                <w:color w:val="000000"/>
                <w:sz w:val="18"/>
                <w:szCs w:val="18"/>
                <w:lang w:val="id-ID"/>
              </w:rPr>
            </w:pPr>
            <w:r w:rsidRPr="00796AFE">
              <w:rPr>
                <w:rFonts w:cs="Microsoft Himalaya"/>
                <w:color w:val="000000"/>
                <w:sz w:val="18"/>
                <w:szCs w:val="18"/>
              </w:rPr>
              <w:t>0,</w:t>
            </w:r>
            <w:r w:rsidRPr="00796AFE">
              <w:rPr>
                <w:rFonts w:cs="Microsoft Himalaya"/>
                <w:color w:val="000000"/>
                <w:sz w:val="18"/>
                <w:szCs w:val="18"/>
                <w:lang w:val="id-ID"/>
              </w:rPr>
              <w:t>660</w:t>
            </w:r>
          </w:p>
        </w:tc>
        <w:tc>
          <w:tcPr>
            <w:tcW w:w="1622" w:type="dxa"/>
            <w:shd w:val="clear" w:color="auto" w:fill="auto"/>
          </w:tcPr>
          <w:p w14:paraId="0A18481D" w14:textId="77777777" w:rsidR="00D14E3A" w:rsidRPr="00796AFE" w:rsidRDefault="00D14E3A" w:rsidP="00A54E67">
            <w:pPr>
              <w:jc w:val="center"/>
              <w:rPr>
                <w:rFonts w:cs="Microsoft Himalaya"/>
                <w:color w:val="000000"/>
                <w:sz w:val="18"/>
                <w:szCs w:val="18"/>
              </w:rPr>
            </w:pPr>
            <w:r w:rsidRPr="00796AFE">
              <w:rPr>
                <w:rFonts w:cs="Microsoft Himalaya"/>
                <w:sz w:val="18"/>
                <w:szCs w:val="18"/>
              </w:rPr>
              <w:t>Is</w:t>
            </w:r>
          </w:p>
        </w:tc>
      </w:tr>
      <w:tr w:rsidR="00D14E3A" w:rsidRPr="00796AFE" w14:paraId="34474FF8" w14:textId="77777777" w:rsidTr="00273DC0">
        <w:trPr>
          <w:trHeight w:val="295"/>
          <w:jc w:val="center"/>
        </w:trPr>
        <w:tc>
          <w:tcPr>
            <w:tcW w:w="1543" w:type="dxa"/>
            <w:shd w:val="clear" w:color="auto" w:fill="auto"/>
            <w:vAlign w:val="center"/>
          </w:tcPr>
          <w:p w14:paraId="0B6CFB30" w14:textId="77777777" w:rsidR="00D14E3A" w:rsidRPr="00796AFE" w:rsidRDefault="00D14E3A" w:rsidP="00A54E67">
            <w:pPr>
              <w:pStyle w:val="ListParagraph"/>
              <w:jc w:val="center"/>
              <w:rPr>
                <w:rFonts w:cs="Microsoft Himalaya"/>
                <w:b/>
                <w:color w:val="000000"/>
                <w:sz w:val="18"/>
                <w:szCs w:val="18"/>
                <w:lang w:val="id-ID"/>
              </w:rPr>
            </w:pPr>
            <w:r w:rsidRPr="00796AFE">
              <w:rPr>
                <w:rFonts w:cs="Microsoft Himalaya"/>
                <w:b/>
                <w:color w:val="000000"/>
                <w:sz w:val="18"/>
                <w:szCs w:val="18"/>
                <w:lang w:val="id-ID"/>
              </w:rPr>
              <w:t>Rata-rata</w:t>
            </w:r>
          </w:p>
        </w:tc>
        <w:tc>
          <w:tcPr>
            <w:tcW w:w="1508" w:type="dxa"/>
            <w:shd w:val="clear" w:color="auto" w:fill="auto"/>
            <w:vAlign w:val="center"/>
          </w:tcPr>
          <w:p w14:paraId="6EED08BF" w14:textId="77777777" w:rsidR="00D14E3A" w:rsidRPr="00796AFE" w:rsidRDefault="00D14E3A" w:rsidP="00A54E67">
            <w:pPr>
              <w:pStyle w:val="ListParagraph"/>
              <w:jc w:val="center"/>
              <w:rPr>
                <w:rFonts w:cs="Microsoft Himalaya"/>
                <w:b/>
                <w:color w:val="000000"/>
                <w:sz w:val="18"/>
                <w:szCs w:val="18"/>
                <w:lang w:val="id-ID"/>
              </w:rPr>
            </w:pPr>
            <w:r w:rsidRPr="00796AFE">
              <w:rPr>
                <w:rFonts w:cs="Microsoft Himalaya"/>
                <w:b/>
                <w:color w:val="000000"/>
                <w:sz w:val="18"/>
                <w:szCs w:val="18"/>
              </w:rPr>
              <w:t>0,</w:t>
            </w:r>
            <w:r w:rsidRPr="00796AFE">
              <w:rPr>
                <w:rFonts w:cs="Microsoft Himalaya"/>
                <w:b/>
                <w:color w:val="000000"/>
                <w:sz w:val="18"/>
                <w:szCs w:val="18"/>
                <w:lang w:val="id-ID"/>
              </w:rPr>
              <w:t>493</w:t>
            </w:r>
          </w:p>
        </w:tc>
        <w:tc>
          <w:tcPr>
            <w:tcW w:w="1622" w:type="dxa"/>
            <w:shd w:val="clear" w:color="auto" w:fill="auto"/>
          </w:tcPr>
          <w:p w14:paraId="16757CF4" w14:textId="77777777" w:rsidR="00D14E3A" w:rsidRPr="00796AFE" w:rsidRDefault="00D14E3A" w:rsidP="00A54E67">
            <w:pPr>
              <w:pStyle w:val="ListParagraph"/>
              <w:jc w:val="center"/>
              <w:rPr>
                <w:rFonts w:cs="Microsoft Himalaya"/>
                <w:b/>
                <w:color w:val="000000"/>
                <w:sz w:val="18"/>
                <w:szCs w:val="18"/>
              </w:rPr>
            </w:pPr>
            <w:r w:rsidRPr="00796AFE">
              <w:rPr>
                <w:rFonts w:cs="Microsoft Himalaya"/>
                <w:sz w:val="18"/>
                <w:szCs w:val="18"/>
              </w:rPr>
              <w:t>Is</w:t>
            </w:r>
          </w:p>
        </w:tc>
      </w:tr>
    </w:tbl>
    <w:p w14:paraId="2ED3A0D5" w14:textId="77777777" w:rsidR="00D14E3A" w:rsidRPr="00867AFA" w:rsidRDefault="00D14E3A" w:rsidP="00A54E67">
      <w:pPr>
        <w:pStyle w:val="ListParagraph"/>
        <w:jc w:val="both"/>
        <w:rPr>
          <w:sz w:val="18"/>
          <w:szCs w:val="18"/>
        </w:rPr>
      </w:pPr>
    </w:p>
    <w:p w14:paraId="07CDC6A7" w14:textId="77777777" w:rsidR="00D14E3A" w:rsidRPr="008F2C53" w:rsidRDefault="00D14E3A" w:rsidP="00291933">
      <w:pPr>
        <w:pStyle w:val="BodyText"/>
        <w:ind w:left="680" w:right="541" w:firstLine="284"/>
      </w:pPr>
      <w:r w:rsidRPr="008F2C53">
        <w:t xml:space="preserve">Based on table </w:t>
      </w:r>
      <w:r>
        <w:rPr>
          <w:lang w:val="id-ID"/>
        </w:rPr>
        <w:t>1.3</w:t>
      </w:r>
      <w:r w:rsidRPr="008F2C53">
        <w:t xml:space="preserve"> above the validity test of learning outcomes from the application of the Carousel Feedback learning model using the N-Gain formula can be seen that in the first test the results are 0.364 with the Medium category. In the second test the results are 0.455 with the Medium category. Finally the 3rd test results are 0.660 in the Medium category. Based on the average of the three tests of the validity of learning outcomes above the results are 0.493 with the Medium category. It can be seen that from the first test to the third results continue to increase even though the third test is still with moderate results. So it can be concluded that the Carousel Feedback Learning Model is very effectively applied to improve the learning outcomes of fifth grade students at SD Negeri 1 Naira and SD Negeri 4 Naira.</w:t>
      </w:r>
      <w:bookmarkEnd w:id="13"/>
    </w:p>
    <w:p w14:paraId="7C4A9BC7" w14:textId="77777777" w:rsidR="00D14E3A" w:rsidRPr="00416039" w:rsidRDefault="00D14E3A" w:rsidP="00A54E67">
      <w:pPr>
        <w:pStyle w:val="Heading1"/>
        <w:spacing w:before="0"/>
        <w:ind w:right="2666"/>
        <w:rPr>
          <w:b/>
          <w:bCs/>
          <w:sz w:val="18"/>
          <w:szCs w:val="18"/>
        </w:rPr>
      </w:pPr>
      <w:r w:rsidRPr="00416039">
        <w:rPr>
          <w:b/>
          <w:bCs/>
        </w:rPr>
        <w:t>CONCLUSION</w:t>
      </w:r>
    </w:p>
    <w:p w14:paraId="55471A73" w14:textId="77777777" w:rsidR="00D14E3A" w:rsidRDefault="00D14E3A" w:rsidP="00291933">
      <w:pPr>
        <w:pStyle w:val="BodyText"/>
        <w:ind w:left="680" w:right="541" w:firstLine="284"/>
        <w:rPr>
          <w:bCs/>
          <w:iCs/>
        </w:rPr>
      </w:pPr>
      <w:r w:rsidRPr="00652B23">
        <w:t xml:space="preserve">Based the analysis data from students’ ability in critical thinking by applying </w:t>
      </w:r>
      <w:r w:rsidRPr="00652B23">
        <w:rPr>
          <w:bCs/>
          <w:iCs/>
          <w:lang w:val="id-ID"/>
        </w:rPr>
        <w:t>Carousel Feedback</w:t>
      </w:r>
      <w:r w:rsidRPr="00652B23">
        <w:rPr>
          <w:bCs/>
          <w:iCs/>
        </w:rPr>
        <w:t xml:space="preserve"> learning model, there was significance </w:t>
      </w:r>
      <w:r w:rsidRPr="00652B23">
        <w:rPr>
          <w:bCs/>
          <w:lang w:val="id-ID"/>
        </w:rPr>
        <w:t>0,000 &lt; 0,05</w:t>
      </w:r>
      <w:r w:rsidRPr="00652B23">
        <w:rPr>
          <w:bCs/>
        </w:rPr>
        <w:t xml:space="preserve">. Therefore, it can be said </w:t>
      </w:r>
      <w:r w:rsidRPr="00291933">
        <w:rPr>
          <w:iCs/>
        </w:rPr>
        <w:t>that</w:t>
      </w:r>
      <w:r w:rsidRPr="00652B23">
        <w:rPr>
          <w:bCs/>
        </w:rPr>
        <w:t xml:space="preserve"> there was significance of students’ critical thinking ability after and before applying </w:t>
      </w:r>
      <w:r w:rsidRPr="00652B23">
        <w:rPr>
          <w:bCs/>
          <w:iCs/>
          <w:lang w:val="id-ID"/>
        </w:rPr>
        <w:t>Carousel Feedback</w:t>
      </w:r>
      <w:r w:rsidRPr="00652B23">
        <w:rPr>
          <w:bCs/>
          <w:iCs/>
        </w:rPr>
        <w:t xml:space="preserve"> learning model. It also found throughout the result of students’ self-efficacy </w:t>
      </w:r>
      <w:r w:rsidRPr="00652B23">
        <w:rPr>
          <w:bCs/>
          <w:lang w:val="id-ID"/>
        </w:rPr>
        <w:t>0,016 &lt; 0,05</w:t>
      </w:r>
      <w:r w:rsidRPr="00652B23">
        <w:rPr>
          <w:bCs/>
        </w:rPr>
        <w:t xml:space="preserve">. Thus, it can be seen that there was difference of students’ ability in self-efficacy after and before applying </w:t>
      </w:r>
      <w:r w:rsidRPr="00652B23">
        <w:rPr>
          <w:bCs/>
          <w:iCs/>
          <w:lang w:val="id-ID"/>
        </w:rPr>
        <w:t>Carousel Feedback</w:t>
      </w:r>
      <w:r w:rsidRPr="00652B23">
        <w:rPr>
          <w:bCs/>
          <w:iCs/>
        </w:rPr>
        <w:t xml:space="preserve"> learning model. Based on the result of students’ </w:t>
      </w:r>
      <w:r w:rsidRPr="00D9669A">
        <w:t>outcomes</w:t>
      </w:r>
      <w:r w:rsidRPr="00652B23">
        <w:rPr>
          <w:bCs/>
          <w:iCs/>
        </w:rPr>
        <w:t xml:space="preserve"> analysis, the validity was tested using N-Gain formula and found that the result of test 1 is 0.364 with medium category. The result of second test is 0.455 with medium category, and the last test is 0.660 with medium category. The average from the three results is 0.493 with medium category, and it also shows that there was significance increasing numbers from test 1 until test 3. All in all, it can be concluded that </w:t>
      </w:r>
      <w:r w:rsidRPr="00652B23">
        <w:rPr>
          <w:bCs/>
          <w:iCs/>
          <w:lang w:val="id-ID"/>
        </w:rPr>
        <w:t>Carousel Feedback</w:t>
      </w:r>
      <w:r w:rsidRPr="00652B23">
        <w:rPr>
          <w:bCs/>
          <w:iCs/>
        </w:rPr>
        <w:t xml:space="preserve"> learning model was effectively applied for the fifth grade students of elementary schools 1 and 4 in Naira in learning Social science.</w:t>
      </w:r>
      <w:r>
        <w:rPr>
          <w:bCs/>
          <w:iCs/>
        </w:rPr>
        <w:t xml:space="preserve"> </w:t>
      </w:r>
    </w:p>
    <w:p w14:paraId="23CEA30B" w14:textId="77777777" w:rsidR="00D14E3A" w:rsidRDefault="00D14E3A" w:rsidP="00A54E67">
      <w:pPr>
        <w:pStyle w:val="BodyText"/>
        <w:ind w:left="709" w:right="1109" w:firstLine="283"/>
        <w:rPr>
          <w:lang w:val="en-GB"/>
        </w:rPr>
      </w:pPr>
    </w:p>
    <w:p w14:paraId="49519ABD" w14:textId="77777777" w:rsidR="00D14E3A" w:rsidRDefault="00D14E3A" w:rsidP="00A54E67">
      <w:pPr>
        <w:pStyle w:val="BodyText"/>
        <w:ind w:right="1109"/>
        <w:rPr>
          <w:lang w:val="en-GB"/>
        </w:rPr>
      </w:pPr>
    </w:p>
    <w:p w14:paraId="5AAA11E9" w14:textId="77777777" w:rsidR="00D14E3A" w:rsidRPr="00416039" w:rsidRDefault="00D14E3A" w:rsidP="00A54E67">
      <w:pPr>
        <w:pStyle w:val="Heading1"/>
        <w:spacing w:before="0"/>
        <w:ind w:right="2665"/>
        <w:rPr>
          <w:b/>
          <w:bCs/>
        </w:rPr>
      </w:pPr>
      <w:bookmarkStart w:id="14" w:name="REFERENCES"/>
      <w:bookmarkEnd w:id="14"/>
      <w:r w:rsidRPr="00416039">
        <w:rPr>
          <w:b/>
          <w:bCs/>
        </w:rPr>
        <w:t>REFERENCES</w:t>
      </w:r>
    </w:p>
    <w:p w14:paraId="562C2F78" w14:textId="77777777" w:rsidR="00416039" w:rsidRDefault="00416039" w:rsidP="00A54E67">
      <w:pPr>
        <w:pStyle w:val="BodyText"/>
        <w:ind w:right="1109"/>
        <w:rPr>
          <w:color w:val="FF0000"/>
          <w:lang w:val="id-ID"/>
        </w:rPr>
      </w:pPr>
    </w:p>
    <w:p w14:paraId="469B3199" w14:textId="77777777" w:rsidR="00416039" w:rsidRDefault="00D14E3A" w:rsidP="00291933">
      <w:pPr>
        <w:pStyle w:val="BodyText"/>
        <w:ind w:left="709" w:right="541"/>
      </w:pPr>
      <w:r>
        <w:t>[</w:t>
      </w:r>
      <w:r w:rsidRPr="00BF5E67">
        <w:t>1</w:t>
      </w:r>
      <w:r>
        <w:t>]</w:t>
      </w:r>
      <w:r w:rsidRPr="009A6973">
        <w:rPr>
          <w:b/>
        </w:rPr>
        <w:t xml:space="preserve"> </w:t>
      </w:r>
      <w:r w:rsidRPr="009A6973">
        <w:t xml:space="preserve">Ennis, Robert. 1991. “Critical Thinking: A </w:t>
      </w:r>
      <w:r w:rsidRPr="00416039">
        <w:rPr>
          <w:bCs/>
          <w:lang w:val="id-ID"/>
        </w:rPr>
        <w:t>Streamlined</w:t>
      </w:r>
      <w:r w:rsidRPr="009A6973">
        <w:t xml:space="preserve"> Conception.” Teaching Philosophy 14 (1): 5-24.</w:t>
      </w:r>
    </w:p>
    <w:p w14:paraId="53D774C0" w14:textId="57C54955" w:rsidR="00D14E3A" w:rsidRPr="00416039" w:rsidRDefault="00D14E3A" w:rsidP="00291933">
      <w:pPr>
        <w:pStyle w:val="BodyText"/>
        <w:ind w:left="709" w:right="541"/>
        <w:rPr>
          <w:b/>
        </w:rPr>
      </w:pPr>
      <w:r>
        <w:t>[2]</w:t>
      </w:r>
      <w:r w:rsidRPr="009A6973">
        <w:t xml:space="preserve"> Fisher, Alec. 2011. </w:t>
      </w:r>
      <w:r w:rsidRPr="009A6973">
        <w:rPr>
          <w:i/>
          <w:iCs/>
        </w:rPr>
        <w:t>Critical Thinking: An Introduction. Second Edition</w:t>
      </w:r>
      <w:r w:rsidRPr="009A6973">
        <w:t>. Cambridge.</w:t>
      </w:r>
    </w:p>
    <w:p w14:paraId="0BA6CFE1" w14:textId="77777777" w:rsidR="00D14E3A" w:rsidRPr="009A6973" w:rsidRDefault="00D14E3A" w:rsidP="00291933">
      <w:pPr>
        <w:pStyle w:val="BodyText"/>
        <w:ind w:left="993" w:right="541" w:hanging="284"/>
      </w:pPr>
      <w:r>
        <w:t>[</w:t>
      </w:r>
      <w:r w:rsidRPr="009A6973">
        <w:t>3</w:t>
      </w:r>
      <w:r>
        <w:t>]</w:t>
      </w:r>
      <w:r w:rsidRPr="009A6973">
        <w:t xml:space="preserve"> </w:t>
      </w:r>
      <w:proofErr w:type="spellStart"/>
      <w:r w:rsidRPr="009A6973">
        <w:t>Kharbach</w:t>
      </w:r>
      <w:proofErr w:type="spellEnd"/>
      <w:r w:rsidRPr="009A6973">
        <w:t>, M. (2012). The 21’s Century Skills Teachers and Students Need to Have. Halifax: Creative Commons Attribution Mount Saint Vincent University.</w:t>
      </w:r>
    </w:p>
    <w:p w14:paraId="1981B452" w14:textId="77777777" w:rsidR="00D14E3A" w:rsidRPr="009A6973" w:rsidRDefault="00D14E3A" w:rsidP="00291933">
      <w:pPr>
        <w:pStyle w:val="BodyText"/>
        <w:ind w:left="993" w:right="541" w:hanging="284"/>
      </w:pPr>
      <w:r>
        <w:t>[4]</w:t>
      </w:r>
      <w:r w:rsidRPr="009A6973">
        <w:t xml:space="preserve"> Leicester, M., &amp; Taylor, D. (2010). </w:t>
      </w:r>
      <w:r w:rsidRPr="009A6973">
        <w:rPr>
          <w:i/>
          <w:iCs/>
        </w:rPr>
        <w:t xml:space="preserve">Critical Thinking Across the Curriculum Developing Critical Thinking Skills, Literacy and </w:t>
      </w:r>
      <w:r w:rsidRPr="00291933">
        <w:t>Philosophy</w:t>
      </w:r>
      <w:r w:rsidRPr="009A6973">
        <w:rPr>
          <w:i/>
          <w:iCs/>
        </w:rPr>
        <w:t xml:space="preserve"> in The Primary Classroom</w:t>
      </w:r>
      <w:r w:rsidRPr="009A6973">
        <w:t xml:space="preserve">. Open University Press McGraw-Hill Education McGraw-Hill House </w:t>
      </w:r>
      <w:proofErr w:type="spellStart"/>
      <w:r w:rsidRPr="009A6973">
        <w:t>Shoppenhangers</w:t>
      </w:r>
      <w:proofErr w:type="spellEnd"/>
      <w:r w:rsidRPr="009A6973">
        <w:t xml:space="preserve"> Road and Two Penn Plaza, New York, NY 10121-2289, USA ISBN-13: 978-0-33-523879-8 (pb)</w:t>
      </w:r>
    </w:p>
    <w:p w14:paraId="1FEF6F81" w14:textId="77777777" w:rsidR="00D14E3A" w:rsidRPr="009A6973" w:rsidRDefault="00D14E3A" w:rsidP="00291933">
      <w:pPr>
        <w:pStyle w:val="BodyText"/>
        <w:ind w:left="993" w:right="541" w:hanging="284"/>
      </w:pPr>
      <w:r>
        <w:lastRenderedPageBreak/>
        <w:t>[</w:t>
      </w:r>
      <w:r w:rsidRPr="009A6973">
        <w:t>5</w:t>
      </w:r>
      <w:r>
        <w:t>]</w:t>
      </w:r>
      <w:r w:rsidRPr="009A6973">
        <w:t xml:space="preserve"> Fahim, M. &amp; </w:t>
      </w:r>
      <w:proofErr w:type="spellStart"/>
      <w:r w:rsidRPr="009A6973">
        <w:t>Barjesteh</w:t>
      </w:r>
      <w:proofErr w:type="spellEnd"/>
      <w:r w:rsidRPr="009A6973">
        <w:t xml:space="preserve">, H. (2011). </w:t>
      </w:r>
      <w:r w:rsidRPr="009A6973">
        <w:rPr>
          <w:i/>
          <w:iCs/>
        </w:rPr>
        <w:t>Critical Thinking: A Study of Iranian EFL Reading Comprehension Performance</w:t>
      </w:r>
      <w:r w:rsidRPr="009A6973">
        <w:t xml:space="preserve">. Islamic Azad University, Iran. </w:t>
      </w:r>
      <w:proofErr w:type="spellStart"/>
      <w:r w:rsidRPr="009A6973">
        <w:t>Leksika</w:t>
      </w:r>
      <w:proofErr w:type="spellEnd"/>
      <w:r w:rsidRPr="009A6973">
        <w:t xml:space="preserve"> Vol.5 No.2 – Aug 2011: 1-9</w:t>
      </w:r>
    </w:p>
    <w:p w14:paraId="3F9566CE" w14:textId="77777777" w:rsidR="00D14E3A" w:rsidRPr="009A6973" w:rsidRDefault="00D14E3A" w:rsidP="00291933">
      <w:pPr>
        <w:pStyle w:val="BodyText"/>
        <w:ind w:left="993" w:right="541" w:hanging="284"/>
      </w:pPr>
      <w:r>
        <w:t>[6]</w:t>
      </w:r>
      <w:r w:rsidRPr="009A6973">
        <w:t xml:space="preserve"> Rezaei, S., </w:t>
      </w:r>
      <w:proofErr w:type="spellStart"/>
      <w:r w:rsidRPr="009A6973">
        <w:t>Derakhshan</w:t>
      </w:r>
      <w:proofErr w:type="spellEnd"/>
      <w:r w:rsidRPr="009A6973">
        <w:t xml:space="preserve">, A., &amp; </w:t>
      </w:r>
      <w:proofErr w:type="spellStart"/>
      <w:r w:rsidRPr="009A6973">
        <w:t>Bagherkazemi</w:t>
      </w:r>
      <w:proofErr w:type="spellEnd"/>
      <w:r w:rsidRPr="009A6973">
        <w:t xml:space="preserve">, M. (2011). </w:t>
      </w:r>
      <w:r w:rsidRPr="009A6973">
        <w:rPr>
          <w:i/>
          <w:iCs/>
        </w:rPr>
        <w:t>Critical Thinking in Language Education</w:t>
      </w:r>
      <w:r w:rsidRPr="009A6973">
        <w:t xml:space="preserve">. Journal of Language Teaching and Research, Vol. 2, No. 4, pp. 769-777, </w:t>
      </w:r>
      <w:proofErr w:type="gramStart"/>
      <w:r w:rsidRPr="009A6973">
        <w:t>©  Academy</w:t>
      </w:r>
      <w:proofErr w:type="gramEnd"/>
      <w:r w:rsidRPr="009A6973">
        <w:t xml:space="preserve"> Publisher Manufactured in Finland. ISSN 1798-4769 doi:10.4304/jltr.2.4.769-777</w:t>
      </w:r>
    </w:p>
    <w:p w14:paraId="6195B67D" w14:textId="77777777" w:rsidR="00D14E3A" w:rsidRPr="009A6973" w:rsidRDefault="00D14E3A" w:rsidP="00291933">
      <w:pPr>
        <w:pStyle w:val="BodyText"/>
        <w:ind w:left="993" w:right="541" w:hanging="284"/>
      </w:pPr>
      <w:r>
        <w:t>[</w:t>
      </w:r>
      <w:r w:rsidRPr="009A6973">
        <w:t>7</w:t>
      </w:r>
      <w:r>
        <w:t>]</w:t>
      </w:r>
      <w:r w:rsidRPr="009A6973">
        <w:t xml:space="preserve"> Friedrichsen, P. M. (2001). A Biology Course for Prospective Elementary Teachers. The American Biology Teacher, 63(8), 562-568. doi.org/10.1662/0002-7685.</w:t>
      </w:r>
    </w:p>
    <w:p w14:paraId="4786C874" w14:textId="77777777" w:rsidR="00D14E3A" w:rsidRPr="009A6973" w:rsidRDefault="00D14E3A" w:rsidP="00291933">
      <w:pPr>
        <w:pStyle w:val="BodyText"/>
        <w:ind w:left="993" w:right="541" w:hanging="284"/>
      </w:pPr>
      <w:r>
        <w:t>[8]</w:t>
      </w:r>
      <w:r w:rsidRPr="009A6973">
        <w:t xml:space="preserve"> </w:t>
      </w:r>
      <w:proofErr w:type="spellStart"/>
      <w:r w:rsidRPr="009A6973">
        <w:t>Santrok</w:t>
      </w:r>
      <w:proofErr w:type="spellEnd"/>
      <w:r w:rsidRPr="009A6973">
        <w:t xml:space="preserve">, J. W. (2011). Educational Psychology 5th. New York: </w:t>
      </w:r>
      <w:proofErr w:type="spellStart"/>
      <w:r w:rsidRPr="009A6973">
        <w:t>McGrawHill</w:t>
      </w:r>
      <w:proofErr w:type="spellEnd"/>
      <w:r w:rsidRPr="009A6973">
        <w:t>.</w:t>
      </w:r>
    </w:p>
    <w:p w14:paraId="18C4EB53" w14:textId="77777777" w:rsidR="00D14E3A" w:rsidRPr="009A6973" w:rsidRDefault="00D14E3A" w:rsidP="00291933">
      <w:pPr>
        <w:pStyle w:val="BodyText"/>
        <w:ind w:left="993" w:right="541" w:hanging="284"/>
      </w:pPr>
      <w:r>
        <w:t>[</w:t>
      </w:r>
      <w:r w:rsidRPr="009A6973">
        <w:t>9</w:t>
      </w:r>
      <w:r>
        <w:t>]</w:t>
      </w:r>
      <w:r w:rsidRPr="009A6973">
        <w:t xml:space="preserve"> Nur, M., &amp;</w:t>
      </w:r>
      <w:proofErr w:type="spellStart"/>
      <w:r w:rsidRPr="009A6973">
        <w:t>Wikandari</w:t>
      </w:r>
      <w:proofErr w:type="spellEnd"/>
      <w:r w:rsidRPr="009A6973">
        <w:t xml:space="preserve">, P. R. (2008). </w:t>
      </w:r>
      <w:proofErr w:type="spellStart"/>
      <w:r w:rsidRPr="009A6973">
        <w:t>Pengajaran</w:t>
      </w:r>
      <w:proofErr w:type="spellEnd"/>
      <w:r w:rsidRPr="009A6973">
        <w:t xml:space="preserve"> </w:t>
      </w:r>
      <w:proofErr w:type="spellStart"/>
      <w:r w:rsidRPr="009A6973">
        <w:t>Berpusat</w:t>
      </w:r>
      <w:proofErr w:type="spellEnd"/>
      <w:r w:rsidRPr="009A6973">
        <w:t xml:space="preserve"> </w:t>
      </w:r>
      <w:proofErr w:type="spellStart"/>
      <w:r w:rsidRPr="009A6973">
        <w:t>kepada</w:t>
      </w:r>
      <w:proofErr w:type="spellEnd"/>
      <w:r w:rsidRPr="009A6973">
        <w:t xml:space="preserve"> </w:t>
      </w:r>
      <w:proofErr w:type="spellStart"/>
      <w:r w:rsidRPr="009A6973">
        <w:t>Siswa</w:t>
      </w:r>
      <w:proofErr w:type="spellEnd"/>
      <w:r w:rsidRPr="009A6973">
        <w:t xml:space="preserve"> </w:t>
      </w:r>
      <w:proofErr w:type="spellStart"/>
      <w:r w:rsidRPr="009A6973">
        <w:t>dan</w:t>
      </w:r>
      <w:proofErr w:type="spellEnd"/>
      <w:r w:rsidRPr="009A6973">
        <w:t xml:space="preserve"> </w:t>
      </w:r>
      <w:proofErr w:type="spellStart"/>
      <w:r w:rsidRPr="009A6973">
        <w:t>Pendekatan</w:t>
      </w:r>
      <w:proofErr w:type="spellEnd"/>
      <w:r w:rsidRPr="009A6973">
        <w:t xml:space="preserve"> </w:t>
      </w:r>
      <w:proofErr w:type="spellStart"/>
      <w:r w:rsidRPr="009A6973">
        <w:t>Konstruktivis</w:t>
      </w:r>
      <w:proofErr w:type="spellEnd"/>
      <w:r w:rsidRPr="009A6973">
        <w:t xml:space="preserve"> </w:t>
      </w:r>
      <w:proofErr w:type="spellStart"/>
      <w:r w:rsidRPr="009A6973">
        <w:t>dalam</w:t>
      </w:r>
      <w:proofErr w:type="spellEnd"/>
      <w:r w:rsidRPr="009A6973">
        <w:t xml:space="preserve"> </w:t>
      </w:r>
      <w:proofErr w:type="spellStart"/>
      <w:r w:rsidRPr="009A6973">
        <w:t>Pengajaran</w:t>
      </w:r>
      <w:proofErr w:type="spellEnd"/>
      <w:r w:rsidRPr="009A6973">
        <w:t xml:space="preserve">. Surabaya: </w:t>
      </w:r>
      <w:proofErr w:type="spellStart"/>
      <w:r w:rsidRPr="009A6973">
        <w:t>Pusat</w:t>
      </w:r>
      <w:proofErr w:type="spellEnd"/>
      <w:r w:rsidRPr="009A6973">
        <w:t xml:space="preserve"> </w:t>
      </w:r>
      <w:proofErr w:type="spellStart"/>
      <w:r w:rsidRPr="009A6973">
        <w:t>Sains</w:t>
      </w:r>
      <w:proofErr w:type="spellEnd"/>
      <w:r w:rsidRPr="009A6973">
        <w:t xml:space="preserve"> </w:t>
      </w:r>
      <w:proofErr w:type="spellStart"/>
      <w:r w:rsidRPr="009A6973">
        <w:t>dan</w:t>
      </w:r>
      <w:proofErr w:type="spellEnd"/>
      <w:r w:rsidRPr="009A6973">
        <w:t xml:space="preserve"> </w:t>
      </w:r>
      <w:proofErr w:type="spellStart"/>
      <w:r w:rsidRPr="009A6973">
        <w:t>MatematikaSekolah</w:t>
      </w:r>
      <w:proofErr w:type="spellEnd"/>
      <w:r w:rsidRPr="009A6973">
        <w:t xml:space="preserve"> (PSMS) Universitas Negeri Surabaya.</w:t>
      </w:r>
    </w:p>
    <w:p w14:paraId="5584992E" w14:textId="77777777" w:rsidR="00D14E3A" w:rsidRPr="009A6973" w:rsidRDefault="00D14E3A" w:rsidP="00291933">
      <w:pPr>
        <w:pStyle w:val="BodyText"/>
        <w:ind w:left="993" w:right="541" w:hanging="284"/>
      </w:pPr>
      <w:r>
        <w:t>[</w:t>
      </w:r>
      <w:r w:rsidRPr="009A6973">
        <w:t>10</w:t>
      </w:r>
      <w:r>
        <w:t>]</w:t>
      </w:r>
      <w:r w:rsidRPr="009A6973">
        <w:t xml:space="preserve"> </w:t>
      </w:r>
      <w:proofErr w:type="spellStart"/>
      <w:r w:rsidRPr="009A6973">
        <w:t>Mahananingtyas</w:t>
      </w:r>
      <w:proofErr w:type="spellEnd"/>
      <w:r w:rsidRPr="009A6973">
        <w:t xml:space="preserve">, E. 2013. </w:t>
      </w:r>
      <w:proofErr w:type="spellStart"/>
      <w:r w:rsidRPr="009A6973">
        <w:t>Penerapan</w:t>
      </w:r>
      <w:proofErr w:type="spellEnd"/>
      <w:r w:rsidRPr="009A6973">
        <w:t xml:space="preserve"> Model </w:t>
      </w:r>
      <w:proofErr w:type="spellStart"/>
      <w:r w:rsidRPr="009A6973">
        <w:t>Pembelajaran</w:t>
      </w:r>
      <w:proofErr w:type="spellEnd"/>
      <w:r w:rsidRPr="009A6973">
        <w:t xml:space="preserve"> Carousel Feedback </w:t>
      </w:r>
      <w:proofErr w:type="spellStart"/>
      <w:r w:rsidRPr="009A6973">
        <w:t>untuk</w:t>
      </w:r>
      <w:proofErr w:type="spellEnd"/>
      <w:r w:rsidRPr="009A6973">
        <w:t xml:space="preserve"> </w:t>
      </w:r>
      <w:proofErr w:type="spellStart"/>
      <w:r w:rsidRPr="009A6973">
        <w:t>Meningkatkan</w:t>
      </w:r>
      <w:proofErr w:type="spellEnd"/>
      <w:r w:rsidRPr="009A6973">
        <w:t xml:space="preserve"> </w:t>
      </w:r>
      <w:proofErr w:type="spellStart"/>
      <w:r w:rsidRPr="009A6973">
        <w:t>Hasil</w:t>
      </w:r>
      <w:proofErr w:type="spellEnd"/>
      <w:r w:rsidRPr="009A6973">
        <w:t xml:space="preserve"> </w:t>
      </w:r>
      <w:proofErr w:type="spellStart"/>
      <w:r w:rsidRPr="009A6973">
        <w:t>Belajar</w:t>
      </w:r>
      <w:proofErr w:type="spellEnd"/>
      <w:r w:rsidRPr="009A6973">
        <w:t xml:space="preserve"> </w:t>
      </w:r>
      <w:proofErr w:type="spellStart"/>
      <w:r w:rsidRPr="009A6973">
        <w:t>dan</w:t>
      </w:r>
      <w:proofErr w:type="spellEnd"/>
      <w:r w:rsidRPr="009A6973">
        <w:t xml:space="preserve"> </w:t>
      </w:r>
      <w:proofErr w:type="spellStart"/>
      <w:r w:rsidRPr="009A6973">
        <w:t>Efikasi</w:t>
      </w:r>
      <w:proofErr w:type="spellEnd"/>
      <w:r w:rsidRPr="009A6973">
        <w:t xml:space="preserve"> </w:t>
      </w:r>
      <w:proofErr w:type="spellStart"/>
      <w:r w:rsidRPr="009A6973">
        <w:t>Diri</w:t>
      </w:r>
      <w:proofErr w:type="spellEnd"/>
      <w:r w:rsidRPr="009A6973">
        <w:t xml:space="preserve"> </w:t>
      </w:r>
      <w:proofErr w:type="spellStart"/>
      <w:r w:rsidRPr="009A6973">
        <w:t>Siswa</w:t>
      </w:r>
      <w:proofErr w:type="spellEnd"/>
      <w:r w:rsidRPr="009A6973">
        <w:t xml:space="preserve"> (</w:t>
      </w:r>
      <w:proofErr w:type="spellStart"/>
      <w:r w:rsidRPr="009A6973">
        <w:t>Studi</w:t>
      </w:r>
      <w:proofErr w:type="spellEnd"/>
      <w:r w:rsidRPr="009A6973">
        <w:t xml:space="preserve"> </w:t>
      </w:r>
      <w:proofErr w:type="spellStart"/>
      <w:r w:rsidRPr="009A6973">
        <w:t>Pembelajaran</w:t>
      </w:r>
      <w:proofErr w:type="spellEnd"/>
      <w:r w:rsidRPr="009A6973">
        <w:t xml:space="preserve"> IPS </w:t>
      </w:r>
      <w:proofErr w:type="spellStart"/>
      <w:r w:rsidRPr="009A6973">
        <w:t>siswa</w:t>
      </w:r>
      <w:proofErr w:type="spellEnd"/>
      <w:r w:rsidRPr="009A6973">
        <w:t xml:space="preserve"> </w:t>
      </w:r>
      <w:proofErr w:type="spellStart"/>
      <w:r w:rsidRPr="009A6973">
        <w:t>kelas</w:t>
      </w:r>
      <w:proofErr w:type="spellEnd"/>
      <w:r w:rsidRPr="009A6973">
        <w:t xml:space="preserve"> VI SDN </w:t>
      </w:r>
      <w:proofErr w:type="spellStart"/>
      <w:r w:rsidRPr="009A6973">
        <w:t>Bandungrejosari</w:t>
      </w:r>
      <w:proofErr w:type="spellEnd"/>
      <w:r w:rsidRPr="009A6973">
        <w:t xml:space="preserve"> 3Malang). </w:t>
      </w:r>
      <w:proofErr w:type="spellStart"/>
      <w:r w:rsidRPr="009A6973">
        <w:t>Tesis</w:t>
      </w:r>
      <w:proofErr w:type="spellEnd"/>
      <w:r w:rsidRPr="009A6973">
        <w:t xml:space="preserve"> </w:t>
      </w:r>
      <w:proofErr w:type="spellStart"/>
      <w:r w:rsidRPr="009A6973">
        <w:t>Tidak</w:t>
      </w:r>
      <w:proofErr w:type="spellEnd"/>
      <w:r w:rsidRPr="009A6973">
        <w:t xml:space="preserve"> </w:t>
      </w:r>
      <w:proofErr w:type="spellStart"/>
      <w:r w:rsidRPr="009A6973">
        <w:t>Diterbitkan</w:t>
      </w:r>
      <w:proofErr w:type="spellEnd"/>
      <w:r w:rsidRPr="009A6973">
        <w:t>. Malang: Universitas Negeri Malang.</w:t>
      </w:r>
    </w:p>
    <w:p w14:paraId="5AF5653B" w14:textId="77777777" w:rsidR="00D14E3A" w:rsidRPr="009A6973" w:rsidRDefault="00D14E3A" w:rsidP="00A54E67">
      <w:pPr>
        <w:pStyle w:val="BodyText"/>
        <w:ind w:left="993" w:right="1109" w:hanging="284"/>
        <w:rPr>
          <w:i/>
        </w:rPr>
      </w:pPr>
      <w:r>
        <w:t>[</w:t>
      </w:r>
      <w:r w:rsidRPr="009A6973">
        <w:t>11</w:t>
      </w:r>
      <w:r>
        <w:t>]</w:t>
      </w:r>
      <w:r w:rsidRPr="009A6973">
        <w:t xml:space="preserve"> Bandura, A. 1997. </w:t>
      </w:r>
      <w:proofErr w:type="spellStart"/>
      <w:r w:rsidRPr="009A6973">
        <w:rPr>
          <w:i/>
        </w:rPr>
        <w:t>Self-</w:t>
      </w:r>
      <w:proofErr w:type="gramStart"/>
      <w:r w:rsidRPr="009A6973">
        <w:rPr>
          <w:i/>
        </w:rPr>
        <w:t>efficacy:the</w:t>
      </w:r>
      <w:proofErr w:type="spellEnd"/>
      <w:proofErr w:type="gramEnd"/>
      <w:r w:rsidRPr="009A6973">
        <w:rPr>
          <w:i/>
        </w:rPr>
        <w:t xml:space="preserve"> exercise of control.</w:t>
      </w:r>
      <w:r w:rsidRPr="009A6973">
        <w:t xml:space="preserve"> New York: Free-man.</w:t>
      </w:r>
    </w:p>
    <w:p w14:paraId="13397B60" w14:textId="77777777" w:rsidR="00D14E3A" w:rsidRPr="009A6973" w:rsidRDefault="00D14E3A" w:rsidP="00291933">
      <w:pPr>
        <w:pStyle w:val="BodyText"/>
        <w:ind w:left="993" w:right="541" w:hanging="284"/>
      </w:pPr>
      <w:r>
        <w:t>[</w:t>
      </w:r>
      <w:r w:rsidRPr="009A6973">
        <w:t>12</w:t>
      </w:r>
      <w:r>
        <w:t>]</w:t>
      </w:r>
      <w:r w:rsidRPr="009A6973">
        <w:t xml:space="preserve"> Ormrod, J. E. 2008.  Educational psychology (7th ed.).  Upper Saddle River, NJ: Allyn &amp; Bacon/Pearson Education.</w:t>
      </w:r>
    </w:p>
    <w:p w14:paraId="1F3EDDC8" w14:textId="77777777" w:rsidR="00D14E3A" w:rsidRPr="009A6973" w:rsidRDefault="00D14E3A" w:rsidP="00291933">
      <w:pPr>
        <w:pStyle w:val="BodyText"/>
        <w:ind w:left="993" w:right="541" w:hanging="284"/>
      </w:pPr>
      <w:r>
        <w:t>[</w:t>
      </w:r>
      <w:r w:rsidRPr="009A6973">
        <w:t>13</w:t>
      </w:r>
      <w:r>
        <w:t>]</w:t>
      </w:r>
      <w:r w:rsidRPr="009A6973">
        <w:t xml:space="preserve"> Bandura, A. 1977. </w:t>
      </w:r>
      <w:r w:rsidRPr="00291933">
        <w:t>Social</w:t>
      </w:r>
      <w:r w:rsidRPr="009A6973">
        <w:rPr>
          <w:i/>
        </w:rPr>
        <w:t xml:space="preserve"> Learning Theory</w:t>
      </w:r>
      <w:r w:rsidRPr="009A6973">
        <w:t>. New York, NY: General Learning Press.</w:t>
      </w:r>
    </w:p>
    <w:p w14:paraId="49CEF535" w14:textId="77777777" w:rsidR="00D14E3A" w:rsidRPr="009A6973" w:rsidRDefault="00D14E3A" w:rsidP="00291933">
      <w:pPr>
        <w:pStyle w:val="BodyText"/>
        <w:ind w:left="993" w:right="541" w:hanging="284"/>
      </w:pPr>
      <w:r w:rsidRPr="009A6973">
        <w:t xml:space="preserve">[14] </w:t>
      </w:r>
      <w:proofErr w:type="spellStart"/>
      <w:r w:rsidRPr="009A6973">
        <w:t>Budiyono</w:t>
      </w:r>
      <w:proofErr w:type="spellEnd"/>
      <w:r w:rsidRPr="009A6973">
        <w:t xml:space="preserve">, </w:t>
      </w:r>
      <w:proofErr w:type="spellStart"/>
      <w:r w:rsidRPr="009A6973">
        <w:t>Fajar</w:t>
      </w:r>
      <w:proofErr w:type="spellEnd"/>
      <w:r w:rsidRPr="009A6973">
        <w:t xml:space="preserve">. 2018. </w:t>
      </w:r>
      <w:proofErr w:type="spellStart"/>
      <w:r w:rsidRPr="009A6973">
        <w:t>Analisis</w:t>
      </w:r>
      <w:proofErr w:type="spellEnd"/>
      <w:r w:rsidRPr="009A6973">
        <w:t xml:space="preserve"> </w:t>
      </w:r>
      <w:proofErr w:type="spellStart"/>
      <w:r w:rsidRPr="009A6973">
        <w:t>Kesulitan</w:t>
      </w:r>
      <w:proofErr w:type="spellEnd"/>
      <w:r w:rsidRPr="009A6973">
        <w:t xml:space="preserve"> </w:t>
      </w:r>
      <w:proofErr w:type="spellStart"/>
      <w:r w:rsidRPr="009A6973">
        <w:t>Siswa</w:t>
      </w:r>
      <w:proofErr w:type="spellEnd"/>
      <w:r w:rsidRPr="009A6973">
        <w:t xml:space="preserve"> </w:t>
      </w:r>
      <w:proofErr w:type="spellStart"/>
      <w:r w:rsidRPr="009A6973">
        <w:t>Dalam</w:t>
      </w:r>
      <w:proofErr w:type="spellEnd"/>
      <w:r w:rsidRPr="009A6973">
        <w:t xml:space="preserve"> </w:t>
      </w:r>
      <w:proofErr w:type="spellStart"/>
      <w:r w:rsidRPr="009A6973">
        <w:t>Belajar</w:t>
      </w:r>
      <w:proofErr w:type="spellEnd"/>
      <w:r w:rsidRPr="009A6973">
        <w:t xml:space="preserve"> </w:t>
      </w:r>
      <w:proofErr w:type="spellStart"/>
      <w:r w:rsidRPr="009A6973">
        <w:t>Pemecahan</w:t>
      </w:r>
      <w:proofErr w:type="spellEnd"/>
      <w:r w:rsidRPr="009A6973">
        <w:t xml:space="preserve"> </w:t>
      </w:r>
      <w:proofErr w:type="spellStart"/>
      <w:r w:rsidRPr="009A6973">
        <w:t>Masalah</w:t>
      </w:r>
      <w:proofErr w:type="spellEnd"/>
      <w:r w:rsidRPr="009A6973">
        <w:t xml:space="preserve"> </w:t>
      </w:r>
      <w:proofErr w:type="spellStart"/>
      <w:r w:rsidRPr="009A6973">
        <w:t>Pada</w:t>
      </w:r>
      <w:proofErr w:type="spellEnd"/>
      <w:r w:rsidRPr="009A6973">
        <w:t xml:space="preserve"> Mata Pelajaran IPS Di SDN </w:t>
      </w:r>
      <w:proofErr w:type="spellStart"/>
      <w:r w:rsidRPr="009A6973">
        <w:t>Gapura</w:t>
      </w:r>
      <w:proofErr w:type="spellEnd"/>
      <w:r w:rsidRPr="009A6973">
        <w:t xml:space="preserve"> </w:t>
      </w:r>
      <w:proofErr w:type="spellStart"/>
      <w:r w:rsidRPr="009A6973">
        <w:t>Timur</w:t>
      </w:r>
      <w:proofErr w:type="spellEnd"/>
      <w:r w:rsidRPr="009A6973">
        <w:t xml:space="preserve"> I </w:t>
      </w:r>
      <w:proofErr w:type="spellStart"/>
      <w:r w:rsidRPr="009A6973">
        <w:t>Sumenep</w:t>
      </w:r>
      <w:proofErr w:type="spellEnd"/>
      <w:r w:rsidRPr="009A6973">
        <w:t xml:space="preserve">. Premiere </w:t>
      </w:r>
      <w:proofErr w:type="spellStart"/>
      <w:r w:rsidRPr="009A6973">
        <w:t>Educandum</w:t>
      </w:r>
      <w:proofErr w:type="spellEnd"/>
      <w:r w:rsidRPr="009A6973">
        <w:t xml:space="preserve">, </w:t>
      </w:r>
      <w:proofErr w:type="spellStart"/>
      <w:r w:rsidRPr="009A6973">
        <w:t>Jurnal</w:t>
      </w:r>
      <w:proofErr w:type="spellEnd"/>
      <w:r w:rsidRPr="009A6973">
        <w:t xml:space="preserve"> </w:t>
      </w:r>
      <w:proofErr w:type="spellStart"/>
      <w:r w:rsidRPr="009A6973">
        <w:t>Pendidikan</w:t>
      </w:r>
      <w:proofErr w:type="spellEnd"/>
      <w:r w:rsidRPr="009A6973">
        <w:t xml:space="preserve"> </w:t>
      </w:r>
      <w:proofErr w:type="spellStart"/>
      <w:r w:rsidRPr="009A6973">
        <w:t>Dasar</w:t>
      </w:r>
      <w:proofErr w:type="spellEnd"/>
      <w:r w:rsidRPr="009A6973">
        <w:t xml:space="preserve"> </w:t>
      </w:r>
      <w:proofErr w:type="spellStart"/>
      <w:r w:rsidRPr="009A6973">
        <w:t>dan</w:t>
      </w:r>
      <w:proofErr w:type="spellEnd"/>
      <w:r w:rsidRPr="009A6973">
        <w:t xml:space="preserve"> </w:t>
      </w:r>
      <w:proofErr w:type="spellStart"/>
      <w:r w:rsidRPr="009A6973">
        <w:t>Pembelajaran</w:t>
      </w:r>
      <w:proofErr w:type="spellEnd"/>
      <w:r w:rsidRPr="009A6973">
        <w:t>, Volume 8.</w:t>
      </w:r>
    </w:p>
    <w:p w14:paraId="23A1CAE5" w14:textId="77777777" w:rsidR="00D14E3A" w:rsidRPr="009A6973" w:rsidRDefault="00D14E3A" w:rsidP="00291933">
      <w:pPr>
        <w:pStyle w:val="BodyText"/>
        <w:ind w:left="993" w:right="541" w:hanging="284"/>
      </w:pPr>
      <w:r>
        <w:t>[</w:t>
      </w:r>
      <w:r w:rsidRPr="009A6973">
        <w:t>15</w:t>
      </w:r>
      <w:r>
        <w:t>]</w:t>
      </w:r>
      <w:r w:rsidRPr="009A6973">
        <w:t xml:space="preserve"> </w:t>
      </w:r>
      <w:proofErr w:type="spellStart"/>
      <w:r w:rsidRPr="009A6973">
        <w:t>Widowati</w:t>
      </w:r>
      <w:proofErr w:type="spellEnd"/>
      <w:r>
        <w:t>, A</w:t>
      </w:r>
      <w:r w:rsidRPr="009A6973">
        <w:t xml:space="preserve">. 2009. </w:t>
      </w:r>
      <w:proofErr w:type="spellStart"/>
      <w:r w:rsidRPr="009A6973">
        <w:t>Pengembangan</w:t>
      </w:r>
      <w:proofErr w:type="spellEnd"/>
      <w:r w:rsidRPr="009A6973">
        <w:t xml:space="preserve"> Critical Thinking </w:t>
      </w:r>
      <w:proofErr w:type="spellStart"/>
      <w:r w:rsidRPr="009A6973">
        <w:t>Melalui</w:t>
      </w:r>
      <w:proofErr w:type="spellEnd"/>
      <w:r w:rsidRPr="009A6973">
        <w:t xml:space="preserve"> </w:t>
      </w:r>
      <w:proofErr w:type="spellStart"/>
      <w:r w:rsidRPr="009A6973">
        <w:t>Penerapan</w:t>
      </w:r>
      <w:proofErr w:type="spellEnd"/>
      <w:r w:rsidRPr="009A6973">
        <w:t xml:space="preserve"> Model PBL (Problem Based Learning) </w:t>
      </w:r>
      <w:proofErr w:type="spellStart"/>
      <w:r w:rsidRPr="009A6973">
        <w:t>dalam</w:t>
      </w:r>
      <w:proofErr w:type="spellEnd"/>
      <w:r w:rsidRPr="009A6973">
        <w:t xml:space="preserve"> </w:t>
      </w:r>
      <w:proofErr w:type="spellStart"/>
      <w:r w:rsidRPr="009A6973">
        <w:t>Pembelajaran</w:t>
      </w:r>
      <w:proofErr w:type="spellEnd"/>
      <w:r w:rsidRPr="009A6973">
        <w:t xml:space="preserve"> </w:t>
      </w:r>
      <w:proofErr w:type="spellStart"/>
      <w:r w:rsidRPr="009A6973">
        <w:t>Sains</w:t>
      </w:r>
      <w:proofErr w:type="spellEnd"/>
      <w:r w:rsidRPr="009A6973">
        <w:t xml:space="preserve">. </w:t>
      </w:r>
      <w:proofErr w:type="spellStart"/>
      <w:r w:rsidRPr="009A6973">
        <w:t>Prosiding</w:t>
      </w:r>
      <w:proofErr w:type="spellEnd"/>
      <w:r w:rsidRPr="009A6973">
        <w:t xml:space="preserve"> Seminar Nasional </w:t>
      </w:r>
      <w:proofErr w:type="spellStart"/>
      <w:r w:rsidRPr="009A6973">
        <w:t>Penelitian</w:t>
      </w:r>
      <w:proofErr w:type="spellEnd"/>
      <w:r w:rsidRPr="009A6973">
        <w:t xml:space="preserve">, </w:t>
      </w:r>
      <w:proofErr w:type="spellStart"/>
      <w:r w:rsidRPr="009A6973">
        <w:t>Pendidikan</w:t>
      </w:r>
      <w:proofErr w:type="spellEnd"/>
      <w:r w:rsidRPr="009A6973">
        <w:t xml:space="preserve"> </w:t>
      </w:r>
      <w:proofErr w:type="spellStart"/>
      <w:r w:rsidRPr="009A6973">
        <w:t>dan</w:t>
      </w:r>
      <w:proofErr w:type="spellEnd"/>
      <w:r w:rsidRPr="009A6973">
        <w:t xml:space="preserve"> </w:t>
      </w:r>
      <w:proofErr w:type="spellStart"/>
      <w:r w:rsidRPr="009A6973">
        <w:t>Penerapan</w:t>
      </w:r>
      <w:proofErr w:type="spellEnd"/>
      <w:r w:rsidRPr="009A6973">
        <w:t xml:space="preserve"> MIPA, </w:t>
      </w:r>
      <w:proofErr w:type="spellStart"/>
      <w:r w:rsidRPr="009A6973">
        <w:t>Fakultas</w:t>
      </w:r>
      <w:proofErr w:type="spellEnd"/>
      <w:r w:rsidRPr="009A6973">
        <w:t xml:space="preserve"> MIPA, </w:t>
      </w:r>
      <w:proofErr w:type="spellStart"/>
      <w:r w:rsidRPr="009A6973">
        <w:t>Universitas</w:t>
      </w:r>
      <w:proofErr w:type="spellEnd"/>
      <w:r w:rsidRPr="009A6973">
        <w:t xml:space="preserve"> </w:t>
      </w:r>
      <w:proofErr w:type="spellStart"/>
      <w:r w:rsidRPr="009A6973">
        <w:t>Negeri</w:t>
      </w:r>
      <w:proofErr w:type="spellEnd"/>
      <w:r w:rsidRPr="009A6973">
        <w:t xml:space="preserve"> Yogyakarta, 16 Mei 2009.</w:t>
      </w:r>
      <w:r>
        <w:rPr>
          <w:lang w:val="id-ID"/>
        </w:rPr>
        <w:t xml:space="preserve"> </w:t>
      </w:r>
      <w:proofErr w:type="spellStart"/>
      <w:r w:rsidRPr="009A6973">
        <w:t>Diunduh</w:t>
      </w:r>
      <w:proofErr w:type="spellEnd"/>
      <w:r w:rsidRPr="009A6973">
        <w:t xml:space="preserve"> </w:t>
      </w:r>
      <w:proofErr w:type="spellStart"/>
      <w:r w:rsidRPr="009A6973">
        <w:t>dari</w:t>
      </w:r>
      <w:proofErr w:type="spellEnd"/>
      <w:r w:rsidRPr="009A6973">
        <w:t xml:space="preserve"> http://eprints.uny.ac.id/12345/1/M_Bio_Asri%20Widowati%202.pdf</w:t>
      </w:r>
      <w:r w:rsidRPr="00FB75B8">
        <w:t xml:space="preserve"> </w:t>
      </w:r>
      <w:proofErr w:type="spellStart"/>
      <w:r w:rsidRPr="009A6973">
        <w:t>pada</w:t>
      </w:r>
      <w:proofErr w:type="spellEnd"/>
      <w:r w:rsidRPr="009A6973">
        <w:t xml:space="preserve"> </w:t>
      </w:r>
      <w:proofErr w:type="spellStart"/>
      <w:r w:rsidRPr="009A6973">
        <w:t>tanggal</w:t>
      </w:r>
      <w:proofErr w:type="spellEnd"/>
      <w:r w:rsidRPr="009A6973">
        <w:t xml:space="preserve"> 13 </w:t>
      </w:r>
      <w:proofErr w:type="spellStart"/>
      <w:r w:rsidRPr="009A6973">
        <w:t>Maret</w:t>
      </w:r>
      <w:proofErr w:type="spellEnd"/>
      <w:r w:rsidRPr="009A6973">
        <w:t xml:space="preserve"> 20</w:t>
      </w:r>
      <w:r>
        <w:rPr>
          <w:lang w:val="id-ID"/>
        </w:rPr>
        <w:t>20</w:t>
      </w:r>
      <w:r w:rsidRPr="009A6973">
        <w:t xml:space="preserve">. </w:t>
      </w:r>
    </w:p>
    <w:p w14:paraId="10F18877" w14:textId="77777777" w:rsidR="00D14E3A" w:rsidRPr="009A6973" w:rsidRDefault="00D14E3A" w:rsidP="00291933">
      <w:pPr>
        <w:pStyle w:val="BodyText"/>
        <w:ind w:left="993" w:right="541" w:hanging="284"/>
        <w:rPr>
          <w:b/>
        </w:rPr>
      </w:pPr>
      <w:r w:rsidRPr="009A6973">
        <w:t xml:space="preserve">[16] Schunk, D.H. 2012. Learning Theories </w:t>
      </w:r>
      <w:proofErr w:type="gramStart"/>
      <w:r w:rsidRPr="009A6973">
        <w:t>An</w:t>
      </w:r>
      <w:proofErr w:type="gramEnd"/>
      <w:r w:rsidRPr="009A6973">
        <w:t xml:space="preserve"> Educational Perspective. Yogyakarta: </w:t>
      </w:r>
      <w:proofErr w:type="spellStart"/>
      <w:r w:rsidRPr="009A6973">
        <w:t>Pustaka</w:t>
      </w:r>
      <w:proofErr w:type="spellEnd"/>
      <w:r w:rsidRPr="009A6973">
        <w:t xml:space="preserve"> </w:t>
      </w:r>
      <w:proofErr w:type="spellStart"/>
      <w:r w:rsidRPr="009A6973">
        <w:t>Pelajar</w:t>
      </w:r>
      <w:proofErr w:type="spellEnd"/>
    </w:p>
    <w:p w14:paraId="1D0CE578" w14:textId="77777777" w:rsidR="00D14E3A" w:rsidRPr="009A6973" w:rsidRDefault="00D14E3A" w:rsidP="00291933">
      <w:pPr>
        <w:pStyle w:val="BodyText"/>
        <w:ind w:left="993" w:right="541" w:hanging="284"/>
      </w:pPr>
      <w:r w:rsidRPr="009A6973">
        <w:t xml:space="preserve">[17] </w:t>
      </w:r>
      <w:proofErr w:type="spellStart"/>
      <w:r w:rsidRPr="009A6973">
        <w:t>Sugiyono</w:t>
      </w:r>
      <w:proofErr w:type="spellEnd"/>
      <w:r w:rsidRPr="009A6973">
        <w:t xml:space="preserve">. 2012. </w:t>
      </w:r>
      <w:proofErr w:type="spellStart"/>
      <w:r w:rsidRPr="009A6973">
        <w:t>Metode</w:t>
      </w:r>
      <w:proofErr w:type="spellEnd"/>
      <w:r w:rsidRPr="009A6973">
        <w:t xml:space="preserve"> </w:t>
      </w:r>
      <w:proofErr w:type="spellStart"/>
      <w:r w:rsidRPr="009A6973">
        <w:t>Penelitian</w:t>
      </w:r>
      <w:proofErr w:type="spellEnd"/>
      <w:r w:rsidRPr="009A6973">
        <w:t xml:space="preserve"> </w:t>
      </w:r>
      <w:proofErr w:type="spellStart"/>
      <w:r w:rsidRPr="009A6973">
        <w:t>Kuantitatif</w:t>
      </w:r>
      <w:proofErr w:type="spellEnd"/>
      <w:r w:rsidRPr="009A6973">
        <w:t xml:space="preserve"> </w:t>
      </w:r>
      <w:proofErr w:type="spellStart"/>
      <w:r w:rsidRPr="009A6973">
        <w:t>Kualitatif</w:t>
      </w:r>
      <w:proofErr w:type="spellEnd"/>
      <w:r w:rsidRPr="009A6973">
        <w:t xml:space="preserve"> dan R&amp;D. Bandung: </w:t>
      </w:r>
      <w:proofErr w:type="spellStart"/>
      <w:r w:rsidRPr="009A6973">
        <w:t>Alfabeta</w:t>
      </w:r>
      <w:proofErr w:type="spellEnd"/>
      <w:r w:rsidRPr="009A6973">
        <w:t>.</w:t>
      </w:r>
    </w:p>
    <w:p w14:paraId="12CBF4D4" w14:textId="77777777" w:rsidR="00D14E3A" w:rsidRPr="009A6973" w:rsidRDefault="00D14E3A" w:rsidP="00291933">
      <w:pPr>
        <w:pStyle w:val="BodyText"/>
        <w:ind w:left="993" w:right="541" w:hanging="284"/>
      </w:pPr>
      <w:r w:rsidRPr="009A6973">
        <w:t xml:space="preserve">[18] </w:t>
      </w:r>
      <w:proofErr w:type="spellStart"/>
      <w:r w:rsidRPr="009A6973">
        <w:t>Arikunto</w:t>
      </w:r>
      <w:proofErr w:type="spellEnd"/>
      <w:r w:rsidRPr="009A6973">
        <w:t xml:space="preserve">, S. 2010. </w:t>
      </w:r>
      <w:proofErr w:type="spellStart"/>
      <w:r w:rsidRPr="009A6973">
        <w:t>Prosedur</w:t>
      </w:r>
      <w:proofErr w:type="spellEnd"/>
      <w:r w:rsidRPr="009A6973">
        <w:t xml:space="preserve"> </w:t>
      </w:r>
      <w:proofErr w:type="spellStart"/>
      <w:r w:rsidRPr="009A6973">
        <w:t>Penelitian</w:t>
      </w:r>
      <w:proofErr w:type="spellEnd"/>
      <w:r w:rsidRPr="009A6973">
        <w:t xml:space="preserve"> </w:t>
      </w:r>
      <w:proofErr w:type="spellStart"/>
      <w:r w:rsidRPr="009A6973">
        <w:t>Suatu</w:t>
      </w:r>
      <w:proofErr w:type="spellEnd"/>
      <w:r w:rsidRPr="009A6973">
        <w:t xml:space="preserve"> </w:t>
      </w:r>
      <w:proofErr w:type="spellStart"/>
      <w:r w:rsidRPr="009A6973">
        <w:t>Pendekatan</w:t>
      </w:r>
      <w:proofErr w:type="spellEnd"/>
      <w:r w:rsidRPr="009A6973">
        <w:t xml:space="preserve"> </w:t>
      </w:r>
      <w:proofErr w:type="spellStart"/>
      <w:r w:rsidRPr="009A6973">
        <w:t>Praktik</w:t>
      </w:r>
      <w:proofErr w:type="spellEnd"/>
      <w:r w:rsidRPr="009A6973">
        <w:t xml:space="preserve">. Jakarta: </w:t>
      </w:r>
      <w:proofErr w:type="spellStart"/>
      <w:r w:rsidRPr="009A6973">
        <w:t>Rineka</w:t>
      </w:r>
      <w:proofErr w:type="spellEnd"/>
      <w:r w:rsidRPr="009A6973">
        <w:t xml:space="preserve"> </w:t>
      </w:r>
      <w:proofErr w:type="spellStart"/>
      <w:r w:rsidRPr="009A6973">
        <w:t>Cipta</w:t>
      </w:r>
      <w:proofErr w:type="spellEnd"/>
      <w:r w:rsidRPr="009A6973">
        <w:t>.</w:t>
      </w:r>
    </w:p>
    <w:p w14:paraId="357C2063" w14:textId="77777777" w:rsidR="00D14E3A" w:rsidRPr="009A6973" w:rsidRDefault="00D14E3A" w:rsidP="00A54E67">
      <w:pPr>
        <w:pStyle w:val="BodyText"/>
        <w:ind w:left="993" w:right="1109" w:hanging="284"/>
      </w:pPr>
      <w:r w:rsidRPr="009A6973">
        <w:t xml:space="preserve">[19] </w:t>
      </w:r>
      <w:proofErr w:type="spellStart"/>
      <w:r w:rsidRPr="009A6973">
        <w:t>Arikunto</w:t>
      </w:r>
      <w:proofErr w:type="spellEnd"/>
      <w:r w:rsidRPr="009A6973">
        <w:t xml:space="preserve">, S. 2006. </w:t>
      </w:r>
      <w:proofErr w:type="spellStart"/>
      <w:r w:rsidRPr="009A6973">
        <w:t>Metode</w:t>
      </w:r>
      <w:proofErr w:type="spellEnd"/>
      <w:r w:rsidRPr="009A6973">
        <w:t xml:space="preserve"> </w:t>
      </w:r>
      <w:proofErr w:type="spellStart"/>
      <w:r w:rsidRPr="009A6973">
        <w:t>Penelitian</w:t>
      </w:r>
      <w:proofErr w:type="spellEnd"/>
      <w:r w:rsidRPr="009A6973">
        <w:t xml:space="preserve"> </w:t>
      </w:r>
      <w:proofErr w:type="spellStart"/>
      <w:r w:rsidRPr="009A6973">
        <w:t>Kualitatif</w:t>
      </w:r>
      <w:proofErr w:type="spellEnd"/>
      <w:r w:rsidRPr="009A6973">
        <w:t xml:space="preserve">. Jakarta: </w:t>
      </w:r>
      <w:proofErr w:type="spellStart"/>
      <w:r w:rsidRPr="009A6973">
        <w:t>Bumi</w:t>
      </w:r>
      <w:proofErr w:type="spellEnd"/>
      <w:r w:rsidRPr="009A6973">
        <w:t xml:space="preserve"> </w:t>
      </w:r>
      <w:proofErr w:type="spellStart"/>
      <w:r w:rsidRPr="009A6973">
        <w:t>Aksara</w:t>
      </w:r>
      <w:proofErr w:type="spellEnd"/>
    </w:p>
    <w:p w14:paraId="75F358B8" w14:textId="77777777" w:rsidR="00D14E3A" w:rsidRPr="009A6973" w:rsidRDefault="00D14E3A" w:rsidP="00291933">
      <w:pPr>
        <w:pStyle w:val="BodyText"/>
        <w:ind w:left="993" w:right="541" w:hanging="284"/>
      </w:pPr>
      <w:r w:rsidRPr="009F134D">
        <w:t xml:space="preserve">[20} Anderson, L.W., dan Krathwohl, D.R. 2001. A Taxonomy for Learning, Teaching, and </w:t>
      </w:r>
      <w:proofErr w:type="spellStart"/>
      <w:r w:rsidRPr="009F134D">
        <w:t>Assesing</w:t>
      </w:r>
      <w:proofErr w:type="spellEnd"/>
      <w:r w:rsidRPr="009F134D">
        <w:t>: A</w:t>
      </w:r>
      <w:r>
        <w:rPr>
          <w:lang w:val="id-ID"/>
        </w:rPr>
        <w:t xml:space="preserve"> </w:t>
      </w:r>
      <w:r w:rsidRPr="009F134D">
        <w:t xml:space="preserve">Revision of   Bloom’s Taxonomy of </w:t>
      </w:r>
      <w:proofErr w:type="spellStart"/>
      <w:r w:rsidRPr="009F134D">
        <w:t>Educatioanl</w:t>
      </w:r>
      <w:proofErr w:type="spellEnd"/>
      <w:r w:rsidRPr="009F134D">
        <w:t xml:space="preserve"> Objectives. New York: Addison Wesley Longman, Inc.</w:t>
      </w:r>
    </w:p>
    <w:p w14:paraId="139F741F" w14:textId="77777777" w:rsidR="00D14E3A" w:rsidRPr="009A6973" w:rsidRDefault="00D14E3A" w:rsidP="00A54E67">
      <w:pPr>
        <w:pStyle w:val="BodyText"/>
        <w:ind w:left="993" w:right="1109" w:hanging="284"/>
      </w:pPr>
      <w:r w:rsidRPr="009A6973">
        <w:t xml:space="preserve">[21] </w:t>
      </w:r>
      <w:proofErr w:type="spellStart"/>
      <w:r w:rsidRPr="009A6973">
        <w:t>Sugiyono</w:t>
      </w:r>
      <w:proofErr w:type="spellEnd"/>
      <w:r w:rsidRPr="009A6973">
        <w:t xml:space="preserve">. 2012. </w:t>
      </w:r>
      <w:proofErr w:type="spellStart"/>
      <w:r w:rsidRPr="009A6973">
        <w:t>Metode</w:t>
      </w:r>
      <w:proofErr w:type="spellEnd"/>
      <w:r w:rsidRPr="009A6973">
        <w:t xml:space="preserve"> </w:t>
      </w:r>
      <w:proofErr w:type="spellStart"/>
      <w:r w:rsidRPr="009A6973">
        <w:t>Penelitian</w:t>
      </w:r>
      <w:proofErr w:type="spellEnd"/>
      <w:r w:rsidRPr="009A6973">
        <w:t xml:space="preserve"> </w:t>
      </w:r>
      <w:proofErr w:type="spellStart"/>
      <w:r w:rsidRPr="009A6973">
        <w:t>Kuantitatif</w:t>
      </w:r>
      <w:proofErr w:type="spellEnd"/>
      <w:r w:rsidRPr="009A6973">
        <w:t xml:space="preserve"> </w:t>
      </w:r>
      <w:proofErr w:type="spellStart"/>
      <w:r w:rsidRPr="009A6973">
        <w:t>Kualitatif</w:t>
      </w:r>
      <w:proofErr w:type="spellEnd"/>
      <w:r w:rsidRPr="009A6973">
        <w:t xml:space="preserve"> dan R&amp;D. Bandung: </w:t>
      </w:r>
      <w:proofErr w:type="spellStart"/>
      <w:r w:rsidRPr="009A6973">
        <w:t>Alfabeta</w:t>
      </w:r>
      <w:proofErr w:type="spellEnd"/>
      <w:r w:rsidRPr="009A6973">
        <w:t>.</w:t>
      </w:r>
    </w:p>
    <w:p w14:paraId="673684AE" w14:textId="77777777" w:rsidR="00D14E3A" w:rsidRPr="00652B23" w:rsidRDefault="00D14E3A" w:rsidP="00291933">
      <w:pPr>
        <w:pStyle w:val="BodyText"/>
        <w:ind w:left="993" w:right="541" w:hanging="284"/>
      </w:pPr>
      <w:r w:rsidRPr="009A6973">
        <w:t>[22</w:t>
      </w:r>
      <w:r w:rsidRPr="006C398F">
        <w:rPr>
          <w:shd w:val="clear" w:color="auto" w:fill="FFFFFF"/>
        </w:rPr>
        <w:t xml:space="preserve">] </w:t>
      </w:r>
      <w:r w:rsidRPr="006C398F">
        <w:rPr>
          <w:shd w:val="clear" w:color="auto" w:fill="FFFFFF"/>
          <w:lang w:val="id-ID"/>
        </w:rPr>
        <w:t>Meltzer, D. E. (2002) The</w:t>
      </w:r>
      <w:r>
        <w:rPr>
          <w:lang w:val="id-ID"/>
        </w:rPr>
        <w:t xml:space="preserve"> Relationship between </w:t>
      </w:r>
      <w:r w:rsidRPr="00416039">
        <w:t>Mathematics</w:t>
      </w:r>
      <w:r>
        <w:rPr>
          <w:lang w:val="id-ID"/>
        </w:rPr>
        <w:t xml:space="preserve"> Preparation and Conceptual Learning Grains in Physics: A </w:t>
      </w:r>
      <w:r w:rsidRPr="00291933">
        <w:t>Possible</w:t>
      </w:r>
      <w:r>
        <w:rPr>
          <w:lang w:val="id-ID"/>
        </w:rPr>
        <w:t xml:space="preserve"> “Hidden Variabel” in Diagnostic Pretest Scores. American Journal Physic, Vol. 7 (12)  27 Halaman. </w:t>
      </w:r>
      <w:r w:rsidRPr="009A6973">
        <w:t xml:space="preserve"> </w:t>
      </w:r>
    </w:p>
    <w:p w14:paraId="318CE2A0" w14:textId="77777777" w:rsidR="00D14E3A" w:rsidRDefault="00D14E3A" w:rsidP="00A54E67">
      <w:pPr>
        <w:pStyle w:val="BodyText"/>
        <w:ind w:left="1350" w:right="1109" w:hanging="567"/>
        <w:rPr>
          <w:color w:val="FF0000"/>
          <w:lang w:val="id-ID"/>
        </w:rPr>
      </w:pPr>
    </w:p>
    <w:p w14:paraId="2E35F023" w14:textId="77777777" w:rsidR="00D14E3A" w:rsidRDefault="00D14E3A" w:rsidP="00A54E67">
      <w:pPr>
        <w:pStyle w:val="BodyText"/>
        <w:ind w:right="1109"/>
        <w:rPr>
          <w:color w:val="FF0000"/>
          <w:lang w:val="id-ID"/>
        </w:rPr>
      </w:pPr>
    </w:p>
    <w:p w14:paraId="664A36F2" w14:textId="77777777" w:rsidR="00D14E3A" w:rsidRDefault="00D14E3A" w:rsidP="00A54E67">
      <w:pPr>
        <w:pStyle w:val="BodyText"/>
        <w:jc w:val="left"/>
        <w:rPr>
          <w:sz w:val="28"/>
        </w:rPr>
      </w:pPr>
    </w:p>
    <w:p w14:paraId="482ABFA6" w14:textId="77777777" w:rsidR="00D14E3A" w:rsidRDefault="00481127" w:rsidP="00A54E67">
      <w:pPr>
        <w:ind w:left="1080" w:right="1526"/>
        <w:jc w:val="center"/>
        <w:rPr>
          <w:rFonts w:ascii="Segoe UI"/>
          <w:b/>
          <w:sz w:val="28"/>
        </w:rPr>
      </w:pPr>
      <w:hyperlink r:id="rId15" w:history="1">
        <w:r w:rsidR="00D14E3A" w:rsidRPr="00E424EF">
          <w:rPr>
            <w:rStyle w:val="Hyperlink"/>
            <w:rFonts w:ascii="Segoe UI"/>
            <w:b/>
            <w:sz w:val="28"/>
          </w:rPr>
          <w:t>http://</w:t>
        </w:r>
        <w:r w:rsidR="00D14E3A" w:rsidRPr="00E424EF">
          <w:rPr>
            <w:rStyle w:val="Hyperlink"/>
            <w:rFonts w:ascii="Segoe UI"/>
            <w:b/>
            <w:sz w:val="28"/>
            <w:lang w:val="id-ID"/>
          </w:rPr>
          <w:t>jurnalnasional</w:t>
        </w:r>
        <w:r w:rsidR="00D14E3A" w:rsidRPr="00E424EF">
          <w:rPr>
            <w:rStyle w:val="Hyperlink"/>
            <w:rFonts w:ascii="Segoe UI"/>
            <w:b/>
            <w:sz w:val="28"/>
          </w:rPr>
          <w:t>.</w:t>
        </w:r>
        <w:r w:rsidR="00D14E3A" w:rsidRPr="00E424EF">
          <w:rPr>
            <w:rStyle w:val="Hyperlink"/>
            <w:rFonts w:ascii="Segoe UI"/>
            <w:b/>
            <w:sz w:val="28"/>
            <w:lang w:val="id-ID"/>
          </w:rPr>
          <w:t>ump/index.php/dinamika</w:t>
        </w:r>
      </w:hyperlink>
    </w:p>
    <w:p w14:paraId="5B459A7E" w14:textId="6F0452AC" w:rsidR="00D14E3A" w:rsidRDefault="00D14E3A" w:rsidP="00A54E67"/>
    <w:p w14:paraId="13E4703F" w14:textId="3DB2D9C2" w:rsidR="00416039" w:rsidRPr="00416039" w:rsidRDefault="00416039" w:rsidP="00A54E67"/>
    <w:p w14:paraId="1158BC26" w14:textId="1436BB06" w:rsidR="00416039" w:rsidRPr="00416039" w:rsidRDefault="00416039" w:rsidP="00A54E67"/>
    <w:p w14:paraId="12B19805" w14:textId="4221AC31" w:rsidR="00416039" w:rsidRPr="00416039" w:rsidRDefault="00416039" w:rsidP="00A54E67"/>
    <w:p w14:paraId="2C0A2D02" w14:textId="1D6D61F9" w:rsidR="00416039" w:rsidRPr="00416039" w:rsidRDefault="00416039" w:rsidP="00A54E67">
      <w:bookmarkStart w:id="15" w:name="_GoBack"/>
      <w:bookmarkEnd w:id="15"/>
    </w:p>
    <w:p w14:paraId="0854426F" w14:textId="23855FE9" w:rsidR="00416039" w:rsidRPr="00416039" w:rsidRDefault="00416039" w:rsidP="00A54E67"/>
    <w:p w14:paraId="4EBD4157" w14:textId="4D807C53" w:rsidR="00416039" w:rsidRPr="00416039" w:rsidRDefault="00416039" w:rsidP="00A54E67"/>
    <w:p w14:paraId="552E4E33" w14:textId="6C7AD065" w:rsidR="00416039" w:rsidRPr="00416039" w:rsidRDefault="00416039" w:rsidP="00A54E67"/>
    <w:p w14:paraId="3E9992AD" w14:textId="249CC48D" w:rsidR="00416039" w:rsidRPr="00416039" w:rsidRDefault="00416039" w:rsidP="00A54E67"/>
    <w:p w14:paraId="2D2D1690" w14:textId="35C754C6" w:rsidR="00416039" w:rsidRPr="00416039" w:rsidRDefault="00416039" w:rsidP="00A54E67"/>
    <w:p w14:paraId="3B0C0E31" w14:textId="5889349B" w:rsidR="00416039" w:rsidRPr="00416039" w:rsidRDefault="00416039" w:rsidP="00A54E67"/>
    <w:p w14:paraId="22B4111A" w14:textId="7100D069" w:rsidR="00416039" w:rsidRPr="00416039" w:rsidRDefault="00416039" w:rsidP="00A54E67"/>
    <w:p w14:paraId="47482E4D" w14:textId="37251804" w:rsidR="00416039" w:rsidRPr="00416039" w:rsidRDefault="00416039" w:rsidP="00A54E67"/>
    <w:p w14:paraId="25171557" w14:textId="019A73D1" w:rsidR="00416039" w:rsidRPr="00416039" w:rsidRDefault="00416039" w:rsidP="00A54E67"/>
    <w:p w14:paraId="1D59B7CC" w14:textId="15ECE0A9" w:rsidR="00416039" w:rsidRDefault="00416039" w:rsidP="00A54E67"/>
    <w:p w14:paraId="3B736051" w14:textId="5442C600" w:rsidR="00416039" w:rsidRPr="00416039" w:rsidRDefault="00416039" w:rsidP="00A54E67"/>
    <w:p w14:paraId="20B2C392" w14:textId="05057C27" w:rsidR="00416039" w:rsidRPr="00416039" w:rsidRDefault="00416039" w:rsidP="00A54E67">
      <w:pPr>
        <w:tabs>
          <w:tab w:val="left" w:pos="1234"/>
        </w:tabs>
      </w:pPr>
      <w:r>
        <w:tab/>
      </w:r>
    </w:p>
    <w:sectPr w:rsidR="00416039" w:rsidRPr="00416039" w:rsidSect="008850C4">
      <w:headerReference w:type="even" r:id="rId16"/>
      <w:headerReference w:type="default" r:id="rId17"/>
      <w:footerReference w:type="even" r:id="rId18"/>
      <w:footerReference w:type="default" r:id="rId19"/>
      <w:pgSz w:w="11910" w:h="16840"/>
      <w:pgMar w:top="1503" w:right="567" w:bottom="1281" w:left="1021" w:header="1264" w:footer="110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B8E4B" w14:textId="77777777" w:rsidR="00481127" w:rsidRDefault="00481127" w:rsidP="00D14E3A">
      <w:r>
        <w:separator/>
      </w:r>
    </w:p>
  </w:endnote>
  <w:endnote w:type="continuationSeparator" w:id="0">
    <w:p w14:paraId="4040BEAF" w14:textId="77777777" w:rsidR="00481127" w:rsidRDefault="00481127" w:rsidP="00D14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46349" w14:textId="367C5B8C" w:rsidR="00D14E3A" w:rsidRPr="00B13B31" w:rsidRDefault="00416039">
    <w:pPr>
      <w:pStyle w:val="Footer"/>
      <w:rPr>
        <w:sz w:val="24"/>
      </w:rPr>
    </w:pPr>
    <w:r w:rsidRPr="00B13B31">
      <w:rPr>
        <w:sz w:val="24"/>
      </w:rPr>
      <w:t xml:space="preserve">Page </w:t>
    </w:r>
    <w:sdt>
      <w:sdtPr>
        <w:rPr>
          <w:sz w:val="24"/>
        </w:rPr>
        <w:id w:val="-1537113980"/>
        <w:docPartObj>
          <w:docPartGallery w:val="Page Numbers (Bottom of Page)"/>
          <w:docPartUnique/>
        </w:docPartObj>
      </w:sdtPr>
      <w:sdtEndPr>
        <w:rPr>
          <w:noProof/>
        </w:rPr>
      </w:sdtEndPr>
      <w:sdtContent>
        <w:r w:rsidRPr="00B13B31">
          <w:rPr>
            <w:sz w:val="24"/>
          </w:rPr>
          <w:fldChar w:fldCharType="begin"/>
        </w:r>
        <w:r w:rsidRPr="00B13B31">
          <w:rPr>
            <w:sz w:val="24"/>
          </w:rPr>
          <w:instrText xml:space="preserve"> PAGE   \* MERGEFORMAT </w:instrText>
        </w:r>
        <w:r w:rsidRPr="00B13B31">
          <w:rPr>
            <w:sz w:val="24"/>
          </w:rPr>
          <w:fldChar w:fldCharType="separate"/>
        </w:r>
        <w:r w:rsidR="0084058C">
          <w:rPr>
            <w:noProof/>
            <w:sz w:val="24"/>
          </w:rPr>
          <w:t>6</w:t>
        </w:r>
        <w:r w:rsidRPr="00B13B31">
          <w:rPr>
            <w:noProof/>
            <w:sz w:val="24"/>
          </w:rPr>
          <w:fldChar w:fldCharType="end"/>
        </w:r>
        <w:r w:rsidRPr="00B13B31">
          <w:rPr>
            <w:noProof/>
            <w:sz w:val="24"/>
          </w:rPr>
          <w:t xml:space="preserve"> of 7</w:t>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5D653" w14:textId="1FEB88C7" w:rsidR="00D14E3A" w:rsidRPr="00B13B31" w:rsidRDefault="00416039" w:rsidP="00B13B31">
    <w:pPr>
      <w:pStyle w:val="Footer"/>
      <w:tabs>
        <w:tab w:val="clear" w:pos="9360"/>
      </w:tabs>
      <w:ind w:right="116"/>
      <w:jc w:val="right"/>
      <w:rPr>
        <w:sz w:val="24"/>
      </w:rPr>
    </w:pPr>
    <w:r w:rsidRPr="00B13B31">
      <w:rPr>
        <w:sz w:val="24"/>
      </w:rPr>
      <w:t xml:space="preserve">Page </w:t>
    </w:r>
    <w:sdt>
      <w:sdtPr>
        <w:rPr>
          <w:sz w:val="24"/>
        </w:rPr>
        <w:id w:val="-1481848960"/>
        <w:docPartObj>
          <w:docPartGallery w:val="Page Numbers (Bottom of Page)"/>
          <w:docPartUnique/>
        </w:docPartObj>
      </w:sdtPr>
      <w:sdtEndPr>
        <w:rPr>
          <w:noProof/>
        </w:rPr>
      </w:sdtEndPr>
      <w:sdtContent>
        <w:r w:rsidRPr="00B13B31">
          <w:rPr>
            <w:sz w:val="24"/>
          </w:rPr>
          <w:fldChar w:fldCharType="begin"/>
        </w:r>
        <w:r w:rsidRPr="00B13B31">
          <w:rPr>
            <w:sz w:val="24"/>
          </w:rPr>
          <w:instrText xml:space="preserve"> PAGE   \* MERGEFORMAT </w:instrText>
        </w:r>
        <w:r w:rsidRPr="00B13B31">
          <w:rPr>
            <w:sz w:val="24"/>
          </w:rPr>
          <w:fldChar w:fldCharType="separate"/>
        </w:r>
        <w:r w:rsidR="0084058C">
          <w:rPr>
            <w:noProof/>
            <w:sz w:val="24"/>
          </w:rPr>
          <w:t>5</w:t>
        </w:r>
        <w:r w:rsidRPr="00B13B31">
          <w:rPr>
            <w:noProof/>
            <w:sz w:val="24"/>
          </w:rPr>
          <w:fldChar w:fldCharType="end"/>
        </w:r>
        <w:r w:rsidRPr="00B13B31">
          <w:rPr>
            <w:noProof/>
            <w:sz w:val="24"/>
          </w:rPr>
          <w:t xml:space="preserve"> of 7</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1752D" w14:textId="77777777" w:rsidR="00481127" w:rsidRDefault="00481127" w:rsidP="00D14E3A">
      <w:r>
        <w:separator/>
      </w:r>
    </w:p>
  </w:footnote>
  <w:footnote w:type="continuationSeparator" w:id="0">
    <w:p w14:paraId="5626B387" w14:textId="77777777" w:rsidR="00481127" w:rsidRDefault="00481127" w:rsidP="00D14E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722B5" w14:textId="1F060F8E" w:rsidR="00112262" w:rsidRDefault="00D14E3A">
    <w:pPr>
      <w:pStyle w:val="BodyText"/>
      <w:spacing w:line="14" w:lineRule="auto"/>
      <w:jc w:val="left"/>
      <w:rPr>
        <w:sz w:val="20"/>
      </w:rPr>
    </w:pPr>
    <w:r>
      <w:rPr>
        <w:noProof/>
        <w:lang w:bidi="ar-SA"/>
      </w:rPr>
      <mc:AlternateContent>
        <mc:Choice Requires="wps">
          <w:drawing>
            <wp:anchor distT="0" distB="0" distL="114300" distR="114300" simplePos="0" relativeHeight="251662336" behindDoc="1" locked="0" layoutInCell="1" allowOverlap="1" wp14:anchorId="6A1E7FBC" wp14:editId="41F9D8E0">
              <wp:simplePos x="0" y="0"/>
              <wp:positionH relativeFrom="page">
                <wp:posOffset>1013764</wp:posOffset>
              </wp:positionH>
              <wp:positionV relativeFrom="page">
                <wp:posOffset>774065</wp:posOffset>
              </wp:positionV>
              <wp:extent cx="4488873" cy="234447"/>
              <wp:effectExtent l="0" t="0" r="6985" b="1333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8873" cy="234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119D0" w14:textId="77777777" w:rsidR="00112262" w:rsidRDefault="008F7B3E">
                          <w:pPr>
                            <w:spacing w:before="19"/>
                            <w:ind w:left="20"/>
                            <w:rPr>
                              <w:i/>
                              <w:sz w:val="18"/>
                            </w:rPr>
                          </w:pPr>
                          <w:proofErr w:type="spellStart"/>
                          <w:r>
                            <w:rPr>
                              <w:i/>
                              <w:sz w:val="18"/>
                            </w:rPr>
                            <w:t>Johanes</w:t>
                          </w:r>
                          <w:proofErr w:type="spellEnd"/>
                          <w:r>
                            <w:rPr>
                              <w:i/>
                              <w:sz w:val="18"/>
                            </w:rPr>
                            <w:t xml:space="preserve">, et al. / </w:t>
                          </w:r>
                          <w:r w:rsidRPr="00E94559">
                            <w:rPr>
                              <w:rFonts w:cs="Segoe UI"/>
                              <w:i/>
                              <w:sz w:val="18"/>
                              <w:szCs w:val="18"/>
                            </w:rPr>
                            <w:t>critical thinking</w:t>
                          </w:r>
                          <w:r w:rsidRPr="00E94559">
                            <w:rPr>
                              <w:rFonts w:cs="Segoe UI"/>
                              <w:i/>
                              <w:sz w:val="18"/>
                              <w:szCs w:val="18"/>
                              <w:lang w:val="id-ID"/>
                            </w:rPr>
                            <w:t xml:space="preserve">, </w:t>
                          </w:r>
                          <w:r w:rsidRPr="00E94559">
                            <w:rPr>
                              <w:rFonts w:cs="Segoe UI"/>
                              <w:i/>
                              <w:sz w:val="18"/>
                              <w:szCs w:val="18"/>
                            </w:rPr>
                            <w:t>self-efficacy</w:t>
                          </w:r>
                          <w:r w:rsidRPr="00E94559">
                            <w:rPr>
                              <w:rFonts w:cs="Segoe UI"/>
                              <w:i/>
                              <w:sz w:val="18"/>
                              <w:szCs w:val="18"/>
                              <w:lang w:val="id-ID"/>
                            </w:rPr>
                            <w:t>, carousel feedback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E7FBC" id="_x0000_t202" coordsize="21600,21600" o:spt="202" path="m,l,21600r21600,l21600,xe">
              <v:stroke joinstyle="miter"/>
              <v:path gradientshapeok="t" o:connecttype="rect"/>
            </v:shapetype>
            <v:shape id="Text Box 1" o:spid="_x0000_s1027" type="#_x0000_t202" style="position:absolute;margin-left:79.8pt;margin-top:60.95pt;width:353.45pt;height:18.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d9GrAIAAKkFAAAOAAAAZHJzL2Uyb0RvYy54bWysVG1vmzAQ/j5p/8Hyd8pLnQRQSdWGME3q&#10;XqR2P8ABE6yBzWwnpJv233c2IU1bTZq28cE62+fn7rl7uKvrQ9eiPVOaS5Hh8CLAiIlSVlxsM/zl&#10;ofBijLShoqKtFCzDj0zj6+XbN1dDn7JINrKtmEIAInQ69BlujOlT39dlwzqqL2TPBFzWUnXUwFZt&#10;/UrRAdC71o+CYO4PUlW9kiXTGk7z8RIvHX5ds9J8qmvNDGozDLkZtyq3buzqL69oulW0b3h5TIP+&#10;RRYd5QKCnqByaijaKf4KquOlklrW5qKUnS/rmpfMcQA2YfCCzX1De+a4QHF0fyqT/n+w5cf9Z4V4&#10;leE5RoJ20KIHdjDoVh5QaKsz9DoFp/se3MwBjqHLjqnu72T5VSMhVw0VW3ajlBwaRivIzr30z56O&#10;ONqCbIYPsoIwdGekAzrUqrOlg2IgQIcuPZ46Y1Mp4ZCQOI4XlxiVcBddEkIWNjmfptPrXmnzjskO&#10;WSPDCjrv0On+TpvRdXKxwYQseNu67rfi2QFgjicQG57aO5uFa+aPJEjW8TomHonma48Eee7dFCvi&#10;zYtwMcsv89UqD3/auCFJG15VTNgwk7BC8meNO0p8lMRJWlq2vLJwNiWttptVq9CegrAL9x0Lcubm&#10;P0/D1Qu4vKAURiS4jRKvmMcLjxRk5iWLIPaCMLlN5gFJSF48p3THBft3SmjIcDKLZqOYfsstcN9r&#10;bjTtuIHR0fIuw/HJiaZWgmtRudYaytvRPiuFTf+pFNDuqdFOsFajo1rNYXMAFKvijaweQbpKgrJA&#10;nzDvwGik+o7RALMjw/rbjiqGUftegPztoJkMNRmbyaCihKcZNhiN5sqMA2nXK75tAHn8wYS8gV+k&#10;5k69T1lA6nYD88CROM4uO3DO987racIufwEAAP//AwBQSwMEFAAGAAgAAAAhADu8/lHfAAAACwEA&#10;AA8AAABkcnMvZG93bnJldi54bWxMj8FqwzAQRO+F/IPYQG+NnECE7VoOobSnQqnjHHqULcUWsVau&#10;pSTu33dzam87zGN2ptjNbmBXMwXrUcJ6lQAz2HptsZNwrN+eUmAhKtRq8Ggk/JgAu3LxUKhc+xtW&#10;5nqIHaMQDLmS0Mc45pyHtjdOhZUfDZJ38pNTkeTUcT2pG4W7gW+SRHCnLNKHXo3mpTft+XBxEvZf&#10;WL3a74/mszpVtq6zBN/FWcrH5bx/BhbNHP9guNen6lBSp8ZfUAc2kN5mglA6NusMGBGpEFtgzd1K&#10;U+Blwf9vKH8BAAD//wMAUEsBAi0AFAAGAAgAAAAhALaDOJL+AAAA4QEAABMAAAAAAAAAAAAAAAAA&#10;AAAAAFtDb250ZW50X1R5cGVzXS54bWxQSwECLQAUAAYACAAAACEAOP0h/9YAAACUAQAACwAAAAAA&#10;AAAAAAAAAAAvAQAAX3JlbHMvLnJlbHNQSwECLQAUAAYACAAAACEA4LXfRqwCAACpBQAADgAAAAAA&#10;AAAAAAAAAAAuAgAAZHJzL2Uyb0RvYy54bWxQSwECLQAUAAYACAAAACEAO7z+Ud8AAAALAQAADwAA&#10;AAAAAAAAAAAAAAAGBQAAZHJzL2Rvd25yZXYueG1sUEsFBgAAAAAEAAQA8wAAABIGAAAAAA==&#10;" filled="f" stroked="f">
              <v:textbox inset="0,0,0,0">
                <w:txbxContent>
                  <w:p w14:paraId="61C119D0" w14:textId="77777777" w:rsidR="00112262" w:rsidRDefault="008F7B3E">
                    <w:pPr>
                      <w:spacing w:before="19"/>
                      <w:ind w:left="20"/>
                      <w:rPr>
                        <w:i/>
                        <w:sz w:val="18"/>
                      </w:rPr>
                    </w:pPr>
                    <w:proofErr w:type="spellStart"/>
                    <w:r>
                      <w:rPr>
                        <w:i/>
                        <w:sz w:val="18"/>
                      </w:rPr>
                      <w:t>Johanes</w:t>
                    </w:r>
                    <w:proofErr w:type="spellEnd"/>
                    <w:r>
                      <w:rPr>
                        <w:i/>
                        <w:sz w:val="18"/>
                      </w:rPr>
                      <w:t xml:space="preserve">, et al. / </w:t>
                    </w:r>
                    <w:r w:rsidRPr="00E94559">
                      <w:rPr>
                        <w:rFonts w:cs="Segoe UI"/>
                        <w:i/>
                        <w:sz w:val="18"/>
                        <w:szCs w:val="18"/>
                      </w:rPr>
                      <w:t>critical thinking</w:t>
                    </w:r>
                    <w:r w:rsidRPr="00E94559">
                      <w:rPr>
                        <w:rFonts w:cs="Segoe UI"/>
                        <w:i/>
                        <w:sz w:val="18"/>
                        <w:szCs w:val="18"/>
                        <w:lang w:val="id-ID"/>
                      </w:rPr>
                      <w:t xml:space="preserve">, </w:t>
                    </w:r>
                    <w:r w:rsidRPr="00E94559">
                      <w:rPr>
                        <w:rFonts w:cs="Segoe UI"/>
                        <w:i/>
                        <w:sz w:val="18"/>
                        <w:szCs w:val="18"/>
                      </w:rPr>
                      <w:t>self-efficacy</w:t>
                    </w:r>
                    <w:r w:rsidRPr="00E94559">
                      <w:rPr>
                        <w:rFonts w:cs="Segoe UI"/>
                        <w:i/>
                        <w:sz w:val="18"/>
                        <w:szCs w:val="18"/>
                        <w:lang w:val="id-ID"/>
                      </w:rPr>
                      <w:t>, carousel feedback</w:t>
                    </w:r>
                  </w:p>
                </w:txbxContent>
              </v:textbox>
              <w10:wrap anchorx="page" anchory="page"/>
            </v:shape>
          </w:pict>
        </mc:Fallback>
      </mc:AlternateContent>
    </w:r>
    <w:r>
      <w:rPr>
        <w:noProof/>
        <w:lang w:bidi="ar-SA"/>
      </w:rPr>
      <mc:AlternateContent>
        <mc:Choice Requires="wps">
          <w:drawing>
            <wp:anchor distT="0" distB="0" distL="114300" distR="114300" simplePos="0" relativeHeight="251661312" behindDoc="1" locked="0" layoutInCell="1" allowOverlap="1" wp14:anchorId="2988D33F" wp14:editId="6084EC42">
              <wp:simplePos x="0" y="0"/>
              <wp:positionH relativeFrom="page">
                <wp:posOffset>1029639</wp:posOffset>
              </wp:positionH>
              <wp:positionV relativeFrom="page">
                <wp:posOffset>955675</wp:posOffset>
              </wp:positionV>
              <wp:extent cx="579755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F668E84" id="Line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05pt,75.25pt" to="537.55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o0ygEAAIIDAAAOAAAAZHJzL2Uyb0RvYy54bWysU8GO2yAQvVfqPyDujZNo0+1acfaQdHtJ&#10;20i7/YAJYBsVGAQkTv6+A06y2/ZW1QcEzMzjzXvj5ePJGnZUIWp0DZ9NppwpJ1Bq1zX8x8vTh0+c&#10;xQROgkGnGn5WkT+u3r9bDr5Wc+zRSBUYgbhYD77hfUq+rqooemUhTtArR8EWg4VEx9BVMsBA6NZU&#10;8+n0YzVgkD6gUDHS7WYM8lXBb1sl0ve2jSox03DilsoayrrPa7VaQt0F8L0WFxrwDywsaEeP3qA2&#10;kIAdgv4LymoRMGKbJgJthW2rhSo9UDez6R/dPPfgVemFxIn+JlP8f7Di23EXmJYNJ6McWLJoq51i&#10;86zM4GNNCWu3C7k3cXLPfoviZ2QO1z24ThWGL2dPZbNcUf1Wkg/RE/5++IqScuCQsMh0aoPNkCQA&#10;OxU3zjc31CkxQZeL+4f7xYJME9dYBfW10IeYvii0LG8abohzAYbjNqZMBOprSn7H4ZM2pphtHBsa&#10;/jC7uysFEY2WOZjTYuj2axPYEfK4lK90RZG3aRl5A7Ef80poHKSAByfLK70C+fmyT6DNuCdWxl1U&#10;ysKMEu9Rnnfhqh4ZXehfhjJP0ttzqX79dVa/AAAA//8DAFBLAwQUAAYACAAAACEARGgP9N0AAAAM&#10;AQAADwAAAGRycy9kb3ducmV2LnhtbEyPwU7DMBBE70j8g7VI3KjdSklRiFOhKlwQBwh8wDY2iUW8&#10;jmK3Cf16thIS3HZmR7Nvy93iB3GyU3SBNKxXCoSlNhhHnYaP96e7exAxIRkcAlkN3zbCrrq+KrEw&#10;YaY3e2pSJ7iEYoEa+pTGQsrY9tZjXIXREu8+w+QxsZw6aSacudwPcqNULj064gs9jnbf2/arOXoN&#10;zevLnD+fz3O9bRzGlFxf13utb2+WxwcQyS7pLwwXfEaHipkO4UgmioF1vllzlIdMZSAuCbXN2Dr8&#10;WrIq5f8nqh8AAAD//wMAUEsBAi0AFAAGAAgAAAAhALaDOJL+AAAA4QEAABMAAAAAAAAAAAAAAAAA&#10;AAAAAFtDb250ZW50X1R5cGVzXS54bWxQSwECLQAUAAYACAAAACEAOP0h/9YAAACUAQAACwAAAAAA&#10;AAAAAAAAAAAvAQAAX3JlbHMvLnJlbHNQSwECLQAUAAYACAAAACEAGjm6NMoBAACCAwAADgAAAAAA&#10;AAAAAAAAAAAuAgAAZHJzL2Uyb0RvYy54bWxQSwECLQAUAAYACAAAACEARGgP9N0AAAAMAQAADwAA&#10;AAAAAAAAAAAAAAAkBAAAZHJzL2Rvd25yZXYueG1sUEsFBgAAAAAEAAQA8wAAAC4FAAAAAA==&#10;" strokeweight=".72pt">
              <w10:wrap anchorx="page" anchory="page"/>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80795" w14:textId="41D9B437" w:rsidR="00112262" w:rsidRPr="00B13B31" w:rsidRDefault="00B13B31">
    <w:pPr>
      <w:pStyle w:val="BodyText"/>
      <w:spacing w:line="14" w:lineRule="auto"/>
      <w:jc w:val="left"/>
    </w:pPr>
    <w:r w:rsidRPr="00B13B31">
      <w:rPr>
        <w:noProof/>
        <w:sz w:val="16"/>
        <w:lang w:bidi="ar-SA"/>
      </w:rPr>
      <mc:AlternateContent>
        <mc:Choice Requires="wps">
          <w:drawing>
            <wp:anchor distT="0" distB="0" distL="114300" distR="114300" simplePos="0" relativeHeight="251660288" behindDoc="1" locked="0" layoutInCell="1" allowOverlap="1" wp14:anchorId="7A41C92B" wp14:editId="696183D4">
              <wp:simplePos x="0" y="0"/>
              <wp:positionH relativeFrom="page">
                <wp:posOffset>5094514</wp:posOffset>
              </wp:positionH>
              <wp:positionV relativeFrom="topMargin">
                <wp:align>bottom</wp:align>
              </wp:positionV>
              <wp:extent cx="1755973" cy="186945"/>
              <wp:effectExtent l="0" t="0" r="15875"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973" cy="186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1433C" w14:textId="77777777" w:rsidR="00112262" w:rsidRPr="00B13B31" w:rsidRDefault="008F7B3E" w:rsidP="00257AC9">
                          <w:pPr>
                            <w:spacing w:before="19"/>
                            <w:ind w:left="20"/>
                            <w:jc w:val="right"/>
                            <w:rPr>
                              <w:i/>
                              <w:sz w:val="18"/>
                            </w:rPr>
                          </w:pPr>
                          <w:r w:rsidRPr="00B13B31">
                            <w:rPr>
                              <w:i/>
                              <w:sz w:val="18"/>
                            </w:rPr>
                            <w:t>DINAMIKA JIPD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1C92B" id="_x0000_t202" coordsize="21600,21600" o:spt="202" path="m,l,21600r21600,l21600,xe">
              <v:stroke joinstyle="miter"/>
              <v:path gradientshapeok="t" o:connecttype="rect"/>
            </v:shapetype>
            <v:shape id="Text Box 3" o:spid="_x0000_s1028" type="#_x0000_t202" style="position:absolute;margin-left:401.15pt;margin-top:0;width:138.25pt;height:14.7pt;z-index:-251656192;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Uarw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NDMVKfvVAJO9x246QG2ocuWqeruRPFVIS42NeF7eiOl6GtKSsjONzfdi6sj&#10;jjIgu/6DKCEMOWhhgYZKtqZ0UAwE6NClx3NnTCqFCbmcz+PlDKMCzvxoEYdzG4Ik0+1OKv2OihYZ&#10;I8USOm/RyfFOaZMNSSYXE4yLnDWN7X7Dn22A47gDseGqOTNZ2Gb+iL14G22j0AmDxdYJvSxzbvJN&#10;6CxyyDCbZZtN5v80cf0wqVlZUm7CTMLywz9r3EnioyTO0lKiYaWBMykpud9tGomOBISd2+9UkAs3&#10;93katgjA5QUlPwi92yB28kW0dMI8nDvx0oscz49v44UXxmGWP6d0xzj9d0qoT3E8D+ajmH7LzbPf&#10;a24kaZmG0dGwNsXR2YkkRoJbXtrWasKa0b4ohUn/qRTQ7qnRVrBGo6Na9bAb7MuwajZi3onyERQs&#10;BQgMZApjD4xayO8Y9TBCUqy+HYikGDXvObwCM28mQ07GbjIIL+BqijVGo7nR41w6dJLta0Ae3xkX&#10;N/BSKmZF/JTF6X3BWLBcTiPMzJ3Lf+v1NGjXvwAAAP//AwBQSwMEFAAGAAgAAAAhABLgcRTdAAAA&#10;CAEAAA8AAABkcnMvZG93bnJldi54bWxMj8FOwzAQRO9I/IO1SNyoTUAlDdlUFYITEiINB45OvE2i&#10;xusQu234e9wTPa5mNPtevp7tII40+d4xwv1CgSBunOm5Rfiq3u5SED5oNnpwTAi/5GFdXF/lOjPu&#10;xCUdt6EVcYR9phG6EMZMSt90ZLVfuJE4Zjs3WR3iObXSTPoUx+0gE6WW0uqe44dOj/TSUbPfHizC&#10;5pvL1/7no/4sd2VfVSvF78s94u3NvHkGEWgO/2U440d0KCJT7Q5svBgQUpU8xCpCNDrH6imNKjVC&#10;snoEWeTyUqD4AwAA//8DAFBLAQItABQABgAIAAAAIQC2gziS/gAAAOEBAAATAAAAAAAAAAAAAAAA&#10;AAAAAABbQ29udGVudF9UeXBlc10ueG1sUEsBAi0AFAAGAAgAAAAhADj9If/WAAAAlAEAAAsAAAAA&#10;AAAAAAAAAAAALwEAAF9yZWxzLy5yZWxzUEsBAi0AFAAGAAgAAAAhAHFf9RqvAgAAsAUAAA4AAAAA&#10;AAAAAAAAAAAALgIAAGRycy9lMm9Eb2MueG1sUEsBAi0AFAAGAAgAAAAhABLgcRTdAAAACAEAAA8A&#10;AAAAAAAAAAAAAAAACQUAAGRycy9kb3ducmV2LnhtbFBLBQYAAAAABAAEAPMAAAATBgAAAAA=&#10;" filled="f" stroked="f">
              <v:textbox inset="0,0,0,0">
                <w:txbxContent>
                  <w:p w14:paraId="7E11433C" w14:textId="77777777" w:rsidR="00112262" w:rsidRPr="00B13B31" w:rsidRDefault="008F7B3E" w:rsidP="00257AC9">
                    <w:pPr>
                      <w:spacing w:before="19"/>
                      <w:ind w:left="20"/>
                      <w:jc w:val="right"/>
                      <w:rPr>
                        <w:i/>
                        <w:sz w:val="18"/>
                      </w:rPr>
                    </w:pPr>
                    <w:r w:rsidRPr="00B13B31">
                      <w:rPr>
                        <w:i/>
                        <w:sz w:val="18"/>
                      </w:rPr>
                      <w:t>DINAMIKA JIPD</w:t>
                    </w:r>
                  </w:p>
                </w:txbxContent>
              </v:textbox>
              <w10:wrap anchorx="page" anchory="margin"/>
            </v:shape>
          </w:pict>
        </mc:Fallback>
      </mc:AlternateContent>
    </w:r>
    <w:r w:rsidR="008F7B3E" w:rsidRPr="00B13B31">
      <w:rPr>
        <w:noProof/>
        <w:sz w:val="16"/>
        <w:lang w:bidi="ar-SA"/>
      </w:rPr>
      <mc:AlternateContent>
        <mc:Choice Requires="wps">
          <w:drawing>
            <wp:anchor distT="0" distB="0" distL="114300" distR="114300" simplePos="0" relativeHeight="251659264" behindDoc="1" locked="0" layoutInCell="1" allowOverlap="1" wp14:anchorId="4C5016D0" wp14:editId="3D789801">
              <wp:simplePos x="0" y="0"/>
              <wp:positionH relativeFrom="page">
                <wp:posOffset>1062355</wp:posOffset>
              </wp:positionH>
              <wp:positionV relativeFrom="page">
                <wp:posOffset>955675</wp:posOffset>
              </wp:positionV>
              <wp:extent cx="5796915"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FA934"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5pt,75.25pt" to="540.1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HIVHAIAAEE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VEeOtMZV0DAWu1tqI1e1IvZafrdIaXXDVFHHhm+Xg2kZSEjeZMSNs4A/qH7rBnEkJPXsU2X&#10;2rYBEhqALnEa1/s0+MUjCofTp8VskU0xooMvIcWQaKzzn7huUTBKLIFzBCbnnfOBCCmGkHCP0lsh&#10;ZRy2VKgr8SLL85jgtBQsOEOYs8fDWlp0JkEu8YtVgecxLCBXxDV9XHT1QrL6pFi8peGEbW62J0L2&#10;NrCSKlwENQLPm9UL5cciXWzmm3k+yiezzShPq2r0cbvOR7Nt9jStPlTrdZX9DJyzvGgEY1wF2oNo&#10;s/zvRHF7Pr3c7rK99yd5ix4bCWSHfyQdhxzm2ivkoNl1b4fhg05j8O1NhYfwuAf78eWvfgEAAP//&#10;AwBQSwMEFAAGAAgAAAAhAMkqaFbeAAAADAEAAA8AAABkcnMvZG93bnJldi54bWxMj8FOwzAQRO9I&#10;/IO1SNyoTVHTKsSpUBUuiAMEPmAbL3FEvI5itwn9elwJid52dkezb4rt7HpxpDF0njXcLxQI4sab&#10;jlsNnx/PdxsQISIb7D2Thh8KsC2vrwrMjZ/4nY51bEUK4ZCjBhvjkEsZGksOw8IPxOn25UeHMcmx&#10;lWbEKYW7Xi6VyqTDjtMHiwPtLDXf9cFpqN9ep+zldJqqdd1hiLGzVbXT+vZmfnoEEWmO/2Y44yd0&#10;KBPT3h/YBNEnna0fkjUNK7UCcXaojVqC2P+tZFnIyxLlLwAAAP//AwBQSwECLQAUAAYACAAAACEA&#10;toM4kv4AAADhAQAAEwAAAAAAAAAAAAAAAAAAAAAAW0NvbnRlbnRfVHlwZXNdLnhtbFBLAQItABQA&#10;BgAIAAAAIQA4/SH/1gAAAJQBAAALAAAAAAAAAAAAAAAAAC8BAABfcmVscy8ucmVsc1BLAQItABQA&#10;BgAIAAAAIQCzuHIVHAIAAEEEAAAOAAAAAAAAAAAAAAAAAC4CAABkcnMvZTJvRG9jLnhtbFBLAQIt&#10;ABQABgAIAAAAIQDJKmhW3gAAAAwBAAAPAAAAAAAAAAAAAAAAAHYEAABkcnMvZG93bnJldi54bWxQ&#10;SwUGAAAAAAQABADzAAAAgQUAAAAA&#10;" strokeweight=".72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8618A"/>
    <w:multiLevelType w:val="hybridMultilevel"/>
    <w:tmpl w:val="B7B8A630"/>
    <w:lvl w:ilvl="0" w:tplc="A140A5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D318A8"/>
    <w:multiLevelType w:val="hybridMultilevel"/>
    <w:tmpl w:val="308492EC"/>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 w15:restartNumberingAfterBreak="0">
    <w:nsid w:val="5BBC7F96"/>
    <w:multiLevelType w:val="hybridMultilevel"/>
    <w:tmpl w:val="308492EC"/>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 w15:restartNumberingAfterBreak="0">
    <w:nsid w:val="5CD36527"/>
    <w:multiLevelType w:val="hybridMultilevel"/>
    <w:tmpl w:val="F72AC41C"/>
    <w:lvl w:ilvl="0" w:tplc="0421000F">
      <w:start w:val="1"/>
      <w:numFmt w:val="decimal"/>
      <w:lvlText w:val="%1."/>
      <w:lvlJc w:val="left"/>
      <w:pPr>
        <w:ind w:left="1684" w:hanging="360"/>
      </w:pPr>
    </w:lvl>
    <w:lvl w:ilvl="1" w:tplc="04210019" w:tentative="1">
      <w:start w:val="1"/>
      <w:numFmt w:val="lowerLetter"/>
      <w:lvlText w:val="%2."/>
      <w:lvlJc w:val="left"/>
      <w:pPr>
        <w:ind w:left="2404" w:hanging="360"/>
      </w:pPr>
    </w:lvl>
    <w:lvl w:ilvl="2" w:tplc="0421001B" w:tentative="1">
      <w:start w:val="1"/>
      <w:numFmt w:val="lowerRoman"/>
      <w:lvlText w:val="%3."/>
      <w:lvlJc w:val="right"/>
      <w:pPr>
        <w:ind w:left="3124" w:hanging="180"/>
      </w:pPr>
    </w:lvl>
    <w:lvl w:ilvl="3" w:tplc="0421000F" w:tentative="1">
      <w:start w:val="1"/>
      <w:numFmt w:val="decimal"/>
      <w:lvlText w:val="%4."/>
      <w:lvlJc w:val="left"/>
      <w:pPr>
        <w:ind w:left="3844" w:hanging="360"/>
      </w:pPr>
    </w:lvl>
    <w:lvl w:ilvl="4" w:tplc="04210019" w:tentative="1">
      <w:start w:val="1"/>
      <w:numFmt w:val="lowerLetter"/>
      <w:lvlText w:val="%5."/>
      <w:lvlJc w:val="left"/>
      <w:pPr>
        <w:ind w:left="4564" w:hanging="360"/>
      </w:pPr>
    </w:lvl>
    <w:lvl w:ilvl="5" w:tplc="0421001B" w:tentative="1">
      <w:start w:val="1"/>
      <w:numFmt w:val="lowerRoman"/>
      <w:lvlText w:val="%6."/>
      <w:lvlJc w:val="right"/>
      <w:pPr>
        <w:ind w:left="5284" w:hanging="180"/>
      </w:pPr>
    </w:lvl>
    <w:lvl w:ilvl="6" w:tplc="0421000F" w:tentative="1">
      <w:start w:val="1"/>
      <w:numFmt w:val="decimal"/>
      <w:lvlText w:val="%7."/>
      <w:lvlJc w:val="left"/>
      <w:pPr>
        <w:ind w:left="6004" w:hanging="360"/>
      </w:pPr>
    </w:lvl>
    <w:lvl w:ilvl="7" w:tplc="04210019" w:tentative="1">
      <w:start w:val="1"/>
      <w:numFmt w:val="lowerLetter"/>
      <w:lvlText w:val="%8."/>
      <w:lvlJc w:val="left"/>
      <w:pPr>
        <w:ind w:left="6724" w:hanging="360"/>
      </w:pPr>
    </w:lvl>
    <w:lvl w:ilvl="8" w:tplc="0421001B" w:tentative="1">
      <w:start w:val="1"/>
      <w:numFmt w:val="lowerRoman"/>
      <w:lvlText w:val="%9."/>
      <w:lvlJc w:val="right"/>
      <w:pPr>
        <w:ind w:left="7444" w:hanging="180"/>
      </w:pPr>
    </w:lvl>
  </w:abstractNum>
  <w:abstractNum w:abstractNumId="4" w15:restartNumberingAfterBreak="0">
    <w:nsid w:val="625F2036"/>
    <w:multiLevelType w:val="hybridMultilevel"/>
    <w:tmpl w:val="D4BEFCCA"/>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5" w15:restartNumberingAfterBreak="0">
    <w:nsid w:val="69315377"/>
    <w:multiLevelType w:val="hybridMultilevel"/>
    <w:tmpl w:val="308492EC"/>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6" w15:restartNumberingAfterBreak="0">
    <w:nsid w:val="71953C26"/>
    <w:multiLevelType w:val="hybridMultilevel"/>
    <w:tmpl w:val="5E8A36BC"/>
    <w:lvl w:ilvl="0" w:tplc="04210017">
      <w:start w:val="1"/>
      <w:numFmt w:val="lowerLetter"/>
      <w:lvlText w:val="%1)"/>
      <w:lvlJc w:val="left"/>
      <w:pPr>
        <w:ind w:left="1401" w:hanging="360"/>
      </w:pPr>
    </w:lvl>
    <w:lvl w:ilvl="1" w:tplc="04210019" w:tentative="1">
      <w:start w:val="1"/>
      <w:numFmt w:val="lowerLetter"/>
      <w:lvlText w:val="%2."/>
      <w:lvlJc w:val="left"/>
      <w:pPr>
        <w:ind w:left="2121" w:hanging="360"/>
      </w:pPr>
    </w:lvl>
    <w:lvl w:ilvl="2" w:tplc="0421001B" w:tentative="1">
      <w:start w:val="1"/>
      <w:numFmt w:val="lowerRoman"/>
      <w:lvlText w:val="%3."/>
      <w:lvlJc w:val="right"/>
      <w:pPr>
        <w:ind w:left="2841" w:hanging="180"/>
      </w:pPr>
    </w:lvl>
    <w:lvl w:ilvl="3" w:tplc="0421000F" w:tentative="1">
      <w:start w:val="1"/>
      <w:numFmt w:val="decimal"/>
      <w:lvlText w:val="%4."/>
      <w:lvlJc w:val="left"/>
      <w:pPr>
        <w:ind w:left="3561" w:hanging="360"/>
      </w:pPr>
    </w:lvl>
    <w:lvl w:ilvl="4" w:tplc="04210019" w:tentative="1">
      <w:start w:val="1"/>
      <w:numFmt w:val="lowerLetter"/>
      <w:lvlText w:val="%5."/>
      <w:lvlJc w:val="left"/>
      <w:pPr>
        <w:ind w:left="4281" w:hanging="360"/>
      </w:pPr>
    </w:lvl>
    <w:lvl w:ilvl="5" w:tplc="0421001B" w:tentative="1">
      <w:start w:val="1"/>
      <w:numFmt w:val="lowerRoman"/>
      <w:lvlText w:val="%6."/>
      <w:lvlJc w:val="right"/>
      <w:pPr>
        <w:ind w:left="5001" w:hanging="180"/>
      </w:pPr>
    </w:lvl>
    <w:lvl w:ilvl="6" w:tplc="0421000F" w:tentative="1">
      <w:start w:val="1"/>
      <w:numFmt w:val="decimal"/>
      <w:lvlText w:val="%7."/>
      <w:lvlJc w:val="left"/>
      <w:pPr>
        <w:ind w:left="5721" w:hanging="360"/>
      </w:pPr>
    </w:lvl>
    <w:lvl w:ilvl="7" w:tplc="04210019" w:tentative="1">
      <w:start w:val="1"/>
      <w:numFmt w:val="lowerLetter"/>
      <w:lvlText w:val="%8."/>
      <w:lvlJc w:val="left"/>
      <w:pPr>
        <w:ind w:left="6441" w:hanging="360"/>
      </w:pPr>
    </w:lvl>
    <w:lvl w:ilvl="8" w:tplc="0421001B" w:tentative="1">
      <w:start w:val="1"/>
      <w:numFmt w:val="lowerRoman"/>
      <w:lvlText w:val="%9."/>
      <w:lvlJc w:val="right"/>
      <w:pPr>
        <w:ind w:left="7161" w:hanging="180"/>
      </w:pPr>
    </w:lvl>
  </w:abstractNum>
  <w:abstractNum w:abstractNumId="7" w15:restartNumberingAfterBreak="0">
    <w:nsid w:val="730432C9"/>
    <w:multiLevelType w:val="hybridMultilevel"/>
    <w:tmpl w:val="F72AC41C"/>
    <w:lvl w:ilvl="0" w:tplc="0421000F">
      <w:start w:val="1"/>
      <w:numFmt w:val="decimal"/>
      <w:lvlText w:val="%1."/>
      <w:lvlJc w:val="left"/>
      <w:pPr>
        <w:ind w:left="1684" w:hanging="360"/>
      </w:pPr>
    </w:lvl>
    <w:lvl w:ilvl="1" w:tplc="04210019" w:tentative="1">
      <w:start w:val="1"/>
      <w:numFmt w:val="lowerLetter"/>
      <w:lvlText w:val="%2."/>
      <w:lvlJc w:val="left"/>
      <w:pPr>
        <w:ind w:left="2404" w:hanging="360"/>
      </w:pPr>
    </w:lvl>
    <w:lvl w:ilvl="2" w:tplc="0421001B" w:tentative="1">
      <w:start w:val="1"/>
      <w:numFmt w:val="lowerRoman"/>
      <w:lvlText w:val="%3."/>
      <w:lvlJc w:val="right"/>
      <w:pPr>
        <w:ind w:left="3124" w:hanging="180"/>
      </w:pPr>
    </w:lvl>
    <w:lvl w:ilvl="3" w:tplc="0421000F" w:tentative="1">
      <w:start w:val="1"/>
      <w:numFmt w:val="decimal"/>
      <w:lvlText w:val="%4."/>
      <w:lvlJc w:val="left"/>
      <w:pPr>
        <w:ind w:left="3844" w:hanging="360"/>
      </w:pPr>
    </w:lvl>
    <w:lvl w:ilvl="4" w:tplc="04210019" w:tentative="1">
      <w:start w:val="1"/>
      <w:numFmt w:val="lowerLetter"/>
      <w:lvlText w:val="%5."/>
      <w:lvlJc w:val="left"/>
      <w:pPr>
        <w:ind w:left="4564" w:hanging="360"/>
      </w:pPr>
    </w:lvl>
    <w:lvl w:ilvl="5" w:tplc="0421001B" w:tentative="1">
      <w:start w:val="1"/>
      <w:numFmt w:val="lowerRoman"/>
      <w:lvlText w:val="%6."/>
      <w:lvlJc w:val="right"/>
      <w:pPr>
        <w:ind w:left="5284" w:hanging="180"/>
      </w:pPr>
    </w:lvl>
    <w:lvl w:ilvl="6" w:tplc="0421000F" w:tentative="1">
      <w:start w:val="1"/>
      <w:numFmt w:val="decimal"/>
      <w:lvlText w:val="%7."/>
      <w:lvlJc w:val="left"/>
      <w:pPr>
        <w:ind w:left="6004" w:hanging="360"/>
      </w:pPr>
    </w:lvl>
    <w:lvl w:ilvl="7" w:tplc="04210019" w:tentative="1">
      <w:start w:val="1"/>
      <w:numFmt w:val="lowerLetter"/>
      <w:lvlText w:val="%8."/>
      <w:lvlJc w:val="left"/>
      <w:pPr>
        <w:ind w:left="6724" w:hanging="360"/>
      </w:pPr>
    </w:lvl>
    <w:lvl w:ilvl="8" w:tplc="0421001B" w:tentative="1">
      <w:start w:val="1"/>
      <w:numFmt w:val="lowerRoman"/>
      <w:lvlText w:val="%9."/>
      <w:lvlJc w:val="right"/>
      <w:pPr>
        <w:ind w:left="7444" w:hanging="180"/>
      </w:pPr>
    </w:lvl>
  </w:abstractNum>
  <w:num w:numId="1">
    <w:abstractNumId w:val="0"/>
  </w:num>
  <w:num w:numId="2">
    <w:abstractNumId w:val="6"/>
  </w:num>
  <w:num w:numId="3">
    <w:abstractNumId w:val="7"/>
  </w:num>
  <w:num w:numId="4">
    <w:abstractNumId w:val="1"/>
  </w:num>
  <w:num w:numId="5">
    <w:abstractNumId w:val="5"/>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zNDcyNjexMLewNDBR0lEKTi0uzszPAykwqgUAcTeISSwAAAA="/>
  </w:docVars>
  <w:rsids>
    <w:rsidRoot w:val="00D14E3A"/>
    <w:rsid w:val="00291933"/>
    <w:rsid w:val="003D63A6"/>
    <w:rsid w:val="003F77E9"/>
    <w:rsid w:val="00416039"/>
    <w:rsid w:val="00481127"/>
    <w:rsid w:val="00545038"/>
    <w:rsid w:val="005E56F4"/>
    <w:rsid w:val="006765F9"/>
    <w:rsid w:val="00774016"/>
    <w:rsid w:val="007B0E69"/>
    <w:rsid w:val="0084058C"/>
    <w:rsid w:val="008804F6"/>
    <w:rsid w:val="008850C4"/>
    <w:rsid w:val="008B73F6"/>
    <w:rsid w:val="008F7B3E"/>
    <w:rsid w:val="00973B88"/>
    <w:rsid w:val="009F27B4"/>
    <w:rsid w:val="00A54E67"/>
    <w:rsid w:val="00AC4713"/>
    <w:rsid w:val="00B13B31"/>
    <w:rsid w:val="00B51E18"/>
    <w:rsid w:val="00C24BE1"/>
    <w:rsid w:val="00CB0D71"/>
    <w:rsid w:val="00D14E3A"/>
    <w:rsid w:val="00D9669A"/>
    <w:rsid w:val="00ED3AA8"/>
    <w:rsid w:val="00F549CF"/>
    <w:rsid w:val="00FB562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C30AD"/>
  <w15:chartTrackingRefBased/>
  <w15:docId w15:val="{B2759AC6-B9B0-4F53-8BE9-F35D6F794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14E3A"/>
    <w:pPr>
      <w:widowControl w:val="0"/>
      <w:autoSpaceDE w:val="0"/>
      <w:autoSpaceDN w:val="0"/>
      <w:spacing w:after="0" w:line="240" w:lineRule="auto"/>
    </w:pPr>
    <w:rPr>
      <w:rFonts w:ascii="Book Antiqua" w:eastAsia="Book Antiqua" w:hAnsi="Book Antiqua" w:cs="Book Antiqua"/>
      <w:lang w:val="en-US" w:bidi="en-US"/>
    </w:rPr>
  </w:style>
  <w:style w:type="paragraph" w:styleId="Heading1">
    <w:name w:val="heading 1"/>
    <w:basedOn w:val="Normal"/>
    <w:link w:val="Heading1Char"/>
    <w:uiPriority w:val="1"/>
    <w:qFormat/>
    <w:rsid w:val="00D14E3A"/>
    <w:pPr>
      <w:spacing w:before="91"/>
      <w:ind w:left="1080" w:right="1526"/>
      <w:jc w:val="center"/>
      <w:outlineLvl w:val="0"/>
    </w:pPr>
    <w:rPr>
      <w:sz w:val="24"/>
      <w:szCs w:val="24"/>
    </w:rPr>
  </w:style>
  <w:style w:type="paragraph" w:styleId="Heading2">
    <w:name w:val="heading 2"/>
    <w:basedOn w:val="Normal"/>
    <w:link w:val="Heading2Char"/>
    <w:uiPriority w:val="1"/>
    <w:qFormat/>
    <w:rsid w:val="00D14E3A"/>
    <w:pPr>
      <w:spacing w:before="97"/>
      <w:ind w:left="1080"/>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14E3A"/>
    <w:rPr>
      <w:rFonts w:ascii="Book Antiqua" w:eastAsia="Book Antiqua" w:hAnsi="Book Antiqua" w:cs="Book Antiqua"/>
      <w:sz w:val="24"/>
      <w:szCs w:val="24"/>
      <w:lang w:val="en-US" w:bidi="en-US"/>
    </w:rPr>
  </w:style>
  <w:style w:type="character" w:customStyle="1" w:styleId="Heading2Char">
    <w:name w:val="Heading 2 Char"/>
    <w:basedOn w:val="DefaultParagraphFont"/>
    <w:link w:val="Heading2"/>
    <w:uiPriority w:val="1"/>
    <w:rsid w:val="00D14E3A"/>
    <w:rPr>
      <w:rFonts w:ascii="Book Antiqua" w:eastAsia="Book Antiqua" w:hAnsi="Book Antiqua" w:cs="Book Antiqua"/>
      <w:b/>
      <w:bCs/>
      <w:lang w:val="en-US" w:bidi="en-US"/>
    </w:rPr>
  </w:style>
  <w:style w:type="paragraph" w:styleId="BodyText">
    <w:name w:val="Body Text"/>
    <w:basedOn w:val="Normal"/>
    <w:link w:val="BodyTextChar"/>
    <w:uiPriority w:val="1"/>
    <w:qFormat/>
    <w:rsid w:val="00D14E3A"/>
    <w:pPr>
      <w:jc w:val="both"/>
    </w:pPr>
    <w:rPr>
      <w:sz w:val="18"/>
      <w:szCs w:val="18"/>
    </w:rPr>
  </w:style>
  <w:style w:type="character" w:customStyle="1" w:styleId="BodyTextChar">
    <w:name w:val="Body Text Char"/>
    <w:basedOn w:val="DefaultParagraphFont"/>
    <w:link w:val="BodyText"/>
    <w:uiPriority w:val="1"/>
    <w:rsid w:val="00D14E3A"/>
    <w:rPr>
      <w:rFonts w:ascii="Book Antiqua" w:eastAsia="Book Antiqua" w:hAnsi="Book Antiqua" w:cs="Book Antiqua"/>
      <w:sz w:val="18"/>
      <w:szCs w:val="18"/>
      <w:lang w:val="en-US" w:bidi="en-US"/>
    </w:rPr>
  </w:style>
  <w:style w:type="paragraph" w:styleId="ListParagraph">
    <w:name w:val="List Paragraph"/>
    <w:aliases w:val="Body of text"/>
    <w:basedOn w:val="Normal"/>
    <w:link w:val="ListParagraphChar"/>
    <w:uiPriority w:val="99"/>
    <w:qFormat/>
    <w:rsid w:val="00D14E3A"/>
  </w:style>
  <w:style w:type="character" w:styleId="Hyperlink">
    <w:name w:val="Hyperlink"/>
    <w:basedOn w:val="DefaultParagraphFont"/>
    <w:uiPriority w:val="99"/>
    <w:unhideWhenUsed/>
    <w:rsid w:val="00D14E3A"/>
    <w:rPr>
      <w:color w:val="0563C1" w:themeColor="hyperlink"/>
      <w:u w:val="single"/>
    </w:rPr>
  </w:style>
  <w:style w:type="character" w:customStyle="1" w:styleId="ListParagraphChar">
    <w:name w:val="List Paragraph Char"/>
    <w:aliases w:val="Body of text Char"/>
    <w:link w:val="ListParagraph"/>
    <w:uiPriority w:val="99"/>
    <w:locked/>
    <w:rsid w:val="00D14E3A"/>
    <w:rPr>
      <w:rFonts w:ascii="Book Antiqua" w:eastAsia="Book Antiqua" w:hAnsi="Book Antiqua" w:cs="Book Antiqua"/>
      <w:lang w:val="en-US" w:bidi="en-US"/>
    </w:rPr>
  </w:style>
  <w:style w:type="paragraph" w:styleId="HTMLPreformatted">
    <w:name w:val="HTML Preformatted"/>
    <w:basedOn w:val="Normal"/>
    <w:link w:val="HTMLPreformattedChar"/>
    <w:uiPriority w:val="99"/>
    <w:unhideWhenUsed/>
    <w:rsid w:val="00D14E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D14E3A"/>
    <w:rPr>
      <w:rFonts w:ascii="Courier New" w:eastAsia="Times New Roman" w:hAnsi="Courier New" w:cs="Courier New"/>
      <w:sz w:val="20"/>
      <w:szCs w:val="20"/>
      <w:lang w:val="en-US"/>
    </w:rPr>
  </w:style>
  <w:style w:type="paragraph" w:styleId="Footer">
    <w:name w:val="footer"/>
    <w:basedOn w:val="Normal"/>
    <w:link w:val="FooterChar"/>
    <w:uiPriority w:val="99"/>
    <w:unhideWhenUsed/>
    <w:rsid w:val="00D14E3A"/>
    <w:pPr>
      <w:tabs>
        <w:tab w:val="center" w:pos="4680"/>
        <w:tab w:val="right" w:pos="9360"/>
      </w:tabs>
    </w:pPr>
  </w:style>
  <w:style w:type="character" w:customStyle="1" w:styleId="FooterChar">
    <w:name w:val="Footer Char"/>
    <w:basedOn w:val="DefaultParagraphFont"/>
    <w:link w:val="Footer"/>
    <w:uiPriority w:val="99"/>
    <w:rsid w:val="00D14E3A"/>
    <w:rPr>
      <w:rFonts w:ascii="Book Antiqua" w:eastAsia="Book Antiqua" w:hAnsi="Book Antiqua" w:cs="Book Antiqua"/>
      <w:lang w:val="en-US" w:bidi="en-US"/>
    </w:rPr>
  </w:style>
  <w:style w:type="paragraph" w:styleId="Header">
    <w:name w:val="header"/>
    <w:basedOn w:val="Normal"/>
    <w:link w:val="HeaderChar"/>
    <w:uiPriority w:val="99"/>
    <w:unhideWhenUsed/>
    <w:rsid w:val="00D14E3A"/>
    <w:pPr>
      <w:tabs>
        <w:tab w:val="center" w:pos="4680"/>
        <w:tab w:val="right" w:pos="9360"/>
      </w:tabs>
    </w:pPr>
  </w:style>
  <w:style w:type="character" w:customStyle="1" w:styleId="HeaderChar">
    <w:name w:val="Header Char"/>
    <w:basedOn w:val="DefaultParagraphFont"/>
    <w:link w:val="Header"/>
    <w:uiPriority w:val="99"/>
    <w:rsid w:val="00D14E3A"/>
    <w:rPr>
      <w:rFonts w:ascii="Book Antiqua" w:eastAsia="Book Antiqua" w:hAnsi="Book Antiqua" w:cs="Book Antiqua"/>
      <w:lang w:val="en-US" w:bidi="en-US"/>
    </w:rPr>
  </w:style>
  <w:style w:type="character" w:customStyle="1" w:styleId="UnresolvedMention">
    <w:name w:val="Unresolved Mention"/>
    <w:basedOn w:val="DefaultParagraphFont"/>
    <w:uiPriority w:val="99"/>
    <w:semiHidden/>
    <w:unhideWhenUsed/>
    <w:rsid w:val="00774016"/>
    <w:rPr>
      <w:color w:val="605E5C"/>
      <w:shd w:val="clear" w:color="auto" w:fill="E1DFDD"/>
    </w:rPr>
  </w:style>
  <w:style w:type="table" w:styleId="TableGrid">
    <w:name w:val="Table Grid"/>
    <w:basedOn w:val="TableNormal"/>
    <w:uiPriority w:val="39"/>
    <w:rsid w:val="007B0E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595/Dinamika/v13i21/7341" TargetMode="External"/><Relationship Id="rId13" Type="http://schemas.openxmlformats.org/officeDocument/2006/relationships/image" Target="media/image20.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file:///C:\Users\sd%20bojongsari%201\Documents\layout%20Artikel%20Jurnal%20Dinamika\se%20(http:\creativecommons.org\licenses\by\4.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sinora19@gmail.com%20" TargetMode="External"/><Relationship Id="rId5" Type="http://schemas.openxmlformats.org/officeDocument/2006/relationships/footnotes" Target="footnotes.xml"/><Relationship Id="rId15" Type="http://schemas.openxmlformats.org/officeDocument/2006/relationships/hyperlink" Target="http://jurnalnasional.ump/index.php/dinamika"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C:\Users\sd%20bojongsari%201\Documents\layout%20Artikel%20Jurnal%20Dinamika\se%20(http:\creativecommons.org\licenses\by\4.0\" TargetMode="External"/><Relationship Id="rId14" Type="http://schemas.openxmlformats.org/officeDocument/2006/relationships/hyperlink" Target="mailto:elsinora19@gmail.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7</Pages>
  <Words>4599</Words>
  <Characters>26216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dian.nurwulan17@gmail.com</dc:creator>
  <cp:keywords/>
  <dc:description/>
  <cp:lastModifiedBy>HP</cp:lastModifiedBy>
  <cp:revision>19</cp:revision>
  <dcterms:created xsi:type="dcterms:W3CDTF">2021-03-26T12:28:00Z</dcterms:created>
  <dcterms:modified xsi:type="dcterms:W3CDTF">2021-03-31T10:48:00Z</dcterms:modified>
</cp:coreProperties>
</file>