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2F3A0" w14:textId="67E9396E" w:rsidR="009A06C2" w:rsidRDefault="003F3243" w:rsidP="00BC5B26">
      <w:pPr>
        <w:pStyle w:val="BodyText"/>
        <w:ind w:left="644"/>
        <w:jc w:val="left"/>
        <w:rPr>
          <w:rFonts w:ascii="Segoe UI"/>
          <w:sz w:val="2"/>
        </w:rPr>
      </w:pPr>
      <w:r>
        <w:rPr>
          <w:noProof/>
          <w:sz w:val="20"/>
          <w:lang w:bidi="ar-SA"/>
        </w:rPr>
        <mc:AlternateContent>
          <mc:Choice Requires="wps">
            <w:drawing>
              <wp:anchor distT="0" distB="0" distL="114300" distR="114300" simplePos="0" relativeHeight="251654144" behindDoc="0" locked="0" layoutInCell="1" allowOverlap="1" wp14:anchorId="1BA1FC64" wp14:editId="794D2313">
                <wp:simplePos x="0" y="0"/>
                <wp:positionH relativeFrom="margin">
                  <wp:align>right</wp:align>
                </wp:positionH>
                <wp:positionV relativeFrom="paragraph">
                  <wp:posOffset>-755650</wp:posOffset>
                </wp:positionV>
                <wp:extent cx="5198745" cy="742950"/>
                <wp:effectExtent l="0" t="0" r="1905" b="0"/>
                <wp:wrapNone/>
                <wp:docPr id="15" name="Text Box 15"/>
                <wp:cNvGraphicFramePr/>
                <a:graphic xmlns:a="http://schemas.openxmlformats.org/drawingml/2006/main">
                  <a:graphicData uri="http://schemas.microsoft.com/office/word/2010/wordprocessingShape">
                    <wps:wsp>
                      <wps:cNvSpPr txBox="1"/>
                      <wps:spPr>
                        <a:xfrm>
                          <a:off x="0" y="0"/>
                          <a:ext cx="5198745" cy="742950"/>
                        </a:xfrm>
                        <a:prstGeom prst="rect">
                          <a:avLst/>
                        </a:prstGeom>
                        <a:solidFill>
                          <a:schemeClr val="lt1"/>
                        </a:solidFill>
                        <a:ln w="6350">
                          <a:noFill/>
                        </a:ln>
                      </wps:spPr>
                      <wps:txbx>
                        <w:txbxContent>
                          <w:p w14:paraId="73E05F61" w14:textId="77777777" w:rsidR="002B3839" w:rsidRDefault="002B3839" w:rsidP="002B3839">
                            <w:pPr>
                              <w:shd w:val="clear" w:color="auto" w:fill="FFFFFF" w:themeFill="background1"/>
                              <w:jc w:val="center"/>
                            </w:pPr>
                          </w:p>
                          <w:p w14:paraId="01B80C5F" w14:textId="77777777" w:rsidR="002B3839" w:rsidRDefault="002B3839" w:rsidP="002B3839">
                            <w:pPr>
                              <w:pStyle w:val="BodyText"/>
                              <w:shd w:val="clear" w:color="auto" w:fill="FFFFFF" w:themeFill="background1"/>
                              <w:ind w:right="-26"/>
                              <w:jc w:val="right"/>
                              <w:rPr>
                                <w:rFonts w:ascii="Segoe UI"/>
                                <w:lang w:val="id-ID"/>
                              </w:rPr>
                            </w:pPr>
                            <w:r>
                              <w:rPr>
                                <w:rFonts w:ascii="Segoe UI"/>
                                <w:lang w:val="id-ID"/>
                              </w:rPr>
                              <w:t>DINAMIKA Jurnal Ilmiah Pendidikan Dasar, 20</w:t>
                            </w:r>
                            <w:r>
                              <w:rPr>
                                <w:rFonts w:ascii="Segoe UI"/>
                              </w:rPr>
                              <w:t>20</w:t>
                            </w:r>
                            <w:r>
                              <w:rPr>
                                <w:rFonts w:ascii="Segoe UI"/>
                                <w:lang w:val="id-ID"/>
                              </w:rPr>
                              <w:t>, 1</w:t>
                            </w:r>
                            <w:r>
                              <w:rPr>
                                <w:rFonts w:ascii="Segoe UI"/>
                              </w:rPr>
                              <w:t>2</w:t>
                            </w:r>
                            <w:r>
                              <w:rPr>
                                <w:rFonts w:ascii="Segoe UI"/>
                                <w:lang w:val="id-ID"/>
                              </w:rPr>
                              <w:t>(2)</w:t>
                            </w:r>
                          </w:p>
                          <w:p w14:paraId="0CBF3D01" w14:textId="77777777" w:rsidR="002B3839" w:rsidRDefault="002B3839" w:rsidP="002B3839">
                            <w:pPr>
                              <w:pStyle w:val="BodyText"/>
                              <w:shd w:val="clear" w:color="auto" w:fill="FFFFFF" w:themeFill="background1"/>
                              <w:ind w:right="-26"/>
                              <w:jc w:val="right"/>
                              <w:rPr>
                                <w:rFonts w:ascii="Segoe UI"/>
                              </w:rPr>
                            </w:pPr>
                            <w:r>
                              <w:rPr>
                                <w:rFonts w:ascii="Segoe UI"/>
                              </w:rPr>
                              <w:t>ISSN:2655-870X</w:t>
                            </w:r>
                            <w:r>
                              <w:rPr>
                                <w:rFonts w:ascii="Segoe UI"/>
                                <w:spacing w:val="-14"/>
                              </w:rPr>
                              <w:t xml:space="preserve"> </w:t>
                            </w:r>
                            <w:r>
                              <w:rPr>
                                <w:rFonts w:ascii="Segoe UI"/>
                              </w:rPr>
                              <w:t>(online)</w:t>
                            </w:r>
                          </w:p>
                          <w:p w14:paraId="1F941474" w14:textId="70895747" w:rsidR="002B3839" w:rsidRPr="00426D99" w:rsidRDefault="002B3839" w:rsidP="003F3243">
                            <w:pPr>
                              <w:pStyle w:val="BodyText"/>
                              <w:shd w:val="clear" w:color="auto" w:fill="FFFFFF" w:themeFill="background1"/>
                              <w:ind w:right="-26"/>
                              <w:jc w:val="right"/>
                              <w:rPr>
                                <w:rFonts w:ascii="Segoe UI"/>
                              </w:rPr>
                            </w:pPr>
                            <w:r>
                              <w:rPr>
                                <w:rFonts w:ascii="Segoe UI"/>
                                <w:b/>
                                <w:color w:val="F68309"/>
                                <w:sz w:val="14"/>
                              </w:rPr>
                              <w:t xml:space="preserve">                               </w:t>
                            </w:r>
                            <w:r>
                              <w:rPr>
                                <w:rFonts w:ascii="Segoe UI"/>
                                <w:b/>
                                <w:color w:val="001F5F"/>
                              </w:rPr>
                              <w:t>Research Paper</w:t>
                            </w:r>
                            <w:r w:rsidR="003F3243">
                              <w:rPr>
                                <w:rFonts w:ascii="Segoe UI"/>
                                <w:b/>
                                <w:color w:val="001F5F"/>
                              </w:rPr>
                              <w:t xml:space="preserve"> </w:t>
                            </w:r>
                            <w:r w:rsidR="003F3243">
                              <w:rPr>
                                <w:rFonts w:ascii="Segoe UI"/>
                                <w:b/>
                                <w:color w:val="001F5F"/>
                              </w:rPr>
                              <w:tab/>
                            </w:r>
                            <w:r w:rsidR="003F3243">
                              <w:rPr>
                                <w:rFonts w:ascii="Segoe UI"/>
                                <w:b/>
                                <w:color w:val="001F5F"/>
                              </w:rPr>
                              <w:tab/>
                            </w:r>
                            <w:hyperlink r:id="rId8" w:history="1">
                              <w:r w:rsidR="003F3243" w:rsidRPr="00A96166">
                                <w:rPr>
                                  <w:rStyle w:val="Hyperlink"/>
                                  <w:rFonts w:ascii="Segoe UI"/>
                                  <w:spacing w:val="-1"/>
                                </w:rPr>
                                <w:t>https://doi.org/10.30595/Dinamika/</w:t>
                              </w:r>
                              <w:r w:rsidR="003F3243" w:rsidRPr="00A96166">
                                <w:rPr>
                                  <w:rStyle w:val="Hyperlink"/>
                                  <w:rFonts w:ascii="Segoe UI"/>
                                  <w:spacing w:val="-1"/>
                                  <w:lang w:val="id-ID"/>
                                </w:rPr>
                                <w:t>v1</w:t>
                              </w:r>
                              <w:r w:rsidR="003F3243" w:rsidRPr="00A96166">
                                <w:rPr>
                                  <w:rStyle w:val="Hyperlink"/>
                                  <w:rFonts w:ascii="Segoe UI"/>
                                  <w:spacing w:val="-1"/>
                                </w:rPr>
                                <w:t>2</w:t>
                              </w:r>
                              <w:r w:rsidR="003F3243" w:rsidRPr="00A96166">
                                <w:rPr>
                                  <w:rStyle w:val="Hyperlink"/>
                                  <w:rFonts w:ascii="Segoe UI"/>
                                  <w:spacing w:val="-1"/>
                                  <w:lang w:val="id-ID"/>
                                </w:rPr>
                                <w:t>i2</w:t>
                              </w:r>
                              <w:r w:rsidR="003F3243" w:rsidRPr="00A96166">
                                <w:rPr>
                                  <w:rStyle w:val="Hyperlink"/>
                                  <w:rFonts w:ascii="Segoe UI"/>
                                  <w:spacing w:val="-1"/>
                                </w:rPr>
                                <w:t>.8233</w:t>
                              </w:r>
                            </w:hyperlink>
                            <w:r>
                              <w:rPr>
                                <w:rFonts w:ascii="Segoe UI"/>
                                <w:b/>
                                <w:color w:val="001F5F"/>
                              </w:rPr>
                              <w:tab/>
                              <w:t xml:space="preserve">                                </w:t>
                            </w:r>
                            <w:r w:rsidR="008549C7" w:rsidRPr="008549C7">
                              <w:rPr>
                                <w:rFonts w:ascii="Segoe UI"/>
                                <w:b/>
                                <w:color w:val="001F5F"/>
                              </w:rPr>
                              <w:t xml:space="preserve"> </w:t>
                            </w:r>
                            <w:hyperlink r:id="rId9" w:history="1">
                              <w:r w:rsidR="008549C7" w:rsidRPr="008549C7">
                                <w:rPr>
                                  <w:rStyle w:val="Hyperlink"/>
                                  <w:rFonts w:ascii="Segoe UI"/>
                                  <w:b/>
                                </w:rPr>
                                <w:t>https://doi.org/10.30595/Dinamika/</w:t>
                              </w:r>
                              <w:r w:rsidR="008549C7" w:rsidRPr="008549C7">
                                <w:rPr>
                                  <w:rStyle w:val="Hyperlink"/>
                                  <w:rFonts w:ascii="Segoe UI"/>
                                  <w:b/>
                                  <w:lang w:val="id-ID"/>
                                </w:rPr>
                                <w:t>v1</w:t>
                              </w:r>
                              <w:r w:rsidR="008549C7" w:rsidRPr="008549C7">
                                <w:rPr>
                                  <w:rStyle w:val="Hyperlink"/>
                                  <w:rFonts w:ascii="Segoe UI"/>
                                  <w:b/>
                                </w:rPr>
                                <w:t>2</w:t>
                              </w:r>
                              <w:r w:rsidR="008549C7" w:rsidRPr="008549C7">
                                <w:rPr>
                                  <w:rStyle w:val="Hyperlink"/>
                                  <w:rFonts w:ascii="Segoe UI"/>
                                  <w:b/>
                                  <w:lang w:val="id-ID"/>
                                </w:rPr>
                                <w:t>i2</w:t>
                              </w:r>
                            </w:hyperlink>
                            <w:r w:rsidR="008549C7" w:rsidRPr="008549C7">
                              <w:rPr>
                                <w:rFonts w:ascii="Segoe UI"/>
                                <w:b/>
                                <w:color w:val="001F5F"/>
                                <w:u w:val="single"/>
                              </w:rPr>
                              <w:t>.7537</w:t>
                            </w:r>
                            <w:r w:rsidR="008549C7" w:rsidRPr="001E37D2">
                              <w:rPr>
                                <w:rFonts w:ascii="Segoe UI"/>
                                <w:b/>
                                <w:color w:val="001F5F"/>
                                <w:szCs w:val="20"/>
                              </w:rPr>
                              <w:t xml:space="preserve">                  </w:t>
                            </w:r>
                            <w:r w:rsidR="008549C7">
                              <w:rPr>
                                <w:rFonts w:ascii="Segoe UI"/>
                                <w:b/>
                                <w:color w:val="001F5F"/>
                                <w:szCs w:val="20"/>
                              </w:rPr>
                              <w:t xml:space="preserve">                </w:t>
                            </w:r>
                            <w:r w:rsidR="008549C7" w:rsidRPr="001E37D2">
                              <w:rPr>
                                <w:rFonts w:ascii="Segoe UI"/>
                                <w:b/>
                                <w:color w:val="001F5F"/>
                                <w:szCs w:val="20"/>
                              </w:rPr>
                              <w:t xml:space="preserve">     </w:t>
                            </w:r>
                            <w:hyperlink r:id="rId10" w:history="1">
                              <w:r w:rsidRPr="00D601FA">
                                <w:rPr>
                                  <w:rStyle w:val="Hyperlink"/>
                                  <w:rFonts w:ascii="Segoe UI"/>
                                  <w:spacing w:val="-1"/>
                                </w:rPr>
                                <w:t>https://doi.org/10.30595/Dinamika/</w:t>
                              </w:r>
                              <w:r w:rsidRPr="00D601FA">
                                <w:rPr>
                                  <w:rStyle w:val="Hyperlink"/>
                                  <w:rFonts w:ascii="Segoe UI"/>
                                  <w:spacing w:val="-1"/>
                                  <w:lang w:val="id-ID"/>
                                </w:rPr>
                                <w:t>v1</w:t>
                              </w:r>
                              <w:r w:rsidRPr="00D601FA">
                                <w:rPr>
                                  <w:rStyle w:val="Hyperlink"/>
                                  <w:rFonts w:ascii="Segoe UI"/>
                                  <w:spacing w:val="-1"/>
                                </w:rPr>
                                <w:t>2</w:t>
                              </w:r>
                              <w:r w:rsidRPr="00D601FA">
                                <w:rPr>
                                  <w:rStyle w:val="Hyperlink"/>
                                  <w:rFonts w:ascii="Segoe UI"/>
                                  <w:spacing w:val="-1"/>
                                  <w:lang w:val="id-ID"/>
                                </w:rPr>
                                <w:t>i2</w:t>
                              </w:r>
                            </w:hyperlink>
                            <w:r>
                              <w:rPr>
                                <w:rStyle w:val="Hyperlink"/>
                                <w:rFonts w:ascii="Segoe UI"/>
                                <w:spacing w:val="-1"/>
                              </w:rPr>
                              <w:t>.5046</w:t>
                            </w:r>
                          </w:p>
                          <w:p w14:paraId="0EE15C62" w14:textId="77777777" w:rsidR="002B3839" w:rsidRPr="001474A6" w:rsidRDefault="002B3839" w:rsidP="002B3839">
                            <w:pPr>
                              <w:shd w:val="clear" w:color="auto" w:fill="FFFFFF" w:themeFill="background1"/>
                              <w:jc w:val="center"/>
                              <w:rPr>
                                <w:b/>
                                <w:bCs/>
                                <w:color w:val="E36C0A" w:themeColor="accent6" w:themeShade="BF"/>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1FC64" id="_x0000_t202" coordsize="21600,21600" o:spt="202" path="m,l,21600r21600,l21600,xe">
                <v:stroke joinstyle="miter"/>
                <v:path gradientshapeok="t" o:connecttype="rect"/>
              </v:shapetype>
              <v:shape id="Text Box 15" o:spid="_x0000_s1026" type="#_x0000_t202" style="position:absolute;left:0;text-align:left;margin-left:358.15pt;margin-top:-59.5pt;width:409.35pt;height:58.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" fillcolor="white [3201]" stroked="f" strokeweight=".5pt">
                <v:textbox>
                  <w:txbxContent>
                    <w:p w14:paraId="73E05F61" w14:textId="77777777" w:rsidR="002B3839" w:rsidRDefault="002B3839" w:rsidP="002B3839">
                      <w:pPr>
                        <w:shd w:val="clear" w:color="auto" w:fill="FFFFFF" w:themeFill="background1"/>
                        <w:jc w:val="center"/>
                      </w:pPr>
                    </w:p>
                    <w:p w14:paraId="01B80C5F" w14:textId="77777777" w:rsidR="002B3839" w:rsidRDefault="002B3839" w:rsidP="002B3839">
                      <w:pPr>
                        <w:pStyle w:val="BodyText"/>
                        <w:shd w:val="clear" w:color="auto" w:fill="FFFFFF" w:themeFill="background1"/>
                        <w:ind w:right="-26"/>
                        <w:jc w:val="right"/>
                        <w:rPr>
                          <w:rFonts w:ascii="Segoe UI"/>
                          <w:lang w:val="id-ID"/>
                        </w:rPr>
                      </w:pPr>
                      <w:r>
                        <w:rPr>
                          <w:rFonts w:ascii="Segoe UI"/>
                          <w:lang w:val="id-ID"/>
                        </w:rPr>
                        <w:t>DINAMIKA Jurnal Ilmiah Pendidikan Dasar, 20</w:t>
                      </w:r>
                      <w:r>
                        <w:rPr>
                          <w:rFonts w:ascii="Segoe UI"/>
                        </w:rPr>
                        <w:t>20</w:t>
                      </w:r>
                      <w:r>
                        <w:rPr>
                          <w:rFonts w:ascii="Segoe UI"/>
                          <w:lang w:val="id-ID"/>
                        </w:rPr>
                        <w:t>, 1</w:t>
                      </w:r>
                      <w:r>
                        <w:rPr>
                          <w:rFonts w:ascii="Segoe UI"/>
                        </w:rPr>
                        <w:t>2</w:t>
                      </w:r>
                      <w:r>
                        <w:rPr>
                          <w:rFonts w:ascii="Segoe UI"/>
                          <w:lang w:val="id-ID"/>
                        </w:rPr>
                        <w:t>(2)</w:t>
                      </w:r>
                    </w:p>
                    <w:p w14:paraId="0CBF3D01" w14:textId="77777777" w:rsidR="002B3839" w:rsidRDefault="002B3839" w:rsidP="002B3839">
                      <w:pPr>
                        <w:pStyle w:val="BodyText"/>
                        <w:shd w:val="clear" w:color="auto" w:fill="FFFFFF" w:themeFill="background1"/>
                        <w:ind w:right="-26"/>
                        <w:jc w:val="right"/>
                        <w:rPr>
                          <w:rFonts w:ascii="Segoe UI"/>
                        </w:rPr>
                      </w:pPr>
                      <w:r>
                        <w:rPr>
                          <w:rFonts w:ascii="Segoe UI"/>
                        </w:rPr>
                        <w:t>ISSN:2655-870X</w:t>
                      </w:r>
                      <w:r>
                        <w:rPr>
                          <w:rFonts w:ascii="Segoe UI"/>
                          <w:spacing w:val="-14"/>
                        </w:rPr>
                        <w:t xml:space="preserve"> </w:t>
                      </w:r>
                      <w:r>
                        <w:rPr>
                          <w:rFonts w:ascii="Segoe UI"/>
                        </w:rPr>
                        <w:t>(online)</w:t>
                      </w:r>
                    </w:p>
                    <w:p w14:paraId="1F941474" w14:textId="70895747" w:rsidR="002B3839" w:rsidRPr="00426D99" w:rsidRDefault="002B3839" w:rsidP="003F3243">
                      <w:pPr>
                        <w:pStyle w:val="BodyText"/>
                        <w:shd w:val="clear" w:color="auto" w:fill="FFFFFF" w:themeFill="background1"/>
                        <w:ind w:right="-26"/>
                        <w:jc w:val="right"/>
                        <w:rPr>
                          <w:rFonts w:ascii="Segoe UI"/>
                        </w:rPr>
                      </w:pPr>
                      <w:r>
                        <w:rPr>
                          <w:rFonts w:ascii="Segoe UI"/>
                          <w:b/>
                          <w:color w:val="F68309"/>
                          <w:sz w:val="14"/>
                        </w:rPr>
                        <w:t xml:space="preserve">                               </w:t>
                      </w:r>
                      <w:r>
                        <w:rPr>
                          <w:rFonts w:ascii="Segoe UI"/>
                          <w:b/>
                          <w:color w:val="001F5F"/>
                        </w:rPr>
                        <w:t>Research Paper</w:t>
                      </w:r>
                      <w:r w:rsidR="003F3243">
                        <w:rPr>
                          <w:rFonts w:ascii="Segoe UI"/>
                          <w:b/>
                          <w:color w:val="001F5F"/>
                        </w:rPr>
                        <w:t xml:space="preserve"> </w:t>
                      </w:r>
                      <w:r w:rsidR="003F3243">
                        <w:rPr>
                          <w:rFonts w:ascii="Segoe UI"/>
                          <w:b/>
                          <w:color w:val="001F5F"/>
                        </w:rPr>
                        <w:tab/>
                      </w:r>
                      <w:r w:rsidR="003F3243">
                        <w:rPr>
                          <w:rFonts w:ascii="Segoe UI"/>
                          <w:b/>
                          <w:color w:val="001F5F"/>
                        </w:rPr>
                        <w:tab/>
                      </w:r>
                      <w:hyperlink r:id="rId11" w:history="1">
                        <w:r w:rsidR="003F3243" w:rsidRPr="00A96166">
                          <w:rPr>
                            <w:rStyle w:val="Hyperlink"/>
                            <w:rFonts w:ascii="Segoe UI"/>
                            <w:spacing w:val="-1"/>
                          </w:rPr>
                          <w:t>https://doi.org/10.30595/Dinamika/</w:t>
                        </w:r>
                        <w:r w:rsidR="003F3243" w:rsidRPr="00A96166">
                          <w:rPr>
                            <w:rStyle w:val="Hyperlink"/>
                            <w:rFonts w:ascii="Segoe UI"/>
                            <w:spacing w:val="-1"/>
                            <w:lang w:val="id-ID"/>
                          </w:rPr>
                          <w:t>v1</w:t>
                        </w:r>
                        <w:r w:rsidR="003F3243" w:rsidRPr="00A96166">
                          <w:rPr>
                            <w:rStyle w:val="Hyperlink"/>
                            <w:rFonts w:ascii="Segoe UI"/>
                            <w:spacing w:val="-1"/>
                          </w:rPr>
                          <w:t>2</w:t>
                        </w:r>
                        <w:r w:rsidR="003F3243" w:rsidRPr="00A96166">
                          <w:rPr>
                            <w:rStyle w:val="Hyperlink"/>
                            <w:rFonts w:ascii="Segoe UI"/>
                            <w:spacing w:val="-1"/>
                            <w:lang w:val="id-ID"/>
                          </w:rPr>
                          <w:t>i2</w:t>
                        </w:r>
                        <w:r w:rsidR="003F3243" w:rsidRPr="00A96166">
                          <w:rPr>
                            <w:rStyle w:val="Hyperlink"/>
                            <w:rFonts w:ascii="Segoe UI"/>
                            <w:spacing w:val="-1"/>
                          </w:rPr>
                          <w:t>.8233</w:t>
                        </w:r>
                      </w:hyperlink>
                      <w:r>
                        <w:rPr>
                          <w:rFonts w:ascii="Segoe UI"/>
                          <w:b/>
                          <w:color w:val="001F5F"/>
                        </w:rPr>
                        <w:tab/>
                        <w:t xml:space="preserve">                                </w:t>
                      </w:r>
                      <w:r w:rsidR="008549C7" w:rsidRPr="008549C7">
                        <w:rPr>
                          <w:rFonts w:ascii="Segoe UI"/>
                          <w:b/>
                          <w:color w:val="001F5F"/>
                        </w:rPr>
                        <w:t xml:space="preserve"> </w:t>
                      </w:r>
                      <w:hyperlink r:id="rId12" w:history="1">
                        <w:r w:rsidR="008549C7" w:rsidRPr="008549C7">
                          <w:rPr>
                            <w:rStyle w:val="Hyperlink"/>
                            <w:rFonts w:ascii="Segoe UI"/>
                            <w:b/>
                          </w:rPr>
                          <w:t>https://doi.org/10.30595/Dinamika/</w:t>
                        </w:r>
                        <w:r w:rsidR="008549C7" w:rsidRPr="008549C7">
                          <w:rPr>
                            <w:rStyle w:val="Hyperlink"/>
                            <w:rFonts w:ascii="Segoe UI"/>
                            <w:b/>
                            <w:lang w:val="id-ID"/>
                          </w:rPr>
                          <w:t>v1</w:t>
                        </w:r>
                        <w:r w:rsidR="008549C7" w:rsidRPr="008549C7">
                          <w:rPr>
                            <w:rStyle w:val="Hyperlink"/>
                            <w:rFonts w:ascii="Segoe UI"/>
                            <w:b/>
                          </w:rPr>
                          <w:t>2</w:t>
                        </w:r>
                        <w:r w:rsidR="008549C7" w:rsidRPr="008549C7">
                          <w:rPr>
                            <w:rStyle w:val="Hyperlink"/>
                            <w:rFonts w:ascii="Segoe UI"/>
                            <w:b/>
                            <w:lang w:val="id-ID"/>
                          </w:rPr>
                          <w:t>i2</w:t>
                        </w:r>
                      </w:hyperlink>
                      <w:r w:rsidR="008549C7" w:rsidRPr="008549C7">
                        <w:rPr>
                          <w:rFonts w:ascii="Segoe UI"/>
                          <w:b/>
                          <w:color w:val="001F5F"/>
                          <w:u w:val="single"/>
                        </w:rPr>
                        <w:t>.7537</w:t>
                      </w:r>
                      <w:r w:rsidR="008549C7" w:rsidRPr="001E37D2">
                        <w:rPr>
                          <w:rFonts w:ascii="Segoe UI"/>
                          <w:b/>
                          <w:color w:val="001F5F"/>
                          <w:szCs w:val="20"/>
                        </w:rPr>
                        <w:t xml:space="preserve">                  </w:t>
                      </w:r>
                      <w:r w:rsidR="008549C7">
                        <w:rPr>
                          <w:rFonts w:ascii="Segoe UI"/>
                          <w:b/>
                          <w:color w:val="001F5F"/>
                          <w:szCs w:val="20"/>
                        </w:rPr>
                        <w:t xml:space="preserve">                </w:t>
                      </w:r>
                      <w:r w:rsidR="008549C7" w:rsidRPr="001E37D2">
                        <w:rPr>
                          <w:rFonts w:ascii="Segoe UI"/>
                          <w:b/>
                          <w:color w:val="001F5F"/>
                          <w:szCs w:val="20"/>
                        </w:rPr>
                        <w:t xml:space="preserve">     </w:t>
                      </w:r>
                      <w:hyperlink r:id="rId13" w:history="1">
                        <w:r w:rsidRPr="00D601FA">
                          <w:rPr>
                            <w:rStyle w:val="Hyperlink"/>
                            <w:rFonts w:ascii="Segoe UI"/>
                            <w:spacing w:val="-1"/>
                          </w:rPr>
                          <w:t>https://doi.org/10.30595/Dinamika/</w:t>
                        </w:r>
                        <w:r w:rsidRPr="00D601FA">
                          <w:rPr>
                            <w:rStyle w:val="Hyperlink"/>
                            <w:rFonts w:ascii="Segoe UI"/>
                            <w:spacing w:val="-1"/>
                            <w:lang w:val="id-ID"/>
                          </w:rPr>
                          <w:t>v1</w:t>
                        </w:r>
                        <w:r w:rsidRPr="00D601FA">
                          <w:rPr>
                            <w:rStyle w:val="Hyperlink"/>
                            <w:rFonts w:ascii="Segoe UI"/>
                            <w:spacing w:val="-1"/>
                          </w:rPr>
                          <w:t>2</w:t>
                        </w:r>
                        <w:r w:rsidRPr="00D601FA">
                          <w:rPr>
                            <w:rStyle w:val="Hyperlink"/>
                            <w:rFonts w:ascii="Segoe UI"/>
                            <w:spacing w:val="-1"/>
                            <w:lang w:val="id-ID"/>
                          </w:rPr>
                          <w:t>i2</w:t>
                        </w:r>
                      </w:hyperlink>
                      <w:r>
                        <w:rPr>
                          <w:rStyle w:val="Hyperlink"/>
                          <w:rFonts w:ascii="Segoe UI"/>
                          <w:spacing w:val="-1"/>
                        </w:rPr>
                        <w:t>.5046</w:t>
                      </w:r>
                    </w:p>
                    <w:p w14:paraId="0EE15C62" w14:textId="77777777" w:rsidR="002B3839" w:rsidRPr="001474A6" w:rsidRDefault="002B3839" w:rsidP="002B3839">
                      <w:pPr>
                        <w:shd w:val="clear" w:color="auto" w:fill="FFFFFF" w:themeFill="background1"/>
                        <w:jc w:val="center"/>
                        <w:rPr>
                          <w:b/>
                          <w:bCs/>
                          <w:color w:val="E36C0A" w:themeColor="accent6" w:themeShade="BF"/>
                          <w:sz w:val="13"/>
                          <w:szCs w:val="13"/>
                        </w:rPr>
                      </w:pPr>
                    </w:p>
                  </w:txbxContent>
                </v:textbox>
                <w10:wrap anchorx="margin"/>
              </v:shape>
            </w:pict>
          </mc:Fallback>
        </mc:AlternateContent>
      </w:r>
      <w:r w:rsidR="002B3839">
        <w:rPr>
          <w:noProof/>
          <w:sz w:val="20"/>
          <w:lang w:bidi="ar-SA"/>
        </w:rPr>
        <mc:AlternateContent>
          <mc:Choice Requires="wps">
            <w:drawing>
              <wp:anchor distT="0" distB="0" distL="114300" distR="114300" simplePos="0" relativeHeight="251657216" behindDoc="0" locked="0" layoutInCell="1" allowOverlap="1" wp14:anchorId="17C8BC10" wp14:editId="0AE3795F">
                <wp:simplePos x="0" y="0"/>
                <wp:positionH relativeFrom="column">
                  <wp:posOffset>155426</wp:posOffset>
                </wp:positionH>
                <wp:positionV relativeFrom="paragraph">
                  <wp:posOffset>-797560</wp:posOffset>
                </wp:positionV>
                <wp:extent cx="940038" cy="854579"/>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40038" cy="854579"/>
                        </a:xfrm>
                        <a:prstGeom prst="rect">
                          <a:avLst/>
                        </a:prstGeom>
                        <a:solidFill>
                          <a:schemeClr val="lt1"/>
                        </a:solidFill>
                        <a:ln w="6350">
                          <a:noFill/>
                        </a:ln>
                      </wps:spPr>
                      <wps:txbx>
                        <w:txbxContent>
                          <w:p w14:paraId="31CBB19C" w14:textId="77777777" w:rsidR="002B3839" w:rsidRDefault="002B3839" w:rsidP="002B3839">
                            <w:pPr>
                              <w:shd w:val="clear" w:color="auto" w:fill="FFFFFF" w:themeFill="background1"/>
                              <w:jc w:val="center"/>
                            </w:pPr>
                            <w:r>
                              <w:rPr>
                                <w:noProof/>
                                <w:lang w:bidi="ar-SA"/>
                              </w:rPr>
                              <w:drawing>
                                <wp:inline distT="0" distB="0" distL="0" distR="0" wp14:anchorId="734A2CFA" wp14:editId="7FAC648F">
                                  <wp:extent cx="542290" cy="633095"/>
                                  <wp:effectExtent l="0" t="0" r="3810" b="1905"/>
                                  <wp:docPr id="9"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4" cstate="print"/>
                                          <a:stretch>
                                            <a:fillRect/>
                                          </a:stretch>
                                        </pic:blipFill>
                                        <pic:spPr>
                                          <a:xfrm>
                                            <a:off x="0" y="0"/>
                                            <a:ext cx="542290" cy="633095"/>
                                          </a:xfrm>
                                          <a:prstGeom prst="rect">
                                            <a:avLst/>
                                          </a:prstGeom>
                                        </pic:spPr>
                                      </pic:pic>
                                    </a:graphicData>
                                  </a:graphic>
                                </wp:inline>
                              </w:drawing>
                            </w:r>
                          </w:p>
                          <w:p w14:paraId="6E698EB4" w14:textId="77777777" w:rsidR="002B3839" w:rsidRPr="001474A6" w:rsidRDefault="002B3839" w:rsidP="002B3839">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8BC10" id="Text Box 14" o:spid="_x0000_s1027" type="#_x0000_t202" style="position:absolute;left:0;text-align:left;margin-left:12.25pt;margin-top:-62.8pt;width:74pt;height:6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" fillcolor="white [3201]" stroked="f" strokeweight=".5pt">
                <v:textbox>
                  <w:txbxContent>
                    <w:p w14:paraId="31CBB19C" w14:textId="77777777" w:rsidR="002B3839" w:rsidRDefault="002B3839" w:rsidP="002B3839">
                      <w:pPr>
                        <w:shd w:val="clear" w:color="auto" w:fill="FFFFFF" w:themeFill="background1"/>
                        <w:jc w:val="center"/>
                      </w:pPr>
                      <w:r>
                        <w:rPr>
                          <w:noProof/>
                          <w:lang w:bidi="ar-SA"/>
                        </w:rPr>
                        <w:drawing>
                          <wp:inline distT="0" distB="0" distL="0" distR="0" wp14:anchorId="734A2CFA" wp14:editId="7FAC648F">
                            <wp:extent cx="542290" cy="633095"/>
                            <wp:effectExtent l="0" t="0" r="3810" b="1905"/>
                            <wp:docPr id="9"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5" cstate="print"/>
                                    <a:stretch>
                                      <a:fillRect/>
                                    </a:stretch>
                                  </pic:blipFill>
                                  <pic:spPr>
                                    <a:xfrm>
                                      <a:off x="0" y="0"/>
                                      <a:ext cx="542290" cy="633095"/>
                                    </a:xfrm>
                                    <a:prstGeom prst="rect">
                                      <a:avLst/>
                                    </a:prstGeom>
                                  </pic:spPr>
                                </pic:pic>
                              </a:graphicData>
                            </a:graphic>
                          </wp:inline>
                        </w:drawing>
                      </w:r>
                    </w:p>
                    <w:p w14:paraId="6E698EB4" w14:textId="77777777" w:rsidR="002B3839" w:rsidRPr="001474A6" w:rsidRDefault="002B3839" w:rsidP="002B3839">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v:textbox>
              </v:shape>
            </w:pict>
          </mc:Fallback>
        </mc:AlternateContent>
      </w:r>
    </w:p>
    <w:p w14:paraId="64A945E5" w14:textId="77777777" w:rsidR="009A06C2" w:rsidRDefault="002B3839" w:rsidP="00BC5B26">
      <w:pPr>
        <w:pStyle w:val="BodyText"/>
        <w:jc w:val="left"/>
        <w:rPr>
          <w:rFonts w:ascii="Segoe UI"/>
          <w:sz w:val="20"/>
        </w:rPr>
      </w:pPr>
      <w:r>
        <w:rPr>
          <w:rFonts w:ascii="Segoe UI"/>
          <w:noProof/>
          <w:sz w:val="20"/>
          <w:lang w:bidi="ar-SA"/>
        </w:rPr>
        <mc:AlternateContent>
          <mc:Choice Requires="wps">
            <w:drawing>
              <wp:anchor distT="0" distB="0" distL="114300" distR="114300" simplePos="0" relativeHeight="251662336" behindDoc="0" locked="0" layoutInCell="1" allowOverlap="1" wp14:anchorId="53B3F6E5" wp14:editId="3A1390AC">
                <wp:simplePos x="0" y="0"/>
                <wp:positionH relativeFrom="column">
                  <wp:posOffset>151581</wp:posOffset>
                </wp:positionH>
                <wp:positionV relativeFrom="paragraph">
                  <wp:posOffset>82758</wp:posOffset>
                </wp:positionV>
                <wp:extent cx="5819686" cy="0"/>
                <wp:effectExtent l="0" t="0" r="10160" b="12700"/>
                <wp:wrapNone/>
                <wp:docPr id="4" name="Straight Connector 4"/>
                <wp:cNvGraphicFramePr/>
                <a:graphic xmlns:a="http://schemas.openxmlformats.org/drawingml/2006/main">
                  <a:graphicData uri="http://schemas.microsoft.com/office/word/2010/wordprocessingShape">
                    <wps:wsp>
                      <wps:cNvCnPr/>
                      <wps:spPr>
                        <a:xfrm>
                          <a:off x="0" y="0"/>
                          <a:ext cx="581968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4186A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95pt,6.5pt" to="470.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" strokecolor="black [3040]" strokeweight="1pt"/>
            </w:pict>
          </mc:Fallback>
        </mc:AlternateContent>
      </w:r>
    </w:p>
    <w:p w14:paraId="4CEB5D4C" w14:textId="77777777" w:rsidR="002B3839" w:rsidRDefault="002B3839" w:rsidP="002B3839">
      <w:pPr>
        <w:ind w:right="3"/>
        <w:jc w:val="center"/>
        <w:rPr>
          <w:rFonts w:ascii="Trebuchet MS" w:hAnsi="Trebuchet MS" w:cs="Times New Roman"/>
          <w:b/>
          <w:color w:val="2630D6"/>
          <w:sz w:val="32"/>
          <w:szCs w:val="24"/>
        </w:rPr>
      </w:pPr>
      <w:r w:rsidRPr="002B3839">
        <w:rPr>
          <w:rFonts w:ascii="Trebuchet MS" w:hAnsi="Trebuchet MS" w:cs="Times New Roman"/>
          <w:b/>
          <w:color w:val="2630D6"/>
          <w:sz w:val="32"/>
          <w:szCs w:val="24"/>
        </w:rPr>
        <w:t xml:space="preserve">DEVELOPMENT OF VARIATIONS IN GREETINGS BEFORE AND AFTER LEARNING THE MORAL CHARACTER OF STUDENTS </w:t>
      </w:r>
    </w:p>
    <w:p w14:paraId="7C671727" w14:textId="40145AB9" w:rsidR="009A06C2" w:rsidRPr="002B3839" w:rsidRDefault="002B3839" w:rsidP="002B3839">
      <w:pPr>
        <w:ind w:right="3"/>
        <w:jc w:val="center"/>
        <w:rPr>
          <w:rFonts w:ascii="Trebuchet MS" w:hAnsi="Trebuchet MS"/>
          <w:b/>
          <w:color w:val="2630D6"/>
          <w:sz w:val="32"/>
        </w:rPr>
      </w:pPr>
      <w:r w:rsidRPr="002B3839">
        <w:rPr>
          <w:rFonts w:ascii="Trebuchet MS" w:hAnsi="Trebuchet MS" w:cs="Times New Roman"/>
          <w:b/>
          <w:color w:val="2630D6"/>
          <w:sz w:val="32"/>
          <w:szCs w:val="24"/>
        </w:rPr>
        <w:t>IN ELEMENTARY SCHOOLS</w:t>
      </w:r>
      <w:r w:rsidRPr="002B3839">
        <w:rPr>
          <w:rFonts w:ascii="Trebuchet MS" w:hAnsi="Trebuchet MS"/>
          <w:b/>
          <w:color w:val="2630D6"/>
          <w:w w:val="95"/>
          <w:sz w:val="32"/>
          <w:lang w:val="en-GB"/>
        </w:rPr>
        <w:t xml:space="preserve"> </w:t>
      </w:r>
    </w:p>
    <w:p w14:paraId="19F03E9D" w14:textId="77777777" w:rsidR="002B3839" w:rsidRDefault="002B3839" w:rsidP="00BC5B26">
      <w:pPr>
        <w:pStyle w:val="Heading3"/>
        <w:ind w:left="1073" w:right="1529"/>
        <w:jc w:val="center"/>
        <w:rPr>
          <w:vertAlign w:val="superscript"/>
          <w:lang w:val="en-GB"/>
        </w:rPr>
      </w:pPr>
    </w:p>
    <w:p w14:paraId="309EC1DC" w14:textId="77777777" w:rsidR="009A06C2" w:rsidRPr="002B3839" w:rsidRDefault="002B3839" w:rsidP="00BC5B26">
      <w:pPr>
        <w:pStyle w:val="Heading3"/>
        <w:ind w:left="1073" w:right="1529"/>
        <w:jc w:val="center"/>
      </w:pPr>
      <w:r w:rsidRPr="002B3839">
        <w:rPr>
          <w:vertAlign w:val="superscript"/>
          <w:lang w:val="en-GB"/>
        </w:rPr>
        <w:t>1</w:t>
      </w:r>
      <w:r w:rsidR="003001B5" w:rsidRPr="002B3839">
        <w:rPr>
          <w:lang w:val="en-GB"/>
        </w:rPr>
        <w:t>Muhammad</w:t>
      </w:r>
      <w:r w:rsidR="003C0BAF" w:rsidRPr="002B3839">
        <w:rPr>
          <w:lang w:val="en-GB"/>
        </w:rPr>
        <w:t xml:space="preserve"> Iqbal </w:t>
      </w:r>
      <w:proofErr w:type="spellStart"/>
      <w:r w:rsidR="003C0BAF" w:rsidRPr="002B3839">
        <w:rPr>
          <w:lang w:val="en-GB"/>
        </w:rPr>
        <w:t>Arrosyad</w:t>
      </w:r>
      <w:proofErr w:type="spellEnd"/>
      <w:r w:rsidR="003C0BAF" w:rsidRPr="002B3839">
        <w:t xml:space="preserve">, </w:t>
      </w:r>
      <w:r w:rsidRPr="002B3839">
        <w:rPr>
          <w:vertAlign w:val="superscript"/>
        </w:rPr>
        <w:t>2</w:t>
      </w:r>
      <w:r w:rsidR="003C0BAF" w:rsidRPr="002B3839">
        <w:t>Fandi Nugroho</w:t>
      </w:r>
    </w:p>
    <w:p w14:paraId="557FF0EF" w14:textId="77777777" w:rsidR="009A06C2" w:rsidRPr="002B3839" w:rsidRDefault="003001B5" w:rsidP="00BC5B26">
      <w:pPr>
        <w:ind w:left="1080" w:right="1528"/>
        <w:jc w:val="center"/>
        <w:rPr>
          <w:rFonts w:ascii="Segoe UI"/>
          <w:sz w:val="16"/>
          <w:szCs w:val="16"/>
        </w:rPr>
      </w:pPr>
      <w:r w:rsidRPr="002B3839">
        <w:rPr>
          <w:rFonts w:ascii="Segoe UI"/>
          <w:position w:val="6"/>
          <w:sz w:val="12"/>
          <w:szCs w:val="13"/>
        </w:rPr>
        <w:t>1 2</w:t>
      </w:r>
      <w:r w:rsidRPr="002B3839">
        <w:rPr>
          <w:rFonts w:ascii="Segoe UI"/>
          <w:sz w:val="16"/>
          <w:szCs w:val="16"/>
        </w:rPr>
        <w:t>STKIP Muhammadiyah Bangka Belitung, INDONESIA</w:t>
      </w:r>
    </w:p>
    <w:p w14:paraId="284ADCC3" w14:textId="77777777" w:rsidR="009A06C2" w:rsidRPr="002B3839" w:rsidRDefault="009A06C2" w:rsidP="00BC5B26">
      <w:pPr>
        <w:pStyle w:val="BodyText"/>
        <w:jc w:val="left"/>
        <w:rPr>
          <w:rFonts w:ascii="Segoe UI"/>
          <w:sz w:val="16"/>
          <w:szCs w:val="16"/>
        </w:rPr>
      </w:pPr>
    </w:p>
    <w:p w14:paraId="5B03F9CF" w14:textId="5B3BD0C5" w:rsidR="009A06C2" w:rsidRPr="002B3839" w:rsidRDefault="003001B5" w:rsidP="00BC5B26">
      <w:pPr>
        <w:ind w:left="1080" w:right="1528"/>
        <w:jc w:val="center"/>
        <w:rPr>
          <w:rFonts w:ascii="Segoe UI" w:hAnsi="Segoe UI"/>
          <w:sz w:val="16"/>
          <w:szCs w:val="16"/>
        </w:rPr>
      </w:pPr>
      <w:r w:rsidRPr="002B3839">
        <w:rPr>
          <w:rFonts w:ascii="Segoe UI" w:hAnsi="Segoe UI"/>
          <w:sz w:val="16"/>
          <w:szCs w:val="16"/>
        </w:rPr>
        <w:t xml:space="preserve">Received </w:t>
      </w:r>
      <w:r w:rsidR="003F3243">
        <w:rPr>
          <w:rFonts w:ascii="Segoe UI" w:hAnsi="Segoe UI"/>
          <w:sz w:val="16"/>
          <w:szCs w:val="16"/>
        </w:rPr>
        <w:t>18</w:t>
      </w:r>
      <w:r w:rsidR="003F3243" w:rsidRPr="003F3243">
        <w:rPr>
          <w:rFonts w:ascii="Segoe UI" w:hAnsi="Segoe UI"/>
          <w:sz w:val="16"/>
          <w:szCs w:val="16"/>
          <w:vertAlign w:val="superscript"/>
        </w:rPr>
        <w:t>th</w:t>
      </w:r>
      <w:r w:rsidR="003F3243">
        <w:rPr>
          <w:rFonts w:ascii="Segoe UI" w:hAnsi="Segoe UI"/>
          <w:sz w:val="16"/>
          <w:szCs w:val="16"/>
        </w:rPr>
        <w:t xml:space="preserve"> August 2020</w:t>
      </w:r>
      <w:r w:rsidRPr="002B3839">
        <w:rPr>
          <w:rFonts w:ascii="Segoe UI" w:hAnsi="Segoe UI"/>
          <w:sz w:val="16"/>
          <w:szCs w:val="16"/>
        </w:rPr>
        <w:t xml:space="preserve"> ▪ Revised </w:t>
      </w:r>
      <w:r w:rsidR="003F3243">
        <w:rPr>
          <w:rFonts w:ascii="Segoe UI" w:hAnsi="Segoe UI"/>
          <w:sz w:val="16"/>
          <w:szCs w:val="16"/>
        </w:rPr>
        <w:t>24</w:t>
      </w:r>
      <w:r w:rsidR="003F3243" w:rsidRPr="003F3243">
        <w:rPr>
          <w:rFonts w:ascii="Segoe UI" w:hAnsi="Segoe UI"/>
          <w:sz w:val="16"/>
          <w:szCs w:val="16"/>
          <w:vertAlign w:val="superscript"/>
        </w:rPr>
        <w:t>th</w:t>
      </w:r>
      <w:r w:rsidR="003F3243">
        <w:rPr>
          <w:rFonts w:ascii="Segoe UI" w:hAnsi="Segoe UI"/>
          <w:sz w:val="16"/>
          <w:szCs w:val="16"/>
        </w:rPr>
        <w:t xml:space="preserve"> September 2020</w:t>
      </w:r>
      <w:r w:rsidRPr="002B3839">
        <w:rPr>
          <w:rFonts w:ascii="Segoe UI" w:hAnsi="Segoe UI"/>
          <w:sz w:val="16"/>
          <w:szCs w:val="16"/>
        </w:rPr>
        <w:t xml:space="preserve"> ▪ Accepted </w:t>
      </w:r>
      <w:r w:rsidR="003F3243">
        <w:rPr>
          <w:rFonts w:ascii="Segoe UI" w:hAnsi="Segoe UI"/>
          <w:sz w:val="16"/>
          <w:szCs w:val="16"/>
        </w:rPr>
        <w:t>28</w:t>
      </w:r>
      <w:r w:rsidR="003F3243" w:rsidRPr="003F3243">
        <w:rPr>
          <w:rFonts w:ascii="Segoe UI" w:hAnsi="Segoe UI"/>
          <w:sz w:val="16"/>
          <w:szCs w:val="16"/>
          <w:vertAlign w:val="superscript"/>
        </w:rPr>
        <w:t>th</w:t>
      </w:r>
      <w:r w:rsidR="003F3243">
        <w:rPr>
          <w:rFonts w:ascii="Segoe UI" w:hAnsi="Segoe UI"/>
          <w:sz w:val="16"/>
          <w:szCs w:val="16"/>
        </w:rPr>
        <w:t xml:space="preserve"> September 2020</w:t>
      </w:r>
    </w:p>
    <w:p w14:paraId="4293534A" w14:textId="77777777" w:rsidR="009A06C2" w:rsidRPr="002B3839" w:rsidRDefault="009A06C2" w:rsidP="00BC5B26">
      <w:pPr>
        <w:pStyle w:val="BodyText"/>
        <w:jc w:val="left"/>
        <w:rPr>
          <w:rFonts w:ascii="Segoe UI"/>
        </w:rPr>
      </w:pPr>
    </w:p>
    <w:p w14:paraId="28EF169A" w14:textId="77777777" w:rsidR="009A06C2" w:rsidRPr="002B3839" w:rsidRDefault="003001B5" w:rsidP="002B3839">
      <w:pPr>
        <w:ind w:left="1134" w:right="1137"/>
        <w:rPr>
          <w:rFonts w:ascii="Segoe UI Historic" w:hAnsi="Segoe UI Historic" w:cs="Segoe UI Historic"/>
          <w:b/>
          <w:sz w:val="18"/>
          <w:szCs w:val="18"/>
        </w:rPr>
      </w:pPr>
      <w:r w:rsidRPr="002B3839">
        <w:rPr>
          <w:rFonts w:ascii="Segoe UI Historic" w:hAnsi="Segoe UI Historic" w:cs="Segoe UI Historic"/>
          <w:b/>
          <w:color w:val="000099"/>
          <w:sz w:val="18"/>
          <w:szCs w:val="18"/>
        </w:rPr>
        <w:t>ABSTRACT</w:t>
      </w:r>
    </w:p>
    <w:p w14:paraId="7742C7D1" w14:textId="77777777" w:rsidR="003C0BAF" w:rsidRPr="002B3839" w:rsidRDefault="003001B5" w:rsidP="002B3839">
      <w:pPr>
        <w:pStyle w:val="BodyText"/>
        <w:ind w:left="1134" w:right="1137"/>
        <w:rPr>
          <w:rFonts w:ascii="Segoe UI Historic" w:hAnsi="Segoe UI Historic" w:cs="Segoe UI Historic"/>
          <w:lang w:val="en-GB"/>
        </w:rPr>
      </w:pPr>
      <w:r w:rsidRPr="002B3839">
        <w:rPr>
          <w:rFonts w:ascii="Segoe UI Historic" w:hAnsi="Segoe UI Historic" w:cs="Segoe UI Historic"/>
          <w:lang w:val="en-GB"/>
        </w:rPr>
        <w:t xml:space="preserve">The development of various greetings before and after learning is made to provide additional references and treatment from teachers to students in interesting learning. The purpose of this study was to describe the development of a variety of greetings before and after learning in </w:t>
      </w:r>
      <w:r w:rsidR="00BC4230" w:rsidRPr="002B3839">
        <w:rPr>
          <w:rFonts w:ascii="Segoe UI Historic" w:hAnsi="Segoe UI Historic" w:cs="Segoe UI Historic"/>
          <w:lang w:val="en-GB"/>
        </w:rPr>
        <w:t xml:space="preserve">Public </w:t>
      </w:r>
      <w:r w:rsidR="00DC099F" w:rsidRPr="002B3839">
        <w:rPr>
          <w:rFonts w:ascii="Segoe UI Historic" w:hAnsi="Segoe UI Historic" w:cs="Segoe UI Historic"/>
          <w:lang w:val="en-GB"/>
        </w:rPr>
        <w:t>E</w:t>
      </w:r>
      <w:r w:rsidR="00BC4230" w:rsidRPr="002B3839">
        <w:rPr>
          <w:rFonts w:ascii="Segoe UI Historic" w:hAnsi="Segoe UI Historic" w:cs="Segoe UI Historic"/>
          <w:lang w:val="en-GB"/>
        </w:rPr>
        <w:t xml:space="preserve">lementary </w:t>
      </w:r>
      <w:r w:rsidR="006113E8" w:rsidRPr="002B3839">
        <w:rPr>
          <w:rFonts w:ascii="Segoe UI Historic" w:hAnsi="Segoe UI Historic" w:cs="Segoe UI Historic"/>
          <w:lang w:val="en-GB"/>
        </w:rPr>
        <w:t>S</w:t>
      </w:r>
      <w:r w:rsidR="00BC4230" w:rsidRPr="002B3839">
        <w:rPr>
          <w:rFonts w:ascii="Segoe UI Historic" w:hAnsi="Segoe UI Historic" w:cs="Segoe UI Historic"/>
          <w:lang w:val="en-GB"/>
        </w:rPr>
        <w:t>chool</w:t>
      </w:r>
      <w:r w:rsidRPr="002B3839">
        <w:rPr>
          <w:rFonts w:ascii="Segoe UI Historic" w:hAnsi="Segoe UI Historic" w:cs="Segoe UI Historic"/>
          <w:lang w:val="en-GB"/>
        </w:rPr>
        <w:t xml:space="preserve"> 5 </w:t>
      </w:r>
      <w:proofErr w:type="spellStart"/>
      <w:r w:rsidRPr="002B3839">
        <w:rPr>
          <w:rFonts w:ascii="Segoe UI Historic" w:hAnsi="Segoe UI Historic" w:cs="Segoe UI Historic"/>
          <w:lang w:val="en-GB"/>
        </w:rPr>
        <w:t>Mendo</w:t>
      </w:r>
      <w:proofErr w:type="spellEnd"/>
      <w:r w:rsidRPr="002B3839">
        <w:rPr>
          <w:rFonts w:ascii="Segoe UI Historic" w:hAnsi="Segoe UI Historic" w:cs="Segoe UI Historic"/>
          <w:lang w:val="en-GB"/>
        </w:rPr>
        <w:t xml:space="preserve"> Barat. The research method used is the Research and Development method with the Thiagarajan Four-D development model which consists of four stages of research, namely (1) defining, including initial analysis, student analysis, concept analysis, and formulation of learning objectives; (2) planning (design) media selection, format selection, and preparation of various greeting media before and after learning; (3) development, including expert validation and testing; and (4) disseminate, including reproduction, socialization, and reflection. The results of this research. The definition stage 1) there is no media variation of greetings before and after learning; 2) lack of student moral character, and 3) teachers do not have information or references related to variations in greetings before and after learning. Researchers began to design a variety of greeting media with preface, table of contents, contents, author's biography, and back cover, on A4 paper size and 12 </w:t>
      </w:r>
      <w:proofErr w:type="spellStart"/>
      <w:r w:rsidRPr="002B3839">
        <w:rPr>
          <w:rFonts w:ascii="Segoe UI Historic" w:hAnsi="Segoe UI Historic" w:cs="Segoe UI Historic"/>
          <w:lang w:val="en-GB"/>
        </w:rPr>
        <w:t>pt</w:t>
      </w:r>
      <w:proofErr w:type="spellEnd"/>
      <w:r w:rsidRPr="002B3839">
        <w:rPr>
          <w:rFonts w:ascii="Segoe UI Historic" w:hAnsi="Segoe UI Historic" w:cs="Segoe UI Historic"/>
          <w:lang w:val="en-GB"/>
        </w:rPr>
        <w:t xml:space="preserve"> Garamond </w:t>
      </w:r>
      <w:proofErr w:type="gramStart"/>
      <w:r w:rsidRPr="002B3839">
        <w:rPr>
          <w:rFonts w:ascii="Segoe UI Historic" w:hAnsi="Segoe UI Historic" w:cs="Segoe UI Historic"/>
          <w:lang w:val="en-GB"/>
        </w:rPr>
        <w:t>font</w:t>
      </w:r>
      <w:proofErr w:type="gramEnd"/>
      <w:r w:rsidRPr="002B3839">
        <w:rPr>
          <w:rFonts w:ascii="Segoe UI Historic" w:hAnsi="Segoe UI Historic" w:cs="Segoe UI Historic"/>
          <w:lang w:val="en-GB"/>
        </w:rPr>
        <w:t>. The variety of media greetings before and after learning resulted from the teacher's response to 93.33% of the process. It can be seen from the greeting activities before and after learning the moral character of students. The moral character is not indifferent when invited to discuss, resulting in 60% of the 20 students, the character of piety including a sense of responsibility and good cooperation of the students as much as 60%, the character of polite and respectful with students greeting by shaking hands every time they go to school, speaking politely 70% of teachers and friends, the character of manners in the form of like to help friends if asked for help as much as 70%.</w:t>
      </w:r>
    </w:p>
    <w:p w14:paraId="57F88DC4" w14:textId="77777777" w:rsidR="002B3839" w:rsidRPr="002B3839" w:rsidRDefault="002B3839" w:rsidP="002B3839">
      <w:pPr>
        <w:pStyle w:val="BodyText"/>
        <w:ind w:left="1134" w:right="1137"/>
        <w:rPr>
          <w:rFonts w:ascii="Segoe UI Historic" w:hAnsi="Segoe UI Historic" w:cs="Segoe UI Historic"/>
          <w:lang w:val="en-GB"/>
        </w:rPr>
      </w:pPr>
    </w:p>
    <w:p w14:paraId="75638752" w14:textId="77777777" w:rsidR="009A06C2" w:rsidRPr="002B3839" w:rsidRDefault="003001B5" w:rsidP="002B3839">
      <w:pPr>
        <w:pStyle w:val="BodyText"/>
        <w:ind w:left="1134" w:right="1137"/>
        <w:rPr>
          <w:rFonts w:ascii="Segoe UI Historic" w:hAnsi="Segoe UI Historic" w:cs="Segoe UI Historic"/>
        </w:rPr>
      </w:pPr>
      <w:r w:rsidRPr="002B3839">
        <w:rPr>
          <w:rFonts w:ascii="Segoe UI Historic" w:hAnsi="Segoe UI Historic" w:cs="Segoe UI Historic"/>
          <w:b/>
          <w:color w:val="000099"/>
        </w:rPr>
        <w:t xml:space="preserve">Keywords: </w:t>
      </w:r>
      <w:r w:rsidR="003C0BAF" w:rsidRPr="002B3839">
        <w:rPr>
          <w:rFonts w:ascii="Segoe UI Historic" w:hAnsi="Segoe UI Historic" w:cs="Segoe UI Historic"/>
        </w:rPr>
        <w:t>development of various greetings, moral character</w:t>
      </w:r>
    </w:p>
    <w:p w14:paraId="064B3CF1" w14:textId="77777777" w:rsidR="009A06C2" w:rsidRPr="00BC5B26" w:rsidRDefault="009A06C2" w:rsidP="00BC5B26">
      <w:pPr>
        <w:pStyle w:val="BodyText"/>
        <w:ind w:right="3" w:firstLine="426"/>
        <w:jc w:val="left"/>
        <w:rPr>
          <w:sz w:val="24"/>
          <w:szCs w:val="24"/>
        </w:rPr>
      </w:pPr>
    </w:p>
    <w:p w14:paraId="0F6DAF9D" w14:textId="77777777" w:rsidR="009A06C2" w:rsidRPr="002B3839" w:rsidRDefault="003001B5" w:rsidP="00BC5B26">
      <w:pPr>
        <w:pStyle w:val="Heading1"/>
        <w:spacing w:before="0"/>
        <w:ind w:left="0" w:right="3" w:firstLine="426"/>
        <w:rPr>
          <w:b/>
          <w:bCs/>
        </w:rPr>
      </w:pPr>
      <w:bookmarkStart w:id="0" w:name="INTRODUCTION"/>
      <w:bookmarkEnd w:id="0"/>
      <w:r w:rsidRPr="002B3839">
        <w:rPr>
          <w:b/>
          <w:bCs/>
        </w:rPr>
        <w:t>INTRODUCTION</w:t>
      </w:r>
    </w:p>
    <w:p w14:paraId="7DF6C723" w14:textId="77777777" w:rsidR="002B3839" w:rsidRPr="00BC5B26" w:rsidRDefault="002B3839" w:rsidP="00BC5B26">
      <w:pPr>
        <w:pStyle w:val="Heading1"/>
        <w:spacing w:before="0"/>
        <w:ind w:left="0" w:right="3" w:firstLine="426"/>
      </w:pPr>
    </w:p>
    <w:p w14:paraId="7F429740" w14:textId="699CDB93" w:rsidR="00F4739C" w:rsidRPr="00BC5B26" w:rsidRDefault="003001B5" w:rsidP="00BC5B26">
      <w:pPr>
        <w:pStyle w:val="BodyText"/>
        <w:ind w:right="3" w:firstLine="426"/>
        <w:rPr>
          <w:sz w:val="24"/>
          <w:szCs w:val="24"/>
        </w:rPr>
      </w:pPr>
      <w:r w:rsidRPr="00BC5B26">
        <w:rPr>
          <w:sz w:val="24"/>
          <w:szCs w:val="24"/>
        </w:rPr>
        <w:t xml:space="preserve">The times are always changing and developing according to changing conditions </w:t>
      </w:r>
      <w:r w:rsidR="001C3FCA">
        <w:rPr>
          <w:rStyle w:val="FootnoteReference"/>
          <w:sz w:val="24"/>
          <w:szCs w:val="24"/>
        </w:rPr>
        <w:fldChar w:fldCharType="begin" w:fldLock="1"/>
      </w:r>
      <w:r w:rsidR="001C3FCA">
        <w:rPr>
          <w:sz w:val="24"/>
          <w:szCs w:val="24"/>
        </w:rPr>
        <w:instrText>ADDIN CSL_CITATION {"citationItems":[{"id":"ITEM-1","itemData":{"abstract":"Pendidikan merupakan suatu proses yang berkesinambungan guna menumbuh kembangkan peserta didik kearah kesempurnaan berdasarkan fitrahnya. Maka dari itu, pendidikan yang dilaksanakan harus seimbang dalam mempelajari ilmu pengetahuan umum dan ilmu agama sehingga ilmu pengetahuan yang dipelajari selaras dengan kaidah-kaidah agama. Latar belakang dilakukannya penelitian ini adalah adanya kenyataan di lapangan yang menunjukkan diantara sekian banyak sekolah-sekolah yang didirikan baik oleh pemerintah maupun swasta pada dasarnya lebih menekankan pada tatanan pengetahuan dan keterampilan semata dan cenderung mengesampingkan pengetahuan agama (Islam) dalam artian pendidikan keagamaa hanya dijadikan sebagai pelengkap kurikulum saja. Metode penelitian yang digunakan adalah Penelitian kepustakaan dengan menggunakan metode historis dengan harapan agar peneliti dapat mengkaji perkembangan pendidikan Muhammadiyah dari masa awal berdirinya hingga sekarang. Pengumpulan data dilakukan dengan menggunakan beberapa menelaah dan mengeksploitasi buku-buku, dokumen- dokumen, internet dan sumber-sumber lain yang relevan. Hasil penelitian ini diantaranya menyimpulkan bahwa merurut Muhammadiyah pendidikan adalah suatu keniscayaan (harus ada) dan Muhammadiyah juga beranggapan bahwa pendidikan yang harus dilaksanakan adalah pendidikan yang holistic yakni memadukan atau menyeimbangkan antara pengetahuan ke-Islam dengan pengetahuan umum sehingga menghasilkan manusia yang cerdas dalam keilmuan dan memiliki karakter (berakhlak mulia) maka dari itu Muhammadiyah menyelenggarakan pendidikan yang lebih modern yang sesuai dengan tuntutan zaman.","author":[{"dropping-particle":"","family":"Mafidin","given":"","non-dropping-particle":"","parse-names":false,"suffix":""}],"container-title":"Jurnal Tarbawi","id":"ITEM-1","issue":"1","issued":{"date-parts":[["2012"]]},"page":"43-53","title":"STUDI LITERATUR TENTANG PERAN MUHAMMADIYAH DALAM MENGEMBANGKAN PENDIDIKAN ISLAM DI INDONESIA Oleh : Mafidin","type":"article-journal","volume":"1"},"uris":["http://www.mendeley.com/documents/?uuid=b26c4260-a825-4465-864a-005725aa2162"]}],"mendeley":{"formattedCitation":"[1]","plainTextFormattedCitation":"[1]","previouslyFormattedCitation":"(Mafidin, 2012)"},"properties":{"noteIndex":0},"schema":"https://github.com/citation-style-language/schema/raw/master/csl-citation.json"}</w:instrText>
      </w:r>
      <w:r w:rsidR="001C3FCA">
        <w:rPr>
          <w:rStyle w:val="FootnoteReference"/>
          <w:sz w:val="24"/>
          <w:szCs w:val="24"/>
        </w:rPr>
        <w:fldChar w:fldCharType="separate"/>
      </w:r>
      <w:r w:rsidR="001C3FCA" w:rsidRPr="001C3FCA">
        <w:rPr>
          <w:bCs/>
          <w:noProof/>
          <w:sz w:val="24"/>
          <w:szCs w:val="24"/>
        </w:rPr>
        <w:t>[1]</w:t>
      </w:r>
      <w:r w:rsidR="001C3FCA">
        <w:rPr>
          <w:rStyle w:val="FootnoteReference"/>
          <w:sz w:val="24"/>
          <w:szCs w:val="24"/>
        </w:rPr>
        <w:fldChar w:fldCharType="end"/>
      </w:r>
      <w:r w:rsidRPr="00BC5B26">
        <w:rPr>
          <w:sz w:val="24"/>
          <w:szCs w:val="24"/>
        </w:rPr>
        <w:t xml:space="preserve">. The development of the era which is meant to be a development that is abstract and fictional in nature is visible and which cannot be seen. What can be seen is the development of technology and the development of merchandise. Meanwhile, the development that cannot be seen is the development of the character or nature of humans. </w:t>
      </w:r>
      <w:r w:rsidR="001C3FCA">
        <w:rPr>
          <w:rStyle w:val="FootnoteReference"/>
          <w:sz w:val="24"/>
          <w:szCs w:val="24"/>
        </w:rPr>
        <w:fldChar w:fldCharType="begin" w:fldLock="1"/>
      </w:r>
      <w:r w:rsidR="001C3FCA">
        <w:rPr>
          <w:sz w:val="24"/>
          <w:szCs w:val="24"/>
        </w:rPr>
        <w:instrText>ADDIN CSL_CITATION {"citationItems":[{"id":"ITEM-1","itemData":{"DOI":"10.31289/simbollika.v4i1.1474","ISSN":"2442-9198","abstract":"&lt;p&gt;Teknologi Komunikasi dan Informasi adalah aplikasi pengetahuan dan keterampilan yang digunakan manusia dalam mengalirkan informasi atau pesan dengan tujuan untuk membantu menyelesaikan permasalahan manusia agar tercapai tujuan komunikasi. Perkembangan teknologi informasi berawal dari kemajuan dibidang komputerisasi. Pengguanaan komputer pada masa awal untuk sekedar menulis, membuat grafik dan gambar serta alat menyimpan data yang luar biasa telah berubah menjadi alat komunikasi dengan jaringan yang lunak dan bisa mencakup seluruh dunia. Dengan kemajuan teknologi maka proses interaksi antar manusia mampu menjangkau lapisan masyarakat dibelahan dunia manapun menjadi semakin terbuka. Internet sebagai salah satu dampak dari perkembangan teknologi baru pada dasarnya tidak hanya bisa menjadi pintu untuk mengetahui bagaimana budaya yang ada pada masyarakat di daerah tertentu, melainkan menjadi perangkat dalam ekspresi budaya itu sendiri. Karena begitu cepatnya perkembangan Teknologi Informasi dan Komunikasi mangakibatkan dampak dan pengaruh terhadap budaya pada masyarakat, baik berupa dampak positif maupun dampak negatif. Salah satu aspek kehidupan yang paling terpengaruh dengan perkembangan ini adalah aspek kebudayaan masyarakat yang sedikit demi sedikit mengalami pergeseran.&lt;/p&gt;","author":[{"dropping-particle":"","family":"Setiawan","given":"Daryanto","non-dropping-particle":"","parse-names":false,"suffix":""}],"container-title":"JURNAL SIMBOLIKA: Research and Learning in Communication Study","id":"ITEM-1","issue":"1","issued":{"date-parts":[["2018"]]},"page":"62","title":"Dampak Perkembangan Teknologi Informasi dan Komunikasi Terhadap Budaya","type":"article-journal","volume":"4"},"uris":["http://www.mendeley.com/documents/?uuid=89f7b5d2-edc0-4c41-9e57-e61ecb1d2b31"]}],"mendeley":{"formattedCitation":"[2]","plainTextFormattedCitation":"[2]","previouslyFormattedCitation":"(Setiawan, 2018)"},"properties":{"noteIndex":0},"schema":"https://github.com/citation-style-language/schema/raw/master/csl-citation.json"}</w:instrText>
      </w:r>
      <w:r w:rsidR="001C3FCA">
        <w:rPr>
          <w:rStyle w:val="FootnoteReference"/>
          <w:sz w:val="24"/>
          <w:szCs w:val="24"/>
        </w:rPr>
        <w:fldChar w:fldCharType="separate"/>
      </w:r>
      <w:r w:rsidR="001C3FCA" w:rsidRPr="001C3FCA">
        <w:rPr>
          <w:bCs/>
          <w:noProof/>
          <w:sz w:val="24"/>
          <w:szCs w:val="24"/>
        </w:rPr>
        <w:t>[2]</w:t>
      </w:r>
      <w:r w:rsidR="001C3FCA">
        <w:rPr>
          <w:rStyle w:val="FootnoteReference"/>
          <w:sz w:val="24"/>
          <w:szCs w:val="24"/>
        </w:rPr>
        <w:fldChar w:fldCharType="end"/>
      </w:r>
      <w:r w:rsidRPr="00BC5B26">
        <w:rPr>
          <w:sz w:val="24"/>
          <w:szCs w:val="24"/>
        </w:rPr>
        <w:t xml:space="preserve"> the development of the times continues and continues to give birth to various kinds of technology and new things.</w:t>
      </w:r>
    </w:p>
    <w:p w14:paraId="38B17719" w14:textId="6F381CD4" w:rsidR="00F4739C" w:rsidRPr="00BC5B26" w:rsidRDefault="003001B5" w:rsidP="00BC5B26">
      <w:pPr>
        <w:pStyle w:val="BodyText"/>
        <w:ind w:right="3" w:firstLine="426"/>
        <w:rPr>
          <w:sz w:val="24"/>
          <w:szCs w:val="24"/>
        </w:rPr>
      </w:pPr>
      <w:r w:rsidRPr="00BC5B26">
        <w:rPr>
          <w:sz w:val="24"/>
          <w:szCs w:val="24"/>
        </w:rPr>
        <w:t xml:space="preserve">Character development is always different, it is due to different human conditions </w:t>
      </w:r>
      <w:r w:rsidR="001C3FCA">
        <w:rPr>
          <w:rStyle w:val="FootnoteReference"/>
          <w:sz w:val="24"/>
          <w:szCs w:val="24"/>
        </w:rPr>
        <w:fldChar w:fldCharType="begin" w:fldLock="1"/>
      </w:r>
      <w:r w:rsidR="001C3FCA">
        <w:rPr>
          <w:sz w:val="24"/>
          <w:szCs w:val="24"/>
        </w:rPr>
        <w:instrText>ADDIN CSL_CITATION {"citationItems":[{"id":"ITEM-1","itemData":{"ISSN":"2579-9711","abstract":"This article is intended to analyze the seven aspects of development of elementary school children. This research uses descriptive qualitative method, the data collected by interviewing 8 students of the sixth grade in MI 2 Darsussalam. The results were then analyzed using the theory study on the seven aspects of the development of elementary school children. The results showed that seven aspects of development affect the learning process in the classroom. These aspects of development are also influenced by genetic factors, family environment, and the playing environment children. Thus, it is important for parents to monitor aspects of child development to grow into an accomplished individual.","author":[{"dropping-particle":"","family":"Latifa","given":"Umi","non-dropping-particle":"","parse-names":false,"suffix":""}],"container-title":"Journal of Multidisciplinary Studies","id":"ITEM-1","issue":"2","issued":{"date-parts":[["2017"]]},"page":"185-196","title":"Aspek Perkembangan pada Anak Sekolah Dasar : Masalah dan Perkembangannya","type":"article-journal","volume":"1"},"uris":["http://www.mendeley.com/documents/?uuid=020d9281-a4a2-4886-adc2-20e18e53d0fe"]}],"mendeley":{"formattedCitation":"[3]","plainTextFormattedCitation":"[3]","previouslyFormattedCitation":"(Latifa, 2017)"},"properties":{"noteIndex":0},"schema":"https://github.com/citation-style-language/schema/raw/master/csl-citation.json"}</w:instrText>
      </w:r>
      <w:r w:rsidR="001C3FCA">
        <w:rPr>
          <w:rStyle w:val="FootnoteReference"/>
          <w:sz w:val="24"/>
          <w:szCs w:val="24"/>
        </w:rPr>
        <w:fldChar w:fldCharType="separate"/>
      </w:r>
      <w:r w:rsidR="001C3FCA" w:rsidRPr="001C3FCA">
        <w:rPr>
          <w:bCs/>
          <w:noProof/>
          <w:sz w:val="24"/>
          <w:szCs w:val="24"/>
        </w:rPr>
        <w:t>[3]</w:t>
      </w:r>
      <w:r w:rsidR="001C3FCA">
        <w:rPr>
          <w:rStyle w:val="FootnoteReference"/>
          <w:sz w:val="24"/>
          <w:szCs w:val="24"/>
        </w:rPr>
        <w:fldChar w:fldCharType="end"/>
      </w:r>
      <w:r w:rsidRPr="00BC5B26">
        <w:rPr>
          <w:sz w:val="24"/>
          <w:szCs w:val="24"/>
        </w:rPr>
        <w:t>, and depending on the factors that affect a person. The factor of someone who can influence is someone who often interacts and is in the same environment, and what makes the difference exist with the same situation and environment is the character of the person himself. The attitude or perception carried out by someone is different.</w:t>
      </w:r>
    </w:p>
    <w:p w14:paraId="0B32D5DF" w14:textId="62FDE870" w:rsidR="00F4739C" w:rsidRPr="00BC5B26" w:rsidRDefault="002B3839" w:rsidP="00BC5B26">
      <w:pPr>
        <w:pStyle w:val="BodyText"/>
        <w:ind w:right="3" w:firstLine="426"/>
        <w:rPr>
          <w:sz w:val="24"/>
          <w:szCs w:val="24"/>
        </w:rPr>
      </w:pPr>
      <w:r w:rsidRPr="00A96731">
        <w:rPr>
          <w:noProof/>
          <w:lang w:bidi="ar-SA"/>
        </w:rPr>
        <mc:AlternateContent>
          <mc:Choice Requires="wps">
            <w:drawing>
              <wp:anchor distT="0" distB="0" distL="114300" distR="114300" simplePos="0" relativeHeight="251661312" behindDoc="1" locked="0" layoutInCell="1" allowOverlap="1" wp14:anchorId="5D9D1D70" wp14:editId="6F7F35DD">
                <wp:simplePos x="0" y="0"/>
                <wp:positionH relativeFrom="page">
                  <wp:posOffset>693420</wp:posOffset>
                </wp:positionH>
                <wp:positionV relativeFrom="page">
                  <wp:posOffset>9775054</wp:posOffset>
                </wp:positionV>
                <wp:extent cx="6212792" cy="493404"/>
                <wp:effectExtent l="0" t="0" r="0" b="1905"/>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12792" cy="493404"/>
                        </a:xfrm>
                        <a:prstGeom prst="rect">
                          <a:avLst/>
                        </a:prstGeom>
                        <a:solidFill>
                          <a:schemeClr val="bg1"/>
                        </a:solidFill>
                        <a:ln>
                          <a:noFill/>
                        </a:ln>
                      </wps:spPr>
                      <wps:txbx>
                        <w:txbxContent>
                          <w:p w14:paraId="39346CA2" w14:textId="77777777" w:rsidR="002B3839" w:rsidRPr="002A698A" w:rsidRDefault="002B3839" w:rsidP="002B3839">
                            <w:pPr>
                              <w:spacing w:line="209" w:lineRule="exact"/>
                              <w:rPr>
                                <w:rFonts w:ascii="Segoe UI" w:hAnsi="Segoe UI"/>
                                <w:sz w:val="18"/>
                              </w:rPr>
                            </w:pPr>
                            <w:r w:rsidRPr="00FE58CC">
                              <w:rPr>
                                <w:rFonts w:ascii="Segoe UI" w:hAnsi="Segoe UI"/>
                                <w:b/>
                                <w:sz w:val="18"/>
                              </w:rPr>
                              <w:t>© 20</w:t>
                            </w:r>
                            <w:r>
                              <w:rPr>
                                <w:rFonts w:ascii="Segoe UI" w:hAnsi="Segoe UI"/>
                                <w:b/>
                                <w:sz w:val="18"/>
                              </w:rPr>
                              <w:t>20</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terms and conditions of the Creative Commons Attribution Licen</w:t>
                            </w:r>
                            <w:hyperlink r:id="rId16"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p>
                          <w:p w14:paraId="75D5949E" w14:textId="6BA4586F" w:rsidR="003F3243" w:rsidRPr="003F3243" w:rsidRDefault="002B3839" w:rsidP="002B3839">
                            <w:pPr>
                              <w:ind w:right="-3"/>
                              <w:rPr>
                                <w:rFonts w:ascii="Segoe UI"/>
                                <w:color w:val="0070C0"/>
                                <w:sz w:val="18"/>
                                <w:szCs w:val="18"/>
                              </w:rPr>
                            </w:pPr>
                            <w:r>
                              <w:rPr>
                                <w:rFonts w:ascii="Segoe UI"/>
                                <w:sz w:val="18"/>
                                <w:szCs w:val="18"/>
                              </w:rPr>
                              <w:t xml:space="preserve"> </w:t>
                            </w:r>
                            <w:r w:rsidRPr="00FE58CC">
                              <w:rPr>
                                <w:noProof/>
                                <w:sz w:val="18"/>
                                <w:szCs w:val="18"/>
                                <w:lang w:bidi="ar-SA"/>
                              </w:rPr>
                              <w:drawing>
                                <wp:inline distT="0" distB="0" distL="0" distR="0" wp14:anchorId="139AB7F7" wp14:editId="31903581">
                                  <wp:extent cx="126365" cy="97790"/>
                                  <wp:effectExtent l="0" t="0" r="6985" b="0"/>
                                  <wp:docPr id="1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sidR="003F3243">
                              <w:rPr>
                                <w:rFonts w:ascii="Segoe UI"/>
                                <w:sz w:val="18"/>
                                <w:szCs w:val="18"/>
                              </w:rPr>
                              <w:t xml:space="preserve"> </w:t>
                            </w:r>
                            <w:r w:rsidR="003F3243" w:rsidRPr="003F3243">
                              <w:rPr>
                                <w:rFonts w:ascii="Segoe UI"/>
                                <w:color w:val="0070C0"/>
                                <w:sz w:val="18"/>
                                <w:szCs w:val="18"/>
                              </w:rPr>
                              <w:t>muhammad.iqbalarrosyad@stkipmbb.ac.id</w:t>
                            </w:r>
                          </w:p>
                          <w:p w14:paraId="2B384683" w14:textId="477B98DE" w:rsidR="002B3839" w:rsidRPr="00FE58CC" w:rsidRDefault="002B3839" w:rsidP="002B3839">
                            <w:pPr>
                              <w:ind w:right="-3"/>
                              <w:rPr>
                                <w:rFonts w:ascii="Segoe UI"/>
                                <w:sz w:val="18"/>
                                <w:szCs w:val="18"/>
                              </w:rPr>
                            </w:pPr>
                          </w:p>
                          <w:p w14:paraId="28F5EA41" w14:textId="77777777" w:rsidR="002B3839" w:rsidRDefault="002B3839" w:rsidP="002B3839">
                            <w:pPr>
                              <w:spacing w:line="237" w:lineRule="exact"/>
                              <w:ind w:right="27"/>
                              <w:rPr>
                                <w:rFonts w:ascii="Segoe U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D1D70" id="Text Box 13" o:spid="_x0000_s1028" type="#_x0000_t202" style="position:absolute;left:0;text-align:left;margin-left:54.6pt;margin-top:769.7pt;width:489.2pt;height:38.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" fillcolor="white [3212]" stroked="f">
                <v:path arrowok="t"/>
                <v:textbox inset="0,0,0,0">
                  <w:txbxContent>
                    <w:p w14:paraId="39346CA2" w14:textId="77777777" w:rsidR="002B3839" w:rsidRPr="002A698A" w:rsidRDefault="002B3839" w:rsidP="002B3839">
                      <w:pPr>
                        <w:spacing w:line="209" w:lineRule="exact"/>
                        <w:rPr>
                          <w:rFonts w:ascii="Segoe UI" w:hAnsi="Segoe UI"/>
                          <w:sz w:val="18"/>
                        </w:rPr>
                      </w:pPr>
                      <w:r w:rsidRPr="00FE58CC">
                        <w:rPr>
                          <w:rFonts w:ascii="Segoe UI" w:hAnsi="Segoe UI"/>
                          <w:b/>
                          <w:sz w:val="18"/>
                        </w:rPr>
                        <w:t>© 20</w:t>
                      </w:r>
                      <w:r>
                        <w:rPr>
                          <w:rFonts w:ascii="Segoe UI" w:hAnsi="Segoe UI"/>
                          <w:b/>
                          <w:sz w:val="18"/>
                        </w:rPr>
                        <w:t>20</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terms and conditions of the Creative Commons Attribution Licen</w:t>
                      </w:r>
                      <w:hyperlink r:id="rId18"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p>
                    <w:p w14:paraId="75D5949E" w14:textId="6BA4586F" w:rsidR="003F3243" w:rsidRPr="003F3243" w:rsidRDefault="002B3839" w:rsidP="002B3839">
                      <w:pPr>
                        <w:ind w:right="-3"/>
                        <w:rPr>
                          <w:rFonts w:ascii="Segoe UI"/>
                          <w:color w:val="0070C0"/>
                          <w:sz w:val="18"/>
                          <w:szCs w:val="18"/>
                        </w:rPr>
                      </w:pPr>
                      <w:r>
                        <w:rPr>
                          <w:rFonts w:ascii="Segoe UI"/>
                          <w:sz w:val="18"/>
                          <w:szCs w:val="18"/>
                        </w:rPr>
                        <w:t xml:space="preserve"> </w:t>
                      </w:r>
                      <w:r w:rsidRPr="00FE58CC">
                        <w:rPr>
                          <w:noProof/>
                          <w:sz w:val="18"/>
                          <w:szCs w:val="18"/>
                          <w:lang w:bidi="ar-SA"/>
                        </w:rPr>
                        <w:drawing>
                          <wp:inline distT="0" distB="0" distL="0" distR="0" wp14:anchorId="139AB7F7" wp14:editId="31903581">
                            <wp:extent cx="126365" cy="97790"/>
                            <wp:effectExtent l="0" t="0" r="6985" b="0"/>
                            <wp:docPr id="1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sidR="003F3243">
                        <w:rPr>
                          <w:rFonts w:ascii="Segoe UI"/>
                          <w:sz w:val="18"/>
                          <w:szCs w:val="18"/>
                        </w:rPr>
                        <w:t xml:space="preserve"> </w:t>
                      </w:r>
                      <w:r w:rsidR="003F3243" w:rsidRPr="003F3243">
                        <w:rPr>
                          <w:rFonts w:ascii="Segoe UI"/>
                          <w:color w:val="0070C0"/>
                          <w:sz w:val="18"/>
                          <w:szCs w:val="18"/>
                        </w:rPr>
                        <w:t>muhammad.iqbalarrosyad@stkipmbb.ac.id</w:t>
                      </w:r>
                    </w:p>
                    <w:p w14:paraId="2B384683" w14:textId="477B98DE" w:rsidR="002B3839" w:rsidRPr="00FE58CC" w:rsidRDefault="002B3839" w:rsidP="002B3839">
                      <w:pPr>
                        <w:ind w:right="-3"/>
                        <w:rPr>
                          <w:rFonts w:ascii="Segoe UI"/>
                          <w:sz w:val="18"/>
                          <w:szCs w:val="18"/>
                        </w:rPr>
                      </w:pPr>
                    </w:p>
                    <w:p w14:paraId="28F5EA41" w14:textId="77777777" w:rsidR="002B3839" w:rsidRDefault="002B3839" w:rsidP="002B3839">
                      <w:pPr>
                        <w:spacing w:line="237" w:lineRule="exact"/>
                        <w:ind w:right="27"/>
                        <w:rPr>
                          <w:rFonts w:ascii="Segoe UI"/>
                          <w:sz w:val="18"/>
                        </w:rPr>
                      </w:pPr>
                    </w:p>
                  </w:txbxContent>
                </v:textbox>
                <w10:wrap anchorx="page" anchory="page"/>
              </v:shape>
            </w:pict>
          </mc:Fallback>
        </mc:AlternateContent>
      </w:r>
      <w:r w:rsidR="003001B5" w:rsidRPr="00BC5B26">
        <w:rPr>
          <w:sz w:val="24"/>
          <w:szCs w:val="24"/>
        </w:rPr>
        <w:t xml:space="preserve">Based on a situation which is one of the factors in changing a person's character, then that situation is closely related to the environment. </w:t>
      </w:r>
      <w:r w:rsidR="001C3FCA">
        <w:rPr>
          <w:rStyle w:val="FootnoteReference"/>
          <w:sz w:val="24"/>
          <w:szCs w:val="24"/>
        </w:rPr>
        <w:fldChar w:fldCharType="begin" w:fldLock="1"/>
      </w:r>
      <w:r w:rsidR="001C3FCA">
        <w:rPr>
          <w:sz w:val="24"/>
          <w:szCs w:val="24"/>
        </w:rPr>
        <w:instrText>ADDIN CSL_CITATION {"citationItems":[{"id":"ITEM-1","itemData":{"abstract":"Character education is the foundation of a very important nation and needs to be instilled early to the children. Character education can be grown through habituation and exemplary activities. This article is mandatory to examine the implementation of greetings in order to foster the communicative character of the students. The results showed how to build it to build communicative character done through the habit of communicating between students with teachers while running the morning sala activity. Such communication can establish closeness to create closeness between students with the principal, teachers, and other classroom friends. These findings reinforce the behavioristic theory that states are behavioral changes due to the interaction between the stimulus and the response. Someone has learned something that is capable of showing behavioral changes.","author":[{"dropping-particle":"","family":"Nugroho","given":"Agung","non-dropping-particle":"","parse-names":false,"suffix":""},{"dropping-particle":"","family":"Pangestika","given":"Anindya Nugraheni","non-dropping-particle":"","parse-names":false,"suffix":""}],"container-title":"ELSE (Elementary School Education Journal)","id":"ITEM-1","issued":{"date-parts":[["2017"]]},"page":"2-6","title":"Implementasi Kegiatan Salam Pagi Dalam Rangka Menumbuhkan Karakter Komunikatif Siswa Sekolah Dasar","type":"article-journal","volume":"1"},"uris":["http://www.mendeley.com/documents/?uuid=217dc132-d0e1-4b0f-9038-6c94be3d9ab5"]}],"mendeley":{"formattedCitation":"[4]","plainTextFormattedCitation":"[4]","previouslyFormattedCitation":"(Nugroho and Pangestika, 2017)"},"properties":{"noteIndex":0},"schema":"https://github.com/citation-style-language/schema/raw/master/csl-citation.json"}</w:instrText>
      </w:r>
      <w:r w:rsidR="001C3FCA">
        <w:rPr>
          <w:rStyle w:val="FootnoteReference"/>
          <w:sz w:val="24"/>
          <w:szCs w:val="24"/>
        </w:rPr>
        <w:fldChar w:fldCharType="separate"/>
      </w:r>
      <w:r w:rsidR="001C3FCA" w:rsidRPr="001C3FCA">
        <w:rPr>
          <w:bCs/>
          <w:noProof/>
          <w:sz w:val="24"/>
          <w:szCs w:val="24"/>
        </w:rPr>
        <w:t>[4]</w:t>
      </w:r>
      <w:r w:rsidR="001C3FCA">
        <w:rPr>
          <w:rStyle w:val="FootnoteReference"/>
          <w:sz w:val="24"/>
          <w:szCs w:val="24"/>
        </w:rPr>
        <w:fldChar w:fldCharType="end"/>
      </w:r>
      <w:r w:rsidR="003001B5" w:rsidRPr="00BC5B26">
        <w:rPr>
          <w:sz w:val="24"/>
          <w:szCs w:val="24"/>
        </w:rPr>
        <w:t xml:space="preserve"> the environment will be someone's object in communicating and communicative people can usually easily be accepted in their </w:t>
      </w:r>
      <w:r w:rsidR="003001B5" w:rsidRPr="00BC5B26">
        <w:rPr>
          <w:sz w:val="24"/>
          <w:szCs w:val="24"/>
        </w:rPr>
        <w:lastRenderedPageBreak/>
        <w:t>environment. The environment in question is the environment at school or outside of school, or the environment inside the classroom or outside the classroom such as at home or outside the home.</w:t>
      </w:r>
    </w:p>
    <w:p w14:paraId="3843930B" w14:textId="59178362" w:rsidR="00F4739C" w:rsidRPr="00BC5B26" w:rsidRDefault="003001B5" w:rsidP="00BC5B26">
      <w:pPr>
        <w:pStyle w:val="BodyText"/>
        <w:ind w:right="3" w:firstLine="426"/>
        <w:rPr>
          <w:sz w:val="24"/>
          <w:szCs w:val="24"/>
        </w:rPr>
      </w:pPr>
      <w:r w:rsidRPr="00BC5B26">
        <w:rPr>
          <w:sz w:val="24"/>
          <w:szCs w:val="24"/>
        </w:rPr>
        <w:t xml:space="preserve">The school environment is a student learning environment that is very complex and very engaging. This is because the school environment is an environment that is a place of learning every day except holidays, </w:t>
      </w:r>
      <w:r w:rsidR="001C3FCA">
        <w:rPr>
          <w:rStyle w:val="FootnoteReference"/>
          <w:sz w:val="24"/>
          <w:szCs w:val="24"/>
        </w:rPr>
        <w:fldChar w:fldCharType="begin" w:fldLock="1"/>
      </w:r>
      <w:r w:rsidR="001C3FCA">
        <w:rPr>
          <w:sz w:val="24"/>
          <w:szCs w:val="24"/>
        </w:rPr>
        <w:instrText>ADDIN CSL_CITATION {"citationItems":[{"id":"ITEM-1","itemData":{"abstract":"Keterampilan mengadakan variasi merupakan keterampilan mengajar yang ditentukan oleh pengetahuan dan kreativitas guru. Data awal dari hasil observasi dalam komponen penggunaan media dan bahan ajar mengalami masalah. Rumusan masalah penelitian ini adalah bagaimanakah keterampilan guru dalam mengadakan variasi pada pembelajaran kelas V di SD Gugus Budi Utomo Kecamatan Mijen Kota Semarang. Tujuan penelitian ini adalah untuk mengetahui keterampilan mengadakan variasi pembelajaran kelas V yang dilakukan oleh guru Sekolah Dasar di SD Gugus Budi Utomo Kecamatan Mijen Kota Semarang. Jenis penelitian ini adalah penelitian deskriptif. Penelitian dilaksanakan dalam 2 kali pertemuan di 5 SD dalam waktu yang berbeda. Subjek penelitian adalah guru kelas 5 di masing-masing SD Gugus Budi Utomo Kecamatan Mijen Kota Semarang. Teknik pengumpulan data menggunakan observasi, wawancara, angket dan dokumentasi. Teknik analisis data menggunakan analisis deskriptif kuantitatif dan kualitatif. Hasil penelitian ini adalah secara keseluruhan 5 SD Gugus Budi Utomo dalam menguasai keterampilan mengadakan variasi mempunyai persentase 76,75% dengan kriteria baik. Perolehan skor dari tertinggi ke terendah yaitu SDN Jatibarang 01 sebesar 85% dengan kriteria baik, SDN Kedungpane 01 sebesar 77,50% dengan kriteria baik, SD Islam Imama sebesar 76,25% dengan kriteria baik, SDN Kedungpane 02 sebesar 74% dengan kriteria baik, dan SDN Jatibarang 02 sebesar 71% dengan kriteria baik. Simpulan dari penelitian ini adalah variasi mengajar yang dilakukan guru kelas V di SD Gugus Budi Utomo sudah baik. Respon siswa terhadap variasi mengajar membuat siswa konsentrasi, berani, dan aktif selama pembelajaran berlangsung. Namun, guru mengalami kendala pada komponen penggunaan media dan bahan ajar yang kurang merata di tiap kelas.","author":[{"dropping-particle":"Il","family":"Makhasunah","given":"Luluk","non-dropping-particle":"","parse-names":false,"suffix":""}],"container-title":"Lib.Unnes.Ac.Id","id":"ITEM-1","issued":{"date-parts":[["2016"]]},"page":"1-192","title":"Analisis Keterampilan Guru Dalam Mengadakan Variasi Pada Pembelajaran Kelas V Disd Gugus Budi Utomokecamatan Mijen Kota Semarang","type":"article-journal"},"uris":["http://www.mendeley.com/documents/?uuid=5f838e29-18d1-4bca-9364-c38e175773e5"]}],"mendeley":{"formattedCitation":"[5]","plainTextFormattedCitation":"[5]","previouslyFormattedCitation":"(Makhasunah, 2016)"},"properties":{"noteIndex":0},"schema":"https://github.com/citation-style-language/schema/raw/master/csl-citation.json"}</w:instrText>
      </w:r>
      <w:r w:rsidR="001C3FCA">
        <w:rPr>
          <w:rStyle w:val="FootnoteReference"/>
          <w:sz w:val="24"/>
          <w:szCs w:val="24"/>
        </w:rPr>
        <w:fldChar w:fldCharType="separate"/>
      </w:r>
      <w:r w:rsidR="001C3FCA" w:rsidRPr="001C3FCA">
        <w:rPr>
          <w:bCs/>
          <w:noProof/>
          <w:sz w:val="24"/>
          <w:szCs w:val="24"/>
        </w:rPr>
        <w:t>[5]</w:t>
      </w:r>
      <w:r w:rsidR="001C3FCA">
        <w:rPr>
          <w:rStyle w:val="FootnoteReference"/>
          <w:sz w:val="24"/>
          <w:szCs w:val="24"/>
        </w:rPr>
        <w:fldChar w:fldCharType="end"/>
      </w:r>
      <w:r w:rsidRPr="00BC5B26">
        <w:rPr>
          <w:sz w:val="24"/>
          <w:szCs w:val="24"/>
        </w:rPr>
        <w:t xml:space="preserve"> The school environment is a factor that can influence changes in student character with the help of teachers. </w:t>
      </w:r>
      <w:proofErr w:type="gramStart"/>
      <w:r w:rsidRPr="00BC5B26">
        <w:rPr>
          <w:sz w:val="24"/>
          <w:szCs w:val="24"/>
        </w:rPr>
        <w:t>Thus</w:t>
      </w:r>
      <w:proofErr w:type="gramEnd"/>
      <w:r w:rsidRPr="00BC5B26">
        <w:rPr>
          <w:sz w:val="24"/>
          <w:szCs w:val="24"/>
        </w:rPr>
        <w:t xml:space="preserve"> the character change that occurs is a change that occurs because of the school environment and the help of teachers or the way teachers teach.</w:t>
      </w:r>
    </w:p>
    <w:p w14:paraId="136CEE55" w14:textId="5D328BB1" w:rsidR="00F4739C" w:rsidRPr="00BC5B26" w:rsidRDefault="003001B5" w:rsidP="00BC5B26">
      <w:pPr>
        <w:pStyle w:val="BodyText"/>
        <w:ind w:right="3" w:firstLine="426"/>
        <w:rPr>
          <w:sz w:val="24"/>
          <w:szCs w:val="24"/>
        </w:rPr>
      </w:pPr>
      <w:r w:rsidRPr="00BC5B26">
        <w:rPr>
          <w:sz w:val="24"/>
          <w:szCs w:val="24"/>
        </w:rPr>
        <w:t xml:space="preserve">Teaching techniques vary widely depending on the situation and conditions experienced. </w:t>
      </w:r>
      <w:r w:rsidR="001C3FCA">
        <w:rPr>
          <w:rStyle w:val="FootnoteReference"/>
          <w:sz w:val="24"/>
          <w:szCs w:val="24"/>
        </w:rPr>
        <w:fldChar w:fldCharType="begin" w:fldLock="1"/>
      </w:r>
      <w:r w:rsidR="001C3FCA">
        <w:rPr>
          <w:sz w:val="24"/>
          <w:szCs w:val="24"/>
        </w:rPr>
        <w:instrText>ADDIN CSL_CITATION {"citationItems":[{"id":"ITEM-1","itemData":{"DOI":"10.1017/CBO9781107415324.004","ISBN":"9788578110796","ISSN":"1098-6596","PMID":"25246403","abstract":"Bahasa Pemrograman Menurut (Abdulloh, 2016) menyimpulkan bahwa: Bahasa Pemrograman merupakan bahasa yang dapat dipahami oleh komputer. Ada banyak bahasa pemrograman yang memiliki fungsi berbeda- beda, diantaranya bahasa pemrograman untuk membuat aplikasi dekstop, membuat game, membuat aplikasi web, membuat aplikasi handphone, dan sebagainya. a. Hypertext Preprocessor (PHP) Menurut A.M. Hirin dan Virgi dalam (Djaelangkara, dkk 2016) menyimpulkan bahwa: PHP atau kependekan dari Hypertext Preprocessor adalah salah satu bahasa pemrograman open source yang sangat cocok atau dikhususkan untuk pengembangan Web dan dapat di tanamkan pada sebuah skrip HTML. Bahasa PHP dapat dikatakan menggambarkan beberapa bahasa pemrograman seperti C, Java, dan Perl serta mudah untuk dipelajari. b. JavaScript (JS) Menurut (Madcoms, 2016) menyimpulkan bahwa: JavaScript adalah bahasa (pemrograman) yang hebat, meskipun cenderung sulit untuk dipahimi, akan tetapi kemampuan inti yang dimiliki oleh JavaScript akan sangat menarik untuk didalami. JavaScript dapat digunakan untuk banyak tujuan, misalnya untuk membuat efek rollover baik digambar maupun teks, dan yang penting juga adalah untuk membuat AJAX. JavaScript adalah bahasa yang digunakan untuk AJAX. c. Hyper Text Markup Language (HTML) Menurut (Djaelangkara, dkk 2016) menyimpulkan bahwa: Hypertext Markup Language (HTML) adalah sebuah bahasa markah yang digunakan untuk membuat sebuah halaman web, menampilkan berbagai informasi di dalam sebuah penjelajah web internet dan pemformatan hiperteks sederhana yang ditulis dalam berkas format ASCII agar dapat menghasilkan tampilan wujud yang terintegerasi. Dengan kata lain, berkas yang dibuat dalam perangkat lunak pengolah kata dan disimpan dalam format ASCII normal sehingga menjadi halaman web dengan perintah-perintah HTML. d. Cascading Style Sheet (CSS) Menurut (Abdulloh, 2016) menyimpulkan bahwa: Cascading Style Sheet(CSS) yaitu skrip yang digunakan untuk mengatur desain website. Walaupun HTML mempunyai kemampuan untuk mengatur tampilan website, namun kemampuannya sangat terbatas. Fungsi CSS adalah memberikan pengaturan yang lebih lengkap agar struktur website yang dibuat dengan HTML terlihat lebih rapi dan elegan. e. Jquery Menurut (Hidayatullah dan Kawistara, 2017) menyimpulkan bahwa: Jquery adalah suatu library Java Script yang akan menjadikan web kita lebih bagus dalam hal user, interface, lebih stabil, dan dapat mempercepat waktu dan kinerja kita dalam membentuk web karena kita han…","author":[{"dropping-particle":"","family":"Rosidah;.","given":"","non-dropping-particle":"","parse-names":false,"suffix":""}],"container-title":"Journal of Chemical Information and Modeling","id":"ITEM-1","issue":"9","issued":{"date-parts":[["2018"]]},"page":"8-24","title":"Bab Ii Landasan Teori","type":"article-journal","volume":"53"},"uris":["http://www.mendeley.com/documents/?uuid=f91bbb0c-cfca-4948-8224-2b626c805922"]}],"mendeley":{"formattedCitation":"[6]","plainTextFormattedCitation":"[6]","previouslyFormattedCitation":"(Rosidah;., 2018)"},"properties":{"noteIndex":0},"schema":"https://github.com/citation-style-language/schema/raw/master/csl-citation.json"}</w:instrText>
      </w:r>
      <w:r w:rsidR="001C3FCA">
        <w:rPr>
          <w:rStyle w:val="FootnoteReference"/>
          <w:sz w:val="24"/>
          <w:szCs w:val="24"/>
        </w:rPr>
        <w:fldChar w:fldCharType="separate"/>
      </w:r>
      <w:r w:rsidR="001C3FCA" w:rsidRPr="001C3FCA">
        <w:rPr>
          <w:bCs/>
          <w:noProof/>
          <w:sz w:val="24"/>
          <w:szCs w:val="24"/>
        </w:rPr>
        <w:t>[6]</w:t>
      </w:r>
      <w:r w:rsidR="001C3FCA">
        <w:rPr>
          <w:rStyle w:val="FootnoteReference"/>
          <w:sz w:val="24"/>
          <w:szCs w:val="24"/>
        </w:rPr>
        <w:fldChar w:fldCharType="end"/>
      </w:r>
      <w:r w:rsidRPr="00BC5B26">
        <w:rPr>
          <w:sz w:val="24"/>
          <w:szCs w:val="24"/>
        </w:rPr>
        <w:t xml:space="preserve"> Teaching quality is the most dominant factor affecting learning outcomes in schools </w:t>
      </w:r>
      <w:r w:rsidR="001C3FCA">
        <w:rPr>
          <w:rStyle w:val="FootnoteReference"/>
          <w:sz w:val="24"/>
          <w:szCs w:val="24"/>
        </w:rPr>
        <w:fldChar w:fldCharType="begin" w:fldLock="1"/>
      </w:r>
      <w:r w:rsidR="001C3FCA">
        <w:rPr>
          <w:sz w:val="24"/>
          <w:szCs w:val="24"/>
        </w:rPr>
        <w:instrText>ADDIN CSL_CITATION {"citationItems":[{"id":"ITEM-1","itemData":{"abstract":"Kualitas proses belajar mengajar sangat dipengaruhi oleh kualitas kinerja guru. Untuk meningkatkan kemampuan dalam melaksanakan proses pembelajaran , diperlukan perhatian dari penanggung jawab sistem pendidikan secara terus menerus. Pelaksanaan supervisi dapat dilakukan melalui teknik 1) Kunjungan kelas, 2) Kunjungan sekolah, 3) Ujian dadakan, 4) Konfrensi kasus, 5) Observasi Dokumen, 6) Wawancara, 7) Angket, 8) Laporan. Supervisi pengajaran merupakan pekerjaan professional, yang menuntut persyaratan sebagaimana layaknya pekerjaan professional yang lain. Tugas seorang supervisor adalah untuk membantu, mendorong, dan memberikan keyakinan kepada guru bahwa proses belajar-mengajar dapat dan harus diperbaiki. Kegiatan supervisi dilaksankan melalui berbagai proses pemecahan masalah pengajaran dan bertujuan untuk meningkatkan efektivitas dan efisiensi proses belajar-mengajar. Supervisi merupakan bantuan kepada guru dalam perbaikan situasi belajar-mengajar, supervisi pendidikan meliputi supervisi terhadap pengajaran maupun komponen pendukungnya. Supervisi pengajaran merupakan kegiatan yang berhubungan langsung dengan pengajaran tetapi tidak langsung dengan siswa. Kegiatan supervisi dilaksanakan melalui berbagai proses pemecahan masalah pengajaran.","author":[{"dropping-particle":"","family":"Maralih","given":"","non-dropping-particle":"","parse-names":false,"suffix":""}],"container-title":"Jurnal Qathruna","id":"ITEM-1","issued":{"date-parts":[["2014"]]},"title":"Peranan Supervisi Dalam Peningkatan Kualitas Pendidikan","type":"article-journal"},"uris":["http://www.mendeley.com/documents/?uuid=45f514e6-d151-4dc9-8305-684772e1d899","http://www.mendeley.com/documents/?uuid=5a945130-45be-4cd6-8551-7775cc29c730"]}],"mendeley":{"formattedCitation":"[7]","plainTextFormattedCitation":"[7]","previouslyFormattedCitation":"(Maralih, 2014)"},"properties":{"noteIndex":0},"schema":"https://github.com/citation-style-language/schema/raw/master/csl-citation.json"}</w:instrText>
      </w:r>
      <w:r w:rsidR="001C3FCA">
        <w:rPr>
          <w:rStyle w:val="FootnoteReference"/>
          <w:sz w:val="24"/>
          <w:szCs w:val="24"/>
        </w:rPr>
        <w:fldChar w:fldCharType="separate"/>
      </w:r>
      <w:r w:rsidR="001C3FCA" w:rsidRPr="001C3FCA">
        <w:rPr>
          <w:noProof/>
          <w:sz w:val="24"/>
          <w:szCs w:val="24"/>
        </w:rPr>
        <w:t>[7]</w:t>
      </w:r>
      <w:r w:rsidR="001C3FCA">
        <w:rPr>
          <w:rStyle w:val="FootnoteReference"/>
          <w:sz w:val="24"/>
          <w:szCs w:val="24"/>
        </w:rPr>
        <w:fldChar w:fldCharType="end"/>
      </w:r>
      <w:r w:rsidRPr="00BC5B26">
        <w:rPr>
          <w:sz w:val="24"/>
          <w:szCs w:val="24"/>
        </w:rPr>
        <w:t xml:space="preserve">. Teachers are also known as student facilitators in learning so that the teacher's role is very big in learning. </w:t>
      </w:r>
    </w:p>
    <w:p w14:paraId="54FFE47B" w14:textId="5CE851F7" w:rsidR="00F4739C" w:rsidRPr="00BC5B26" w:rsidRDefault="003001B5" w:rsidP="00BC5B26">
      <w:pPr>
        <w:pStyle w:val="BodyText"/>
        <w:ind w:right="3" w:firstLine="426"/>
        <w:rPr>
          <w:sz w:val="24"/>
          <w:szCs w:val="24"/>
        </w:rPr>
      </w:pPr>
      <w:r w:rsidRPr="00BC5B26">
        <w:rPr>
          <w:sz w:val="24"/>
          <w:szCs w:val="24"/>
        </w:rPr>
        <w:t xml:space="preserve">The learning techniques carried out by the teacher certainly play a very important role in the learning process, </w:t>
      </w:r>
      <w:r w:rsidR="001C3FCA">
        <w:rPr>
          <w:rStyle w:val="FootnoteReference"/>
          <w:sz w:val="24"/>
          <w:szCs w:val="24"/>
        </w:rPr>
        <w:fldChar w:fldCharType="begin" w:fldLock="1"/>
      </w:r>
      <w:r w:rsidR="001C3FCA">
        <w:rPr>
          <w:sz w:val="24"/>
          <w:szCs w:val="24"/>
        </w:rPr>
        <w:instrText>ADDIN CSL_CITATION {"citationItems":[{"id":"ITEM-1","itemData":{"abstract":"Artikel ini membahas tentang penyiapan guru profesional di bidangnya dan memiliki kompetensi dalam menyiapkan pembelajaran yang berkualitas. Pembahasan dilakukan dengan mengemukakan pentingnya peran guru dalam memajukan pendidikan, sehingga guru harus memperhatikan kompetensi yang harus dimiliki sebelum proses pembelajaran dilaksanakan. Guru merupakan unsur dominan dalam pembelajaran, dimana pembelajaran tidak akan berkualitas tanpa peran guru, sehingga kemampuan yang harus dimiliki dan dikembangkan guru tidak sebatas menyampaikan materi melainkan mengembangkan 4 kompetensi yaitu kompetensi kepribadian, sosial, pedagogik dan profesional. Simpulan dari kompetensi yang dikembangkan guru dalam menyiapkan pembelajaran yaitu: (1) mencerminkan nilai kepribadian; (2) menguasai peran guru dan mengembangkan kompetensi keahlian; (3) mampu memahami dan mengembangkan perangkat pembelajaran; (4) mampu menyusun dan melaksanakan program pembelajaran; (5) mampu menilai proses dan hasil pembelajaran; (6) menyusun administrasi; (7) menggunakan berbagai metode sesuai karakteristik peserta didik; (8) mengkaitkan pembelajaran terhadap masyarakat, industri, dan perguruan tinggi serta penyesuaian terhadap perkembangan teknologi; (9) melaksanakan penelitian tindakan kelas; dan (10) mempublikasi hasil penelitian. Kata","author":[{"dropping-particle":"","family":"Nurtanto","given":"Muhammad","non-dropping-particle":"","parse-names":false,"suffix":""}],"container-title":"Prosiding Seminar Nasional Inovasi Pendidikan Inovasi Pembelajaran Berbasis Karakter dalam Menghadapi Masyarakat Ekonomi ASEAN","id":"ITEM-1","issued":{"date-parts":[["2014"]]},"title":"Mengembangkan Kompetensi Profesionalisme Guru Dalam Menyiapkan Pembelajaran Yang Bermutu","type":"article-journal"},"uris":["http://www.mendeley.com/documents/?uuid=e7898425-63f8-4425-80f6-247198b22f30"]}],"mendeley":{"formattedCitation":"[8]","plainTextFormattedCitation":"[8]","previouslyFormattedCitation":"(Nurtanto, 2014)"},"properties":{"noteIndex":0},"schema":"https://github.com/citation-style-language/schema/raw/master/csl-citation.json"}</w:instrText>
      </w:r>
      <w:r w:rsidR="001C3FCA">
        <w:rPr>
          <w:rStyle w:val="FootnoteReference"/>
          <w:sz w:val="24"/>
          <w:szCs w:val="24"/>
        </w:rPr>
        <w:fldChar w:fldCharType="separate"/>
      </w:r>
      <w:r w:rsidR="001C3FCA" w:rsidRPr="001C3FCA">
        <w:rPr>
          <w:noProof/>
          <w:sz w:val="24"/>
          <w:szCs w:val="24"/>
        </w:rPr>
        <w:t>[8]</w:t>
      </w:r>
      <w:r w:rsidR="001C3FCA">
        <w:rPr>
          <w:rStyle w:val="FootnoteReference"/>
          <w:sz w:val="24"/>
          <w:szCs w:val="24"/>
        </w:rPr>
        <w:fldChar w:fldCharType="end"/>
      </w:r>
      <w:r w:rsidRPr="00BC5B26">
        <w:rPr>
          <w:sz w:val="24"/>
          <w:szCs w:val="24"/>
        </w:rPr>
        <w:t xml:space="preserve"> the importance of professional teachers to prepare materials and media to be used in learning so that learning can be achieved according to objectives. One of the media or techniques the teacher will use in learning is a variation of learning that is rarely used so that it can attract students' attention.</w:t>
      </w:r>
    </w:p>
    <w:p w14:paraId="77ED25F6" w14:textId="1DCE96C6" w:rsidR="00F4739C" w:rsidRPr="00BC5B26" w:rsidRDefault="003001B5" w:rsidP="00BC5B26">
      <w:pPr>
        <w:pStyle w:val="BodyText"/>
        <w:ind w:right="3" w:firstLine="426"/>
        <w:rPr>
          <w:sz w:val="24"/>
          <w:szCs w:val="24"/>
        </w:rPr>
      </w:pPr>
      <w:r w:rsidRPr="00BC5B26">
        <w:rPr>
          <w:sz w:val="24"/>
          <w:szCs w:val="24"/>
        </w:rPr>
        <w:t xml:space="preserve">Techniques or activities that can make students happier and enjoy or get closer to the teacher is by holding morning greetings. </w:t>
      </w:r>
      <w:r w:rsidR="001C3FCA">
        <w:rPr>
          <w:rStyle w:val="FootnoteReference"/>
          <w:sz w:val="24"/>
          <w:szCs w:val="24"/>
        </w:rPr>
        <w:fldChar w:fldCharType="begin" w:fldLock="1"/>
      </w:r>
      <w:r w:rsidR="001C3FCA">
        <w:rPr>
          <w:sz w:val="24"/>
          <w:szCs w:val="24"/>
        </w:rPr>
        <w:instrText>ADDIN CSL_CITATION {"citationItems":[{"id":"ITEM-1","itemData":{"abstract":"Character education is the foundation of a very important nation and needs to be instilled early to the children. Character education can be grown through habituation and exemplary activities. This article is mandatory to examine the implementation of greetings in order to foster the communicative character of the students. The results showed how to build it to build communicative character done through the habit of communicating between students with teachers while running the morning sala activity. Such communication can establish closeness to create closeness between students with the principal, teachers, and other classroom friends. These findings reinforce the behavioristic theory that states are behavioral changes due to the interaction between the stimulus and the response. Someone has learned something that is capable of showing behavioral changes.","author":[{"dropping-particle":"","family":"Nugroho","given":"Agung","non-dropping-particle":"","parse-names":false,"suffix":""},{"dropping-particle":"","family":"Pangestika","given":"Anindya Nugraheni","non-dropping-particle":"","parse-names":false,"suffix":""}],"container-title":"ELSE (Elementary School Education Journal)","id":"ITEM-1","issued":{"date-parts":[["2017"]]},"page":"2-6","title":"Implementasi Kegiatan Salam Pagi Dalam Rangka Menumbuhkan Karakter Komunikatif Siswa Sekolah Dasar","type":"article-journal","volume":"1"},"uris":["http://www.mendeley.com/documents/?uuid=217dc132-d0e1-4b0f-9038-6c94be3d9ab5"]}],"mendeley":{"formattedCitation":"[4]","plainTextFormattedCitation":"[4]","previouslyFormattedCitation":"(Nugroho and Pangestika, 2017)"},"properties":{"noteIndex":0},"schema":"https://github.com/citation-style-language/schema/raw/master/csl-citation.json"}</w:instrText>
      </w:r>
      <w:r w:rsidR="001C3FCA">
        <w:rPr>
          <w:rStyle w:val="FootnoteReference"/>
          <w:sz w:val="24"/>
          <w:szCs w:val="24"/>
        </w:rPr>
        <w:fldChar w:fldCharType="separate"/>
      </w:r>
      <w:r w:rsidR="001C3FCA" w:rsidRPr="001C3FCA">
        <w:rPr>
          <w:noProof/>
          <w:sz w:val="24"/>
          <w:szCs w:val="24"/>
        </w:rPr>
        <w:t>[4]</w:t>
      </w:r>
      <w:r w:rsidR="001C3FCA">
        <w:rPr>
          <w:rStyle w:val="FootnoteReference"/>
          <w:sz w:val="24"/>
          <w:szCs w:val="24"/>
        </w:rPr>
        <w:fldChar w:fldCharType="end"/>
      </w:r>
      <w:r w:rsidRPr="00BC5B26">
        <w:rPr>
          <w:sz w:val="24"/>
          <w:szCs w:val="24"/>
        </w:rPr>
        <w:t xml:space="preserve"> One of the activities that can be done to provide good examples and habits is the morning greetings. Morning greetings or greetings that are often done by teachers before learning begins, besides that greetings are also called mandatory activities for teachers to start learning.</w:t>
      </w:r>
    </w:p>
    <w:p w14:paraId="5FD6420E" w14:textId="7091B13A" w:rsidR="00F4739C" w:rsidRPr="00BC5B26" w:rsidRDefault="003001B5" w:rsidP="00BC5B26">
      <w:pPr>
        <w:pStyle w:val="BodyText"/>
        <w:ind w:right="3" w:firstLine="426"/>
        <w:rPr>
          <w:sz w:val="24"/>
          <w:szCs w:val="24"/>
          <w:lang w:val="en-GB"/>
        </w:rPr>
      </w:pPr>
      <w:r w:rsidRPr="00BC5B26">
        <w:rPr>
          <w:sz w:val="24"/>
          <w:szCs w:val="24"/>
        </w:rPr>
        <w:t xml:space="preserve">The problem that is often found related to greeting activities is that many students do not care or are indifferent to the teacher so that the attachment and character of affection are lacking. Besides, greeting activities are often considered trivial or ordinary to do so that greeting activities are limited to the usual greeting. </w:t>
      </w:r>
      <w:r w:rsidR="001C3FCA">
        <w:rPr>
          <w:rStyle w:val="FootnoteReference"/>
          <w:sz w:val="24"/>
          <w:szCs w:val="24"/>
        </w:rPr>
        <w:fldChar w:fldCharType="begin" w:fldLock="1"/>
      </w:r>
      <w:r w:rsidR="001C3FCA">
        <w:rPr>
          <w:sz w:val="24"/>
          <w:szCs w:val="24"/>
        </w:rPr>
        <w:instrText>ADDIN CSL_CITATION {"citationItems":[{"id":"ITEM-1","itemData":{"abstract":"Keterampilan mengadakan variasi merupakan keterampilan mengajar yang ditentukan oleh pengetahuan dan kreativitas guru. Data awal dari hasil observasi dalam komponen penggunaan media dan bahan ajar mengalami masalah. Rumusan masalah penelitian ini adalah bagaimanakah keterampilan guru dalam mengadakan variasi pada pembelajaran kelas V di SD Gugus Budi Utomo Kecamatan Mijen Kota Semarang. Tujuan penelitian ini adalah untuk mengetahui keterampilan mengadakan variasi pembelajaran kelas V yang dilakukan oleh guru Sekolah Dasar di SD Gugus Budi Utomo Kecamatan Mijen Kota Semarang. Jenis penelitian ini adalah penelitian deskriptif. Penelitian dilaksanakan dalam 2 kali pertemuan di 5 SD dalam waktu yang berbeda. Subjek penelitian adalah guru kelas 5 di masing-masing SD Gugus Budi Utomo Kecamatan Mijen Kota Semarang. Teknik pengumpulan data menggunakan observasi, wawancara, angket dan dokumentasi. Teknik analisis data menggunakan analisis deskriptif kuantitatif dan kualitatif. Hasil penelitian ini adalah secara keseluruhan 5 SD Gugus Budi Utomo dalam menguasai keterampilan mengadakan variasi mempunyai persentase 76,75% dengan kriteria baik. Perolehan skor dari tertinggi ke terendah yaitu SDN Jatibarang 01 sebesar 85% dengan kriteria baik, SDN Kedungpane 01 sebesar 77,50% dengan kriteria baik, SD Islam Imama sebesar 76,25% dengan kriteria baik, SDN Kedungpane 02 sebesar 74% dengan kriteria baik, dan SDN Jatibarang 02 sebesar 71% dengan kriteria baik. Simpulan dari penelitian ini adalah variasi mengajar yang dilakukan guru kelas V di SD Gugus Budi Utomo sudah baik. Respon siswa terhadap variasi mengajar membuat siswa konsentrasi, berani, dan aktif selama pembelajaran berlangsung. Namun, guru mengalami kendala pada komponen penggunaan media dan bahan ajar yang kurang merata di tiap kelas.","author":[{"dropping-particle":"Il","family":"Makhasunah","given":"Luluk","non-dropping-particle":"","parse-names":false,"suffix":""}],"container-title":"Lib.Unnes.Ac.Id","id":"ITEM-1","issued":{"date-parts":[["2016"]]},"page":"1-192","title":"Analisis Keterampilan Guru Dalam Mengadakan Variasi Pada Pembelajaran Kelas V Disd Gugus Budi Utomokecamatan Mijen Kota Semarang","type":"article-journal"},"uris":["http://www.mendeley.com/documents/?uuid=5f838e29-18d1-4bca-9364-c38e175773e5"]}],"mendeley":{"formattedCitation":"[5]","plainTextFormattedCitation":"[5]","previouslyFormattedCitation":"(Makhasunah, 2016)"},"properties":{"noteIndex":0},"schema":"https://github.com/citation-style-language/schema/raw/master/csl-citation.json"}</w:instrText>
      </w:r>
      <w:r w:rsidR="001C3FCA">
        <w:rPr>
          <w:rStyle w:val="FootnoteReference"/>
          <w:sz w:val="24"/>
          <w:szCs w:val="24"/>
        </w:rPr>
        <w:fldChar w:fldCharType="separate"/>
      </w:r>
      <w:r w:rsidR="001C3FCA" w:rsidRPr="001C3FCA">
        <w:rPr>
          <w:noProof/>
          <w:sz w:val="24"/>
          <w:szCs w:val="24"/>
        </w:rPr>
        <w:t>[5]</w:t>
      </w:r>
      <w:r w:rsidR="001C3FCA">
        <w:rPr>
          <w:rStyle w:val="FootnoteReference"/>
          <w:sz w:val="24"/>
          <w:szCs w:val="24"/>
        </w:rPr>
        <w:fldChar w:fldCharType="end"/>
      </w:r>
      <w:r w:rsidRPr="00BC5B26">
        <w:rPr>
          <w:sz w:val="24"/>
          <w:szCs w:val="24"/>
        </w:rPr>
        <w:t xml:space="preserve"> However, if this greeting is varied, it will be able to attract students' attention and can improve the character of student caring.</w:t>
      </w:r>
    </w:p>
    <w:p w14:paraId="39B0FE4F" w14:textId="77777777" w:rsidR="009A06C2" w:rsidRPr="00BC5B26" w:rsidRDefault="003001B5" w:rsidP="00BC5B26">
      <w:pPr>
        <w:pStyle w:val="BodyText"/>
        <w:ind w:right="3" w:firstLine="426"/>
        <w:rPr>
          <w:sz w:val="24"/>
          <w:szCs w:val="24"/>
        </w:rPr>
      </w:pPr>
      <w:r w:rsidRPr="00BC5B26">
        <w:rPr>
          <w:sz w:val="24"/>
          <w:szCs w:val="24"/>
        </w:rPr>
        <w:t>This research is a research on the development of variations in greetings before and after learning which aims to be able to the moral character of students. So that the problems obtained in the field can be resolved or resolved by the media variation of greetings made.</w:t>
      </w:r>
    </w:p>
    <w:p w14:paraId="5618F3C4" w14:textId="77777777" w:rsidR="009A06C2" w:rsidRPr="00BC5B26" w:rsidRDefault="009A06C2" w:rsidP="00BC5B26">
      <w:pPr>
        <w:pStyle w:val="BodyText"/>
        <w:ind w:right="3" w:firstLine="426"/>
        <w:rPr>
          <w:sz w:val="24"/>
          <w:szCs w:val="24"/>
        </w:rPr>
      </w:pPr>
    </w:p>
    <w:p w14:paraId="164C8298" w14:textId="77777777" w:rsidR="009A06C2" w:rsidRPr="002B3839" w:rsidRDefault="003001B5" w:rsidP="00BC5B26">
      <w:pPr>
        <w:pStyle w:val="Heading1"/>
        <w:spacing w:before="0"/>
        <w:ind w:left="0" w:right="3" w:firstLine="426"/>
        <w:rPr>
          <w:b/>
          <w:bCs/>
        </w:rPr>
      </w:pPr>
      <w:bookmarkStart w:id="1" w:name="MATERIAL_AND_METHODS"/>
      <w:bookmarkEnd w:id="1"/>
      <w:r w:rsidRPr="002B3839">
        <w:rPr>
          <w:b/>
          <w:bCs/>
        </w:rPr>
        <w:t>MATERIAL AND METHODS</w:t>
      </w:r>
    </w:p>
    <w:p w14:paraId="103AB346" w14:textId="77777777" w:rsidR="002B3839" w:rsidRPr="00BC5B26" w:rsidRDefault="002B3839" w:rsidP="00BC5B26">
      <w:pPr>
        <w:pStyle w:val="Heading1"/>
        <w:spacing w:before="0"/>
        <w:ind w:left="0" w:right="3" w:firstLine="426"/>
      </w:pPr>
    </w:p>
    <w:p w14:paraId="36FC44CB" w14:textId="77777777" w:rsidR="002B3839" w:rsidRPr="00BC5B26" w:rsidRDefault="003001B5" w:rsidP="00CA218B">
      <w:pPr>
        <w:pStyle w:val="Heading2"/>
        <w:tabs>
          <w:tab w:val="left" w:pos="9214"/>
        </w:tabs>
        <w:spacing w:before="0"/>
        <w:ind w:left="0" w:right="3" w:firstLine="426"/>
        <w:rPr>
          <w:sz w:val="24"/>
          <w:szCs w:val="24"/>
        </w:rPr>
      </w:pPr>
      <w:bookmarkStart w:id="2" w:name="Methods"/>
      <w:bookmarkEnd w:id="2"/>
      <w:r w:rsidRPr="00BC5B26">
        <w:rPr>
          <w:sz w:val="24"/>
          <w:szCs w:val="24"/>
        </w:rPr>
        <w:t>Methods</w:t>
      </w:r>
    </w:p>
    <w:p w14:paraId="06E7FAB6" w14:textId="16FDC5FF" w:rsidR="003A017F" w:rsidRPr="00BC5B26" w:rsidRDefault="003001B5" w:rsidP="00BC5B26">
      <w:pPr>
        <w:pStyle w:val="BodyText"/>
        <w:ind w:right="3" w:firstLine="426"/>
        <w:rPr>
          <w:sz w:val="24"/>
          <w:szCs w:val="24"/>
          <w:lang w:val="en-GB"/>
        </w:rPr>
      </w:pPr>
      <w:r w:rsidRPr="00BC5B26">
        <w:rPr>
          <w:sz w:val="24"/>
          <w:szCs w:val="24"/>
        </w:rPr>
        <w:t>This study uses a research and development model to produce a product and will be used in classroom learning. The development model used is the Thiagarajan Four-D development model</w:t>
      </w:r>
      <w:r w:rsidR="00CD0C5C" w:rsidRPr="00BC5B26">
        <w:rPr>
          <w:sz w:val="24"/>
          <w:szCs w:val="24"/>
        </w:rPr>
        <w:t xml:space="preserve">  </w:t>
      </w:r>
      <w:r w:rsidR="001C3FCA">
        <w:rPr>
          <w:rStyle w:val="FootnoteReference"/>
          <w:sz w:val="24"/>
          <w:szCs w:val="24"/>
        </w:rPr>
        <w:fldChar w:fldCharType="begin" w:fldLock="1"/>
      </w:r>
      <w:r w:rsidR="001C3FCA">
        <w:rPr>
          <w:sz w:val="24"/>
          <w:szCs w:val="24"/>
        </w:rPr>
        <w:instrText>ADDIN CSL_CITATION {"citationItems":[{"id":"ITEM-1","itemData":{"ISSN":"2476-9312","abstract":"Abstrak Trigatra perguruan tinggi menerangkan aspek penelitian sebagai kepeloporan, konsepsi pendekatan masalah yang didukung oleh integritas ilmu dan iklim kerjasama yang kondusif. Pendidikan matematika merupakan bagian dari ilmu pengetahuan dan teknologi diharapkan dapat menjangkau dimensi ruang dan waktu. Media Pembelajaran merupakan saluran komunikasi yang dapat membantu menyusun perencanaan program pengajaran dan mempermudah dalam menyiapkan perangkat pembelajaran. Penelitian ini mengkaji pengembangan perangkat pembelajaran dengan media screencast-o-matic pada mata kuliah kalkulus 2. Penelitian ini bermaksud untuk mengembangkan perangkat pembelajaran dengan media screencast-o-matic pada mata kuliah kalkulus 2 melalui model pengembangan 4-D (define, design, develop, dessimination) yang dikemukakan oleh Thiagarajan. Penggunaan media tersebut diharapkan mampu membangkitkan motivasi dalam melakukan inovasi untuk meningkatkan proses pembelajaran sehingga lebih bervariatif. Metode yang digunakan dalam penelitian ini adalah metode analisis deskriptif kualitatif, karena penelitian ini bertujuan untuk mendeskripsikan proses pengembangan perangkat pembelajaran dan keefektifan pembelajaran dengan menggunakan screencast-o-matic pada mata kuliah kalkulus 2 melalui model 4-D Thiagarajan. Perangkat pembelajaran yang dikembangkan adalah Rencana Pelaksanaan Pembelajaran (RPP), Lembar Kerja Mahasiswa (LKM), dan Tes Hasil Belajar (THB) menunjukkan hasil yang efektif, positif dan valid. Penelitian ini menghasilkan luaran berupa perangkat pembelajaran yang dapat digunakan pada mata kuliah Kalkulus 2, Media Pembelajaran Screencast-o-matic dalam Pembelajaran Kalkulus 2 dan diharapkan menghasilkan publikasi ilmiah yang diterbitkan pada Jurnal Nasional Terakreditasi. Kata Kunci : Perangkat Pembelajaran, Screencast-o-matic, Kalkulus 2, Model 4-D Thiagarajan. Abstract Trigatra colleges explain aspects of research as pioneering, conception approach to the problem which is supported by the integrity of science and the climate of cooperation conducive. Mathematics education is a part of science and technology is expected to reach the dimensions of space and time. Media is a communication channel that can help planning the teaching program and facilitate in preparing a learning device. This study examines the development of learning tools with the media Screencast-o-matic in the subject of the calculus 2. Research this is intends to develop learning tools with the media Screenca…","author":[{"dropping-particle":"","family":"Kurniawan","given":"Dian","non-dropping-particle":"","parse-names":false,"suffix":""},{"dropping-particle":"","family":"Dewi","given":"Sinta Verawati","non-dropping-particle":"","parse-names":false,"suffix":""},{"dropping-particle":"","family":"Pendidikan","given":"Jurusan","non-dropping-particle":"","parse-names":false,"suffix":""},{"dropping-particle":"","family":"Fakultas","given":"Matematika","non-dropping-particle":"","parse-names":false,"suffix":""},{"dropping-particle":"","family":"Dan","given":"Keguruan","non-dropping-particle":"","parse-names":false,"suffix":""},{"dropping-particle":"","family":"Pendidikan","given":"Ilmu","non-dropping-particle":"","parse-names":false,"suffix":""},{"dropping-particle":"","family":"Siliwangi","given":"Universitas","non-dropping-particle":"","parse-names":false,"suffix":""}],"container-title":"Jurnal Siliwangi","id":"ITEM-1","issued":{"date-parts":[["2017"]]},"title":"PENGEMBANGAN PERANGKAT PEMBELAJARAN DENGAN MEDIA SCREENCAST- O-MATIC MATA KULIAH KALKULUS 2 MENGGUNAKAN MODEL 4-D THIAGARAJAN","type":"article-journal"},"uris":["http://www.mendeley.com/documents/?uuid=dd1de331-92b6-4cc7-bfb6-debd6d99f174","http://www.mendeley.com/documents/?uuid=37dada8f-cb6f-4120-b95b-e87410e33484"]}],"mendeley":{"formattedCitation":"[9]","plainTextFormattedCitation":"[9]","previouslyFormattedCitation":"(Kurniawan &lt;i&gt;et al.&lt;/i&gt;, 2017)"},"properties":{"noteIndex":0},"schema":"https://github.com/citation-style-language/schema/raw/master/csl-citation.json"}</w:instrText>
      </w:r>
      <w:r w:rsidR="001C3FCA">
        <w:rPr>
          <w:rStyle w:val="FootnoteReference"/>
          <w:sz w:val="24"/>
          <w:szCs w:val="24"/>
        </w:rPr>
        <w:fldChar w:fldCharType="separate"/>
      </w:r>
      <w:r w:rsidR="001C3FCA" w:rsidRPr="001C3FCA">
        <w:rPr>
          <w:bCs/>
          <w:noProof/>
          <w:sz w:val="24"/>
          <w:szCs w:val="24"/>
        </w:rPr>
        <w:t>[9]</w:t>
      </w:r>
      <w:r w:rsidR="001C3FCA">
        <w:rPr>
          <w:rStyle w:val="FootnoteReference"/>
          <w:sz w:val="24"/>
          <w:szCs w:val="24"/>
        </w:rPr>
        <w:fldChar w:fldCharType="end"/>
      </w:r>
      <w:r w:rsidR="00CD0C5C" w:rsidRPr="00BC5B26">
        <w:rPr>
          <w:sz w:val="24"/>
          <w:szCs w:val="24"/>
        </w:rPr>
        <w:t xml:space="preserve"> </w:t>
      </w:r>
      <w:r w:rsidRPr="00BC5B26">
        <w:rPr>
          <w:sz w:val="24"/>
          <w:szCs w:val="24"/>
        </w:rPr>
        <w:t>which consists of four stages of research, namely (1) define, including initial analysis, student analysis, concept analysis, and formulation of learning objectives; (2) planning (design) media selection, format selection, and preparation of various greeting media before and after learning; (3) development, including expert validation and trials; and (4) disseminate, including reproduction, socialization, and reflection.</w:t>
      </w:r>
    </w:p>
    <w:p w14:paraId="0C89DF3A" w14:textId="77777777" w:rsidR="009A06C2" w:rsidRDefault="003001B5" w:rsidP="00BC5B26">
      <w:pPr>
        <w:pStyle w:val="BodyText"/>
        <w:ind w:right="3" w:firstLine="426"/>
        <w:rPr>
          <w:sz w:val="24"/>
          <w:szCs w:val="24"/>
          <w:lang w:val="en-GB"/>
        </w:rPr>
      </w:pPr>
      <w:r w:rsidRPr="00BC5B26">
        <w:rPr>
          <w:sz w:val="24"/>
          <w:szCs w:val="24"/>
          <w:lang w:val="en-GB"/>
        </w:rPr>
        <w:tab/>
      </w:r>
    </w:p>
    <w:p w14:paraId="20457602" w14:textId="77777777" w:rsidR="00CA218B" w:rsidRDefault="00CA218B" w:rsidP="00BC5B26">
      <w:pPr>
        <w:pStyle w:val="BodyText"/>
        <w:ind w:right="3" w:firstLine="426"/>
        <w:rPr>
          <w:sz w:val="24"/>
          <w:szCs w:val="24"/>
          <w:lang w:val="en-GB"/>
        </w:rPr>
      </w:pPr>
    </w:p>
    <w:p w14:paraId="23CCFE93" w14:textId="77777777" w:rsidR="00CA218B" w:rsidRPr="00BC5B26" w:rsidRDefault="00CA218B" w:rsidP="00BC5B26">
      <w:pPr>
        <w:pStyle w:val="BodyText"/>
        <w:ind w:right="3" w:firstLine="426"/>
        <w:rPr>
          <w:sz w:val="24"/>
          <w:szCs w:val="24"/>
        </w:rPr>
      </w:pPr>
    </w:p>
    <w:p w14:paraId="0A4F0AB3" w14:textId="77777777" w:rsidR="002B3839" w:rsidRPr="00BC5B26" w:rsidRDefault="003001B5" w:rsidP="00CA218B">
      <w:pPr>
        <w:pStyle w:val="Heading2"/>
        <w:spacing w:before="0"/>
        <w:ind w:left="0" w:right="3" w:firstLine="426"/>
        <w:rPr>
          <w:sz w:val="24"/>
          <w:szCs w:val="24"/>
        </w:rPr>
      </w:pPr>
      <w:bookmarkStart w:id="3" w:name="Participants"/>
      <w:bookmarkStart w:id="4" w:name="Instrument"/>
      <w:bookmarkEnd w:id="3"/>
      <w:bookmarkEnd w:id="4"/>
      <w:r w:rsidRPr="00BC5B26">
        <w:rPr>
          <w:sz w:val="24"/>
          <w:szCs w:val="24"/>
        </w:rPr>
        <w:t>Instrument</w:t>
      </w:r>
    </w:p>
    <w:p w14:paraId="155A1879" w14:textId="2B817BEE" w:rsidR="009A06C2" w:rsidRPr="00BC5B26" w:rsidRDefault="003001B5" w:rsidP="00BC5B26">
      <w:pPr>
        <w:pStyle w:val="BodyText"/>
        <w:ind w:right="3" w:firstLine="426"/>
        <w:rPr>
          <w:sz w:val="24"/>
          <w:szCs w:val="24"/>
        </w:rPr>
      </w:pPr>
      <w:r w:rsidRPr="00BC5B26">
        <w:rPr>
          <w:sz w:val="24"/>
          <w:szCs w:val="24"/>
        </w:rPr>
        <w:lastRenderedPageBreak/>
        <w:t xml:space="preserve">The data collection instruments used in this study were observation sheets, questionnaires, student assessments, interview sheets, and validation sheets </w:t>
      </w:r>
      <w:r w:rsidR="001C3FCA">
        <w:rPr>
          <w:rStyle w:val="FootnoteReference"/>
          <w:sz w:val="24"/>
          <w:szCs w:val="24"/>
        </w:rPr>
        <w:fldChar w:fldCharType="begin" w:fldLock="1"/>
      </w:r>
      <w:r w:rsidR="001C3FCA">
        <w:rPr>
          <w:sz w:val="24"/>
          <w:szCs w:val="24"/>
        </w:rPr>
        <w:instrText>ADDIN CSL_CITATION {"citationItems":[{"id":"ITEM-1","itemData":{"DOI":"10.21580/at.v8i1.1163","ISSN":"1979-4703","abstract":"&lt;em&gt;The purpose of this paper to describe observation techniques, as an alternative method of collecting qualitative data for social sciences. Observation is one of the scientific activity is empirical, factual, and besed on the real text. Observations carried out through the experience derived from sensing without using any manipulation. The purpose of observation is the description, in qualitative research, observation produces theories and hypotheses, in quantitative research, observation used for testing theories and hypotheses. To be able to approach the social phenomenon, an observer needs to have close access to the settings and the subject. Doing the observation techniques have to heed the ethical principles such as respect for human dignity, respect for privacy and confidentiality, respect for justice and inclusiveness, balancing harms and benefits. Method of observation, if positioned as a part of the methodological spectrum (includes techniques and data collection strategies) in proportion, it will produce a high validity and reliability, as the fundamental basis for all methods, to find strategic development policies.&lt;/em&gt;","author":[{"dropping-particle":"","family":"Hasanah","given":"Hasyim","non-dropping-particle":"","parse-names":false,"suffix":""}],"container-title":"At-Taqaddum","id":"ITEM-1","issue":"1","issued":{"date-parts":[["2017"]]},"page":"21","title":"TEKNIK-TEKNIK OBSERVASI (Sebuah Alternatif Metode Pengumpulan Data Kualitatif Ilmu-ilmu Sosial)","type":"article-journal","volume":"8"},"uris":["http://www.mendeley.com/documents/?uuid=bd45255a-c5bf-4e7d-acb1-597a848f58e9"]}],"mendeley":{"formattedCitation":"[10]","plainTextFormattedCitation":"[10]","previouslyFormattedCitation":"(Hasanah, 2017)"},"properties":{"noteIndex":0},"schema":"https://github.com/citation-style-language/schema/raw/master/csl-citation.json"}</w:instrText>
      </w:r>
      <w:r w:rsidR="001C3FCA">
        <w:rPr>
          <w:rStyle w:val="FootnoteReference"/>
          <w:sz w:val="24"/>
          <w:szCs w:val="24"/>
        </w:rPr>
        <w:fldChar w:fldCharType="separate"/>
      </w:r>
      <w:r w:rsidR="001C3FCA" w:rsidRPr="001C3FCA">
        <w:rPr>
          <w:bCs/>
          <w:noProof/>
          <w:sz w:val="24"/>
          <w:szCs w:val="24"/>
        </w:rPr>
        <w:t>[10]</w:t>
      </w:r>
      <w:r w:rsidR="001C3FCA">
        <w:rPr>
          <w:rStyle w:val="FootnoteReference"/>
          <w:sz w:val="24"/>
          <w:szCs w:val="24"/>
        </w:rPr>
        <w:fldChar w:fldCharType="end"/>
      </w:r>
      <w:r w:rsidR="00CD0C5C" w:rsidRPr="00BC5B26">
        <w:rPr>
          <w:sz w:val="24"/>
          <w:szCs w:val="24"/>
        </w:rPr>
        <w:t xml:space="preserve">. </w:t>
      </w:r>
      <w:r w:rsidRPr="00BC5B26">
        <w:rPr>
          <w:sz w:val="24"/>
          <w:szCs w:val="24"/>
        </w:rPr>
        <w:t>While the data collection steps used were (1) interviewing the moral character of students; (2) mapping of the framework; (3) writing a draft by the developments made; (4) editor of various greeting media drafts; (5) submission of the draft to the validator; (6) the results of the validator's assessment were revised and then tested on a limited basis; (7) revised trial results; (8) after being revised it was tested extensively; (9) revised trial results; and (10) the product is ready for use and socialization.</w:t>
      </w:r>
    </w:p>
    <w:p w14:paraId="3C698A36" w14:textId="77777777" w:rsidR="009A06C2" w:rsidRPr="00BC5B26" w:rsidRDefault="009A06C2" w:rsidP="00BC5B26">
      <w:pPr>
        <w:pStyle w:val="BodyText"/>
        <w:ind w:right="3" w:firstLine="426"/>
        <w:jc w:val="left"/>
        <w:rPr>
          <w:sz w:val="24"/>
          <w:szCs w:val="24"/>
        </w:rPr>
      </w:pPr>
    </w:p>
    <w:p w14:paraId="37E8128F" w14:textId="77777777" w:rsidR="00CA218B" w:rsidRPr="00BC5B26" w:rsidRDefault="003001B5" w:rsidP="00CA218B">
      <w:pPr>
        <w:pStyle w:val="Heading2"/>
        <w:spacing w:before="0"/>
        <w:ind w:left="0" w:right="3" w:firstLine="426"/>
        <w:rPr>
          <w:sz w:val="24"/>
          <w:szCs w:val="24"/>
        </w:rPr>
      </w:pPr>
      <w:bookmarkStart w:id="5" w:name="Procedures"/>
      <w:bookmarkEnd w:id="5"/>
      <w:r w:rsidRPr="00BC5B26">
        <w:rPr>
          <w:sz w:val="24"/>
          <w:szCs w:val="24"/>
        </w:rPr>
        <w:t>Procedures</w:t>
      </w:r>
    </w:p>
    <w:p w14:paraId="5D1CC2BA" w14:textId="2636B02F" w:rsidR="009A06C2" w:rsidRPr="00BC5B26" w:rsidRDefault="003001B5" w:rsidP="00BC5B26">
      <w:pPr>
        <w:pStyle w:val="BodyText"/>
        <w:ind w:right="3" w:firstLine="426"/>
        <w:rPr>
          <w:sz w:val="24"/>
          <w:szCs w:val="24"/>
        </w:rPr>
      </w:pPr>
      <w:r w:rsidRPr="00BC5B26">
        <w:rPr>
          <w:sz w:val="24"/>
          <w:szCs w:val="24"/>
        </w:rPr>
        <w:t xml:space="preserve">In a preliminary study, the development method uses preliminary data on students' moral character. After knowing the moral character of students, it is formulated how the various greeting media are developed. The purpose of this research is to explain the development </w:t>
      </w:r>
      <w:r w:rsidR="001C3FCA">
        <w:rPr>
          <w:rStyle w:val="FootnoteReference"/>
          <w:sz w:val="24"/>
          <w:szCs w:val="24"/>
        </w:rPr>
        <w:fldChar w:fldCharType="begin" w:fldLock="1"/>
      </w:r>
      <w:r w:rsidR="001C3FCA">
        <w:rPr>
          <w:sz w:val="24"/>
          <w:szCs w:val="24"/>
        </w:rPr>
        <w:instrText>ADDIN CSL_CITATION {"citationItems":[{"id":"ITEM-1","itemData":{"DOI":"10.21831/amp.v3i1.6273","ISSN":"2337-7895","abstract":"Penelitian ini bertujuan untuk mengetahui upaya yang dilakukan oleh kepala sekolah  dan kendala yang dihadapi dalam mengembangkan budaya sekolah. di SD Muhammadiyah Ngijon 1 dan SD N Sumberagung UPT Pelayanan Pendidikan Kecamatan Moyudan Kabupaten Sleman. Penelitian ini merupakan penelitian studi kasus yang menggunakan pendekatan deskriptif kualitatif.  Subjek penelitian adalah kepala sekolah, guru, dan siswa SD Muhammadiyah Ngijon 1 dan SD N Sumberagung UPT Pelayanan Pendidikan Kecamatan Moyudan Kabupaten Sleman. Pengumpulan data dilakukan dengan metode observasi, wawancara, dan dokumentasi. Pemeriksaan dan keabsahan data dilakukan melalui perpanjangan pengamatan, meningkatan ketekunan, triangulasi, mengadakan membercheck, dan menggunakan bahan referensi. Penelitian ini menggunakan teknik analisis interactive model, yang meliputi pengumpulan data, reduksi data, penyajian data, dan penarikan kesimpulan. Hasil penelitian menunjukkan bahwa berbagai upaya telah dilaksanakan oleh kepala sekolah dalam mengembangkan budaya sekolah. Upaya tersebut meliputi pemantapkan nilai dasar budaya sekolah, melakukan pembinaan terhadap warga sekolah, membuat acara-acara rutinitas, memberikan penilaian dan penghargaan, tanggap terhadap masalah eksternal dan internal, dan melaksanakan koordinasi  dan kontrol.","author":[{"dropping-particle":"","family":"Warsilah","given":"Warsilah","non-dropping-particle":"","parse-names":false,"suffix":""},{"dropping-particle":"","family":"Wijayanti","given":"Wiwik","non-dropping-particle":"","parse-names":false,"suffix":""}],"container-title":"Jurnal Akuntabilitas Manajemen Pendidikan","id":"ITEM-1","issue":"1","issued":{"date-parts":[["2015"]]},"page":"97-113","title":"Peran Kepala Sekolah Dalam Pengembangan Budaya Sekolah Di Upt Sd Kecamatan Moyudan Kabupaten Sleman","type":"article-journal","volume":"3"},"uris":["http://www.mendeley.com/documents/?uuid=55c3d1ed-8e6f-46dc-acba-4fdb00ed706d"]}],"mendeley":{"formattedCitation":"[11]","plainTextFormattedCitation":"[11]","previouslyFormattedCitation":"(Warsilah and Wijayanti, 2015)"},"properties":{"noteIndex":0},"schema":"https://github.com/citation-style-language/schema/raw/master/csl-citation.json"}</w:instrText>
      </w:r>
      <w:r w:rsidR="001C3FCA">
        <w:rPr>
          <w:rStyle w:val="FootnoteReference"/>
          <w:sz w:val="24"/>
          <w:szCs w:val="24"/>
        </w:rPr>
        <w:fldChar w:fldCharType="separate"/>
      </w:r>
      <w:r w:rsidR="001C3FCA" w:rsidRPr="001C3FCA">
        <w:rPr>
          <w:bCs/>
          <w:noProof/>
          <w:sz w:val="24"/>
          <w:szCs w:val="24"/>
        </w:rPr>
        <w:t>[11]</w:t>
      </w:r>
      <w:r w:rsidR="001C3FCA">
        <w:rPr>
          <w:rStyle w:val="FootnoteReference"/>
          <w:sz w:val="24"/>
          <w:szCs w:val="24"/>
        </w:rPr>
        <w:fldChar w:fldCharType="end"/>
      </w:r>
      <w:r w:rsidR="00CD0C5C" w:rsidRPr="00BC5B26">
        <w:rPr>
          <w:sz w:val="24"/>
          <w:szCs w:val="24"/>
        </w:rPr>
        <w:t xml:space="preserve"> </w:t>
      </w:r>
      <w:r w:rsidRPr="00BC5B26">
        <w:rPr>
          <w:sz w:val="24"/>
          <w:szCs w:val="24"/>
        </w:rPr>
        <w:t xml:space="preserve">variations of greetings before and after learning the character of elementary school students. The problem that is often found related to greeting activities is that many students do not care or are indifferent to the teacher so that the attachment and character of affection are lacking. Also, greeting activities are often considered trivial or ordinary to do so that greeting activities are limited to the usual greeting. </w:t>
      </w:r>
      <w:proofErr w:type="gramStart"/>
      <w:r w:rsidRPr="00BC5B26">
        <w:rPr>
          <w:sz w:val="24"/>
          <w:szCs w:val="24"/>
        </w:rPr>
        <w:t>So</w:t>
      </w:r>
      <w:proofErr w:type="gramEnd"/>
      <w:r w:rsidRPr="00BC5B26">
        <w:rPr>
          <w:sz w:val="24"/>
          <w:szCs w:val="24"/>
        </w:rPr>
        <w:t xml:space="preserve"> it can be concluded that the existing moral character still requires additional learning activities that can foster the education of students' moral character, and through greeting activities before learning and after learning the moral character of students is taught.</w:t>
      </w:r>
    </w:p>
    <w:p w14:paraId="33673E0D" w14:textId="77777777" w:rsidR="00A52DBD" w:rsidRPr="00BC5B26" w:rsidRDefault="00A52DBD" w:rsidP="00BC5B26">
      <w:pPr>
        <w:pStyle w:val="BodyText"/>
        <w:ind w:right="3" w:firstLine="426"/>
        <w:rPr>
          <w:sz w:val="24"/>
          <w:szCs w:val="24"/>
        </w:rPr>
      </w:pPr>
    </w:p>
    <w:p w14:paraId="1AC44274" w14:textId="77777777" w:rsidR="002B3839" w:rsidRPr="00BC5B26" w:rsidRDefault="003001B5" w:rsidP="00CA218B">
      <w:pPr>
        <w:pStyle w:val="Heading2"/>
        <w:spacing w:before="0"/>
        <w:ind w:left="0" w:right="3" w:firstLine="426"/>
        <w:rPr>
          <w:sz w:val="24"/>
          <w:szCs w:val="24"/>
        </w:rPr>
      </w:pPr>
      <w:bookmarkStart w:id="6" w:name="Data_Analysis"/>
      <w:bookmarkEnd w:id="6"/>
      <w:r w:rsidRPr="00BC5B26">
        <w:rPr>
          <w:sz w:val="24"/>
          <w:szCs w:val="24"/>
        </w:rPr>
        <w:t>Data Analysis</w:t>
      </w:r>
    </w:p>
    <w:p w14:paraId="76362BC9" w14:textId="77777777" w:rsidR="00500158" w:rsidRDefault="003001B5" w:rsidP="00BC5B26">
      <w:pPr>
        <w:pStyle w:val="BodyText"/>
        <w:ind w:right="3" w:firstLine="426"/>
        <w:rPr>
          <w:sz w:val="24"/>
          <w:szCs w:val="24"/>
        </w:rPr>
      </w:pPr>
      <w:r w:rsidRPr="00BC5B26">
        <w:rPr>
          <w:sz w:val="24"/>
          <w:szCs w:val="24"/>
        </w:rPr>
        <w:t>Apart from the results described above regarding development steps, the validity of the quality of media development resulted from the validator's assessments. Assessment based on the feasibility of the media, the feasibility of language, the feasibility of content/material, and the feasibility of the graphic design.</w:t>
      </w:r>
    </w:p>
    <w:p w14:paraId="173AC172" w14:textId="77777777" w:rsidR="002B3839" w:rsidRPr="00BC5B26" w:rsidRDefault="002B3839" w:rsidP="00BC5B26">
      <w:pPr>
        <w:pStyle w:val="BodyText"/>
        <w:ind w:right="3" w:firstLine="426"/>
        <w:rPr>
          <w:sz w:val="24"/>
          <w:szCs w:val="24"/>
        </w:rPr>
      </w:pPr>
    </w:p>
    <w:p w14:paraId="441BFCF8" w14:textId="77777777" w:rsidR="00500158" w:rsidRDefault="003001B5" w:rsidP="00BC5B26">
      <w:pPr>
        <w:pStyle w:val="BodyText"/>
        <w:ind w:left="709" w:right="1109" w:firstLine="101"/>
        <w:jc w:val="center"/>
      </w:pPr>
      <w:r w:rsidRPr="00FB28AC">
        <w:t>Table 1 Classification of the Validation Results Assessment</w:t>
      </w:r>
    </w:p>
    <w:tbl>
      <w:tblPr>
        <w:tblStyle w:val="TableGrid"/>
        <w:tblW w:w="0" w:type="auto"/>
        <w:tblInd w:w="858" w:type="dxa"/>
        <w:tblBorders>
          <w:left w:val="none" w:sz="0" w:space="0" w:color="auto"/>
          <w:right w:val="none" w:sz="0" w:space="0" w:color="auto"/>
          <w:insideV w:val="none" w:sz="0" w:space="0" w:color="auto"/>
        </w:tblBorders>
        <w:tblLook w:val="04A0" w:firstRow="1" w:lastRow="0" w:firstColumn="1" w:lastColumn="0" w:noHBand="0" w:noVBand="1"/>
      </w:tblPr>
      <w:tblGrid>
        <w:gridCol w:w="1710"/>
        <w:gridCol w:w="1620"/>
        <w:gridCol w:w="4560"/>
      </w:tblGrid>
      <w:tr w:rsidR="009B7762" w14:paraId="7C9CE2FD" w14:textId="77777777" w:rsidTr="00500158">
        <w:tc>
          <w:tcPr>
            <w:tcW w:w="1710" w:type="dxa"/>
          </w:tcPr>
          <w:p w14:paraId="00C485AC" w14:textId="77777777" w:rsidR="00500158" w:rsidRPr="00B52E72" w:rsidRDefault="003001B5" w:rsidP="00BC5B26">
            <w:pPr>
              <w:jc w:val="both"/>
              <w:rPr>
                <w:sz w:val="18"/>
                <w:szCs w:val="18"/>
              </w:rPr>
            </w:pPr>
            <w:r w:rsidRPr="00FB28AC">
              <w:rPr>
                <w:sz w:val="18"/>
                <w:szCs w:val="18"/>
              </w:rPr>
              <w:t>Score Interval</w:t>
            </w:r>
          </w:p>
        </w:tc>
        <w:tc>
          <w:tcPr>
            <w:tcW w:w="1620" w:type="dxa"/>
          </w:tcPr>
          <w:p w14:paraId="0E48C738" w14:textId="77777777" w:rsidR="00500158" w:rsidRPr="00B52E72" w:rsidRDefault="003001B5" w:rsidP="00BC5B26">
            <w:pPr>
              <w:jc w:val="both"/>
              <w:rPr>
                <w:sz w:val="18"/>
                <w:szCs w:val="18"/>
              </w:rPr>
            </w:pPr>
            <w:r w:rsidRPr="00FB28AC">
              <w:rPr>
                <w:sz w:val="18"/>
                <w:szCs w:val="18"/>
              </w:rPr>
              <w:t>Category</w:t>
            </w:r>
          </w:p>
        </w:tc>
        <w:tc>
          <w:tcPr>
            <w:tcW w:w="4560" w:type="dxa"/>
          </w:tcPr>
          <w:p w14:paraId="190F5782" w14:textId="77777777" w:rsidR="00500158" w:rsidRPr="00B52E72" w:rsidRDefault="003001B5" w:rsidP="00BC5B26">
            <w:pPr>
              <w:jc w:val="both"/>
              <w:rPr>
                <w:sz w:val="18"/>
                <w:szCs w:val="18"/>
              </w:rPr>
            </w:pPr>
            <w:r w:rsidRPr="00FB28AC">
              <w:rPr>
                <w:sz w:val="18"/>
                <w:szCs w:val="18"/>
              </w:rPr>
              <w:t>Information</w:t>
            </w:r>
          </w:p>
        </w:tc>
      </w:tr>
      <w:tr w:rsidR="009B7762" w14:paraId="562B8AA2" w14:textId="77777777" w:rsidTr="00500158">
        <w:tc>
          <w:tcPr>
            <w:tcW w:w="1710" w:type="dxa"/>
          </w:tcPr>
          <w:p w14:paraId="29BCF46B" w14:textId="77777777" w:rsidR="00500158" w:rsidRPr="00B52E72" w:rsidRDefault="003001B5" w:rsidP="00BC5B26">
            <w:pPr>
              <w:jc w:val="both"/>
              <w:rPr>
                <w:sz w:val="18"/>
                <w:szCs w:val="18"/>
              </w:rPr>
            </w:pPr>
            <w:r w:rsidRPr="00B52E72">
              <w:rPr>
                <w:sz w:val="18"/>
                <w:szCs w:val="18"/>
              </w:rPr>
              <w:t>86% - 100%</w:t>
            </w:r>
          </w:p>
        </w:tc>
        <w:tc>
          <w:tcPr>
            <w:tcW w:w="1620" w:type="dxa"/>
          </w:tcPr>
          <w:p w14:paraId="50F96956" w14:textId="77777777" w:rsidR="00500158" w:rsidRPr="00B52E72" w:rsidRDefault="003001B5" w:rsidP="00BC5B26">
            <w:pPr>
              <w:jc w:val="both"/>
              <w:rPr>
                <w:sz w:val="18"/>
                <w:szCs w:val="18"/>
              </w:rPr>
            </w:pPr>
            <w:r w:rsidRPr="00FB28AC">
              <w:rPr>
                <w:sz w:val="18"/>
                <w:szCs w:val="18"/>
              </w:rPr>
              <w:t>Very Valid</w:t>
            </w:r>
          </w:p>
        </w:tc>
        <w:tc>
          <w:tcPr>
            <w:tcW w:w="4560" w:type="dxa"/>
          </w:tcPr>
          <w:p w14:paraId="0B4AF87D" w14:textId="77777777" w:rsidR="00500158" w:rsidRPr="00B52E72" w:rsidRDefault="003001B5" w:rsidP="00BC5B26">
            <w:pPr>
              <w:jc w:val="both"/>
              <w:rPr>
                <w:sz w:val="18"/>
                <w:szCs w:val="18"/>
              </w:rPr>
            </w:pPr>
            <w:r w:rsidRPr="00FB28AC">
              <w:rPr>
                <w:sz w:val="18"/>
                <w:szCs w:val="18"/>
              </w:rPr>
              <w:t>Very good product and ready to use</w:t>
            </w:r>
          </w:p>
        </w:tc>
      </w:tr>
      <w:tr w:rsidR="009B7762" w14:paraId="5E6CD378" w14:textId="77777777" w:rsidTr="00500158">
        <w:tc>
          <w:tcPr>
            <w:tcW w:w="1710" w:type="dxa"/>
          </w:tcPr>
          <w:p w14:paraId="5F723DAB" w14:textId="77777777" w:rsidR="00500158" w:rsidRPr="00B52E72" w:rsidRDefault="003001B5" w:rsidP="00BC5B26">
            <w:pPr>
              <w:jc w:val="both"/>
              <w:rPr>
                <w:sz w:val="18"/>
                <w:szCs w:val="18"/>
              </w:rPr>
            </w:pPr>
            <w:r w:rsidRPr="00B52E72">
              <w:rPr>
                <w:sz w:val="18"/>
                <w:szCs w:val="18"/>
              </w:rPr>
              <w:t>71% - 85%</w:t>
            </w:r>
          </w:p>
        </w:tc>
        <w:tc>
          <w:tcPr>
            <w:tcW w:w="1620" w:type="dxa"/>
          </w:tcPr>
          <w:p w14:paraId="3CB4BAA3" w14:textId="77777777" w:rsidR="00500158" w:rsidRPr="00B52E72" w:rsidRDefault="003001B5" w:rsidP="00BC5B26">
            <w:pPr>
              <w:jc w:val="both"/>
              <w:rPr>
                <w:sz w:val="18"/>
                <w:szCs w:val="18"/>
              </w:rPr>
            </w:pPr>
            <w:r w:rsidRPr="00B52E72">
              <w:rPr>
                <w:sz w:val="18"/>
                <w:szCs w:val="18"/>
              </w:rPr>
              <w:t>Valid</w:t>
            </w:r>
          </w:p>
        </w:tc>
        <w:tc>
          <w:tcPr>
            <w:tcW w:w="4560" w:type="dxa"/>
          </w:tcPr>
          <w:p w14:paraId="7C68E02B" w14:textId="77777777" w:rsidR="00500158" w:rsidRPr="00B52E72" w:rsidRDefault="003001B5" w:rsidP="00BC5B26">
            <w:pPr>
              <w:jc w:val="both"/>
              <w:rPr>
                <w:sz w:val="18"/>
                <w:szCs w:val="18"/>
              </w:rPr>
            </w:pPr>
            <w:r w:rsidRPr="00FB28AC">
              <w:rPr>
                <w:sz w:val="18"/>
                <w:szCs w:val="18"/>
              </w:rPr>
              <w:t>Products may be used with revision</w:t>
            </w:r>
          </w:p>
        </w:tc>
      </w:tr>
      <w:tr w:rsidR="009B7762" w14:paraId="0096535C" w14:textId="77777777" w:rsidTr="00500158">
        <w:tc>
          <w:tcPr>
            <w:tcW w:w="1710" w:type="dxa"/>
          </w:tcPr>
          <w:p w14:paraId="0FF99A8F" w14:textId="77777777" w:rsidR="00500158" w:rsidRPr="00B52E72" w:rsidRDefault="003001B5" w:rsidP="00BC5B26">
            <w:pPr>
              <w:jc w:val="both"/>
              <w:rPr>
                <w:sz w:val="18"/>
                <w:szCs w:val="18"/>
              </w:rPr>
            </w:pPr>
            <w:r w:rsidRPr="00B52E72">
              <w:rPr>
                <w:sz w:val="18"/>
                <w:szCs w:val="18"/>
              </w:rPr>
              <w:t>56% - 70%</w:t>
            </w:r>
          </w:p>
        </w:tc>
        <w:tc>
          <w:tcPr>
            <w:tcW w:w="1620" w:type="dxa"/>
          </w:tcPr>
          <w:p w14:paraId="75AB0C01" w14:textId="77777777" w:rsidR="00500158" w:rsidRPr="00B52E72" w:rsidRDefault="003001B5" w:rsidP="00BC5B26">
            <w:pPr>
              <w:jc w:val="both"/>
              <w:rPr>
                <w:sz w:val="18"/>
                <w:szCs w:val="18"/>
              </w:rPr>
            </w:pPr>
            <w:r w:rsidRPr="00FB28AC">
              <w:rPr>
                <w:sz w:val="18"/>
                <w:szCs w:val="18"/>
              </w:rPr>
              <w:t>Enough Valid</w:t>
            </w:r>
          </w:p>
        </w:tc>
        <w:tc>
          <w:tcPr>
            <w:tcW w:w="4560" w:type="dxa"/>
          </w:tcPr>
          <w:p w14:paraId="3DF87B13" w14:textId="77777777" w:rsidR="00500158" w:rsidRPr="00B52E72" w:rsidRDefault="003001B5" w:rsidP="00BC5B26">
            <w:pPr>
              <w:jc w:val="both"/>
              <w:rPr>
                <w:sz w:val="18"/>
                <w:szCs w:val="18"/>
              </w:rPr>
            </w:pPr>
            <w:r w:rsidRPr="00FB28AC">
              <w:rPr>
                <w:sz w:val="18"/>
                <w:szCs w:val="18"/>
              </w:rPr>
              <w:t>Products may be used after major revisions by revising the weaknesses section</w:t>
            </w:r>
          </w:p>
        </w:tc>
      </w:tr>
      <w:tr w:rsidR="009B7762" w14:paraId="0C454215" w14:textId="77777777" w:rsidTr="00500158">
        <w:tc>
          <w:tcPr>
            <w:tcW w:w="1710" w:type="dxa"/>
          </w:tcPr>
          <w:p w14:paraId="2208A087" w14:textId="77777777" w:rsidR="00500158" w:rsidRPr="00B52E72" w:rsidRDefault="003001B5" w:rsidP="00BC5B26">
            <w:pPr>
              <w:jc w:val="both"/>
              <w:rPr>
                <w:sz w:val="18"/>
                <w:szCs w:val="18"/>
              </w:rPr>
            </w:pPr>
            <w:r w:rsidRPr="00B52E72">
              <w:rPr>
                <w:sz w:val="18"/>
                <w:szCs w:val="18"/>
              </w:rPr>
              <w:t>41% - 55%</w:t>
            </w:r>
          </w:p>
        </w:tc>
        <w:tc>
          <w:tcPr>
            <w:tcW w:w="1620" w:type="dxa"/>
          </w:tcPr>
          <w:p w14:paraId="4003260C" w14:textId="77777777" w:rsidR="00500158" w:rsidRPr="00B52E72" w:rsidRDefault="003001B5" w:rsidP="00BC5B26">
            <w:pPr>
              <w:jc w:val="both"/>
              <w:rPr>
                <w:sz w:val="18"/>
                <w:szCs w:val="18"/>
              </w:rPr>
            </w:pPr>
            <w:r w:rsidRPr="00FB28AC">
              <w:rPr>
                <w:sz w:val="18"/>
                <w:szCs w:val="18"/>
              </w:rPr>
              <w:t>Less Valid</w:t>
            </w:r>
          </w:p>
        </w:tc>
        <w:tc>
          <w:tcPr>
            <w:tcW w:w="4560" w:type="dxa"/>
          </w:tcPr>
          <w:p w14:paraId="53D778E1" w14:textId="77777777" w:rsidR="00500158" w:rsidRPr="00B52E72" w:rsidRDefault="003001B5" w:rsidP="00BC5B26">
            <w:pPr>
              <w:jc w:val="both"/>
              <w:rPr>
                <w:sz w:val="18"/>
                <w:szCs w:val="18"/>
              </w:rPr>
            </w:pPr>
            <w:r w:rsidRPr="00FB28AC">
              <w:rPr>
                <w:sz w:val="18"/>
                <w:szCs w:val="18"/>
              </w:rPr>
              <w:t>The failed product must not be used</w:t>
            </w:r>
          </w:p>
        </w:tc>
      </w:tr>
      <w:tr w:rsidR="009B7762" w14:paraId="4C78E630" w14:textId="77777777" w:rsidTr="00500158">
        <w:tc>
          <w:tcPr>
            <w:tcW w:w="1710" w:type="dxa"/>
          </w:tcPr>
          <w:p w14:paraId="5804DA26" w14:textId="77777777" w:rsidR="00500158" w:rsidRPr="00B52E72" w:rsidRDefault="003001B5" w:rsidP="00BC5B26">
            <w:pPr>
              <w:jc w:val="both"/>
              <w:rPr>
                <w:sz w:val="18"/>
                <w:szCs w:val="18"/>
              </w:rPr>
            </w:pPr>
            <w:r w:rsidRPr="00B52E72">
              <w:rPr>
                <w:sz w:val="18"/>
                <w:szCs w:val="18"/>
              </w:rPr>
              <w:t>25% - 40%</w:t>
            </w:r>
          </w:p>
        </w:tc>
        <w:tc>
          <w:tcPr>
            <w:tcW w:w="1620" w:type="dxa"/>
          </w:tcPr>
          <w:p w14:paraId="4D31B853" w14:textId="77777777" w:rsidR="00500158" w:rsidRPr="00B52E72" w:rsidRDefault="003001B5" w:rsidP="00BC5B26">
            <w:pPr>
              <w:jc w:val="both"/>
              <w:rPr>
                <w:sz w:val="18"/>
                <w:szCs w:val="18"/>
              </w:rPr>
            </w:pPr>
            <w:proofErr w:type="spellStart"/>
            <w:r w:rsidRPr="00B52E72">
              <w:rPr>
                <w:sz w:val="18"/>
                <w:szCs w:val="18"/>
              </w:rPr>
              <w:t>Tidak</w:t>
            </w:r>
            <w:proofErr w:type="spellEnd"/>
            <w:r w:rsidRPr="00B52E72">
              <w:rPr>
                <w:sz w:val="18"/>
                <w:szCs w:val="18"/>
              </w:rPr>
              <w:t xml:space="preserve"> Valid</w:t>
            </w:r>
          </w:p>
        </w:tc>
        <w:tc>
          <w:tcPr>
            <w:tcW w:w="4560" w:type="dxa"/>
          </w:tcPr>
          <w:p w14:paraId="07791DCD" w14:textId="77777777" w:rsidR="00500158" w:rsidRPr="00B52E72" w:rsidRDefault="003001B5" w:rsidP="00BC5B26">
            <w:pPr>
              <w:jc w:val="both"/>
              <w:rPr>
                <w:sz w:val="18"/>
                <w:szCs w:val="18"/>
              </w:rPr>
            </w:pPr>
            <w:r w:rsidRPr="00FB28AC">
              <w:rPr>
                <w:sz w:val="18"/>
                <w:szCs w:val="18"/>
              </w:rPr>
              <w:t>The failed product must not be used</w:t>
            </w:r>
          </w:p>
        </w:tc>
      </w:tr>
    </w:tbl>
    <w:p w14:paraId="5523996D" w14:textId="6E5EB87D" w:rsidR="005B0796" w:rsidRDefault="003001B5" w:rsidP="00BC5B26">
      <w:pPr>
        <w:pStyle w:val="BodyText"/>
        <w:ind w:left="720" w:right="1109"/>
      </w:pPr>
      <w:r>
        <w:t>Adapted from</w:t>
      </w:r>
      <w:r w:rsidR="00FB28AC" w:rsidRPr="00FB28AC">
        <w:t xml:space="preserve"> </w:t>
      </w:r>
      <w:bookmarkStart w:id="7" w:name="RESULTS_AND_DISCUSSION"/>
      <w:bookmarkEnd w:id="7"/>
      <w:r w:rsidR="001C3FCA">
        <w:rPr>
          <w:rStyle w:val="FootnoteReference"/>
        </w:rPr>
        <w:fldChar w:fldCharType="begin" w:fldLock="1"/>
      </w:r>
      <w:r w:rsidR="001C3FCA">
        <w:instrText>ADDIN CSL_CITATION {"citationItems":[{"id":"ITEM-1","itemData":{"DOI":"10.29244/jp2wd.2018.2.2.195-208","ISSN":"2549-3922","abstract":"&lt;p class=\"ISI-Paragraf\"&gt;Jabodetabek and Bandung Raya metropolitan region experienced an urban expansion phenomenon that caused the two metropolitan regions to become increasingly connected by a corridor and form a mega-urban region caused by the conurbation process. Purwakarta regency is one of the regions in Jakarta-Bandung corridor that experienced the impact of Jakarta-Bandung conurbation process. This study aims to analyze the level of regional development, to analyze land cover change that occurred, and to predict Purwakarta Regency land use/land cover in 2030. Regional development analysis is done by using the Scalogram method based on Potential Village data of year 2003 and 2014. Land cover change analysis is done through spatial analysis by overlaying land cover Landsat Satellite Image of year 2000 and 2015. Land use/land cover prediction in 2030 is conducted through spatial modelling of Cellular Automata Markov method. Purwakarta Regency experienced an increase in regional development within the period of 11 years (2003 to 2014), which is marked by a decrease in the percentage of the number of villages that are in hierarchy III and increase in the percentage of the number of villages that are in hierarchy II and I. In general, within 15 years (2000 to 2015) Purwakarta Regency has increasing number of built-up area and mixed gardens, meanwhile dry land, forest, paddy field, and water bodies tend to decrease. The results of CA Markov analysis show that the built-up area is predicted to continue to increase from 2000 to 2030, meanwhile paddy fields and water bodies will continue to decrease.&lt;/p&gt;","author":[{"dropping-particle":"","family":"Murtadho","given":"Alfin","non-dropping-particle":"","parse-names":false,"suffix":""},{"dropping-particle":"","family":"Wulandari","given":"Siti","non-dropping-particle":"","parse-names":false,"suffix":""},{"dropping-particle":"","family":"Wahid","given":"Muhammad","non-dropping-particle":"","parse-names":false,"suffix":""},{"dropping-particle":"","family":"Rustiadi","given":"Ernan","non-dropping-particle":"","parse-names":false,"suffix":""}],"container-title":"Journal of Regional and Rural Development Planning","id":"ITEM-1","issued":{"date-parts":[["2018"]]},"title":"Perkembangan Wilayah dan Perubahan Tutupan Lahan di Kabupaten Purwakarta sebagai Dampak dari Proses Konurbasi Jakarta-Bandung","type":"article-journal"},"uris":["http://www.mendeley.com/documents/?uuid=02a7554e-57a1-4b71-ab8c-ee8bb4b56663","http://www.mendeley.com/documents/?uuid=bc1934d5-f1fa-4da9-a2e6-5dd3cedd3185"]}],"mendeley":{"formattedCitation":"[12]","plainTextFormattedCitation":"[12]","previouslyFormattedCitation":"(Murtadho &lt;i&gt;et al.&lt;/i&gt;, 2018)"},"properties":{"noteIndex":0},"schema":"https://github.com/citation-style-language/schema/raw/master/csl-citation.json"}</w:instrText>
      </w:r>
      <w:r w:rsidR="001C3FCA">
        <w:rPr>
          <w:rStyle w:val="FootnoteReference"/>
        </w:rPr>
        <w:fldChar w:fldCharType="separate"/>
      </w:r>
      <w:r w:rsidR="001C3FCA" w:rsidRPr="001C3FCA">
        <w:rPr>
          <w:noProof/>
        </w:rPr>
        <w:t>[12]</w:t>
      </w:r>
      <w:r w:rsidR="001C3FCA">
        <w:rPr>
          <w:rStyle w:val="FootnoteReference"/>
        </w:rPr>
        <w:fldChar w:fldCharType="end"/>
      </w:r>
    </w:p>
    <w:p w14:paraId="51C1CA35" w14:textId="77777777" w:rsidR="002B3839" w:rsidRDefault="002B3839" w:rsidP="00BC5B26">
      <w:pPr>
        <w:pStyle w:val="BodyText"/>
        <w:ind w:left="720" w:right="1109"/>
      </w:pPr>
    </w:p>
    <w:p w14:paraId="12772468" w14:textId="77777777" w:rsidR="005B0796" w:rsidRPr="002B3839" w:rsidRDefault="003001B5" w:rsidP="00BC5B26">
      <w:pPr>
        <w:pStyle w:val="BodyText"/>
        <w:ind w:right="3" w:firstLine="426"/>
        <w:rPr>
          <w:sz w:val="24"/>
          <w:szCs w:val="24"/>
        </w:rPr>
      </w:pPr>
      <w:r w:rsidRPr="002B3839">
        <w:rPr>
          <w:sz w:val="24"/>
          <w:szCs w:val="24"/>
        </w:rPr>
        <w:t xml:space="preserve">The table above explains how the validity of the various </w:t>
      </w:r>
      <w:proofErr w:type="spellStart"/>
      <w:r w:rsidRPr="002B3839">
        <w:rPr>
          <w:sz w:val="24"/>
          <w:szCs w:val="24"/>
        </w:rPr>
        <w:t>salam</w:t>
      </w:r>
      <w:proofErr w:type="spellEnd"/>
      <w:r w:rsidRPr="002B3839">
        <w:rPr>
          <w:sz w:val="24"/>
          <w:szCs w:val="24"/>
        </w:rPr>
        <w:t xml:space="preserve"> development media so that the quality and measuring power can be used as a benchmark for the feasibility of the media being made. </w:t>
      </w:r>
      <w:proofErr w:type="gramStart"/>
      <w:r w:rsidRPr="002B3839">
        <w:rPr>
          <w:sz w:val="24"/>
          <w:szCs w:val="24"/>
        </w:rPr>
        <w:t>Thus</w:t>
      </w:r>
      <w:proofErr w:type="gramEnd"/>
      <w:r w:rsidRPr="002B3839">
        <w:rPr>
          <w:sz w:val="24"/>
          <w:szCs w:val="24"/>
        </w:rPr>
        <w:t xml:space="preserve"> the results of the assessment use validation from media experts, professors, from content/material experts, and design and graphic experts.</w:t>
      </w:r>
    </w:p>
    <w:p w14:paraId="7FBC5264" w14:textId="77777777" w:rsidR="002B3839" w:rsidRDefault="002B3839" w:rsidP="00CA218B">
      <w:pPr>
        <w:pStyle w:val="Heading1"/>
        <w:spacing w:before="0"/>
        <w:ind w:left="0" w:right="3"/>
        <w:jc w:val="left"/>
      </w:pPr>
    </w:p>
    <w:p w14:paraId="76B1B166" w14:textId="77777777" w:rsidR="00CA218B" w:rsidRDefault="00CA218B" w:rsidP="00CA218B">
      <w:pPr>
        <w:pStyle w:val="Heading1"/>
        <w:spacing w:before="0"/>
        <w:ind w:left="0" w:right="3"/>
        <w:jc w:val="left"/>
      </w:pPr>
    </w:p>
    <w:p w14:paraId="19EF85A0" w14:textId="77777777" w:rsidR="00CA218B" w:rsidRDefault="00CA218B" w:rsidP="00CA218B">
      <w:pPr>
        <w:pStyle w:val="Heading1"/>
        <w:spacing w:before="0"/>
        <w:ind w:left="0" w:right="3"/>
        <w:jc w:val="left"/>
      </w:pPr>
    </w:p>
    <w:p w14:paraId="14E61070" w14:textId="77777777" w:rsidR="00CA218B" w:rsidRDefault="00CA218B" w:rsidP="00CA218B">
      <w:pPr>
        <w:pStyle w:val="Heading1"/>
        <w:spacing w:before="0"/>
        <w:ind w:left="0" w:right="3"/>
        <w:jc w:val="left"/>
      </w:pPr>
    </w:p>
    <w:p w14:paraId="59114CD6" w14:textId="77777777" w:rsidR="00CA218B" w:rsidRPr="002B3839" w:rsidRDefault="00CA218B" w:rsidP="00CA218B">
      <w:pPr>
        <w:pStyle w:val="Heading1"/>
        <w:spacing w:before="0"/>
        <w:ind w:left="0" w:right="3"/>
        <w:jc w:val="left"/>
      </w:pPr>
    </w:p>
    <w:p w14:paraId="07BD97C5" w14:textId="77777777" w:rsidR="002B3839" w:rsidRPr="002B3839" w:rsidRDefault="002B3839" w:rsidP="00BC5B26">
      <w:pPr>
        <w:pStyle w:val="Heading1"/>
        <w:spacing w:before="0"/>
        <w:ind w:left="0" w:right="3" w:firstLine="426"/>
      </w:pPr>
    </w:p>
    <w:p w14:paraId="7285023D" w14:textId="77777777" w:rsidR="00632374" w:rsidRDefault="00632374" w:rsidP="00BC5B26">
      <w:pPr>
        <w:pStyle w:val="Heading1"/>
        <w:spacing w:before="0"/>
        <w:ind w:left="0" w:right="3" w:firstLine="426"/>
        <w:rPr>
          <w:b/>
          <w:bCs/>
        </w:rPr>
      </w:pPr>
    </w:p>
    <w:p w14:paraId="0F7414DF" w14:textId="3B1D6A55" w:rsidR="009A06C2" w:rsidRPr="002B3839" w:rsidRDefault="003001B5" w:rsidP="00BC5B26">
      <w:pPr>
        <w:pStyle w:val="Heading1"/>
        <w:spacing w:before="0"/>
        <w:ind w:left="0" w:right="3" w:firstLine="426"/>
        <w:rPr>
          <w:b/>
          <w:bCs/>
        </w:rPr>
      </w:pPr>
      <w:r w:rsidRPr="002B3839">
        <w:rPr>
          <w:b/>
          <w:bCs/>
        </w:rPr>
        <w:lastRenderedPageBreak/>
        <w:t>RESULTS AND DISCUSSION</w:t>
      </w:r>
    </w:p>
    <w:p w14:paraId="73515A3E" w14:textId="77777777" w:rsidR="002B3839" w:rsidRPr="002B3839" w:rsidRDefault="002B3839" w:rsidP="00BC5B26">
      <w:pPr>
        <w:pStyle w:val="Heading1"/>
        <w:spacing w:before="0"/>
        <w:ind w:left="0" w:right="3" w:firstLine="426"/>
      </w:pPr>
    </w:p>
    <w:p w14:paraId="12FFF550" w14:textId="77777777" w:rsidR="009A06C2" w:rsidRPr="002B3839" w:rsidRDefault="003001B5" w:rsidP="00BC5B26">
      <w:pPr>
        <w:pStyle w:val="Heading2"/>
        <w:spacing w:before="0"/>
        <w:ind w:left="0" w:right="3" w:firstLine="426"/>
        <w:rPr>
          <w:sz w:val="24"/>
          <w:szCs w:val="24"/>
          <w:lang w:val="id-ID"/>
        </w:rPr>
      </w:pPr>
      <w:bookmarkStart w:id="8" w:name="Preconception_Profiles"/>
      <w:bookmarkEnd w:id="8"/>
      <w:r w:rsidRPr="002B3839">
        <w:rPr>
          <w:sz w:val="24"/>
          <w:szCs w:val="24"/>
          <w:lang w:val="id-ID"/>
        </w:rPr>
        <w:t>Developing and Validating</w:t>
      </w:r>
    </w:p>
    <w:p w14:paraId="0072AA0D" w14:textId="77777777" w:rsidR="00CD0C5C" w:rsidRPr="002B3839" w:rsidRDefault="003001B5" w:rsidP="00BC5B26">
      <w:pPr>
        <w:pStyle w:val="BodyText"/>
        <w:ind w:right="3" w:firstLine="426"/>
        <w:rPr>
          <w:b/>
          <w:sz w:val="24"/>
          <w:szCs w:val="24"/>
        </w:rPr>
      </w:pPr>
      <w:r w:rsidRPr="002B3839">
        <w:rPr>
          <w:b/>
          <w:sz w:val="24"/>
          <w:szCs w:val="24"/>
        </w:rPr>
        <w:t>The Process of Developing a Variety of Greetings Before and After Learning</w:t>
      </w:r>
    </w:p>
    <w:p w14:paraId="49F259BD" w14:textId="77777777" w:rsidR="002B3839" w:rsidRPr="002B3839" w:rsidRDefault="002B3839" w:rsidP="00BC5B26">
      <w:pPr>
        <w:pStyle w:val="BodyText"/>
        <w:ind w:right="3" w:firstLine="426"/>
        <w:rPr>
          <w:b/>
          <w:sz w:val="24"/>
          <w:szCs w:val="24"/>
        </w:rPr>
      </w:pPr>
    </w:p>
    <w:p w14:paraId="71697728" w14:textId="46BCE139" w:rsidR="00CD0C5C" w:rsidRPr="002B3839" w:rsidRDefault="003001B5" w:rsidP="00BC5B26">
      <w:pPr>
        <w:pStyle w:val="BodyText"/>
        <w:ind w:right="3" w:firstLine="426"/>
        <w:rPr>
          <w:sz w:val="24"/>
          <w:szCs w:val="24"/>
        </w:rPr>
      </w:pPr>
      <w:r w:rsidRPr="002B3839">
        <w:rPr>
          <w:sz w:val="24"/>
          <w:szCs w:val="24"/>
        </w:rPr>
        <w:t xml:space="preserve">This approach to qualitative research uses problems that have been obtained and then identified and become the focus of research. Logical analysis is still used, especially in the final period of the research process </w:t>
      </w:r>
      <w:r w:rsidR="001C3FCA">
        <w:rPr>
          <w:rStyle w:val="FootnoteReference"/>
          <w:sz w:val="24"/>
          <w:szCs w:val="24"/>
        </w:rPr>
        <w:fldChar w:fldCharType="begin" w:fldLock="1"/>
      </w:r>
      <w:r w:rsidR="001C3FCA">
        <w:rPr>
          <w:sz w:val="24"/>
          <w:szCs w:val="24"/>
        </w:rPr>
        <w:instrText>ADDIN CSL_CITATION {"citationItems":[{"id":"ITEM-1","itemData":{"DOI":"10.12911/22998993/70237","ISSN":"22998993","abstract":"Increased waste generation due to population growth and increasing consumption patterns cause pollution, including pollution in global scale due to the emission of methane (CH4) and carbon dioxide (CO2e) from the waste in the landfill. The study purposed to analyze the GHG (Green House Gases) emission generated by solid waste management in Malang in 2012 and in the next 10 years through the application of waste recycling from upstream to downstream. The production of methane (CH4) in landfill were analyzed using the model equations developed by IPPC (2001) and the reduction of the GHG from recycling were analyzed using GHG emission factors. Dynamic model of the GHG emission was developed to analyze and to predict GHG emission from recycling and dumping activity. The GHG emissions of waste management in 2012 (Scenario 1) is 192,291.19 tCO2e and in the next 10 years is 254,548.93 tCO2ee (&gt;32.19%). Application of Scenario 2 and Scenario 3 in the next 10 years produces GHG emission 134,290.38 tCO2ee (&lt;30.16%) and 37,741.56 tCO2ee (&lt; 80.37%).","author":[{"dropping-particle":"","family":"Sunarto","given":"Sunarto","non-dropping-particle":"","parse-names":false,"suffix":""},{"dropping-particle":"","family":"Purwanto","given":"Purwanto","non-dropping-particle":"","parse-names":false,"suffix":""},{"dropping-particle":"","family":"Hadi","given":"Sudharto P.","non-dropping-particle":"","parse-names":false,"suffix":""}],"container-title":"Journal of Ecological Engineering","id":"ITEM-1","issued":{"date-parts":[["2017"]]},"title":"Quantification of greenhouse gas emissions from municipal solid waste recycling and disposal in Malang city Indonesia","type":"article-journal"},"uris":["http://www.mendeley.com/documents/?uuid=a30f0791-dab0-43dc-97d6-1391718c6752","http://www.mendeley.com/documents/?uuid=d7f853fa-8e2c-4fc2-b998-b14af420ddfd"]}],"mendeley":{"formattedCitation":"[13]","plainTextFormattedCitation":"[13]","previouslyFormattedCitation":"(Sunarto, Purwanto and Hadi, 2017)"},"properties":{"noteIndex":0},"schema":"https://github.com/citation-style-language/schema/raw/master/csl-citation.json"}</w:instrText>
      </w:r>
      <w:r w:rsidR="001C3FCA">
        <w:rPr>
          <w:rStyle w:val="FootnoteReference"/>
          <w:sz w:val="24"/>
          <w:szCs w:val="24"/>
        </w:rPr>
        <w:fldChar w:fldCharType="separate"/>
      </w:r>
      <w:r w:rsidR="001C3FCA" w:rsidRPr="001C3FCA">
        <w:rPr>
          <w:noProof/>
          <w:sz w:val="24"/>
          <w:szCs w:val="24"/>
        </w:rPr>
        <w:t>[13]</w:t>
      </w:r>
      <w:r w:rsidR="001C3FCA">
        <w:rPr>
          <w:rStyle w:val="FootnoteReference"/>
          <w:sz w:val="24"/>
          <w:szCs w:val="24"/>
        </w:rPr>
        <w:fldChar w:fldCharType="end"/>
      </w:r>
      <w:r w:rsidRPr="002B3839">
        <w:rPr>
          <w:sz w:val="24"/>
          <w:szCs w:val="24"/>
        </w:rPr>
        <w:t>. This study produces a variety of media greetings before and after learning. The implementation of media development under study uses the Thiagarajan four-D model which consists of 4 stages. Among them are the definition stage, planning stage, development stage, and dissemination stage. In detail, it will be described as follows:</w:t>
      </w:r>
    </w:p>
    <w:p w14:paraId="760D3A7B" w14:textId="77777777" w:rsidR="002B3839" w:rsidRPr="002B3839" w:rsidRDefault="002B3839" w:rsidP="00BC5B26">
      <w:pPr>
        <w:pStyle w:val="BodyText"/>
        <w:ind w:right="3" w:firstLine="426"/>
        <w:rPr>
          <w:b/>
          <w:sz w:val="24"/>
          <w:szCs w:val="24"/>
        </w:rPr>
      </w:pPr>
    </w:p>
    <w:p w14:paraId="748971BF" w14:textId="77777777" w:rsidR="002B3839" w:rsidRPr="002B3839" w:rsidRDefault="003001B5" w:rsidP="002B3839">
      <w:pPr>
        <w:pStyle w:val="BodyText"/>
        <w:ind w:right="3" w:firstLine="426"/>
        <w:jc w:val="center"/>
        <w:rPr>
          <w:b/>
          <w:sz w:val="24"/>
          <w:szCs w:val="24"/>
        </w:rPr>
      </w:pPr>
      <w:r w:rsidRPr="002B3839">
        <w:rPr>
          <w:b/>
          <w:sz w:val="24"/>
          <w:szCs w:val="24"/>
        </w:rPr>
        <w:t>Defining Stage</w:t>
      </w:r>
    </w:p>
    <w:p w14:paraId="57DDB056" w14:textId="2936F46E" w:rsidR="00CD0C5C" w:rsidRPr="002B3839" w:rsidRDefault="003001B5" w:rsidP="00BC5B26">
      <w:pPr>
        <w:pStyle w:val="BodyText"/>
        <w:ind w:right="3" w:firstLine="426"/>
        <w:rPr>
          <w:sz w:val="24"/>
          <w:szCs w:val="24"/>
        </w:rPr>
      </w:pPr>
      <w:r w:rsidRPr="002B3839">
        <w:rPr>
          <w:sz w:val="24"/>
          <w:szCs w:val="24"/>
        </w:rPr>
        <w:t xml:space="preserve">This defining stage is a stage that is carried out to determine the actual situation before the implementation of various greeting media before and after learning </w:t>
      </w:r>
      <w:r w:rsidR="001C3FCA">
        <w:rPr>
          <w:rStyle w:val="FootnoteReference"/>
          <w:sz w:val="24"/>
          <w:szCs w:val="24"/>
        </w:rPr>
        <w:fldChar w:fldCharType="begin" w:fldLock="1"/>
      </w:r>
      <w:r w:rsidR="001C3FCA">
        <w:rPr>
          <w:sz w:val="24"/>
          <w:szCs w:val="24"/>
        </w:rPr>
        <w:instrText>ADDIN CSL_CITATION {"citationItems":[{"id":"ITEM-1","itemData":{"DOI":"10.33603/e.v2i1.355","ISSN":"2355-1712","abstract":"Tujuan penelitian ini yaitu merancang dan mengembangkan media pembelajaran matematika berbasis mobile learning dengan pendekatan scientific untuk meningkatkan prestasi belajar peserta didik. Luaran yang dihasilkan adalah sebuah produk berupa media pembelajaran matematika berbasis mobile learning dengan pendekatan scientific pada SMP materi Persamaan Linear Dua Variabel (PLDV). Penelitian pengembangan media pembelajaran matematika ini mengacu pada teori Thiagarajan. Proses pengembangan media dimulai dari tahap pendefinisian, proses merancang media yang dikembangkan berdasarkan informasi yang diperoleh dari tahap analisis awal-akhir, peserta didik, materi, tugas yang mendukung kemudian dilakukan tahap perancangan atau design, selanjutnya tahap terakhir adalah tahap development. Pengembangan media pembelajaran matematika berbasis mobile learning dengan pendekatan scientific pada SMP materi PLDV yang dikembangkan teruji valid secara isi dengan hasil penilaian untuk media rata-rata sebesar 91,3% . Sedangkan penilaian validator untuk materi PLDV dengan pendekatan scientific rata- rata sebesar 93,6%. Hasil tersebut berdasarkan penilaian validator memberikan nilai baik dan dapat digunakan dengan sedikit revisi. Keyword:","author":[{"dropping-particle":"","family":"Nugroho","given":"Aryo Andri","non-dropping-particle":"","parse-names":false,"suffix":""},{"dropping-particle":"","family":"Purwati","given":"Heni","non-dropping-particle":"","parse-names":false,"suffix":""}],"container-title":"Euclid","id":"ITEM-1","issued":{"date-parts":[["2015"]]},"title":"Pengembangan Media Pembelajaran Matematika Berbasis Mobile Learning Dengan Pendekatan Scientific","type":"article-journal"},"uris":["http://www.mendeley.com/documents/?uuid=a08a5d05-5583-400e-97ad-a5aece12a34c","http://www.mendeley.com/documents/?uuid=cff837c9-613f-43fc-a11d-217cf38f0a86"]}],"mendeley":{"formattedCitation":"[14]","plainTextFormattedCitation":"[14]","previouslyFormattedCitation":"(Nugroho and Purwati, 2015)"},"properties":{"noteIndex":0},"schema":"https://github.com/citation-style-language/schema/raw/master/csl-citation.json"}</w:instrText>
      </w:r>
      <w:r w:rsidR="001C3FCA">
        <w:rPr>
          <w:rStyle w:val="FootnoteReference"/>
          <w:sz w:val="24"/>
          <w:szCs w:val="24"/>
        </w:rPr>
        <w:fldChar w:fldCharType="separate"/>
      </w:r>
      <w:r w:rsidR="001C3FCA" w:rsidRPr="001C3FCA">
        <w:rPr>
          <w:noProof/>
          <w:sz w:val="24"/>
          <w:szCs w:val="24"/>
        </w:rPr>
        <w:t>[14]</w:t>
      </w:r>
      <w:r w:rsidR="001C3FCA">
        <w:rPr>
          <w:rStyle w:val="FootnoteReference"/>
          <w:sz w:val="24"/>
          <w:szCs w:val="24"/>
        </w:rPr>
        <w:fldChar w:fldCharType="end"/>
      </w:r>
      <w:r w:rsidRPr="002B3839">
        <w:rPr>
          <w:sz w:val="24"/>
          <w:szCs w:val="24"/>
        </w:rPr>
        <w:t xml:space="preserve">, Initial definitions or analyzes obtained from the research sites at SD Negeri 5 </w:t>
      </w:r>
      <w:proofErr w:type="spellStart"/>
      <w:r w:rsidRPr="002B3839">
        <w:rPr>
          <w:sz w:val="24"/>
          <w:szCs w:val="24"/>
        </w:rPr>
        <w:t>Mendo</w:t>
      </w:r>
      <w:proofErr w:type="spellEnd"/>
      <w:r w:rsidRPr="002B3839">
        <w:rPr>
          <w:sz w:val="24"/>
          <w:szCs w:val="24"/>
        </w:rPr>
        <w:t xml:space="preserve"> Barat include: 1) the absence of a variety of greetings before and after learning; 2) lack of student moral character; and 3) teachers do not have information or references related to variations in greetings before and after learning.</w:t>
      </w:r>
    </w:p>
    <w:p w14:paraId="6EC2A822" w14:textId="7C63CE7D" w:rsidR="00CD0C5C" w:rsidRPr="002B3839" w:rsidRDefault="003001B5" w:rsidP="00BC5B26">
      <w:pPr>
        <w:pStyle w:val="BodyText"/>
        <w:ind w:right="3" w:firstLine="426"/>
        <w:rPr>
          <w:sz w:val="24"/>
          <w:szCs w:val="24"/>
        </w:rPr>
      </w:pPr>
      <w:r w:rsidRPr="002B3839">
        <w:rPr>
          <w:sz w:val="24"/>
          <w:szCs w:val="24"/>
        </w:rPr>
        <w:t>Student analysis of moral character. The moral character of students possessed is very diverse because of different abilities, backgrounds, and knowledge</w:t>
      </w:r>
      <w:r w:rsidR="00862195">
        <w:rPr>
          <w:sz w:val="24"/>
          <w:szCs w:val="24"/>
        </w:rPr>
        <w:t xml:space="preserve"> </w:t>
      </w:r>
      <w:r w:rsidR="001C3FCA">
        <w:rPr>
          <w:rStyle w:val="FootnoteReference"/>
          <w:sz w:val="24"/>
          <w:szCs w:val="24"/>
        </w:rPr>
        <w:fldChar w:fldCharType="begin" w:fldLock="1"/>
      </w:r>
      <w:r w:rsidR="001C3FCA">
        <w:rPr>
          <w:sz w:val="24"/>
          <w:szCs w:val="24"/>
        </w:rPr>
        <w:instrText>ADDIN CSL_CITATION {"citationItems":[{"id":"ITEM-1","itemData":{"DOI":"10.15575/ath.v5i1.7697","ISSN":"2503-5282","author":[{"dropping-particle":"","family":"Arrosyad","given":"Muhammad Iqbal","non-dropping-particle":"","parse-names":false,"suffix":""},{"dropping-particle":"","family":"Oktaviani","given":"Siti Nur","non-dropping-particle":"","parse-names":false,"suffix":""},{"dropping-particle":"","family":"Eftia","given":"Harsela","non-dropping-particle":"","parse-names":false,"suffix":""},{"dropping-particle":"","family":"Karisma","given":"Nadia","non-dropping-particle":"","parse-names":false,"suffix":""},{"dropping-particle":"","family":"Meliyana","given":"Bella","non-dropping-particle":"","parse-names":false,"suffix":""}],"container-title":"Atthulab: Islamic Religion Teaching and Learning Journal","id":"ITEM-1","issue":"1","issued":{"date-parts":[["2020"]]},"page":"129-139","title":"Nilai-nilai Budaya Sekolah dalam Pembinaan Aktivitas Keagamaan Siswa","type":"article-journal","volume":"5"},"uris":["http://www.mendeley.com/documents/?uuid=28fbe36f-1e5f-4385-9fef-c96129294b5d"]}],"mendeley":{"formattedCitation":"[15]","plainTextFormattedCitation":"[15]","previouslyFormattedCitation":"(Arrosyad, Oktaviani, &lt;i&gt;et al.&lt;/i&gt;, 2020)"},"properties":{"noteIndex":0},"schema":"https://github.com/citation-style-language/schema/raw/master/csl-citation.json"}</w:instrText>
      </w:r>
      <w:r w:rsidR="001C3FCA">
        <w:rPr>
          <w:rStyle w:val="FootnoteReference"/>
          <w:sz w:val="24"/>
          <w:szCs w:val="24"/>
        </w:rPr>
        <w:fldChar w:fldCharType="separate"/>
      </w:r>
      <w:r w:rsidR="001C3FCA" w:rsidRPr="001C3FCA">
        <w:rPr>
          <w:bCs/>
          <w:noProof/>
          <w:sz w:val="24"/>
          <w:szCs w:val="24"/>
        </w:rPr>
        <w:t>[15]</w:t>
      </w:r>
      <w:r w:rsidR="001C3FCA">
        <w:rPr>
          <w:rStyle w:val="FootnoteReference"/>
          <w:sz w:val="24"/>
          <w:szCs w:val="24"/>
        </w:rPr>
        <w:fldChar w:fldCharType="end"/>
      </w:r>
      <w:r w:rsidRPr="002B3839">
        <w:rPr>
          <w:sz w:val="24"/>
          <w:szCs w:val="24"/>
        </w:rPr>
        <w:t xml:space="preserve">. Analyzed moral character values </w:t>
      </w:r>
      <w:r w:rsidR="001C3FCA">
        <w:rPr>
          <w:rStyle w:val="FootnoteReference"/>
          <w:sz w:val="24"/>
          <w:szCs w:val="24"/>
        </w:rPr>
        <w:fldChar w:fldCharType="begin" w:fldLock="1"/>
      </w:r>
      <w:r w:rsidR="001C3FCA">
        <w:rPr>
          <w:sz w:val="24"/>
          <w:szCs w:val="24"/>
        </w:rPr>
        <w:instrText>ADDIN CSL_CITATION {"citationItems":[{"id":"ITEM-1","itemData":{"DOI":"10.1017/CBO9781107415324.004","ISSN":"9788578110796","abstract":"Predicting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approach.","author":[{"dropping-particle":"","family":"Yusuf","given":"A","non-dropping-particle":"","parse-names":false,"suffix":""}],"container-title":"Journal of Chemical Information and Modeling","id":"ITEM-1","issue":"9","issued":{"date-parts":[["2015"]]},"page":"1689-1699","title":"Pengertian Pendidikan Karakter","type":"article-journal","volume":"53"},"uris":["http://www.mendeley.com/documents/?uuid=f9b3fde4-5021-45fd-9235-e72c11ce6521"]}],"mendeley":{"formattedCitation":"[16]","plainTextFormattedCitation":"[16]","previouslyFormattedCitation":"(Yusuf, 2015)"},"properties":{"noteIndex":0},"schema":"https://github.com/citation-style-language/schema/raw/master/csl-citation.json"}</w:instrText>
      </w:r>
      <w:r w:rsidR="001C3FCA">
        <w:rPr>
          <w:rStyle w:val="FootnoteReference"/>
          <w:sz w:val="24"/>
          <w:szCs w:val="24"/>
        </w:rPr>
        <w:fldChar w:fldCharType="separate"/>
      </w:r>
      <w:r w:rsidR="001C3FCA" w:rsidRPr="001C3FCA">
        <w:rPr>
          <w:bCs/>
          <w:noProof/>
          <w:sz w:val="24"/>
          <w:szCs w:val="24"/>
        </w:rPr>
        <w:t>[16]</w:t>
      </w:r>
      <w:r w:rsidR="001C3FCA">
        <w:rPr>
          <w:rStyle w:val="FootnoteReference"/>
          <w:sz w:val="24"/>
          <w:szCs w:val="24"/>
        </w:rPr>
        <w:fldChar w:fldCharType="end"/>
      </w:r>
      <w:r w:rsidRPr="002B3839">
        <w:rPr>
          <w:sz w:val="24"/>
          <w:szCs w:val="24"/>
        </w:rPr>
        <w:t xml:space="preserve"> including the character of honesty, piety, courtesy, and courtesy, and manners. Based on the data that has been obtained, the moral character of honesty which consists of students always says honestly to teachers and friends, cares about friends, and is not indifferent when invited to discuss results in 30% of 20 students, the character of piety includes a sense of responsibility and good student cooperation. 30%, polite and respectful characters with students greeting by shaking hands every time they go to school, speaking politely to teachers and friends as much as 20%, character of manners in the form of helping friends if asked for help as much as 30%.</w:t>
      </w:r>
    </w:p>
    <w:p w14:paraId="3CB918D6" w14:textId="77777777" w:rsidR="002B3839" w:rsidRPr="002B3839" w:rsidRDefault="003001B5" w:rsidP="002B3839">
      <w:pPr>
        <w:pStyle w:val="BodyText"/>
        <w:ind w:right="3" w:firstLine="426"/>
        <w:rPr>
          <w:sz w:val="24"/>
          <w:szCs w:val="24"/>
        </w:rPr>
      </w:pPr>
      <w:r w:rsidRPr="002B3839">
        <w:rPr>
          <w:sz w:val="24"/>
          <w:szCs w:val="24"/>
        </w:rPr>
        <w:t xml:space="preserve">In the analysis that has been done, the researcher identifies what needs to be followed up with related to moral character. What media is suitable for the student's condition and what conditions are in the classroom. </w:t>
      </w:r>
      <w:proofErr w:type="gramStart"/>
      <w:r w:rsidRPr="002B3839">
        <w:rPr>
          <w:sz w:val="24"/>
          <w:szCs w:val="24"/>
        </w:rPr>
        <w:t>Thus</w:t>
      </w:r>
      <w:proofErr w:type="gramEnd"/>
      <w:r w:rsidRPr="002B3839">
        <w:rPr>
          <w:sz w:val="24"/>
          <w:szCs w:val="24"/>
        </w:rPr>
        <w:t xml:space="preserve"> the analysis of the concept, the researcher began compiling the variety of greetings before and after learning the moral character of students.</w:t>
      </w:r>
    </w:p>
    <w:p w14:paraId="23FAA695" w14:textId="77777777" w:rsidR="00CA218B" w:rsidRDefault="00CA218B" w:rsidP="002B3839">
      <w:pPr>
        <w:pStyle w:val="BodyText"/>
        <w:ind w:right="3" w:firstLine="426"/>
        <w:jc w:val="center"/>
        <w:rPr>
          <w:b/>
          <w:sz w:val="24"/>
          <w:szCs w:val="24"/>
        </w:rPr>
      </w:pPr>
    </w:p>
    <w:p w14:paraId="61D557A0" w14:textId="77777777" w:rsidR="002B3839" w:rsidRPr="002B3839" w:rsidRDefault="003001B5" w:rsidP="002B3839">
      <w:pPr>
        <w:pStyle w:val="BodyText"/>
        <w:ind w:right="3" w:firstLine="426"/>
        <w:jc w:val="center"/>
        <w:rPr>
          <w:b/>
          <w:sz w:val="24"/>
          <w:szCs w:val="24"/>
        </w:rPr>
      </w:pPr>
      <w:r w:rsidRPr="002B3839">
        <w:rPr>
          <w:b/>
          <w:sz w:val="24"/>
          <w:szCs w:val="24"/>
        </w:rPr>
        <w:t>Design Stage</w:t>
      </w:r>
    </w:p>
    <w:p w14:paraId="508F897D" w14:textId="6CEC4880" w:rsidR="002B3839" w:rsidRDefault="003001B5" w:rsidP="002B3839">
      <w:pPr>
        <w:pStyle w:val="BodyText"/>
        <w:ind w:right="3" w:firstLine="426"/>
        <w:rPr>
          <w:sz w:val="24"/>
          <w:szCs w:val="24"/>
        </w:rPr>
      </w:pPr>
      <w:r w:rsidRPr="002B3839">
        <w:rPr>
          <w:sz w:val="24"/>
          <w:szCs w:val="24"/>
        </w:rPr>
        <w:t>Researchers began to design a variety of greeting media with a combination of images and colors so that the resulting media was attractive and easy to understand. This is meant because the media developed is the media used by teachers and students in elementary schools and is used every day</w:t>
      </w:r>
      <w:r w:rsidR="00862195">
        <w:rPr>
          <w:sz w:val="24"/>
          <w:szCs w:val="24"/>
        </w:rPr>
        <w:t xml:space="preserve"> </w:t>
      </w:r>
      <w:r w:rsidR="001C3FCA">
        <w:rPr>
          <w:rStyle w:val="FootnoteReference"/>
          <w:sz w:val="24"/>
          <w:szCs w:val="24"/>
        </w:rPr>
        <w:fldChar w:fldCharType="begin" w:fldLock="1"/>
      </w:r>
      <w:r w:rsidR="001C3FCA">
        <w:rPr>
          <w:sz w:val="24"/>
          <w:szCs w:val="24"/>
        </w:rPr>
        <w:instrText>ADDIN CSL_CITATION {"citationItems":[{"id":"ITEM-1","itemData":{"DOI":"10.30595/dinamika.v12i1.6551","ISSN":"2087-412X","abstract":"This study aims to explain the forms of fabrik range errors and nameplate in the City of Pangkalpinang, Bangka Belitung Islands and find out the factors behind the occurrence of errors in the use of Indonesian in the fabric range and nameplate in the City of Pangkalpinang, Islands. Bangka Belitung. The method used in this research is qualitative descriptive method. The data collection technique used is the triangulation technique which consists of observation, documentation, and interviews. The subjects in this study were all fabric ranges and nameplate in the city of Pangkalpinang, Bangka Belitung Islands which experienced errors in writing with the use of Indonesian. The results of this study are: the form of class that is often done is in writing sentences in foreign languages, the use of non-standard words, the use of abbreviated words that are not explained, and the use of local languages. and the lack of understanding of the owner of the fabric, the education of the owner or maker cannot be biased because there are still errors even though the education is high through S2, then the purpose of making it does not pay attention to the rules of writing. and almost all spandex fabric or nameplate no one gives input or criticism, it's just that there are some from the public who ask questions related to writing or related businesses.","author":[{"dropping-particle":"","family":"Arrosyad","given":"Muhammad Iqbal","non-dropping-particle":"","parse-names":false,"suffix":""},{"dropping-particle":"","family":"Suryadin","given":"Asyraf","non-dropping-particle":"","parse-names":false,"suffix":""},{"dropping-particle":"","family":"Prayitno","given":"Harun Joko","non-dropping-particle":"","parse-names":false,"suffix":""}],"container-title":"Dinamika Jurnal Ilmiah Pendidikan Dasar","id":"ITEM-1","issue":"1","issued":{"date-parts":[["2020"]]},"page":"44","title":"Flip Fabric and Name Board (Case Study in Pangkalpinang City, Bangka Belitung Islands)","type":"article-journal","volume":"12"},"uris":["http://www.mendeley.com/documents/?uuid=4910ac6d-91fe-4165-9fa8-1126da0678bb"]}],"mendeley":{"formattedCitation":"[17]","plainTextFormattedCitation":"[17]","previouslyFormattedCitation":"(Arrosyad, Suryadin and Prayitno, 2020)"},"properties":{"noteIndex":0},"schema":"https://github.com/citation-style-language/schema/raw/master/csl-citation.json"}</w:instrText>
      </w:r>
      <w:r w:rsidR="001C3FCA">
        <w:rPr>
          <w:rStyle w:val="FootnoteReference"/>
          <w:sz w:val="24"/>
          <w:szCs w:val="24"/>
        </w:rPr>
        <w:fldChar w:fldCharType="separate"/>
      </w:r>
      <w:r w:rsidR="001C3FCA" w:rsidRPr="001C3FCA">
        <w:rPr>
          <w:bCs/>
          <w:noProof/>
          <w:sz w:val="24"/>
          <w:szCs w:val="24"/>
        </w:rPr>
        <w:t>[17]</w:t>
      </w:r>
      <w:r w:rsidR="001C3FCA">
        <w:rPr>
          <w:rStyle w:val="FootnoteReference"/>
          <w:sz w:val="24"/>
          <w:szCs w:val="24"/>
        </w:rPr>
        <w:fldChar w:fldCharType="end"/>
      </w:r>
      <w:r w:rsidRPr="002B3839">
        <w:rPr>
          <w:sz w:val="24"/>
          <w:szCs w:val="24"/>
        </w:rPr>
        <w:t xml:space="preserve">. The draft I of various media greetings before and after learning in the form of a book containing a front cover, a foreword, a table of contents, contents, author's biography, and a back cover, on A4 paper size and 12 </w:t>
      </w:r>
      <w:proofErr w:type="spellStart"/>
      <w:r w:rsidRPr="002B3839">
        <w:rPr>
          <w:sz w:val="24"/>
          <w:szCs w:val="24"/>
        </w:rPr>
        <w:t>pt</w:t>
      </w:r>
      <w:proofErr w:type="spellEnd"/>
      <w:r w:rsidRPr="002B3839">
        <w:rPr>
          <w:sz w:val="24"/>
          <w:szCs w:val="24"/>
        </w:rPr>
        <w:t xml:space="preserve"> Garamond </w:t>
      </w:r>
      <w:proofErr w:type="gramStart"/>
      <w:r w:rsidRPr="002B3839">
        <w:rPr>
          <w:sz w:val="24"/>
          <w:szCs w:val="24"/>
        </w:rPr>
        <w:t>font</w:t>
      </w:r>
      <w:proofErr w:type="gramEnd"/>
      <w:r w:rsidRPr="002B3839">
        <w:rPr>
          <w:sz w:val="24"/>
          <w:szCs w:val="24"/>
        </w:rPr>
        <w:t>.</w:t>
      </w:r>
    </w:p>
    <w:p w14:paraId="2D9A5D9F" w14:textId="77777777" w:rsidR="002B3839" w:rsidRPr="002B3839" w:rsidRDefault="002B3839" w:rsidP="002B3839">
      <w:pPr>
        <w:pStyle w:val="BodyText"/>
        <w:ind w:right="3"/>
        <w:rPr>
          <w:b/>
          <w:sz w:val="24"/>
          <w:szCs w:val="24"/>
        </w:rPr>
      </w:pPr>
    </w:p>
    <w:p w14:paraId="1606751B" w14:textId="77777777" w:rsidR="002B3839" w:rsidRPr="002B3839" w:rsidRDefault="003001B5" w:rsidP="002B3839">
      <w:pPr>
        <w:pStyle w:val="BodyText"/>
        <w:ind w:right="3" w:firstLine="426"/>
        <w:jc w:val="center"/>
        <w:rPr>
          <w:b/>
          <w:sz w:val="24"/>
          <w:szCs w:val="24"/>
        </w:rPr>
      </w:pPr>
      <w:r w:rsidRPr="002B3839">
        <w:rPr>
          <w:b/>
          <w:sz w:val="24"/>
          <w:szCs w:val="24"/>
        </w:rPr>
        <w:t>Development Stage</w:t>
      </w:r>
    </w:p>
    <w:p w14:paraId="10C74635" w14:textId="5759CB87" w:rsidR="00CD0C5C" w:rsidRPr="002B3839" w:rsidRDefault="003001B5" w:rsidP="00BC5B26">
      <w:pPr>
        <w:pStyle w:val="BodyText"/>
        <w:ind w:right="3" w:firstLine="426"/>
        <w:rPr>
          <w:sz w:val="24"/>
          <w:szCs w:val="24"/>
        </w:rPr>
      </w:pPr>
      <w:r w:rsidRPr="002B3839">
        <w:rPr>
          <w:sz w:val="24"/>
          <w:szCs w:val="24"/>
        </w:rPr>
        <w:t xml:space="preserve">The development stage is carried out, namely revising draft I of the media that has been validated by media experts, linguists, content/material experts, and design and graphic experts </w:t>
      </w:r>
      <w:r w:rsidR="001C3FCA">
        <w:rPr>
          <w:rStyle w:val="FootnoteReference"/>
          <w:sz w:val="24"/>
          <w:szCs w:val="24"/>
        </w:rPr>
        <w:fldChar w:fldCharType="begin" w:fldLock="1"/>
      </w:r>
      <w:r w:rsidR="001C3FCA">
        <w:rPr>
          <w:sz w:val="24"/>
          <w:szCs w:val="24"/>
        </w:rPr>
        <w:instrText>ADDIN CSL_CITATION {"citationItems":[{"id":"ITEM-1","itemData":{"DOI":"10.21831/dinamika.v3i2.21409","ISSN":"2598-392X","abstract":"This study aims to examine the development and the usability of a video-based learning media on the subject of lathe metric threading. The study was carried out in class XI of Machining program study. This research is a Research and Development using ADDIE (Analysis-Design-Development-Implement-Evaluation) learning design. Data collection techniques that was used were questionnaires and research documentation. The development process of video models is carried out by observation and validation from material experts, media experts and subject teachers. The development of the media resulted in the video-based learning media products in the form of an mp4 video formats. The evaluation of the video media resulted in an average usability of 78.85%, which lies in the ‘very good’ category. In conclusion, the video-based learning media can be used in the teaching and learning process.Penelitian ini bertujuan untuk mengetahui pengembangan dan kelayakan media pembelajaran berbasis video pada proses pembuatan ulir metris dengan menggunakan mesin bubut pada kelas XI Teknik Pemesinan. Penelitian ini merupakan Research and Developtment menggunakan desain pembelajaran ADDIE (Analyze-Design-Development-Implement-Evaluate). Teknik pengumpulan data penelitian ini menggunakan angket serta dokumentasi penelitian Proses pengembangan model media video dilakukan dengan cara observasi dan melalui validasi dari ahli materi, ahli media dan guru mata pelajaran. Hasil pengembangan media diperoleh produk media pembelajaran berbasis video berbentuk mp4 pada materi pembuatan ulir metris dengan proses pembubutan. Hasil evaluasi produl media video diperoleh persentase kelayakan rata-rata sebesar 78.85% yang termasuk dalam kategori sangat baik. Dengan demikian media pembelajaran berbasis video pada pembelajaran praktik pemesinan bubut dinyatakan layak digunakan pada proses pembelajaran.","author":[{"dropping-particle":"","family":"Hananta","given":"Ridwan Oktavian","non-dropping-particle":"","parse-names":false,"suffix":""},{"dropping-particle":"","family":"Sukardi","given":"Thomas","non-dropping-particle":"","parse-names":false,"suffix":""}],"container-title":"Jurnal Dinamika Vokasional Teknik Mesin","id":"ITEM-1","issued":{"date-parts":[["2018"]]},"title":"Pengembangan Model Media Video pada Pembelajaran Praktik Pemesinan Bubut","type":"article-journal"},"uris":["http://www.mendeley.com/documents/?uuid=1e1c5209-e08f-4801-99a0-7f312dcf1f46","http://www.mendeley.com/documents/?uuid=b1de6413-069e-4d34-917b-0a08dcc31021"]}],"mendeley":{"formattedCitation":"[18]","plainTextFormattedCitation":"[18]","previouslyFormattedCitation":"(Hananta and Sukardi, 2018)"},"properties":{"noteIndex":0},"schema":"https://github.com/citation-style-language/schema/raw/master/csl-citation.json"}</w:instrText>
      </w:r>
      <w:r w:rsidR="001C3FCA">
        <w:rPr>
          <w:rStyle w:val="FootnoteReference"/>
          <w:sz w:val="24"/>
          <w:szCs w:val="24"/>
        </w:rPr>
        <w:fldChar w:fldCharType="separate"/>
      </w:r>
      <w:r w:rsidR="001C3FCA" w:rsidRPr="001C3FCA">
        <w:rPr>
          <w:noProof/>
          <w:sz w:val="24"/>
          <w:szCs w:val="24"/>
        </w:rPr>
        <w:t>[18]</w:t>
      </w:r>
      <w:r w:rsidR="001C3FCA">
        <w:rPr>
          <w:rStyle w:val="FootnoteReference"/>
          <w:sz w:val="24"/>
          <w:szCs w:val="24"/>
        </w:rPr>
        <w:fldChar w:fldCharType="end"/>
      </w:r>
      <w:r w:rsidRPr="002B3839">
        <w:rPr>
          <w:sz w:val="24"/>
          <w:szCs w:val="24"/>
        </w:rPr>
        <w:t xml:space="preserve">. Based on the results of the validation of the media experts, it was produced </w:t>
      </w:r>
      <w:r w:rsidRPr="002B3839">
        <w:rPr>
          <w:sz w:val="24"/>
          <w:szCs w:val="24"/>
        </w:rPr>
        <w:lastRenderedPageBreak/>
        <w:t xml:space="preserve">91.5%, 90% of the proficient experts were produced, of the content/material experts it was 92.5%, and from the design and graphic experts, it was produced 88.5%. The revised result of the draft I is then referred to as draft II. The second draft was then tested on a limited basis. Trials were carried out in a limited manner with 5-9 students with random skills, namely high, medium, and high. The results of the limited trial were then made improvements based on suggestions from validators and peers so that it became draft III which was subsequently tested extensively in class IV SD Negeri 5 </w:t>
      </w:r>
      <w:proofErr w:type="spellStart"/>
      <w:r w:rsidRPr="002B3839">
        <w:rPr>
          <w:sz w:val="24"/>
          <w:szCs w:val="24"/>
        </w:rPr>
        <w:t>Mendo</w:t>
      </w:r>
      <w:proofErr w:type="spellEnd"/>
      <w:r w:rsidRPr="002B3839">
        <w:rPr>
          <w:sz w:val="24"/>
          <w:szCs w:val="24"/>
        </w:rPr>
        <w:t xml:space="preserve"> Barat. </w:t>
      </w:r>
    </w:p>
    <w:p w14:paraId="47DD17F9" w14:textId="77777777" w:rsidR="00CD0C5C" w:rsidRPr="002B3839" w:rsidRDefault="003001B5" w:rsidP="00BC5B26">
      <w:pPr>
        <w:pStyle w:val="BodyText"/>
        <w:ind w:right="3" w:firstLine="426"/>
        <w:rPr>
          <w:sz w:val="24"/>
          <w:szCs w:val="24"/>
        </w:rPr>
      </w:pPr>
      <w:r w:rsidRPr="002B3839">
        <w:rPr>
          <w:sz w:val="24"/>
          <w:szCs w:val="24"/>
        </w:rPr>
        <w:t xml:space="preserve">The final stage in developing various greeting media before and after learning with the Four-D model is the dissemination stage. The distribution of various media of greetings before and after learning is carried out during the KKG (Teacher Working Group) activities in the West </w:t>
      </w:r>
      <w:proofErr w:type="spellStart"/>
      <w:r w:rsidRPr="002B3839">
        <w:rPr>
          <w:sz w:val="24"/>
          <w:szCs w:val="24"/>
        </w:rPr>
        <w:t>Mendo</w:t>
      </w:r>
      <w:proofErr w:type="spellEnd"/>
      <w:r w:rsidRPr="002B3839">
        <w:rPr>
          <w:sz w:val="24"/>
          <w:szCs w:val="24"/>
        </w:rPr>
        <w:t xml:space="preserve"> District. The media developed was given as a whole. Each school received 1 variety of greeting media. Before being given, the researcher explained the use of media to the teachers and principals who were present.</w:t>
      </w:r>
    </w:p>
    <w:p w14:paraId="07ED988E" w14:textId="77777777" w:rsidR="002B3839" w:rsidRPr="002B3839" w:rsidRDefault="002B3839" w:rsidP="002B3839">
      <w:pPr>
        <w:pStyle w:val="BodyText"/>
        <w:ind w:left="426" w:right="3"/>
        <w:jc w:val="center"/>
        <w:rPr>
          <w:b/>
          <w:sz w:val="24"/>
          <w:szCs w:val="24"/>
        </w:rPr>
      </w:pPr>
    </w:p>
    <w:p w14:paraId="4102450B" w14:textId="77777777" w:rsidR="002B3839" w:rsidRPr="002B3839" w:rsidRDefault="003001B5" w:rsidP="002B3839">
      <w:pPr>
        <w:pStyle w:val="BodyText"/>
        <w:ind w:left="426" w:right="3"/>
        <w:jc w:val="center"/>
        <w:rPr>
          <w:b/>
          <w:sz w:val="24"/>
          <w:szCs w:val="24"/>
        </w:rPr>
      </w:pPr>
      <w:r w:rsidRPr="002B3839">
        <w:rPr>
          <w:b/>
          <w:sz w:val="24"/>
          <w:szCs w:val="24"/>
        </w:rPr>
        <w:t>Quality Variations of Media Greetings</w:t>
      </w:r>
    </w:p>
    <w:p w14:paraId="0F1F9F73" w14:textId="77777777" w:rsidR="00A665A8" w:rsidRPr="002B3839" w:rsidRDefault="003001B5" w:rsidP="00BC5B26">
      <w:pPr>
        <w:pStyle w:val="BodyText"/>
        <w:ind w:right="3" w:firstLine="426"/>
        <w:rPr>
          <w:sz w:val="24"/>
          <w:szCs w:val="24"/>
        </w:rPr>
      </w:pPr>
      <w:r w:rsidRPr="002B3839">
        <w:rPr>
          <w:sz w:val="24"/>
          <w:szCs w:val="24"/>
        </w:rPr>
        <w:t>The quality of various media for greetings before and after learning is based on validity, effectiveness, and practicality. Validity is based on the results of the media's assessment by the validator. Effectiveness is based on the results of teacher responses and student responses and the results of students' moral character questionnaires. And the practicality section is based on student and teacher activities, descriptions of student activities in the use of various greeting media before and after learning.</w:t>
      </w:r>
    </w:p>
    <w:p w14:paraId="4B34BA32" w14:textId="77777777" w:rsidR="00CD0C5C" w:rsidRPr="002B3839" w:rsidRDefault="003001B5" w:rsidP="00BC5B26">
      <w:pPr>
        <w:pStyle w:val="BodyText"/>
        <w:ind w:right="3" w:firstLine="426"/>
        <w:rPr>
          <w:sz w:val="24"/>
          <w:szCs w:val="24"/>
        </w:rPr>
      </w:pPr>
      <w:r w:rsidRPr="002B3839">
        <w:rPr>
          <w:sz w:val="24"/>
          <w:szCs w:val="24"/>
        </w:rPr>
        <w:t>The results of the validation of the media experts were 92.5%, the language feasibility was 94%, the content/material feasibility aspect was 88.57%, and from the graphic design feasibility aspect, it was 93.33%. From the results of the feasibility of the variety of greetings by the validator, the average obtained is 92%, thus the product of this development result is very good and can be used as a medium for variations in greetings before and after learning.</w:t>
      </w:r>
    </w:p>
    <w:p w14:paraId="40D7EB94" w14:textId="77777777" w:rsidR="00CD0C5C" w:rsidRPr="002B3839" w:rsidRDefault="003001B5" w:rsidP="00BC5B26">
      <w:pPr>
        <w:pStyle w:val="BodyText"/>
        <w:ind w:right="3" w:firstLine="426"/>
        <w:rPr>
          <w:sz w:val="24"/>
          <w:szCs w:val="24"/>
        </w:rPr>
      </w:pPr>
      <w:r w:rsidRPr="002B3839">
        <w:rPr>
          <w:sz w:val="24"/>
          <w:szCs w:val="24"/>
        </w:rPr>
        <w:t>The effectiveness of various media for greetings before and after learning resulted from student activities and teacher activities. From the results of the effectiveness of the student's moral character, the score was 96 with a percentage of 91.14%. It can be seen that the greeting activities carried out before and after learning towards students' moral character went well and the tone of improvement. Based on the data that has been obtained, the moral character of honesty which consists of students always tells the truth to teachers and friends, cares about friends, and is not indifferent when invited to discuss resulted in 60% of 20 students, the character of piety includes a sense of responsibility and good student cooperation. 60%, polite and respectful characters with students greeting by shaking hands every time they go to school, speaking politely to teachers and friends as much as 70%, character of manners in the form of like helping friends when asked for help as much as 70%. So that there is an increase in the data obtained at the initial stage of observation with the effectiveness of the variety of greetings before learning and after learning on the moral character of students.</w:t>
      </w:r>
    </w:p>
    <w:p w14:paraId="36755752" w14:textId="1544263D" w:rsidR="00CD0C5C" w:rsidRPr="002B3839" w:rsidRDefault="003001B5" w:rsidP="00BC5B26">
      <w:pPr>
        <w:pStyle w:val="BodyText"/>
        <w:ind w:right="3" w:firstLine="426"/>
        <w:rPr>
          <w:sz w:val="24"/>
          <w:szCs w:val="24"/>
        </w:rPr>
      </w:pPr>
      <w:r w:rsidRPr="002B3839">
        <w:rPr>
          <w:sz w:val="24"/>
          <w:szCs w:val="24"/>
        </w:rPr>
        <w:t xml:space="preserve">The effectiveness data of the variety of greetings before and after learning resulted from the teacher's response to 93.33% of the process. It can be seen from the greeting activities before and after learning the moral character of students. The moral character of honesty which consists of students always tells the truth to teachers and friends, cares about friends, and is not indifferent when invited to discuss, the character of piety includes a sense of responsibility and good student cooperation, polite and respectful character with students </w:t>
      </w:r>
      <w:r w:rsidRPr="002B3839">
        <w:rPr>
          <w:sz w:val="24"/>
          <w:szCs w:val="24"/>
        </w:rPr>
        <w:lastRenderedPageBreak/>
        <w:t xml:space="preserve">greeting by shaking hands every time you go to school, talk politely to teachers and friends, the character of manners in the form of like helping friends when asked for help. But what is more important is that the teacher's relationship with students becomes closer and there is a moral character </w:t>
      </w:r>
      <w:r w:rsidR="001C3FCA">
        <w:rPr>
          <w:rStyle w:val="FootnoteReference"/>
          <w:sz w:val="24"/>
          <w:szCs w:val="24"/>
        </w:rPr>
        <w:fldChar w:fldCharType="begin" w:fldLock="1"/>
      </w:r>
      <w:r w:rsidR="001C3FCA">
        <w:rPr>
          <w:sz w:val="24"/>
          <w:szCs w:val="24"/>
        </w:rPr>
        <w:instrText>ADDIN CSL_CITATION {"citationItems":[{"id":"ITEM-1","itemData":{"DOI":"10.1017/CBO9781107415324.004","ISSN":"9788578110796","abstract":"Predicting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approach.","author":[{"dropping-particle":"","family":"Yusuf","given":"A","non-dropping-particle":"","parse-names":false,"suffix":""}],"container-title":"Journal of Chemical Information and Modeling","id":"ITEM-1","issue":"9","issued":{"date-parts":[["2015"]]},"page":"1689-1699","title":"Pengertian Pendidikan Karakter","type":"article-journal","volume":"53"},"uris":["http://www.mendeley.com/documents/?uuid=f9b3fde4-5021-45fd-9235-e72c11ce6521"]}],"mendeley":{"formattedCitation":"[16]","plainTextFormattedCitation":"[16]","previouslyFormattedCitation":"(Yusuf, 2015)"},"properties":{"noteIndex":0},"schema":"https://github.com/citation-style-language/schema/raw/master/csl-citation.json"}</w:instrText>
      </w:r>
      <w:r w:rsidR="001C3FCA">
        <w:rPr>
          <w:rStyle w:val="FootnoteReference"/>
          <w:sz w:val="24"/>
          <w:szCs w:val="24"/>
        </w:rPr>
        <w:fldChar w:fldCharType="separate"/>
      </w:r>
      <w:r w:rsidR="001C3FCA" w:rsidRPr="001C3FCA">
        <w:rPr>
          <w:noProof/>
          <w:sz w:val="24"/>
          <w:szCs w:val="24"/>
        </w:rPr>
        <w:t>[16]</w:t>
      </w:r>
      <w:r w:rsidR="001C3FCA">
        <w:rPr>
          <w:rStyle w:val="FootnoteReference"/>
          <w:sz w:val="24"/>
          <w:szCs w:val="24"/>
        </w:rPr>
        <w:fldChar w:fldCharType="end"/>
      </w:r>
      <w:r w:rsidRPr="002B3839">
        <w:rPr>
          <w:sz w:val="24"/>
          <w:szCs w:val="24"/>
        </w:rPr>
        <w:t>.</w:t>
      </w:r>
    </w:p>
    <w:p w14:paraId="4EA3B45D" w14:textId="4DE3F3A8" w:rsidR="00A665A8" w:rsidRPr="002B3839" w:rsidRDefault="003001B5" w:rsidP="00BC5B26">
      <w:pPr>
        <w:pStyle w:val="BodyText"/>
        <w:ind w:right="3" w:firstLine="426"/>
        <w:rPr>
          <w:sz w:val="24"/>
          <w:szCs w:val="24"/>
        </w:rPr>
      </w:pPr>
      <w:r w:rsidRPr="002B3839">
        <w:rPr>
          <w:sz w:val="24"/>
          <w:szCs w:val="24"/>
        </w:rPr>
        <w:t>Concerning the level of practicality in development research, that practicality refers to the user level to provide an agreement that the media can be used and liked in learning activities</w:t>
      </w:r>
      <w:r w:rsidR="00CD0C5C" w:rsidRPr="002B3839">
        <w:rPr>
          <w:sz w:val="24"/>
          <w:szCs w:val="24"/>
        </w:rPr>
        <w:t xml:space="preserve"> </w:t>
      </w:r>
      <w:r w:rsidR="001C3FCA">
        <w:rPr>
          <w:rStyle w:val="FootnoteReference"/>
          <w:sz w:val="24"/>
          <w:szCs w:val="24"/>
        </w:rPr>
        <w:fldChar w:fldCharType="begin" w:fldLock="1"/>
      </w:r>
      <w:r w:rsidR="001C3FCA">
        <w:rPr>
          <w:sz w:val="24"/>
          <w:szCs w:val="24"/>
        </w:rPr>
        <w:instrText>ADDIN CSL_CITATION {"citationItems":[{"id":"ITEM-1","itemData":{"abstract":"Pengembangan penelitian ini untuk mengefektifkan pembelajaran dan mengubah presepsi peserta didik terhadap pembelajaran matematika pada materi ukuran penyajian data statistik kelas XII semester Genap. Pengembangan penelitian dilakukan supaya dapat mengatasi permasalahan yang dihadapi peserta didik yang merasa kesulitan mengingat begitu banyak rumus dalam pelajaran matematika. Penelitian dilakukan dengan Research and Development. Poses pembuatan media video pembelajaran terdapat tiga proses yaitu; proses persiapan; tahap produksi dan pasca produksi. Setelah media diproduksi kemudian media diujicobakan pada ahli materi; ahli desain pembelajaran; ahli media pembelajaran dan story boardnya; kemudian diujicobakan terhadap kelompok kecil dan kelompok besar; untuk mengetahui daya tarik sehingga dapat diambil simpulan bahwa pengembangan media video pembelajaran matematika kompetensi dasar ukuran penyajian data statistik dengan model ASSURE dapat digunakan sebagai media pembelajaran.","author":[{"dropping-particle":"","family":"Purwanti","given":"Budi","non-dropping-particle":"","parse-names":false,"suffix":""}],"container-title":"Jurnal Kebijakan dan Pengembangan Pendidikan","id":"ITEM-1","issued":{"date-parts":[["2015"]]},"title":"Pengembangan Media Video Pembelajaran Matematika dengan Model Assure","type":"article-journal"},"uris":["http://www.mendeley.com/documents/?uuid=49fc7f23-85bf-4e24-ab26-7b562ac6313c","http://www.mendeley.com/documents/?uuid=8ca0457b-229e-4cb2-a850-c2dc8e4798fc"]}],"mendeley":{"formattedCitation":"[19]","plainTextFormattedCitation":"[19]","previouslyFormattedCitation":"(Purwanti, 2015)"},"properties":{"noteIndex":0},"schema":"https://github.com/citation-style-language/schema/raw/master/csl-citation.json"}</w:instrText>
      </w:r>
      <w:r w:rsidR="001C3FCA">
        <w:rPr>
          <w:rStyle w:val="FootnoteReference"/>
          <w:sz w:val="24"/>
          <w:szCs w:val="24"/>
        </w:rPr>
        <w:fldChar w:fldCharType="separate"/>
      </w:r>
      <w:r w:rsidR="001C3FCA" w:rsidRPr="001C3FCA">
        <w:rPr>
          <w:noProof/>
          <w:sz w:val="24"/>
          <w:szCs w:val="24"/>
        </w:rPr>
        <w:t>[19]</w:t>
      </w:r>
      <w:r w:rsidR="001C3FCA">
        <w:rPr>
          <w:rStyle w:val="FootnoteReference"/>
          <w:sz w:val="24"/>
          <w:szCs w:val="24"/>
        </w:rPr>
        <w:fldChar w:fldCharType="end"/>
      </w:r>
      <w:r w:rsidR="00CD0C5C" w:rsidRPr="002B3839">
        <w:rPr>
          <w:sz w:val="24"/>
          <w:szCs w:val="24"/>
        </w:rPr>
        <w:t xml:space="preserve">. </w:t>
      </w:r>
      <w:proofErr w:type="gramStart"/>
      <w:r w:rsidRPr="002B3839">
        <w:rPr>
          <w:sz w:val="24"/>
          <w:szCs w:val="24"/>
        </w:rPr>
        <w:t>Thus</w:t>
      </w:r>
      <w:proofErr w:type="gramEnd"/>
      <w:r w:rsidRPr="002B3839">
        <w:rPr>
          <w:sz w:val="24"/>
          <w:szCs w:val="24"/>
        </w:rPr>
        <w:t xml:space="preserve"> the media for variations in greetings before and after learning can be called practical media because the level of use and level of liking have high values.</w:t>
      </w:r>
    </w:p>
    <w:p w14:paraId="794B29E0" w14:textId="3D67C057" w:rsidR="00CD0C5C" w:rsidRPr="002B3839" w:rsidRDefault="003001B5" w:rsidP="00BC5B26">
      <w:pPr>
        <w:pStyle w:val="BodyText"/>
        <w:ind w:right="3" w:firstLine="426"/>
        <w:rPr>
          <w:sz w:val="24"/>
          <w:szCs w:val="24"/>
        </w:rPr>
      </w:pPr>
      <w:r w:rsidRPr="002B3839">
        <w:rPr>
          <w:sz w:val="24"/>
          <w:szCs w:val="24"/>
        </w:rPr>
        <w:t>Media variations in greetings before and after learning have an important position, this is because the media is one part of the source of greeting activities every day before and after learning</w:t>
      </w:r>
      <w:r w:rsidR="009B3412">
        <w:rPr>
          <w:sz w:val="24"/>
          <w:szCs w:val="24"/>
        </w:rPr>
        <w:t xml:space="preserve"> </w:t>
      </w:r>
      <w:r w:rsidR="001C3FCA">
        <w:rPr>
          <w:rStyle w:val="FootnoteReference"/>
          <w:sz w:val="24"/>
          <w:szCs w:val="24"/>
        </w:rPr>
        <w:fldChar w:fldCharType="begin" w:fldLock="1"/>
      </w:r>
      <w:r w:rsidR="001C3FCA">
        <w:rPr>
          <w:sz w:val="24"/>
          <w:szCs w:val="24"/>
        </w:rPr>
        <w:instrText>ADDIN CSL_CITATION {"citationItems":[{"id":"ITEM-1","itemData":{"DOI":"10.32923/kjmp.v3i1.1149","abstract":"Tujuan penelitian ini adalah untuk mendeskripsikan: (1) peran kepala sekolah dalam mengembangkan kultur sekolah, (2) faktor pendukung dan penghambat kepala sekolah dalam mengembangkan kultur sekolah. Jenis penelitian ini menggunakan metode deskriptif kualitatif.Subjek penelitian adalah kepala sekolah, guru, dan siswa.Untuk teknik pengumpulan data dilakukan melalui wawancara dan dokumentasi dengan informasi penelitian terdiri dari kepala sekolah, guru, dan peserta didik SD Negeri 5 Mendo Barat.  Data diperoleh dengan cara pengamatan dan wawancara selama sepuluh hari. Hasil penelitian adalah sebagai berikut : (1) peran kepala sekolah dalam mengembangkan kultur sekolah, yaitu sebagai kepemimpinan, sebagai inovator, sebagai motivator dan sebagai manejer, (2) faktor pendukung dan penghambat kepala sekolah dalam mengembangkan kultur sekolah, (3) kultur sekolah SD Negeri 5 Mendo barat sangat beragam, dalam pelaksanaannya dibutuhkan kesadaran dan pembiasaan setiap hari baik didalam kelas maupun diluar kelas, (4) upaya bersama guru dalam mengembangkan kultur sekolah yang lebih baik, (5) karakteristik kultur sekolah yang dibangun oleh kepala sekolah di SD Negeri 5 Mendo barat.","author":[{"dropping-particle":"","family":"Arrosyad","given":"Muhammad Iqbal","non-dropping-particle":"","parse-names":false,"suffix":""},{"dropping-particle":"","family":"Ulfa","given":"Laela Fitria","non-dropping-particle":"","parse-names":false,"suffix":""},{"dropping-particle":"","family":"Mersy","given":"Mersy","non-dropping-particle":"","parse-names":false,"suffix":""},{"dropping-particle":"","family":"Claudia","given":"Cindy","non-dropping-particle":"","parse-names":false,"suffix":""},{"dropping-particle":"","family":"Safitri","given":"Indah Eka","non-dropping-particle":"","parse-names":false,"suffix":""}],"container-title":"SUSTAINABLE: Jurnal Kajian Mutu Pendidikan","id":"ITEM-1","issue":"1","issued":{"date-parts":[["2020"]]},"page":"1-7","title":"Peran Kepala Sekolah Dalam Mengembangkan Kultur Sekolah di SD Negeri 5 Mendo Barat","type":"article-journal","volume":"3"},"uris":["http://www.mendeley.com/documents/?uuid=fd2f6cb3-c0d8-49ba-a6f6-d4934303bbe6"]}],"mendeley":{"formattedCitation":"[20]","plainTextFormattedCitation":"[20]","previouslyFormattedCitation":"(Arrosyad, Ulfa, &lt;i&gt;et al.&lt;/i&gt;, 2020)"},"properties":{"noteIndex":0},"schema":"https://github.com/citation-style-language/schema/raw/master/csl-citation.json"}</w:instrText>
      </w:r>
      <w:r w:rsidR="001C3FCA">
        <w:rPr>
          <w:rStyle w:val="FootnoteReference"/>
          <w:sz w:val="24"/>
          <w:szCs w:val="24"/>
        </w:rPr>
        <w:fldChar w:fldCharType="separate"/>
      </w:r>
      <w:r w:rsidR="001C3FCA" w:rsidRPr="001C3FCA">
        <w:rPr>
          <w:bCs/>
          <w:noProof/>
          <w:sz w:val="24"/>
          <w:szCs w:val="24"/>
        </w:rPr>
        <w:t>[20]</w:t>
      </w:r>
      <w:r w:rsidR="001C3FCA">
        <w:rPr>
          <w:rStyle w:val="FootnoteReference"/>
          <w:sz w:val="24"/>
          <w:szCs w:val="24"/>
        </w:rPr>
        <w:fldChar w:fldCharType="end"/>
      </w:r>
      <w:r w:rsidRPr="002B3839">
        <w:rPr>
          <w:sz w:val="24"/>
          <w:szCs w:val="24"/>
        </w:rPr>
        <w:t>. The appropriate variety of greetings media will support the realization of the expected goals. Therefore, the formation of students' moral character can be realized by using various media in greeting before and after learning.</w:t>
      </w:r>
    </w:p>
    <w:p w14:paraId="53926B43" w14:textId="77777777" w:rsidR="002B3839" w:rsidRPr="002B3839" w:rsidRDefault="002B3839" w:rsidP="00BC5B26">
      <w:pPr>
        <w:pStyle w:val="Heading1"/>
        <w:spacing w:before="0"/>
        <w:ind w:left="0" w:right="3" w:firstLine="426"/>
      </w:pPr>
    </w:p>
    <w:p w14:paraId="3329D0F7" w14:textId="77777777" w:rsidR="009A06C2" w:rsidRPr="002B3839" w:rsidRDefault="003001B5" w:rsidP="00BC5B26">
      <w:pPr>
        <w:pStyle w:val="Heading1"/>
        <w:spacing w:before="0"/>
        <w:ind w:left="0" w:right="3" w:firstLine="426"/>
        <w:rPr>
          <w:b/>
          <w:bCs/>
        </w:rPr>
      </w:pPr>
      <w:r w:rsidRPr="002B3839">
        <w:rPr>
          <w:b/>
          <w:bCs/>
        </w:rPr>
        <w:t>DISCUSSION</w:t>
      </w:r>
    </w:p>
    <w:p w14:paraId="66427596" w14:textId="77777777" w:rsidR="002B3839" w:rsidRPr="002B3839" w:rsidRDefault="002B3839" w:rsidP="00BC5B26">
      <w:pPr>
        <w:pStyle w:val="Heading1"/>
        <w:spacing w:before="0"/>
        <w:ind w:left="0" w:right="3" w:firstLine="426"/>
      </w:pPr>
    </w:p>
    <w:p w14:paraId="1EA5DDE0" w14:textId="18A0D05A" w:rsidR="00257AC9" w:rsidRPr="002B3839" w:rsidRDefault="003001B5" w:rsidP="00BC5B26">
      <w:pPr>
        <w:pStyle w:val="BodyText"/>
        <w:ind w:right="3" w:firstLine="426"/>
        <w:rPr>
          <w:sz w:val="24"/>
          <w:szCs w:val="24"/>
        </w:rPr>
      </w:pPr>
      <w:r w:rsidRPr="002B3839">
        <w:rPr>
          <w:sz w:val="24"/>
          <w:szCs w:val="24"/>
        </w:rPr>
        <w:t>The moral character found in students in elementary schools is very diverse</w:t>
      </w:r>
      <w:r w:rsidR="00A52DBD" w:rsidRPr="002B3839">
        <w:rPr>
          <w:sz w:val="24"/>
          <w:szCs w:val="24"/>
        </w:rPr>
        <w:t xml:space="preserve">, </w:t>
      </w:r>
      <w:r w:rsidR="001C3FCA">
        <w:rPr>
          <w:rStyle w:val="FootnoteReference"/>
          <w:sz w:val="24"/>
          <w:szCs w:val="24"/>
        </w:rPr>
        <w:fldChar w:fldCharType="begin" w:fldLock="1"/>
      </w:r>
      <w:r w:rsidR="001C3FCA">
        <w:rPr>
          <w:sz w:val="24"/>
          <w:szCs w:val="24"/>
        </w:rPr>
        <w:instrText>ADDIN CSL_CITATION {"citationItems":[{"id":"ITEM-1","itemData":{"DOI":"10.21831/jwuny.v15i1.3527","ISSN":"0126-3854","abstract":"Pendidikan moral diberikan di berbagai macam lembaga pendidikan, salah satunya di lembaga Pendidikan Anak Usia Dini (PAUD). PAUD atau usia pra sekolah adalah masa di mana anak belum memasuki pendidikan formal. PAUD merupakan basis pembentukan karakter moral manusia, sehingga terbentuk perilaku dan kemampuan dasar sesuai dengan tahap perkembangannya agar selanjutnya dapat menjadi warga negara yang baik. Untuk itu diperlukan penanaman nilai-nilai moral pada anak usia dini. Pentingnya penanaman nilai-nilai moral pada anak usia dini agar karakter anak dapat berkembang dengan potensi dan kemampuan anak secara optimal serta tumbuhnya sikap dan perilaku positif bagi anak. Pendidikan moral menyangkut sikap dan kepribadian, sehingga di dalam pembelajarannya tidak hanya terbatas pada pengembangan kemampuan intelektualnya saja tetapi lebih kepada pengembangan karakter, sikap, dan perilaku peserta didik","author":[{"dropping-particle":"","family":"Yuliana","given":"Lia","non-dropping-particle":"","parse-names":false,"suffix":""}],"container-title":"Jurnal Ilmiah WUNY","id":"ITEM-1","issued":{"date-parts":[["2015"]]},"title":"Penanaman Nilai-Nilai Moral Pada Anak Usia Dini","type":"article-journal"},"uris":["http://www.mendeley.com/documents/?uuid=c2733cbd-ae3e-4c02-9a87-f536e63cd1c3","http://www.mendeley.com/documents/?uuid=b5d63fbc-3346-43c8-b48a-43d00825200a"]}],"mendeley":{"formattedCitation":"[21]","plainTextFormattedCitation":"[21]","previouslyFormattedCitation":"(Yuliana, 2015)"},"properties":{"noteIndex":0},"schema":"https://github.com/citation-style-language/schema/raw/master/csl-citation.json"}</w:instrText>
      </w:r>
      <w:r w:rsidR="001C3FCA">
        <w:rPr>
          <w:rStyle w:val="FootnoteReference"/>
          <w:sz w:val="24"/>
          <w:szCs w:val="24"/>
        </w:rPr>
        <w:fldChar w:fldCharType="separate"/>
      </w:r>
      <w:r w:rsidR="001C3FCA" w:rsidRPr="001C3FCA">
        <w:rPr>
          <w:noProof/>
          <w:sz w:val="24"/>
          <w:szCs w:val="24"/>
        </w:rPr>
        <w:t>[21]</w:t>
      </w:r>
      <w:r w:rsidR="001C3FCA">
        <w:rPr>
          <w:rStyle w:val="FootnoteReference"/>
          <w:sz w:val="24"/>
          <w:szCs w:val="24"/>
        </w:rPr>
        <w:fldChar w:fldCharType="end"/>
      </w:r>
      <w:r w:rsidR="0099133C" w:rsidRPr="002B3839">
        <w:rPr>
          <w:sz w:val="24"/>
          <w:szCs w:val="24"/>
        </w:rPr>
        <w:t xml:space="preserve"> </w:t>
      </w:r>
      <w:r w:rsidR="0024358C" w:rsidRPr="002B3839">
        <w:rPr>
          <w:sz w:val="24"/>
          <w:szCs w:val="24"/>
        </w:rPr>
        <w:t>Student character values depend on the development of students according to the environment and parenting styles. With the variation of greetings aimed at developing students 'moral character, it will be able to help students' poor moral character based on data obtained from preliminary observations. The development of various greetings developed in the form of activities that require direct communication between teachers and students,</w:t>
      </w:r>
      <w:r w:rsidR="001E67F1" w:rsidRPr="002B3839">
        <w:rPr>
          <w:sz w:val="24"/>
          <w:szCs w:val="24"/>
        </w:rPr>
        <w:t xml:space="preserve"> </w:t>
      </w:r>
      <w:r w:rsidR="001C3FCA">
        <w:rPr>
          <w:rStyle w:val="FootnoteReference"/>
          <w:sz w:val="24"/>
          <w:szCs w:val="24"/>
        </w:rPr>
        <w:fldChar w:fldCharType="begin" w:fldLock="1"/>
      </w:r>
      <w:r w:rsidR="001C3FCA">
        <w:rPr>
          <w:sz w:val="24"/>
          <w:szCs w:val="24"/>
        </w:rPr>
        <w:instrText>ADDIN CSL_CITATION {"citationItems":[{"id":"ITEM-1","itemData":{"abstract":"Manusia sebagai makhluk sosial dan hidup berkelompok dalam kehidupan sehari-hari, tentu tidak luput dari interaksi atau komunikasi. Komunikasi adalah proses penyampaian pesan dari komunikator kepada komunikan atau audiens baik itu dalam bentuk simbol, lambang dengan harapan bisa membawa atau memahamkan pesan itu kepada peserta didik (siswa) jika di kelas atau pada masyarakat serta berusaha mengubah sikap dan tingkah laku. Dalam dunia pendidikan proses pembelajaran akan efektif, jika komunikasi dan interaksi antara guru dengan siswa terjadi secara intensif. Dalam pembelajaran di dalam kelas, proses komunikasi akan berlangsung baik antara guru ke siswa dalam hal ini, peserta didik atau sebaliknya antara peserta didik dengan guru atau pendidik di mana materi pembelajaran merupakan pesan dalam proses komunikas pembelajaran yang sering dipandang sebagai jantung atau inti kegiatan pembelajaran. Dalam komunikasi pembelajaran inilah terjadi Intraksi edukatif yang berlangsung dalam bentuk pertukaran pesan yang tidak lain adalah materi pembelajaran. Dalam konteks komunikasi pembelajaran Guru ditempatkan dalam posisi sebagai komunikator oleh karena tugas dan peran guru sebagai pemimpin pembelajaran memposisikan menjadi komunikator sedangkan siswa ditempat sebagai komunikan atau peserta didik. Guru harus mampu menguasai pola interaksi dan teknik komunikasi yang baik dalam proses pembelajaran. Interaksi dalam pembelajaran lebih dikenal dengan istilah interaksi edukatif. Interaksi edukatif secara spesifik merupakan proses atau interaksi belajar mengajar memiliki ciri-ciri khusus yang membedakan dengan bentuk interaksi lain. Ciri-ciri Interaksi Belajar Mengajar tersebut yaitu interaksi belajar-mengajar memiliki tujuan, ada suatu Prosedur (jalannya inetraksi) yang terencana, interaksi belajar mengajar di tandai dengan suatu penggarapan materi yang khusus, ditandai dengan adanya aktivitas siswa, dalam interaksi belajar mengajar guru berperan sebagai pembimbing, di dalam interaksi belajar mengajar membutuhkan disiplin,dan ada batas waktu.","author":[{"dropping-particle":"","family":"Inah","given":"Ety Nur","non-dropping-particle":"","parse-names":false,"suffix":""}],"container-title":"Al-Ta'dib","id":"ITEM-1","issued":{"date-parts":[["2015"]]},"title":"PERAN KOMUNIKASI DALAM INTERAKSI GURU DAN SISWA Ety Nur Inah","type":"article-journal"},"uris":["http://www.mendeley.com/documents/?uuid=b816dec0-a159-40e3-9ebc-0d7885c2c4fa","http://www.mendeley.com/documents/?uuid=56410523-9514-4b02-a5de-3482347b0240"]}],"mendeley":{"formattedCitation":"[22]","plainTextFormattedCitation":"[22]","previouslyFormattedCitation":"(Inah, 2015)"},"properties":{"noteIndex":0},"schema":"https://github.com/citation-style-language/schema/raw/master/csl-citation.json"}</w:instrText>
      </w:r>
      <w:r w:rsidR="001C3FCA">
        <w:rPr>
          <w:rStyle w:val="FootnoteReference"/>
          <w:sz w:val="24"/>
          <w:szCs w:val="24"/>
        </w:rPr>
        <w:fldChar w:fldCharType="separate"/>
      </w:r>
      <w:r w:rsidR="001C3FCA" w:rsidRPr="001C3FCA">
        <w:rPr>
          <w:noProof/>
          <w:sz w:val="24"/>
          <w:szCs w:val="24"/>
        </w:rPr>
        <w:t>[22]</w:t>
      </w:r>
      <w:r w:rsidR="001C3FCA">
        <w:rPr>
          <w:rStyle w:val="FootnoteReference"/>
          <w:sz w:val="24"/>
          <w:szCs w:val="24"/>
        </w:rPr>
        <w:fldChar w:fldCharType="end"/>
      </w:r>
      <w:r w:rsidR="00B36F27" w:rsidRPr="002B3839">
        <w:rPr>
          <w:sz w:val="24"/>
          <w:szCs w:val="24"/>
        </w:rPr>
        <w:t xml:space="preserve"> </w:t>
      </w:r>
      <w:bookmarkStart w:id="9" w:name="CONCLUSION"/>
      <w:bookmarkEnd w:id="9"/>
      <w:r w:rsidR="0024358C" w:rsidRPr="002B3839">
        <w:rPr>
          <w:sz w:val="24"/>
          <w:szCs w:val="24"/>
        </w:rPr>
        <w:t>Communication is carried out using variations of greetings that foster closeness and increase student morale such as variations in shaking hands, variations in clapping, variations in dancing, and so on. Good communication will foster good results for teachers and students, especially on moral character.</w:t>
      </w:r>
    </w:p>
    <w:p w14:paraId="5C3DA0CE" w14:textId="77777777" w:rsidR="002B3839" w:rsidRDefault="002B3839" w:rsidP="00BC5B26">
      <w:pPr>
        <w:pStyle w:val="Heading1"/>
        <w:spacing w:before="0"/>
        <w:ind w:left="0" w:right="3" w:firstLine="426"/>
        <w:rPr>
          <w:b/>
          <w:bCs/>
        </w:rPr>
      </w:pPr>
    </w:p>
    <w:p w14:paraId="434EF526" w14:textId="77777777" w:rsidR="009A06C2" w:rsidRPr="002B3839" w:rsidRDefault="003001B5" w:rsidP="00BC5B26">
      <w:pPr>
        <w:pStyle w:val="Heading1"/>
        <w:spacing w:before="0"/>
        <w:ind w:left="0" w:right="3" w:firstLine="426"/>
        <w:rPr>
          <w:b/>
          <w:bCs/>
        </w:rPr>
      </w:pPr>
      <w:r w:rsidRPr="002B3839">
        <w:rPr>
          <w:b/>
          <w:bCs/>
        </w:rPr>
        <w:t>CONCLUSION</w:t>
      </w:r>
    </w:p>
    <w:p w14:paraId="471F8560" w14:textId="77777777" w:rsidR="002B3839" w:rsidRPr="002B3839" w:rsidRDefault="002B3839" w:rsidP="00BC5B26">
      <w:pPr>
        <w:pStyle w:val="Heading1"/>
        <w:spacing w:before="0"/>
        <w:ind w:left="0" w:right="3" w:firstLine="426"/>
        <w:rPr>
          <w:b/>
          <w:bCs/>
        </w:rPr>
      </w:pPr>
    </w:p>
    <w:p w14:paraId="1F4C9429" w14:textId="77777777" w:rsidR="00500158" w:rsidRPr="002B3839" w:rsidRDefault="003001B5" w:rsidP="00BC5B26">
      <w:pPr>
        <w:pStyle w:val="BodyText"/>
        <w:ind w:right="3" w:firstLine="426"/>
        <w:rPr>
          <w:sz w:val="24"/>
          <w:szCs w:val="24"/>
        </w:rPr>
      </w:pPr>
      <w:r w:rsidRPr="002B3839">
        <w:rPr>
          <w:sz w:val="24"/>
          <w:szCs w:val="24"/>
        </w:rPr>
        <w:t xml:space="preserve">The conclusion from this development is that at the initial stage of the definition, 1) there is no media variation in greetings before and after learning; 2) lack of student moral character; and 3) teachers do not have information or references related to variations in greetings before and after learning. Researchers began to design a variety of greetings media with preface, table of contents, contents, author's biography, and back cover, with A4 paper size and 12 </w:t>
      </w:r>
      <w:proofErr w:type="spellStart"/>
      <w:r w:rsidRPr="002B3839">
        <w:rPr>
          <w:sz w:val="24"/>
          <w:szCs w:val="24"/>
        </w:rPr>
        <w:t>pt</w:t>
      </w:r>
      <w:proofErr w:type="spellEnd"/>
      <w:r w:rsidRPr="002B3839">
        <w:rPr>
          <w:sz w:val="24"/>
          <w:szCs w:val="24"/>
        </w:rPr>
        <w:t xml:space="preserve"> Garamond </w:t>
      </w:r>
      <w:proofErr w:type="gramStart"/>
      <w:r w:rsidRPr="002B3839">
        <w:rPr>
          <w:sz w:val="24"/>
          <w:szCs w:val="24"/>
        </w:rPr>
        <w:t>font</w:t>
      </w:r>
      <w:proofErr w:type="gramEnd"/>
      <w:r w:rsidRPr="002B3839">
        <w:rPr>
          <w:sz w:val="24"/>
          <w:szCs w:val="24"/>
        </w:rPr>
        <w:t>. The variety of media greetings before and after learning resulted from the teacher's response to 93.33% of the process. It can be seen from the greeting activities before and after learning the moral character of students. The moral character is not indifferent when invited to discuss, resulting in 60% of the 20 students, the character of piety including a sense of responsibility and good cooperation of students as much as 60%, the character of polite and respectful with students greeting by shaking hands every time they go to school, speaking politely 70% of teachers and friends, the character of manners in the form of helping friends if asked for help is 70%.</w:t>
      </w:r>
    </w:p>
    <w:p w14:paraId="176DE4E8" w14:textId="77777777" w:rsidR="009B3412" w:rsidRPr="002B3839" w:rsidRDefault="009B3412" w:rsidP="00BC5B26">
      <w:pPr>
        <w:pStyle w:val="Heading1"/>
        <w:spacing w:before="0"/>
        <w:ind w:left="0" w:right="3" w:firstLine="426"/>
      </w:pPr>
      <w:bookmarkStart w:id="10" w:name="REFERENCES"/>
      <w:bookmarkEnd w:id="10"/>
    </w:p>
    <w:p w14:paraId="47C07F28" w14:textId="77777777" w:rsidR="00FA580A" w:rsidRPr="002B3839" w:rsidRDefault="003001B5" w:rsidP="002B3839">
      <w:pPr>
        <w:pStyle w:val="Heading1"/>
        <w:spacing w:before="0"/>
        <w:ind w:left="0" w:right="3"/>
        <w:rPr>
          <w:b/>
          <w:bCs/>
        </w:rPr>
      </w:pPr>
      <w:commentRangeStart w:id="11"/>
      <w:r w:rsidRPr="002B3839">
        <w:rPr>
          <w:b/>
          <w:bCs/>
        </w:rPr>
        <w:t>REFERENCES</w:t>
      </w:r>
      <w:commentRangeEnd w:id="11"/>
      <w:r w:rsidR="006033BC">
        <w:rPr>
          <w:rStyle w:val="CommentReference"/>
          <w:rFonts w:ascii="Sabon" w:eastAsia="Times New Roman" w:hAnsi="Sabon" w:cs="Times New Roman"/>
          <w:lang w:val="en-GB" w:bidi="ar-SA"/>
        </w:rPr>
        <w:commentReference w:id="11"/>
      </w:r>
    </w:p>
    <w:p w14:paraId="3EDAE99D" w14:textId="77777777" w:rsidR="002B3839" w:rsidRPr="002B3839" w:rsidRDefault="002B3839" w:rsidP="00BC5B26">
      <w:pPr>
        <w:pStyle w:val="Heading1"/>
        <w:spacing w:before="0"/>
        <w:ind w:left="0" w:right="3" w:firstLine="426"/>
      </w:pPr>
    </w:p>
    <w:p w14:paraId="27C4BA67" w14:textId="59D0EEF9" w:rsidR="001C3FCA" w:rsidRPr="001C3FCA" w:rsidRDefault="003001B5" w:rsidP="007550C3">
      <w:pPr>
        <w:adjustRightInd w:val="0"/>
        <w:ind w:left="640" w:hanging="640"/>
        <w:jc w:val="both"/>
        <w:rPr>
          <w:rFonts w:cs="Times New Roman"/>
          <w:noProof/>
          <w:sz w:val="24"/>
          <w:szCs w:val="24"/>
        </w:rPr>
      </w:pPr>
      <w:r w:rsidRPr="002B3839">
        <w:rPr>
          <w:sz w:val="24"/>
          <w:szCs w:val="24"/>
        </w:rPr>
        <w:t xml:space="preserve">[1] </w:t>
      </w:r>
      <w:commentRangeStart w:id="12"/>
      <w:r w:rsidRPr="002B3839">
        <w:rPr>
          <w:sz w:val="24"/>
          <w:szCs w:val="24"/>
        </w:rPr>
        <w:fldChar w:fldCharType="begin" w:fldLock="1"/>
      </w:r>
      <w:r w:rsidR="00FA580A" w:rsidRPr="002B3839">
        <w:rPr>
          <w:sz w:val="24"/>
          <w:szCs w:val="24"/>
        </w:rPr>
        <w:instrText xml:space="preserve">ADDIN Mendeley Bibliography CSL_BIBLIOGRAPHY </w:instrText>
      </w:r>
      <w:r w:rsidRPr="002B3839">
        <w:rPr>
          <w:sz w:val="24"/>
          <w:szCs w:val="24"/>
        </w:rPr>
        <w:fldChar w:fldCharType="separate"/>
      </w:r>
      <w:r w:rsidR="001C3FCA">
        <w:rPr>
          <w:rFonts w:cs="Times New Roman"/>
          <w:noProof/>
          <w:sz w:val="24"/>
          <w:szCs w:val="24"/>
        </w:rPr>
        <w:tab/>
      </w:r>
      <w:r w:rsidR="001C3FCA" w:rsidRPr="001C3FCA">
        <w:rPr>
          <w:rFonts w:cs="Times New Roman"/>
          <w:noProof/>
          <w:sz w:val="24"/>
          <w:szCs w:val="24"/>
        </w:rPr>
        <w:t xml:space="preserve">Mafidin, “Literature Study On The Role Of Muhammadiyah In Developing Islamic Education In Indonesia” </w:t>
      </w:r>
      <w:r w:rsidR="001C3FCA" w:rsidRPr="001C3FCA">
        <w:rPr>
          <w:rFonts w:cs="Times New Roman"/>
          <w:i/>
          <w:iCs/>
          <w:noProof/>
          <w:sz w:val="24"/>
          <w:szCs w:val="24"/>
        </w:rPr>
        <w:t>J. Tarbawi</w:t>
      </w:r>
      <w:r w:rsidR="001C3FCA" w:rsidRPr="001C3FCA">
        <w:rPr>
          <w:rFonts w:cs="Times New Roman"/>
          <w:noProof/>
          <w:sz w:val="24"/>
          <w:szCs w:val="24"/>
        </w:rPr>
        <w:t xml:space="preserve">, vol. 1, no. 1, pp. 43–53, 2012, </w:t>
      </w:r>
    </w:p>
    <w:p w14:paraId="412FCE25" w14:textId="4B890135" w:rsidR="001C3FCA" w:rsidRPr="001C3FCA" w:rsidRDefault="001C3FCA" w:rsidP="007550C3">
      <w:pPr>
        <w:adjustRightInd w:val="0"/>
        <w:ind w:left="640" w:hanging="640"/>
        <w:jc w:val="both"/>
        <w:rPr>
          <w:rFonts w:cs="Times New Roman"/>
          <w:noProof/>
          <w:sz w:val="24"/>
          <w:szCs w:val="24"/>
        </w:rPr>
      </w:pPr>
      <w:r w:rsidRPr="001C3FCA">
        <w:rPr>
          <w:rFonts w:cs="Times New Roman"/>
          <w:noProof/>
          <w:sz w:val="24"/>
          <w:szCs w:val="24"/>
        </w:rPr>
        <w:lastRenderedPageBreak/>
        <w:t>[2]</w:t>
      </w:r>
      <w:r w:rsidRPr="001C3FCA">
        <w:rPr>
          <w:rFonts w:cs="Times New Roman"/>
          <w:noProof/>
          <w:sz w:val="24"/>
          <w:szCs w:val="24"/>
        </w:rPr>
        <w:tab/>
        <w:t>D. Setiawan, “</w:t>
      </w:r>
      <w:r w:rsidR="009A2F6F" w:rsidRPr="009A2F6F">
        <w:rPr>
          <w:rFonts w:cs="Times New Roman"/>
          <w:noProof/>
          <w:sz w:val="24"/>
          <w:szCs w:val="24"/>
        </w:rPr>
        <w:t>The Impact of Information and Communication Technology Development on Culture</w:t>
      </w:r>
      <w:r w:rsidRPr="001C3FCA">
        <w:rPr>
          <w:rFonts w:cs="Times New Roman"/>
          <w:noProof/>
          <w:sz w:val="24"/>
          <w:szCs w:val="24"/>
        </w:rPr>
        <w:t xml:space="preserve">,” </w:t>
      </w:r>
      <w:r w:rsidRPr="001C3FCA">
        <w:rPr>
          <w:rFonts w:cs="Times New Roman"/>
          <w:i/>
          <w:iCs/>
          <w:noProof/>
          <w:sz w:val="24"/>
          <w:szCs w:val="24"/>
        </w:rPr>
        <w:t>J. SIMBOLIKA Res. Learn. Commun. Study</w:t>
      </w:r>
      <w:r w:rsidRPr="001C3FCA">
        <w:rPr>
          <w:rFonts w:cs="Times New Roman"/>
          <w:noProof/>
          <w:sz w:val="24"/>
          <w:szCs w:val="24"/>
        </w:rPr>
        <w:t>, vol. 4, no. 1, p. 62, 2018, doi: 10.31289/simbollika.v4i1.1474.</w:t>
      </w:r>
    </w:p>
    <w:p w14:paraId="62043B47" w14:textId="1922CFB6" w:rsidR="001C3FCA" w:rsidRPr="001C3FCA" w:rsidRDefault="001C3FCA" w:rsidP="007550C3">
      <w:pPr>
        <w:adjustRightInd w:val="0"/>
        <w:ind w:left="640" w:hanging="640"/>
        <w:jc w:val="both"/>
        <w:rPr>
          <w:rFonts w:cs="Times New Roman"/>
          <w:noProof/>
          <w:sz w:val="24"/>
          <w:szCs w:val="24"/>
        </w:rPr>
      </w:pPr>
      <w:r w:rsidRPr="001C3FCA">
        <w:rPr>
          <w:rFonts w:cs="Times New Roman"/>
          <w:noProof/>
          <w:sz w:val="24"/>
          <w:szCs w:val="24"/>
        </w:rPr>
        <w:t>[3]</w:t>
      </w:r>
      <w:r w:rsidRPr="001C3FCA">
        <w:rPr>
          <w:rFonts w:cs="Times New Roman"/>
          <w:noProof/>
          <w:sz w:val="24"/>
          <w:szCs w:val="24"/>
        </w:rPr>
        <w:tab/>
        <w:t>U. Latifa, “</w:t>
      </w:r>
      <w:r w:rsidR="009A2F6F" w:rsidRPr="009A2F6F">
        <w:rPr>
          <w:rFonts w:cs="Times New Roman"/>
          <w:noProof/>
          <w:sz w:val="24"/>
          <w:szCs w:val="24"/>
        </w:rPr>
        <w:t>Developmental Aspects of Elementary School Children: Problems and Their Development</w:t>
      </w:r>
      <w:r w:rsidRPr="001C3FCA">
        <w:rPr>
          <w:rFonts w:cs="Times New Roman"/>
          <w:noProof/>
          <w:sz w:val="24"/>
          <w:szCs w:val="24"/>
        </w:rPr>
        <w:t xml:space="preserve">,” </w:t>
      </w:r>
      <w:r w:rsidRPr="001C3FCA">
        <w:rPr>
          <w:rFonts w:cs="Times New Roman"/>
          <w:i/>
          <w:iCs/>
          <w:noProof/>
          <w:sz w:val="24"/>
          <w:szCs w:val="24"/>
        </w:rPr>
        <w:t>J. Multidiscip. Stud.</w:t>
      </w:r>
      <w:r w:rsidRPr="001C3FCA">
        <w:rPr>
          <w:rFonts w:cs="Times New Roman"/>
          <w:noProof/>
          <w:sz w:val="24"/>
          <w:szCs w:val="24"/>
        </w:rPr>
        <w:t>, vol. 1, no. 2, pp. 185–196, 2017.</w:t>
      </w:r>
    </w:p>
    <w:p w14:paraId="57630AD4" w14:textId="24C1F50D" w:rsidR="001C3FCA" w:rsidRPr="001C3FCA" w:rsidRDefault="001C3FCA" w:rsidP="007550C3">
      <w:pPr>
        <w:adjustRightInd w:val="0"/>
        <w:ind w:left="640" w:hanging="640"/>
        <w:jc w:val="both"/>
        <w:rPr>
          <w:rFonts w:cs="Times New Roman"/>
          <w:noProof/>
          <w:sz w:val="24"/>
          <w:szCs w:val="24"/>
        </w:rPr>
      </w:pPr>
      <w:r w:rsidRPr="001C3FCA">
        <w:rPr>
          <w:rFonts w:cs="Times New Roman"/>
          <w:noProof/>
          <w:sz w:val="24"/>
          <w:szCs w:val="24"/>
        </w:rPr>
        <w:t>[4]</w:t>
      </w:r>
      <w:r w:rsidRPr="001C3FCA">
        <w:rPr>
          <w:rFonts w:cs="Times New Roman"/>
          <w:noProof/>
          <w:sz w:val="24"/>
          <w:szCs w:val="24"/>
        </w:rPr>
        <w:tab/>
        <w:t>A. Nugroho and A. N. Pangestika, “</w:t>
      </w:r>
      <w:r w:rsidR="009A2F6F" w:rsidRPr="009A2F6F">
        <w:rPr>
          <w:rFonts w:cs="Times New Roman"/>
          <w:noProof/>
          <w:sz w:val="24"/>
          <w:szCs w:val="24"/>
        </w:rPr>
        <w:t>Implementation of Morning Greetings in the Context of Cultivating the Communicative Character of Elementary School Students</w:t>
      </w:r>
      <w:r w:rsidRPr="001C3FCA">
        <w:rPr>
          <w:rFonts w:cs="Times New Roman"/>
          <w:noProof/>
          <w:sz w:val="24"/>
          <w:szCs w:val="24"/>
        </w:rPr>
        <w:t xml:space="preserve">,” </w:t>
      </w:r>
      <w:r w:rsidRPr="001C3FCA">
        <w:rPr>
          <w:rFonts w:cs="Times New Roman"/>
          <w:i/>
          <w:iCs/>
          <w:noProof/>
          <w:sz w:val="24"/>
          <w:szCs w:val="24"/>
        </w:rPr>
        <w:t>ELSE (Elementary Sch. Educ. Journal)</w:t>
      </w:r>
      <w:r w:rsidRPr="001C3FCA">
        <w:rPr>
          <w:rFonts w:cs="Times New Roman"/>
          <w:noProof/>
          <w:sz w:val="24"/>
          <w:szCs w:val="24"/>
        </w:rPr>
        <w:t>, vol. 1, pp. 2–6, 2017.</w:t>
      </w:r>
    </w:p>
    <w:p w14:paraId="0DA34069" w14:textId="3336D535" w:rsidR="001C3FCA" w:rsidRPr="001C3FCA" w:rsidRDefault="001C3FCA" w:rsidP="007550C3">
      <w:pPr>
        <w:adjustRightInd w:val="0"/>
        <w:ind w:left="640" w:hanging="640"/>
        <w:jc w:val="both"/>
        <w:rPr>
          <w:rFonts w:cs="Times New Roman"/>
          <w:noProof/>
          <w:sz w:val="24"/>
          <w:szCs w:val="24"/>
        </w:rPr>
      </w:pPr>
      <w:r w:rsidRPr="001C3FCA">
        <w:rPr>
          <w:rFonts w:cs="Times New Roman"/>
          <w:noProof/>
          <w:sz w:val="24"/>
          <w:szCs w:val="24"/>
        </w:rPr>
        <w:t>[5]</w:t>
      </w:r>
      <w:r w:rsidRPr="001C3FCA">
        <w:rPr>
          <w:rFonts w:cs="Times New Roman"/>
          <w:noProof/>
          <w:sz w:val="24"/>
          <w:szCs w:val="24"/>
        </w:rPr>
        <w:tab/>
        <w:t>L. Il Makhasunah, “</w:t>
      </w:r>
      <w:r w:rsidR="009A2F6F" w:rsidRPr="009A2F6F">
        <w:rPr>
          <w:rFonts w:cs="Times New Roman"/>
          <w:noProof/>
          <w:sz w:val="24"/>
          <w:szCs w:val="24"/>
        </w:rPr>
        <w:t>Analysis of Teacher Skills in Conducting Variations in Class V Learning Disd Budi Utomokus Group, Mijen District, Semarang City</w:t>
      </w:r>
      <w:r w:rsidRPr="001C3FCA">
        <w:rPr>
          <w:rFonts w:cs="Times New Roman"/>
          <w:noProof/>
          <w:sz w:val="24"/>
          <w:szCs w:val="24"/>
        </w:rPr>
        <w:t xml:space="preserve">,” </w:t>
      </w:r>
      <w:r w:rsidRPr="001C3FCA">
        <w:rPr>
          <w:rFonts w:cs="Times New Roman"/>
          <w:i/>
          <w:iCs/>
          <w:noProof/>
          <w:sz w:val="24"/>
          <w:szCs w:val="24"/>
        </w:rPr>
        <w:t>Lib.Unnes.Ac.Id</w:t>
      </w:r>
      <w:r w:rsidRPr="001C3FCA">
        <w:rPr>
          <w:rFonts w:cs="Times New Roman"/>
          <w:noProof/>
          <w:sz w:val="24"/>
          <w:szCs w:val="24"/>
        </w:rPr>
        <w:t>, pp. 1–192, 2016,</w:t>
      </w:r>
      <w:r w:rsidR="009A2F6F">
        <w:rPr>
          <w:rFonts w:cs="Times New Roman"/>
          <w:noProof/>
          <w:sz w:val="24"/>
          <w:szCs w:val="24"/>
        </w:rPr>
        <w:t xml:space="preserve"> </w:t>
      </w:r>
      <w:r w:rsidRPr="001C3FCA">
        <w:rPr>
          <w:rFonts w:cs="Times New Roman"/>
          <w:noProof/>
          <w:sz w:val="24"/>
          <w:szCs w:val="24"/>
        </w:rPr>
        <w:t>https://lib.unnes.ac.id/24451/1/1401412368.</w:t>
      </w:r>
    </w:p>
    <w:p w14:paraId="4AEAA402" w14:textId="00D1C9C9" w:rsidR="001C3FCA" w:rsidRPr="001C3FCA" w:rsidRDefault="001C3FCA" w:rsidP="007550C3">
      <w:pPr>
        <w:adjustRightInd w:val="0"/>
        <w:ind w:left="640" w:hanging="640"/>
        <w:jc w:val="both"/>
        <w:rPr>
          <w:rFonts w:cs="Times New Roman"/>
          <w:noProof/>
          <w:sz w:val="24"/>
          <w:szCs w:val="24"/>
        </w:rPr>
      </w:pPr>
      <w:r w:rsidRPr="001C3FCA">
        <w:rPr>
          <w:rFonts w:cs="Times New Roman"/>
          <w:noProof/>
          <w:sz w:val="24"/>
          <w:szCs w:val="24"/>
        </w:rPr>
        <w:t>[6]</w:t>
      </w:r>
      <w:r w:rsidRPr="001C3FCA">
        <w:rPr>
          <w:rFonts w:cs="Times New Roman"/>
          <w:noProof/>
          <w:sz w:val="24"/>
          <w:szCs w:val="24"/>
        </w:rPr>
        <w:tab/>
        <w:t>Rosidah;., “</w:t>
      </w:r>
      <w:r w:rsidR="002C0736" w:rsidRPr="00107E9A">
        <w:rPr>
          <w:rFonts w:cs="Times New Roman"/>
          <w:noProof/>
          <w:sz w:val="24"/>
          <w:szCs w:val="24"/>
        </w:rPr>
        <w:t>Application Of Problem Based Learning (Pbl) Model In Learning Basic Chemical Laws Assessed From The Activities And Learning Results Of Class X Ipa Students Of Sma Negeri 2 Surakarta In 2013/2014 Academic Year</w:t>
      </w:r>
      <w:r w:rsidRPr="001C3FCA">
        <w:rPr>
          <w:rFonts w:cs="Times New Roman"/>
          <w:noProof/>
          <w:sz w:val="24"/>
          <w:szCs w:val="24"/>
        </w:rPr>
        <w:t xml:space="preserve">,” </w:t>
      </w:r>
      <w:r w:rsidRPr="001C3FCA">
        <w:rPr>
          <w:rFonts w:cs="Times New Roman"/>
          <w:i/>
          <w:iCs/>
          <w:noProof/>
          <w:sz w:val="24"/>
          <w:szCs w:val="24"/>
        </w:rPr>
        <w:t>J. Chem. Inf. Model.</w:t>
      </w:r>
      <w:r w:rsidRPr="001C3FCA">
        <w:rPr>
          <w:rFonts w:cs="Times New Roman"/>
          <w:noProof/>
          <w:sz w:val="24"/>
          <w:szCs w:val="24"/>
        </w:rPr>
        <w:t>, vol. 53, no. 9, pp. 8–24, 2018, doi: 10.1017/CBO9781107415324.004.</w:t>
      </w:r>
    </w:p>
    <w:p w14:paraId="26A2AC7B" w14:textId="4FB4B2F2" w:rsidR="001C3FCA" w:rsidRPr="001C3FCA" w:rsidRDefault="001C3FCA" w:rsidP="007550C3">
      <w:pPr>
        <w:adjustRightInd w:val="0"/>
        <w:ind w:left="640" w:hanging="640"/>
        <w:jc w:val="both"/>
        <w:rPr>
          <w:rFonts w:cs="Times New Roman"/>
          <w:noProof/>
          <w:sz w:val="24"/>
          <w:szCs w:val="24"/>
        </w:rPr>
      </w:pPr>
      <w:r w:rsidRPr="001C3FCA">
        <w:rPr>
          <w:rFonts w:cs="Times New Roman"/>
          <w:noProof/>
          <w:sz w:val="24"/>
          <w:szCs w:val="24"/>
        </w:rPr>
        <w:t>[7]</w:t>
      </w:r>
      <w:r w:rsidRPr="001C3FCA">
        <w:rPr>
          <w:rFonts w:cs="Times New Roman"/>
          <w:noProof/>
          <w:sz w:val="24"/>
          <w:szCs w:val="24"/>
        </w:rPr>
        <w:tab/>
        <w:t>Maralih, “</w:t>
      </w:r>
      <w:r w:rsidR="002C0736" w:rsidRPr="002C0736">
        <w:rPr>
          <w:rFonts w:cs="Times New Roman"/>
          <w:noProof/>
          <w:sz w:val="24"/>
          <w:szCs w:val="24"/>
        </w:rPr>
        <w:t>The Role of Supervision in Improving the Quality of Education</w:t>
      </w:r>
      <w:r w:rsidRPr="001C3FCA">
        <w:rPr>
          <w:rFonts w:cs="Times New Roman"/>
          <w:noProof/>
          <w:sz w:val="24"/>
          <w:szCs w:val="24"/>
        </w:rPr>
        <w:t xml:space="preserve">,” </w:t>
      </w:r>
      <w:r w:rsidRPr="001C3FCA">
        <w:rPr>
          <w:rFonts w:cs="Times New Roman"/>
          <w:i/>
          <w:iCs/>
          <w:noProof/>
          <w:sz w:val="24"/>
          <w:szCs w:val="24"/>
        </w:rPr>
        <w:t>J. Qathruna</w:t>
      </w:r>
      <w:r w:rsidRPr="001C3FCA">
        <w:rPr>
          <w:rFonts w:cs="Times New Roman"/>
          <w:noProof/>
          <w:sz w:val="24"/>
          <w:szCs w:val="24"/>
        </w:rPr>
        <w:t>, 2014</w:t>
      </w:r>
      <w:r w:rsidR="002C0736">
        <w:rPr>
          <w:rFonts w:cs="Times New Roman"/>
          <w:noProof/>
          <w:sz w:val="24"/>
          <w:szCs w:val="24"/>
        </w:rPr>
        <w:t>, vol 1, no. 1, p. 179.</w:t>
      </w:r>
    </w:p>
    <w:p w14:paraId="49BFB6A9" w14:textId="1BB53DF6" w:rsidR="001C3FCA" w:rsidRPr="001C3FCA" w:rsidRDefault="001C3FCA" w:rsidP="007550C3">
      <w:pPr>
        <w:adjustRightInd w:val="0"/>
        <w:ind w:left="640" w:hanging="640"/>
        <w:jc w:val="both"/>
        <w:rPr>
          <w:rFonts w:cs="Times New Roman"/>
          <w:noProof/>
          <w:sz w:val="24"/>
          <w:szCs w:val="24"/>
        </w:rPr>
      </w:pPr>
      <w:r w:rsidRPr="001C3FCA">
        <w:rPr>
          <w:rFonts w:cs="Times New Roman"/>
          <w:noProof/>
          <w:sz w:val="24"/>
          <w:szCs w:val="24"/>
        </w:rPr>
        <w:t>[8]</w:t>
      </w:r>
      <w:r w:rsidRPr="001C3FCA">
        <w:rPr>
          <w:rFonts w:cs="Times New Roman"/>
          <w:noProof/>
          <w:sz w:val="24"/>
          <w:szCs w:val="24"/>
        </w:rPr>
        <w:tab/>
        <w:t>M. Nurtanto, “</w:t>
      </w:r>
      <w:r w:rsidR="002C0736" w:rsidRPr="002C0736">
        <w:rPr>
          <w:rFonts w:cs="Times New Roman"/>
          <w:noProof/>
          <w:sz w:val="24"/>
          <w:szCs w:val="24"/>
        </w:rPr>
        <w:t>Developing Teacher Professional Competence in Preparing Quality Learning, "Pros. Semin. Nas. Inov. Educator. Inov. Based Learning. Character in Facing Masy. Econ. ASEAN, 2014</w:t>
      </w:r>
      <w:r w:rsidRPr="001C3FCA">
        <w:rPr>
          <w:rFonts w:cs="Times New Roman"/>
          <w:noProof/>
          <w:sz w:val="24"/>
          <w:szCs w:val="24"/>
        </w:rPr>
        <w:t>.</w:t>
      </w:r>
    </w:p>
    <w:p w14:paraId="5ACF5247" w14:textId="4301B52D" w:rsidR="001C3FCA" w:rsidRPr="001C3FCA" w:rsidRDefault="001C3FCA" w:rsidP="007550C3">
      <w:pPr>
        <w:adjustRightInd w:val="0"/>
        <w:ind w:left="640" w:hanging="640"/>
        <w:jc w:val="both"/>
        <w:rPr>
          <w:rFonts w:cs="Times New Roman"/>
          <w:noProof/>
          <w:sz w:val="24"/>
          <w:szCs w:val="24"/>
        </w:rPr>
      </w:pPr>
      <w:r w:rsidRPr="001C3FCA">
        <w:rPr>
          <w:rFonts w:cs="Times New Roman"/>
          <w:noProof/>
          <w:sz w:val="24"/>
          <w:szCs w:val="24"/>
        </w:rPr>
        <w:t>[9]</w:t>
      </w:r>
      <w:r w:rsidRPr="001C3FCA">
        <w:rPr>
          <w:rFonts w:cs="Times New Roman"/>
          <w:noProof/>
          <w:sz w:val="24"/>
          <w:szCs w:val="24"/>
        </w:rPr>
        <w:tab/>
        <w:t xml:space="preserve">D. Kurniawan </w:t>
      </w:r>
      <w:r w:rsidRPr="001C3FCA">
        <w:rPr>
          <w:rFonts w:cs="Times New Roman"/>
          <w:i/>
          <w:iCs/>
          <w:noProof/>
          <w:sz w:val="24"/>
          <w:szCs w:val="24"/>
        </w:rPr>
        <w:t>et al.</w:t>
      </w:r>
      <w:r w:rsidRPr="001C3FCA">
        <w:rPr>
          <w:rFonts w:cs="Times New Roman"/>
          <w:noProof/>
          <w:sz w:val="24"/>
          <w:szCs w:val="24"/>
        </w:rPr>
        <w:t>, “</w:t>
      </w:r>
      <w:r w:rsidR="002C0736" w:rsidRPr="002C0736">
        <w:rPr>
          <w:rFonts w:cs="Times New Roman"/>
          <w:noProof/>
          <w:sz w:val="24"/>
          <w:szCs w:val="24"/>
        </w:rPr>
        <w:t>Development Of Learning Devices Using The 4-D Thiagarajan Course Media Screencast-O-Matic Course</w:t>
      </w:r>
      <w:r w:rsidRPr="001C3FCA">
        <w:rPr>
          <w:rFonts w:cs="Times New Roman"/>
          <w:noProof/>
          <w:sz w:val="24"/>
          <w:szCs w:val="24"/>
        </w:rPr>
        <w:t xml:space="preserve">,” </w:t>
      </w:r>
      <w:r w:rsidRPr="001C3FCA">
        <w:rPr>
          <w:rFonts w:cs="Times New Roman"/>
          <w:i/>
          <w:iCs/>
          <w:noProof/>
          <w:sz w:val="24"/>
          <w:szCs w:val="24"/>
        </w:rPr>
        <w:t>J. Siliwangi</w:t>
      </w:r>
      <w:r w:rsidRPr="001C3FCA">
        <w:rPr>
          <w:rFonts w:cs="Times New Roman"/>
          <w:noProof/>
          <w:sz w:val="24"/>
          <w:szCs w:val="24"/>
        </w:rPr>
        <w:t>, 2017.</w:t>
      </w:r>
      <w:r w:rsidR="002C0736">
        <w:rPr>
          <w:rFonts w:cs="Times New Roman"/>
          <w:noProof/>
          <w:sz w:val="24"/>
          <w:szCs w:val="24"/>
        </w:rPr>
        <w:t xml:space="preserve"> vol 3, no. 1, p. 214.</w:t>
      </w:r>
    </w:p>
    <w:p w14:paraId="5E94424F" w14:textId="7BDA09ED" w:rsidR="001C3FCA" w:rsidRPr="001C3FCA" w:rsidRDefault="001C3FCA" w:rsidP="007550C3">
      <w:pPr>
        <w:adjustRightInd w:val="0"/>
        <w:ind w:left="640" w:hanging="640"/>
        <w:jc w:val="both"/>
        <w:rPr>
          <w:rFonts w:cs="Times New Roman"/>
          <w:noProof/>
          <w:sz w:val="24"/>
          <w:szCs w:val="24"/>
        </w:rPr>
      </w:pPr>
      <w:r w:rsidRPr="001C3FCA">
        <w:rPr>
          <w:rFonts w:cs="Times New Roman"/>
          <w:noProof/>
          <w:sz w:val="24"/>
          <w:szCs w:val="24"/>
        </w:rPr>
        <w:t>[10]</w:t>
      </w:r>
      <w:r w:rsidRPr="001C3FCA">
        <w:rPr>
          <w:rFonts w:cs="Times New Roman"/>
          <w:noProof/>
          <w:sz w:val="24"/>
          <w:szCs w:val="24"/>
        </w:rPr>
        <w:tab/>
        <w:t>H. Hasanah, “</w:t>
      </w:r>
      <w:r w:rsidR="002C0736" w:rsidRPr="002C0736">
        <w:rPr>
          <w:rFonts w:cs="Times New Roman"/>
          <w:noProof/>
          <w:sz w:val="24"/>
          <w:szCs w:val="24"/>
        </w:rPr>
        <w:t>OBSERVATION TECHNIQUES (An Alternative to Qualitative Data Collection Method in Social Sciences)</w:t>
      </w:r>
      <w:r w:rsidRPr="001C3FCA">
        <w:rPr>
          <w:rFonts w:cs="Times New Roman"/>
          <w:noProof/>
          <w:sz w:val="24"/>
          <w:szCs w:val="24"/>
        </w:rPr>
        <w:t xml:space="preserve">,” </w:t>
      </w:r>
      <w:r w:rsidRPr="001C3FCA">
        <w:rPr>
          <w:rFonts w:cs="Times New Roman"/>
          <w:i/>
          <w:iCs/>
          <w:noProof/>
          <w:sz w:val="24"/>
          <w:szCs w:val="24"/>
        </w:rPr>
        <w:t>At-Taqaddum</w:t>
      </w:r>
      <w:r w:rsidRPr="001C3FCA">
        <w:rPr>
          <w:rFonts w:cs="Times New Roman"/>
          <w:noProof/>
          <w:sz w:val="24"/>
          <w:szCs w:val="24"/>
        </w:rPr>
        <w:t>, vol. 8, no. 1, p. 21, 2017, doi: 10.21580/at.v8i1.1163.</w:t>
      </w:r>
    </w:p>
    <w:p w14:paraId="78C0CCB4" w14:textId="190CB717" w:rsidR="001C3FCA" w:rsidRPr="001C3FCA" w:rsidRDefault="001C3FCA" w:rsidP="007550C3">
      <w:pPr>
        <w:adjustRightInd w:val="0"/>
        <w:ind w:left="640" w:hanging="640"/>
        <w:jc w:val="both"/>
        <w:rPr>
          <w:rFonts w:cs="Times New Roman"/>
          <w:noProof/>
          <w:sz w:val="24"/>
          <w:szCs w:val="24"/>
        </w:rPr>
      </w:pPr>
      <w:r w:rsidRPr="001C3FCA">
        <w:rPr>
          <w:rFonts w:cs="Times New Roman"/>
          <w:noProof/>
          <w:sz w:val="24"/>
          <w:szCs w:val="24"/>
        </w:rPr>
        <w:t>[11]</w:t>
      </w:r>
      <w:r w:rsidRPr="001C3FCA">
        <w:rPr>
          <w:rFonts w:cs="Times New Roman"/>
          <w:noProof/>
          <w:sz w:val="24"/>
          <w:szCs w:val="24"/>
        </w:rPr>
        <w:tab/>
        <w:t>W. Warsilah and W. Wijayanti, “</w:t>
      </w:r>
      <w:r w:rsidR="002C0736" w:rsidRPr="002C0736">
        <w:rPr>
          <w:rFonts w:cs="Times New Roman"/>
          <w:noProof/>
          <w:sz w:val="24"/>
          <w:szCs w:val="24"/>
        </w:rPr>
        <w:t>The Role of the Principal in the Development of School Culture at Upt Sd, Moyudan District, Sleman Regency</w:t>
      </w:r>
      <w:r w:rsidRPr="001C3FCA">
        <w:rPr>
          <w:rFonts w:cs="Times New Roman"/>
          <w:noProof/>
          <w:sz w:val="24"/>
          <w:szCs w:val="24"/>
        </w:rPr>
        <w:t xml:space="preserve">,” </w:t>
      </w:r>
      <w:r w:rsidRPr="001C3FCA">
        <w:rPr>
          <w:rFonts w:cs="Times New Roman"/>
          <w:i/>
          <w:iCs/>
          <w:noProof/>
          <w:sz w:val="24"/>
          <w:szCs w:val="24"/>
        </w:rPr>
        <w:t>J. Akuntabilitas Manaj. Pendidik.</w:t>
      </w:r>
      <w:r w:rsidRPr="001C3FCA">
        <w:rPr>
          <w:rFonts w:cs="Times New Roman"/>
          <w:noProof/>
          <w:sz w:val="24"/>
          <w:szCs w:val="24"/>
        </w:rPr>
        <w:t>, vol. 3, no. 1, pp. 97–113, 2015, doi: 10.21831/amp.v3i1.6273.</w:t>
      </w:r>
    </w:p>
    <w:p w14:paraId="177A06D6" w14:textId="70434231" w:rsidR="001C3FCA" w:rsidRPr="001C3FCA" w:rsidRDefault="001C3FCA" w:rsidP="007550C3">
      <w:pPr>
        <w:adjustRightInd w:val="0"/>
        <w:ind w:left="640" w:hanging="640"/>
        <w:jc w:val="both"/>
        <w:rPr>
          <w:rFonts w:cs="Times New Roman"/>
          <w:noProof/>
          <w:sz w:val="24"/>
          <w:szCs w:val="24"/>
        </w:rPr>
      </w:pPr>
      <w:r w:rsidRPr="001C3FCA">
        <w:rPr>
          <w:rFonts w:cs="Times New Roman"/>
          <w:noProof/>
          <w:sz w:val="24"/>
          <w:szCs w:val="24"/>
        </w:rPr>
        <w:t>[12]</w:t>
      </w:r>
      <w:r w:rsidRPr="001C3FCA">
        <w:rPr>
          <w:rFonts w:cs="Times New Roman"/>
          <w:noProof/>
          <w:sz w:val="24"/>
          <w:szCs w:val="24"/>
        </w:rPr>
        <w:tab/>
        <w:t>A. Murtadho, S. Wulandari, M. Wahid, and E. Rustiadi, “</w:t>
      </w:r>
      <w:r w:rsidR="002C0736" w:rsidRPr="002C0736">
        <w:rPr>
          <w:rFonts w:cs="Times New Roman"/>
          <w:noProof/>
          <w:sz w:val="24"/>
          <w:szCs w:val="24"/>
        </w:rPr>
        <w:t>Regional Development and Changes in Land Cover in Purwakarta Regency as the Impact of the Jakarta-Bandung Conurbation Process,</w:t>
      </w:r>
      <w:r w:rsidRPr="001C3FCA">
        <w:rPr>
          <w:rFonts w:cs="Times New Roman"/>
          <w:noProof/>
          <w:sz w:val="24"/>
          <w:szCs w:val="24"/>
        </w:rPr>
        <w:t xml:space="preserve">” </w:t>
      </w:r>
      <w:r w:rsidRPr="001C3FCA">
        <w:rPr>
          <w:rFonts w:cs="Times New Roman"/>
          <w:i/>
          <w:iCs/>
          <w:noProof/>
          <w:sz w:val="24"/>
          <w:szCs w:val="24"/>
        </w:rPr>
        <w:t>J. Reg. Rural Dev. Plan.</w:t>
      </w:r>
      <w:r w:rsidRPr="001C3FCA">
        <w:rPr>
          <w:rFonts w:cs="Times New Roman"/>
          <w:noProof/>
          <w:sz w:val="24"/>
          <w:szCs w:val="24"/>
        </w:rPr>
        <w:t>, 2018, doi: 10.29244/jp2wd.2018.2.2.195-208.</w:t>
      </w:r>
      <w:r w:rsidR="002C0736">
        <w:rPr>
          <w:rFonts w:cs="Times New Roman"/>
          <w:noProof/>
          <w:sz w:val="24"/>
          <w:szCs w:val="24"/>
        </w:rPr>
        <w:t xml:space="preserve"> vol 2, no. 2, p. 195-208</w:t>
      </w:r>
    </w:p>
    <w:p w14:paraId="3F64F385" w14:textId="4F681557" w:rsidR="001C3FCA" w:rsidRPr="001C3FCA" w:rsidRDefault="001C3FCA" w:rsidP="007550C3">
      <w:pPr>
        <w:adjustRightInd w:val="0"/>
        <w:ind w:left="640" w:hanging="640"/>
        <w:jc w:val="both"/>
        <w:rPr>
          <w:rFonts w:cs="Times New Roman"/>
          <w:noProof/>
          <w:sz w:val="24"/>
          <w:szCs w:val="24"/>
        </w:rPr>
      </w:pPr>
      <w:r w:rsidRPr="001C3FCA">
        <w:rPr>
          <w:rFonts w:cs="Times New Roman"/>
          <w:noProof/>
          <w:sz w:val="24"/>
          <w:szCs w:val="24"/>
        </w:rPr>
        <w:t>[13]</w:t>
      </w:r>
      <w:r w:rsidRPr="001C3FCA">
        <w:rPr>
          <w:rFonts w:cs="Times New Roman"/>
          <w:noProof/>
          <w:sz w:val="24"/>
          <w:szCs w:val="24"/>
        </w:rPr>
        <w:tab/>
        <w:t xml:space="preserve">S. Sunarto, P. Purwanto, and S. P. Hadi, “Quantification of greenhouse gas emissions from municipal solid waste recycling and disposal in Malang city Indonesia,” </w:t>
      </w:r>
      <w:r w:rsidRPr="001C3FCA">
        <w:rPr>
          <w:rFonts w:cs="Times New Roman"/>
          <w:i/>
          <w:iCs/>
          <w:noProof/>
          <w:sz w:val="24"/>
          <w:szCs w:val="24"/>
        </w:rPr>
        <w:t>J. Ecol. Eng.</w:t>
      </w:r>
      <w:r w:rsidRPr="001C3FCA">
        <w:rPr>
          <w:rFonts w:cs="Times New Roman"/>
          <w:noProof/>
          <w:sz w:val="24"/>
          <w:szCs w:val="24"/>
        </w:rPr>
        <w:t>, 2017, doi: 10.12911/22998993/70237.</w:t>
      </w:r>
      <w:r w:rsidR="002C0736">
        <w:rPr>
          <w:rFonts w:cs="Times New Roman"/>
          <w:noProof/>
          <w:sz w:val="24"/>
          <w:szCs w:val="24"/>
        </w:rPr>
        <w:t xml:space="preserve"> vol 18, no. 3, p. 74-82.</w:t>
      </w:r>
    </w:p>
    <w:p w14:paraId="1EDEFC80" w14:textId="0943FAF5" w:rsidR="001C3FCA" w:rsidRPr="001C3FCA" w:rsidRDefault="001C3FCA" w:rsidP="007550C3">
      <w:pPr>
        <w:adjustRightInd w:val="0"/>
        <w:ind w:left="640" w:hanging="640"/>
        <w:jc w:val="both"/>
        <w:rPr>
          <w:rFonts w:cs="Times New Roman"/>
          <w:noProof/>
          <w:sz w:val="24"/>
          <w:szCs w:val="24"/>
        </w:rPr>
      </w:pPr>
      <w:r w:rsidRPr="001C3FCA">
        <w:rPr>
          <w:rFonts w:cs="Times New Roman"/>
          <w:noProof/>
          <w:sz w:val="24"/>
          <w:szCs w:val="24"/>
        </w:rPr>
        <w:t>[14]</w:t>
      </w:r>
      <w:r w:rsidRPr="001C3FCA">
        <w:rPr>
          <w:rFonts w:cs="Times New Roman"/>
          <w:noProof/>
          <w:sz w:val="24"/>
          <w:szCs w:val="24"/>
        </w:rPr>
        <w:tab/>
        <w:t>A. A. Nugroho and H. Purwati, “</w:t>
      </w:r>
      <w:r w:rsidR="002C0736" w:rsidRPr="00B85D8A">
        <w:rPr>
          <w:rFonts w:cs="Times New Roman"/>
          <w:noProof/>
          <w:sz w:val="24"/>
          <w:szCs w:val="24"/>
        </w:rPr>
        <w:t>Implementation of Morning Greetings in the Context of Cultivating the Communicative Character of Elementary School Students</w:t>
      </w:r>
      <w:r w:rsidRPr="001C3FCA">
        <w:rPr>
          <w:rFonts w:cs="Times New Roman"/>
          <w:noProof/>
          <w:sz w:val="24"/>
          <w:szCs w:val="24"/>
        </w:rPr>
        <w:t xml:space="preserve">,” </w:t>
      </w:r>
      <w:r w:rsidRPr="001C3FCA">
        <w:rPr>
          <w:rFonts w:cs="Times New Roman"/>
          <w:i/>
          <w:iCs/>
          <w:noProof/>
          <w:sz w:val="24"/>
          <w:szCs w:val="24"/>
        </w:rPr>
        <w:t>Euclid</w:t>
      </w:r>
      <w:r w:rsidRPr="001C3FCA">
        <w:rPr>
          <w:rFonts w:cs="Times New Roman"/>
          <w:noProof/>
          <w:sz w:val="24"/>
          <w:szCs w:val="24"/>
        </w:rPr>
        <w:t>, 2015, doi: 10.33603/e.v2i1.355.</w:t>
      </w:r>
      <w:r w:rsidR="002C0736">
        <w:rPr>
          <w:rFonts w:cs="Times New Roman"/>
          <w:noProof/>
          <w:sz w:val="24"/>
          <w:szCs w:val="24"/>
        </w:rPr>
        <w:t xml:space="preserve"> vol </w:t>
      </w:r>
      <w:r w:rsidR="002C0736" w:rsidRPr="002B3839">
        <w:rPr>
          <w:rFonts w:cs="Times New Roman"/>
          <w:i/>
          <w:iCs/>
          <w:noProof/>
          <w:sz w:val="24"/>
          <w:szCs w:val="24"/>
        </w:rPr>
        <w:t>1</w:t>
      </w:r>
      <w:r w:rsidR="002C0736" w:rsidRPr="002B3839">
        <w:rPr>
          <w:rFonts w:cs="Times New Roman"/>
          <w:noProof/>
          <w:sz w:val="24"/>
          <w:szCs w:val="24"/>
        </w:rPr>
        <w:t>,</w:t>
      </w:r>
      <w:r w:rsidR="002C0736">
        <w:rPr>
          <w:rFonts w:cs="Times New Roman"/>
          <w:noProof/>
          <w:sz w:val="24"/>
          <w:szCs w:val="24"/>
        </w:rPr>
        <w:t xml:space="preserve"> no. 2, p.</w:t>
      </w:r>
      <w:r w:rsidR="002C0736" w:rsidRPr="002B3839">
        <w:rPr>
          <w:rFonts w:cs="Times New Roman"/>
          <w:noProof/>
          <w:sz w:val="24"/>
          <w:szCs w:val="24"/>
        </w:rPr>
        <w:t xml:space="preserve"> 2–6</w:t>
      </w:r>
      <w:r w:rsidR="002C0736">
        <w:rPr>
          <w:rFonts w:cs="Times New Roman"/>
          <w:noProof/>
          <w:sz w:val="24"/>
          <w:szCs w:val="24"/>
        </w:rPr>
        <w:t>.</w:t>
      </w:r>
    </w:p>
    <w:p w14:paraId="6B898367" w14:textId="2C7506E5" w:rsidR="001C3FCA" w:rsidRPr="001C3FCA" w:rsidRDefault="001C3FCA" w:rsidP="007550C3">
      <w:pPr>
        <w:adjustRightInd w:val="0"/>
        <w:ind w:left="640" w:hanging="640"/>
        <w:jc w:val="both"/>
        <w:rPr>
          <w:rFonts w:cs="Times New Roman"/>
          <w:noProof/>
          <w:sz w:val="24"/>
          <w:szCs w:val="24"/>
        </w:rPr>
      </w:pPr>
      <w:r w:rsidRPr="001C3FCA">
        <w:rPr>
          <w:rFonts w:cs="Times New Roman"/>
          <w:noProof/>
          <w:sz w:val="24"/>
          <w:szCs w:val="24"/>
        </w:rPr>
        <w:t>[15]</w:t>
      </w:r>
      <w:r w:rsidRPr="001C3FCA">
        <w:rPr>
          <w:rFonts w:cs="Times New Roman"/>
          <w:noProof/>
          <w:sz w:val="24"/>
          <w:szCs w:val="24"/>
        </w:rPr>
        <w:tab/>
        <w:t>M. I. Arrosyad, S. N. Oktaviani, H. Eftia, N. Karisma, and B. Meliyana, “</w:t>
      </w:r>
      <w:r w:rsidR="002C0736" w:rsidRPr="002C0736">
        <w:rPr>
          <w:rFonts w:cs="Times New Roman"/>
          <w:noProof/>
          <w:sz w:val="24"/>
          <w:szCs w:val="24"/>
        </w:rPr>
        <w:t>School Cultural Values in Fostering Student Religious Activities</w:t>
      </w:r>
      <w:r w:rsidRPr="001C3FCA">
        <w:rPr>
          <w:rFonts w:cs="Times New Roman"/>
          <w:noProof/>
          <w:sz w:val="24"/>
          <w:szCs w:val="24"/>
        </w:rPr>
        <w:t xml:space="preserve">,” </w:t>
      </w:r>
      <w:r w:rsidRPr="001C3FCA">
        <w:rPr>
          <w:rFonts w:cs="Times New Roman"/>
          <w:i/>
          <w:iCs/>
          <w:noProof/>
          <w:sz w:val="24"/>
          <w:szCs w:val="24"/>
        </w:rPr>
        <w:t>Atthulab Islam. Relig. Teach. Learn. J.</w:t>
      </w:r>
      <w:r w:rsidRPr="001C3FCA">
        <w:rPr>
          <w:rFonts w:cs="Times New Roman"/>
          <w:noProof/>
          <w:sz w:val="24"/>
          <w:szCs w:val="24"/>
        </w:rPr>
        <w:t>, vol. 5, no. 1, pp. 129–139, 2020, doi: 10.15575/ath.v5i1.7697.</w:t>
      </w:r>
    </w:p>
    <w:p w14:paraId="1582FC82" w14:textId="6359E27A" w:rsidR="001C3FCA" w:rsidRPr="001C3FCA" w:rsidRDefault="001C3FCA" w:rsidP="007550C3">
      <w:pPr>
        <w:adjustRightInd w:val="0"/>
        <w:ind w:left="640" w:hanging="640"/>
        <w:jc w:val="both"/>
        <w:rPr>
          <w:rFonts w:cs="Times New Roman"/>
          <w:noProof/>
          <w:sz w:val="24"/>
          <w:szCs w:val="24"/>
        </w:rPr>
      </w:pPr>
      <w:r w:rsidRPr="001C3FCA">
        <w:rPr>
          <w:rFonts w:cs="Times New Roman"/>
          <w:noProof/>
          <w:sz w:val="24"/>
          <w:szCs w:val="24"/>
        </w:rPr>
        <w:t>[16]</w:t>
      </w:r>
      <w:r w:rsidRPr="001C3FCA">
        <w:rPr>
          <w:rFonts w:cs="Times New Roman"/>
          <w:noProof/>
          <w:sz w:val="24"/>
          <w:szCs w:val="24"/>
        </w:rPr>
        <w:tab/>
        <w:t>A. Yusuf, “</w:t>
      </w:r>
      <w:r w:rsidR="002C0736">
        <w:rPr>
          <w:rFonts w:cs="Times New Roman"/>
          <w:noProof/>
          <w:sz w:val="24"/>
          <w:szCs w:val="24"/>
        </w:rPr>
        <w:t>U</w:t>
      </w:r>
      <w:r w:rsidR="002C0736" w:rsidRPr="002C0736">
        <w:rPr>
          <w:rFonts w:cs="Times New Roman"/>
          <w:noProof/>
          <w:sz w:val="24"/>
          <w:szCs w:val="24"/>
        </w:rPr>
        <w:t>nderstanding character education</w:t>
      </w:r>
      <w:r w:rsidRPr="001C3FCA">
        <w:rPr>
          <w:rFonts w:cs="Times New Roman"/>
          <w:noProof/>
          <w:sz w:val="24"/>
          <w:szCs w:val="24"/>
        </w:rPr>
        <w:t xml:space="preserve">,” </w:t>
      </w:r>
      <w:r w:rsidRPr="001C3FCA">
        <w:rPr>
          <w:rFonts w:cs="Times New Roman"/>
          <w:i/>
          <w:iCs/>
          <w:noProof/>
          <w:sz w:val="24"/>
          <w:szCs w:val="24"/>
        </w:rPr>
        <w:t>J. Chem. Inf. Model.</w:t>
      </w:r>
      <w:r w:rsidRPr="001C3FCA">
        <w:rPr>
          <w:rFonts w:cs="Times New Roman"/>
          <w:noProof/>
          <w:sz w:val="24"/>
          <w:szCs w:val="24"/>
        </w:rPr>
        <w:t>, vol. 53, no. 9, pp. 1689–1699, 2015, doi: 10.1017/CBO9781107415324.004.</w:t>
      </w:r>
    </w:p>
    <w:p w14:paraId="5D1DC4E4" w14:textId="77777777" w:rsidR="001C3FCA" w:rsidRPr="001C3FCA" w:rsidRDefault="001C3FCA" w:rsidP="007550C3">
      <w:pPr>
        <w:adjustRightInd w:val="0"/>
        <w:ind w:left="640" w:hanging="640"/>
        <w:jc w:val="both"/>
        <w:rPr>
          <w:rFonts w:cs="Times New Roman"/>
          <w:noProof/>
          <w:sz w:val="24"/>
          <w:szCs w:val="24"/>
        </w:rPr>
      </w:pPr>
      <w:r w:rsidRPr="001C3FCA">
        <w:rPr>
          <w:rFonts w:cs="Times New Roman"/>
          <w:noProof/>
          <w:sz w:val="24"/>
          <w:szCs w:val="24"/>
        </w:rPr>
        <w:t>[17]</w:t>
      </w:r>
      <w:r w:rsidRPr="001C3FCA">
        <w:rPr>
          <w:rFonts w:cs="Times New Roman"/>
          <w:noProof/>
          <w:sz w:val="24"/>
          <w:szCs w:val="24"/>
        </w:rPr>
        <w:tab/>
        <w:t xml:space="preserve">M. I. Arrosyad, A. Suryadin, and H. J. Prayitno, “Flip Fabric and Name Board (Case Study in Pangkalpinang City, Bangka Belitung Islands),” </w:t>
      </w:r>
      <w:r w:rsidRPr="001C3FCA">
        <w:rPr>
          <w:rFonts w:cs="Times New Roman"/>
          <w:i/>
          <w:iCs/>
          <w:noProof/>
          <w:sz w:val="24"/>
          <w:szCs w:val="24"/>
        </w:rPr>
        <w:t>Din. J. Ilm. Pendidik. Dasar</w:t>
      </w:r>
      <w:r w:rsidRPr="001C3FCA">
        <w:rPr>
          <w:rFonts w:cs="Times New Roman"/>
          <w:noProof/>
          <w:sz w:val="24"/>
          <w:szCs w:val="24"/>
        </w:rPr>
        <w:t>, vol. 12, no. 1, p. 44, 2020, doi: 10.30595/dinamika.v12i1.6551.</w:t>
      </w:r>
    </w:p>
    <w:p w14:paraId="5A174B79" w14:textId="1D81AF4E" w:rsidR="001C3FCA" w:rsidRPr="001C3FCA" w:rsidRDefault="001C3FCA" w:rsidP="007550C3">
      <w:pPr>
        <w:adjustRightInd w:val="0"/>
        <w:ind w:left="640" w:hanging="640"/>
        <w:jc w:val="both"/>
        <w:rPr>
          <w:rFonts w:cs="Times New Roman"/>
          <w:noProof/>
          <w:sz w:val="24"/>
          <w:szCs w:val="24"/>
        </w:rPr>
      </w:pPr>
      <w:r w:rsidRPr="001C3FCA">
        <w:rPr>
          <w:rFonts w:cs="Times New Roman"/>
          <w:noProof/>
          <w:sz w:val="24"/>
          <w:szCs w:val="24"/>
        </w:rPr>
        <w:lastRenderedPageBreak/>
        <w:t>[18]</w:t>
      </w:r>
      <w:r w:rsidRPr="001C3FCA">
        <w:rPr>
          <w:rFonts w:cs="Times New Roman"/>
          <w:noProof/>
          <w:sz w:val="24"/>
          <w:szCs w:val="24"/>
        </w:rPr>
        <w:tab/>
        <w:t>R. O. Hananta and T. Sukardi, “</w:t>
      </w:r>
      <w:r w:rsidR="002C0736" w:rsidRPr="002C0736">
        <w:rPr>
          <w:rFonts w:cs="Times New Roman"/>
          <w:noProof/>
          <w:sz w:val="24"/>
          <w:szCs w:val="24"/>
        </w:rPr>
        <w:t>Development of Video Media Model in Learning Practice of Lathe Machining</w:t>
      </w:r>
      <w:r w:rsidRPr="001C3FCA">
        <w:rPr>
          <w:rFonts w:cs="Times New Roman"/>
          <w:noProof/>
          <w:sz w:val="24"/>
          <w:szCs w:val="24"/>
        </w:rPr>
        <w:t xml:space="preserve">,” </w:t>
      </w:r>
      <w:r w:rsidRPr="001C3FCA">
        <w:rPr>
          <w:rFonts w:cs="Times New Roman"/>
          <w:i/>
          <w:iCs/>
          <w:noProof/>
          <w:sz w:val="24"/>
          <w:szCs w:val="24"/>
        </w:rPr>
        <w:t>J. Din. Vokasional Tek. Mesin</w:t>
      </w:r>
      <w:r w:rsidRPr="001C3FCA">
        <w:rPr>
          <w:rFonts w:cs="Times New Roman"/>
          <w:noProof/>
          <w:sz w:val="24"/>
          <w:szCs w:val="24"/>
        </w:rPr>
        <w:t>, 2018, doi: 10.21831/dinamika.v3i2.21409.</w:t>
      </w:r>
      <w:r w:rsidR="002C0736">
        <w:rPr>
          <w:rFonts w:cs="Times New Roman"/>
          <w:noProof/>
          <w:sz w:val="24"/>
          <w:szCs w:val="24"/>
        </w:rPr>
        <w:t xml:space="preserve"> vol 3, no. 2, p. 121-129.</w:t>
      </w:r>
    </w:p>
    <w:p w14:paraId="4AB74955" w14:textId="2EDF8477" w:rsidR="001C3FCA" w:rsidRPr="001C3FCA" w:rsidRDefault="001C3FCA" w:rsidP="007550C3">
      <w:pPr>
        <w:adjustRightInd w:val="0"/>
        <w:ind w:left="640" w:hanging="640"/>
        <w:jc w:val="both"/>
        <w:rPr>
          <w:rFonts w:cs="Times New Roman"/>
          <w:noProof/>
          <w:sz w:val="24"/>
          <w:szCs w:val="24"/>
        </w:rPr>
      </w:pPr>
      <w:r w:rsidRPr="001C3FCA">
        <w:rPr>
          <w:rFonts w:cs="Times New Roman"/>
          <w:noProof/>
          <w:sz w:val="24"/>
          <w:szCs w:val="24"/>
        </w:rPr>
        <w:t>[19]</w:t>
      </w:r>
      <w:r w:rsidRPr="001C3FCA">
        <w:rPr>
          <w:rFonts w:cs="Times New Roman"/>
          <w:noProof/>
          <w:sz w:val="24"/>
          <w:szCs w:val="24"/>
        </w:rPr>
        <w:tab/>
        <w:t>B. Purwanti, “</w:t>
      </w:r>
      <w:r w:rsidR="002C0736" w:rsidRPr="00107E9A">
        <w:rPr>
          <w:rFonts w:cs="Times New Roman"/>
          <w:noProof/>
          <w:sz w:val="24"/>
          <w:szCs w:val="24"/>
        </w:rPr>
        <w:t>Development of Mathematics Learning Video Media with Assure Model</w:t>
      </w:r>
      <w:r w:rsidRPr="001C3FCA">
        <w:rPr>
          <w:rFonts w:cs="Times New Roman"/>
          <w:noProof/>
          <w:sz w:val="24"/>
          <w:szCs w:val="24"/>
        </w:rPr>
        <w:t xml:space="preserve">” </w:t>
      </w:r>
      <w:r w:rsidRPr="001C3FCA">
        <w:rPr>
          <w:rFonts w:cs="Times New Roman"/>
          <w:i/>
          <w:iCs/>
          <w:noProof/>
          <w:sz w:val="24"/>
          <w:szCs w:val="24"/>
        </w:rPr>
        <w:t>J. Kebijak. dan Pengemb. Pendidik.</w:t>
      </w:r>
      <w:r w:rsidRPr="001C3FCA">
        <w:rPr>
          <w:rFonts w:cs="Times New Roman"/>
          <w:noProof/>
          <w:sz w:val="24"/>
          <w:szCs w:val="24"/>
        </w:rPr>
        <w:t>, 2015.</w:t>
      </w:r>
      <w:r w:rsidR="002C0736">
        <w:rPr>
          <w:rFonts w:cs="Times New Roman"/>
          <w:noProof/>
          <w:sz w:val="24"/>
          <w:szCs w:val="24"/>
        </w:rPr>
        <w:t xml:space="preserve"> vol 3, no. 1, p. 42-47.</w:t>
      </w:r>
    </w:p>
    <w:p w14:paraId="74851CB0" w14:textId="62CCC255" w:rsidR="001C3FCA" w:rsidRPr="001C3FCA" w:rsidRDefault="001C3FCA" w:rsidP="007550C3">
      <w:pPr>
        <w:adjustRightInd w:val="0"/>
        <w:ind w:left="640" w:hanging="640"/>
        <w:jc w:val="both"/>
        <w:rPr>
          <w:rFonts w:cs="Times New Roman"/>
          <w:noProof/>
          <w:sz w:val="24"/>
          <w:szCs w:val="24"/>
        </w:rPr>
      </w:pPr>
      <w:r w:rsidRPr="001C3FCA">
        <w:rPr>
          <w:rFonts w:cs="Times New Roman"/>
          <w:noProof/>
          <w:sz w:val="24"/>
          <w:szCs w:val="24"/>
        </w:rPr>
        <w:t>[20]</w:t>
      </w:r>
      <w:r w:rsidRPr="001C3FCA">
        <w:rPr>
          <w:rFonts w:cs="Times New Roman"/>
          <w:noProof/>
          <w:sz w:val="24"/>
          <w:szCs w:val="24"/>
        </w:rPr>
        <w:tab/>
        <w:t>M. I. Arrosyad, L. F. Ulfa, M. Mersy, C. Claudia, and I. E. Safitri, “</w:t>
      </w:r>
      <w:r w:rsidR="002C0736" w:rsidRPr="002C0736">
        <w:rPr>
          <w:rFonts w:cs="Times New Roman"/>
          <w:noProof/>
          <w:sz w:val="24"/>
          <w:szCs w:val="24"/>
        </w:rPr>
        <w:t>The Role of School Principals in Developing School Culture at SD Negeri 5 Mendo Barat</w:t>
      </w:r>
      <w:r w:rsidRPr="001C3FCA">
        <w:rPr>
          <w:rFonts w:cs="Times New Roman"/>
          <w:noProof/>
          <w:sz w:val="24"/>
          <w:szCs w:val="24"/>
        </w:rPr>
        <w:t xml:space="preserve">,” </w:t>
      </w:r>
      <w:r w:rsidRPr="001C3FCA">
        <w:rPr>
          <w:rFonts w:cs="Times New Roman"/>
          <w:i/>
          <w:iCs/>
          <w:noProof/>
          <w:sz w:val="24"/>
          <w:szCs w:val="24"/>
        </w:rPr>
        <w:t>Sustain. J. Kaji. Mutu Pendidik.</w:t>
      </w:r>
      <w:r w:rsidRPr="001C3FCA">
        <w:rPr>
          <w:rFonts w:cs="Times New Roman"/>
          <w:noProof/>
          <w:sz w:val="24"/>
          <w:szCs w:val="24"/>
        </w:rPr>
        <w:t>, vol. 3, no. 1, pp. 1–7, 2020, doi: 10.32923/kjmp.v3i1.1149.</w:t>
      </w:r>
    </w:p>
    <w:p w14:paraId="31AA91D6" w14:textId="3A5F2293" w:rsidR="001C3FCA" w:rsidRPr="001C3FCA" w:rsidRDefault="001C3FCA" w:rsidP="007550C3">
      <w:pPr>
        <w:adjustRightInd w:val="0"/>
        <w:ind w:left="640" w:hanging="640"/>
        <w:jc w:val="both"/>
        <w:rPr>
          <w:rFonts w:cs="Times New Roman"/>
          <w:noProof/>
          <w:sz w:val="24"/>
          <w:szCs w:val="24"/>
        </w:rPr>
      </w:pPr>
      <w:r w:rsidRPr="001C3FCA">
        <w:rPr>
          <w:rFonts w:cs="Times New Roman"/>
          <w:noProof/>
          <w:sz w:val="24"/>
          <w:szCs w:val="24"/>
        </w:rPr>
        <w:t>[21]</w:t>
      </w:r>
      <w:r w:rsidRPr="001C3FCA">
        <w:rPr>
          <w:rFonts w:cs="Times New Roman"/>
          <w:noProof/>
          <w:sz w:val="24"/>
          <w:szCs w:val="24"/>
        </w:rPr>
        <w:tab/>
        <w:t>L. Yuliana, “</w:t>
      </w:r>
      <w:r w:rsidR="002C0736" w:rsidRPr="002C0736">
        <w:rPr>
          <w:rFonts w:cs="Times New Roman"/>
          <w:noProof/>
          <w:sz w:val="24"/>
          <w:szCs w:val="24"/>
        </w:rPr>
        <w:t>Cultivating Moral Values in Early Childhood</w:t>
      </w:r>
      <w:r w:rsidRPr="001C3FCA">
        <w:rPr>
          <w:rFonts w:cs="Times New Roman"/>
          <w:noProof/>
          <w:sz w:val="24"/>
          <w:szCs w:val="24"/>
        </w:rPr>
        <w:t xml:space="preserve">,” </w:t>
      </w:r>
      <w:r w:rsidRPr="001C3FCA">
        <w:rPr>
          <w:rFonts w:cs="Times New Roman"/>
          <w:i/>
          <w:iCs/>
          <w:noProof/>
          <w:sz w:val="24"/>
          <w:szCs w:val="24"/>
        </w:rPr>
        <w:t>J. Ilm. WUNY</w:t>
      </w:r>
      <w:r w:rsidRPr="001C3FCA">
        <w:rPr>
          <w:rFonts w:cs="Times New Roman"/>
          <w:noProof/>
          <w:sz w:val="24"/>
          <w:szCs w:val="24"/>
        </w:rPr>
        <w:t>, 2015, doi: 10.21831/jwuny.v15i1.3527.</w:t>
      </w:r>
      <w:r w:rsidR="002C0736">
        <w:rPr>
          <w:rFonts w:cs="Times New Roman"/>
          <w:noProof/>
          <w:sz w:val="24"/>
          <w:szCs w:val="24"/>
        </w:rPr>
        <w:t xml:space="preserve"> vol 3, no. 2, p. 91</w:t>
      </w:r>
    </w:p>
    <w:p w14:paraId="77A988FE" w14:textId="1141B7AC" w:rsidR="001C3FCA" w:rsidRPr="001C3FCA" w:rsidRDefault="001C3FCA" w:rsidP="007550C3">
      <w:pPr>
        <w:adjustRightInd w:val="0"/>
        <w:ind w:left="640" w:hanging="640"/>
        <w:jc w:val="both"/>
        <w:rPr>
          <w:noProof/>
          <w:sz w:val="24"/>
        </w:rPr>
      </w:pPr>
      <w:r w:rsidRPr="001C3FCA">
        <w:rPr>
          <w:rFonts w:cs="Times New Roman"/>
          <w:noProof/>
          <w:sz w:val="24"/>
          <w:szCs w:val="24"/>
        </w:rPr>
        <w:t>[22]</w:t>
      </w:r>
      <w:r w:rsidRPr="001C3FCA">
        <w:rPr>
          <w:rFonts w:cs="Times New Roman"/>
          <w:noProof/>
          <w:sz w:val="24"/>
          <w:szCs w:val="24"/>
        </w:rPr>
        <w:tab/>
        <w:t>E. N. Inah, “</w:t>
      </w:r>
      <w:r w:rsidR="00A14C71" w:rsidRPr="005D77A0">
        <w:rPr>
          <w:rFonts w:cs="Times New Roman"/>
          <w:noProof/>
          <w:sz w:val="24"/>
          <w:szCs w:val="24"/>
        </w:rPr>
        <w:t>The Role Of Communication In Teacher And Student Interaction</w:t>
      </w:r>
      <w:r w:rsidRPr="001C3FCA">
        <w:rPr>
          <w:rFonts w:cs="Times New Roman"/>
          <w:noProof/>
          <w:sz w:val="24"/>
          <w:szCs w:val="24"/>
        </w:rPr>
        <w:t xml:space="preserve">,” </w:t>
      </w:r>
      <w:r w:rsidRPr="001C3FCA">
        <w:rPr>
          <w:rFonts w:cs="Times New Roman"/>
          <w:i/>
          <w:iCs/>
          <w:noProof/>
          <w:sz w:val="24"/>
          <w:szCs w:val="24"/>
        </w:rPr>
        <w:t>Al-Ta’dib</w:t>
      </w:r>
      <w:r w:rsidRPr="001C3FCA">
        <w:rPr>
          <w:rFonts w:cs="Times New Roman"/>
          <w:noProof/>
          <w:sz w:val="24"/>
          <w:szCs w:val="24"/>
        </w:rPr>
        <w:t>, 2015.</w:t>
      </w:r>
      <w:r w:rsidR="00A14C71">
        <w:rPr>
          <w:rFonts w:cs="Times New Roman"/>
          <w:noProof/>
          <w:sz w:val="24"/>
          <w:szCs w:val="24"/>
        </w:rPr>
        <w:t xml:space="preserve"> vol 8, no. 2, p. 150.</w:t>
      </w:r>
    </w:p>
    <w:p w14:paraId="682E5F94" w14:textId="77777777" w:rsidR="00FA580A" w:rsidRPr="002B3839" w:rsidRDefault="003001B5" w:rsidP="007550C3">
      <w:pPr>
        <w:adjustRightInd w:val="0"/>
        <w:ind w:left="426" w:right="3" w:hanging="426"/>
        <w:jc w:val="both"/>
        <w:rPr>
          <w:sz w:val="24"/>
          <w:szCs w:val="24"/>
        </w:rPr>
      </w:pPr>
      <w:r w:rsidRPr="002B3839">
        <w:rPr>
          <w:sz w:val="24"/>
          <w:szCs w:val="24"/>
        </w:rPr>
        <w:fldChar w:fldCharType="end"/>
      </w:r>
      <w:commentRangeEnd w:id="12"/>
      <w:r w:rsidR="006033BC">
        <w:rPr>
          <w:rStyle w:val="CommentReference"/>
          <w:rFonts w:ascii="Sabon" w:eastAsia="Times New Roman" w:hAnsi="Sabon" w:cs="Times New Roman"/>
          <w:lang w:val="en-GB" w:bidi="ar-SA"/>
        </w:rPr>
        <w:commentReference w:id="12"/>
      </w:r>
    </w:p>
    <w:p w14:paraId="5615A787" w14:textId="77777777" w:rsidR="009A06C2" w:rsidRPr="002B3839" w:rsidRDefault="00D34ABC" w:rsidP="00BC5B26">
      <w:pPr>
        <w:ind w:right="3" w:firstLine="426"/>
        <w:jc w:val="center"/>
        <w:rPr>
          <w:b/>
          <w:sz w:val="24"/>
          <w:szCs w:val="24"/>
        </w:rPr>
      </w:pPr>
      <w:hyperlink r:id="rId24" w:history="1">
        <w:r w:rsidR="00DD13D9" w:rsidRPr="002B3839">
          <w:rPr>
            <w:rStyle w:val="Hyperlink"/>
            <w:b/>
            <w:sz w:val="24"/>
            <w:szCs w:val="24"/>
          </w:rPr>
          <w:t>http://</w:t>
        </w:r>
        <w:r w:rsidR="00DD13D9" w:rsidRPr="002B3839">
          <w:rPr>
            <w:rStyle w:val="Hyperlink"/>
            <w:b/>
            <w:sz w:val="24"/>
            <w:szCs w:val="24"/>
            <w:lang w:val="id-ID"/>
          </w:rPr>
          <w:t>jurnalnasional</w:t>
        </w:r>
        <w:r w:rsidR="00DD13D9" w:rsidRPr="002B3839">
          <w:rPr>
            <w:rStyle w:val="Hyperlink"/>
            <w:b/>
            <w:sz w:val="24"/>
            <w:szCs w:val="24"/>
          </w:rPr>
          <w:t>.</w:t>
        </w:r>
        <w:r w:rsidR="00DD13D9" w:rsidRPr="002B3839">
          <w:rPr>
            <w:rStyle w:val="Hyperlink"/>
            <w:b/>
            <w:sz w:val="24"/>
            <w:szCs w:val="24"/>
            <w:lang w:val="id-ID"/>
          </w:rPr>
          <w:t>ump/index.php/dinamika</w:t>
        </w:r>
      </w:hyperlink>
    </w:p>
    <w:sectPr w:rsidR="009A06C2" w:rsidRPr="002B3839" w:rsidSect="003F3243">
      <w:headerReference w:type="even" r:id="rId25"/>
      <w:headerReference w:type="default" r:id="rId26"/>
      <w:footerReference w:type="even" r:id="rId27"/>
      <w:footerReference w:type="default" r:id="rId28"/>
      <w:headerReference w:type="first" r:id="rId29"/>
      <w:footerReference w:type="first" r:id="rId30"/>
      <w:pgSz w:w="11910" w:h="16840"/>
      <w:pgMar w:top="1418" w:right="1134" w:bottom="1418" w:left="1134" w:header="1262" w:footer="1098" w:gutter="0"/>
      <w:pgNumType w:start="89"/>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Subuh Anggoro" w:date="2020-11-03T05:23:00Z" w:initials="SA">
    <w:p w14:paraId="6825C0F0" w14:textId="7BBA0949" w:rsidR="006033BC" w:rsidRDefault="006033BC">
      <w:pPr>
        <w:pStyle w:val="CommentText"/>
      </w:pPr>
      <w:r>
        <w:rPr>
          <w:rStyle w:val="CommentReference"/>
        </w:rPr>
        <w:annotationRef/>
      </w:r>
      <w:r w:rsidRPr="006033BC">
        <w:t>Make all references in English. Each journal is completed with Vol… (no), p….</w:t>
      </w:r>
    </w:p>
  </w:comment>
  <w:comment w:id="12" w:author="Subuh Anggoro" w:date="2020-11-03T05:23:00Z" w:initials="SA">
    <w:p w14:paraId="6C63CF56" w14:textId="7FAB4291" w:rsidR="006033BC" w:rsidRDefault="006033B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25C0F0" w15:done="0"/>
  <w15:commentEx w15:paraId="6C63CF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B67ED" w16cex:dateUtc="2020-11-02T22:23:00Z"/>
  <w16cex:commentExtensible w16cex:durableId="234B67D9" w16cex:dateUtc="2020-11-02T2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25C0F0" w16cid:durableId="234B67ED"/>
  <w16cid:commentId w16cid:paraId="6C63CF56" w16cid:durableId="234B67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6046B" w14:textId="77777777" w:rsidR="00D34ABC" w:rsidRDefault="00D34ABC">
      <w:r>
        <w:separator/>
      </w:r>
    </w:p>
  </w:endnote>
  <w:endnote w:type="continuationSeparator" w:id="0">
    <w:p w14:paraId="78264446" w14:textId="77777777" w:rsidR="00D34ABC" w:rsidRDefault="00D3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Sab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0318798"/>
      <w:docPartObj>
        <w:docPartGallery w:val="Page Numbers (Bottom of Page)"/>
        <w:docPartUnique/>
      </w:docPartObj>
    </w:sdtPr>
    <w:sdtEndPr/>
    <w:sdtContent>
      <w:sdt>
        <w:sdtPr>
          <w:id w:val="98381352"/>
          <w:docPartObj>
            <w:docPartGallery w:val="Page Numbers (Top of Page)"/>
            <w:docPartUnique/>
          </w:docPartObj>
        </w:sdtPr>
        <w:sdtEndPr/>
        <w:sdtContent>
          <w:p w14:paraId="6A535CFB" w14:textId="3BBC326E" w:rsidR="005B3525" w:rsidRDefault="003001B5" w:rsidP="00CA218B">
            <w:pPr>
              <w:pStyle w:val="Footer"/>
            </w:pPr>
            <w:r w:rsidRPr="002B3839">
              <w:t xml:space="preserve">Page </w:t>
            </w:r>
            <w:r w:rsidRPr="002B3839">
              <w:rPr>
                <w:b/>
                <w:bCs/>
              </w:rPr>
              <w:fldChar w:fldCharType="begin"/>
            </w:r>
            <w:r w:rsidRPr="002B3839">
              <w:rPr>
                <w:b/>
                <w:bCs/>
              </w:rPr>
              <w:instrText xml:space="preserve"> PAGE </w:instrText>
            </w:r>
            <w:r w:rsidRPr="002B3839">
              <w:rPr>
                <w:b/>
                <w:bCs/>
              </w:rPr>
              <w:fldChar w:fldCharType="separate"/>
            </w:r>
            <w:r w:rsidR="007550C3">
              <w:rPr>
                <w:b/>
                <w:bCs/>
                <w:noProof/>
              </w:rPr>
              <w:t>94</w:t>
            </w:r>
            <w:r w:rsidRPr="002B3839">
              <w:rPr>
                <w:b/>
                <w:bCs/>
              </w:rPr>
              <w:fldChar w:fldCharType="end"/>
            </w:r>
            <w:r w:rsidRPr="002B3839">
              <w:t xml:space="preserve"> of </w:t>
            </w:r>
            <w:r w:rsidR="003F3243">
              <w:rPr>
                <w:b/>
                <w:bCs/>
              </w:rPr>
              <w:t>96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571411"/>
      <w:docPartObj>
        <w:docPartGallery w:val="Page Numbers (Bottom of Page)"/>
        <w:docPartUnique/>
      </w:docPartObj>
    </w:sdtPr>
    <w:sdtEndPr/>
    <w:sdtContent>
      <w:sdt>
        <w:sdtPr>
          <w:id w:val="-601111545"/>
          <w:docPartObj>
            <w:docPartGallery w:val="Page Numbers (Top of Page)"/>
            <w:docPartUnique/>
          </w:docPartObj>
        </w:sdtPr>
        <w:sdtEndPr/>
        <w:sdtContent>
          <w:p w14:paraId="286E60AF" w14:textId="1356CACF" w:rsidR="00C148ED" w:rsidRPr="002B3839" w:rsidRDefault="002B3839" w:rsidP="00CA218B">
            <w:pPr>
              <w:pStyle w:val="Footer"/>
              <w:jc w:val="right"/>
            </w:pPr>
            <w:r w:rsidRPr="002B3839">
              <w:t xml:space="preserve">Page </w:t>
            </w:r>
            <w:r w:rsidRPr="002B3839">
              <w:rPr>
                <w:b/>
                <w:bCs/>
              </w:rPr>
              <w:fldChar w:fldCharType="begin"/>
            </w:r>
            <w:r w:rsidRPr="002B3839">
              <w:rPr>
                <w:b/>
                <w:bCs/>
              </w:rPr>
              <w:instrText xml:space="preserve"> PAGE </w:instrText>
            </w:r>
            <w:r w:rsidRPr="002B3839">
              <w:rPr>
                <w:b/>
                <w:bCs/>
              </w:rPr>
              <w:fldChar w:fldCharType="separate"/>
            </w:r>
            <w:r w:rsidR="007550C3">
              <w:rPr>
                <w:b/>
                <w:bCs/>
                <w:noProof/>
              </w:rPr>
              <w:t>95</w:t>
            </w:r>
            <w:r w:rsidRPr="002B3839">
              <w:rPr>
                <w:b/>
                <w:bCs/>
              </w:rPr>
              <w:fldChar w:fldCharType="end"/>
            </w:r>
            <w:r w:rsidRPr="002B3839">
              <w:t xml:space="preserve"> of </w:t>
            </w:r>
            <w:r w:rsidR="003F3243">
              <w:rPr>
                <w:b/>
                <w:bCs/>
              </w:rPr>
              <w:t>96</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FD728" w14:textId="77777777" w:rsidR="005B3525" w:rsidRPr="005B3525" w:rsidRDefault="005B3525" w:rsidP="00BC5B26">
    <w:pPr>
      <w:ind w:right="690"/>
      <w:rPr>
        <w:rFonts w:ascii="Segoe U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D949F" w14:textId="77777777" w:rsidR="00D34ABC" w:rsidRDefault="00D34ABC">
      <w:r>
        <w:separator/>
      </w:r>
    </w:p>
  </w:footnote>
  <w:footnote w:type="continuationSeparator" w:id="0">
    <w:p w14:paraId="409D721A" w14:textId="77777777" w:rsidR="00D34ABC" w:rsidRDefault="00D34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F973B" w14:textId="77777777" w:rsidR="00112262" w:rsidRDefault="002B3839">
    <w:pPr>
      <w:pStyle w:val="BodyText"/>
      <w:spacing w:line="14" w:lineRule="auto"/>
      <w:jc w:val="left"/>
      <w:rPr>
        <w:sz w:val="20"/>
      </w:rPr>
    </w:pPr>
    <w:r>
      <w:rPr>
        <w:noProof/>
        <w:lang w:bidi="ar-SA"/>
      </w:rPr>
      <mc:AlternateContent>
        <mc:Choice Requires="wps">
          <w:drawing>
            <wp:anchor distT="0" distB="0" distL="114300" distR="114300" simplePos="0" relativeHeight="251661312" behindDoc="1" locked="0" layoutInCell="1" allowOverlap="1" wp14:anchorId="129D8953" wp14:editId="40A9E0D6">
              <wp:simplePos x="0" y="0"/>
              <wp:positionH relativeFrom="page">
                <wp:posOffset>743483</wp:posOffset>
              </wp:positionH>
              <wp:positionV relativeFrom="page">
                <wp:posOffset>598206</wp:posOffset>
              </wp:positionV>
              <wp:extent cx="5443671" cy="225425"/>
              <wp:effectExtent l="0" t="0" r="5080" b="31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671"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4678E" w14:textId="77777777" w:rsidR="00112262" w:rsidRPr="002B3839" w:rsidRDefault="003001B5">
                          <w:pPr>
                            <w:spacing w:before="19"/>
                            <w:ind w:left="20"/>
                            <w:rPr>
                              <w:iCs/>
                              <w:sz w:val="18"/>
                              <w:szCs w:val="18"/>
                            </w:rPr>
                          </w:pPr>
                          <w:r w:rsidRPr="002B3839">
                            <w:rPr>
                              <w:iCs/>
                              <w:sz w:val="18"/>
                              <w:szCs w:val="18"/>
                            </w:rPr>
                            <w:t>Muhammad</w:t>
                          </w:r>
                          <w:r w:rsidR="00B21192" w:rsidRPr="002B3839">
                            <w:rPr>
                              <w:iCs/>
                              <w:sz w:val="18"/>
                              <w:szCs w:val="18"/>
                            </w:rPr>
                            <w:t xml:space="preserve"> Iqbal </w:t>
                          </w:r>
                          <w:proofErr w:type="spellStart"/>
                          <w:r w:rsidR="00B21192" w:rsidRPr="002B3839">
                            <w:rPr>
                              <w:iCs/>
                              <w:sz w:val="18"/>
                              <w:szCs w:val="18"/>
                            </w:rPr>
                            <w:t>Arrosyad</w:t>
                          </w:r>
                          <w:proofErr w:type="spellEnd"/>
                          <w:r w:rsidR="00B21192" w:rsidRPr="002B3839">
                            <w:rPr>
                              <w:iCs/>
                              <w:sz w:val="18"/>
                              <w:szCs w:val="18"/>
                            </w:rPr>
                            <w:t xml:space="preserve"> ends </w:t>
                          </w:r>
                          <w:proofErr w:type="spellStart"/>
                          <w:r w:rsidR="00B21192" w:rsidRPr="002B3839">
                            <w:rPr>
                              <w:iCs/>
                              <w:sz w:val="18"/>
                              <w:szCs w:val="18"/>
                            </w:rPr>
                            <w:t>Fandi</w:t>
                          </w:r>
                          <w:proofErr w:type="spellEnd"/>
                          <w:r w:rsidR="00B21192" w:rsidRPr="002B3839">
                            <w:rPr>
                              <w:iCs/>
                              <w:sz w:val="18"/>
                              <w:szCs w:val="18"/>
                            </w:rPr>
                            <w:t xml:space="preserve"> Nugroho</w:t>
                          </w:r>
                          <w:r w:rsidRPr="002B3839">
                            <w:rPr>
                              <w:iCs/>
                              <w:sz w:val="18"/>
                              <w:szCs w:val="18"/>
                            </w:rPr>
                            <w:t xml:space="preserve">/ </w:t>
                          </w:r>
                          <w:r w:rsidR="00B21192" w:rsidRPr="002B3839">
                            <w:rPr>
                              <w:iCs/>
                              <w:sz w:val="18"/>
                              <w:szCs w:val="18"/>
                            </w:rPr>
                            <w:t>Development of Various Greetings, Moral Character</w:t>
                          </w:r>
                          <w:r w:rsidRPr="002B3839">
                            <w:rPr>
                              <w:iCs/>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D8953" id="_x0000_t202" coordsize="21600,21600" o:spt="202" path="m,l,21600r21600,l21600,xe">
              <v:stroke joinstyle="miter"/>
              <v:path gradientshapeok="t" o:connecttype="rect"/>
            </v:shapetype>
            <v:shape id="Text Box 1" o:spid="_x0000_s1029" type="#_x0000_t202" style="position:absolute;margin-left:58.55pt;margin-top:47.1pt;width:428.65pt;height:17.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" filled="f" stroked="f">
              <v:textbox inset="0,0,0,0">
                <w:txbxContent>
                  <w:p w14:paraId="6404678E" w14:textId="77777777" w:rsidR="00112262" w:rsidRPr="002B3839" w:rsidRDefault="003001B5">
                    <w:pPr>
                      <w:spacing w:before="19"/>
                      <w:ind w:left="20"/>
                      <w:rPr>
                        <w:iCs/>
                        <w:sz w:val="18"/>
                        <w:szCs w:val="18"/>
                      </w:rPr>
                    </w:pPr>
                    <w:r w:rsidRPr="002B3839">
                      <w:rPr>
                        <w:iCs/>
                        <w:sz w:val="18"/>
                        <w:szCs w:val="18"/>
                      </w:rPr>
                      <w:t>Muhammad</w:t>
                    </w:r>
                    <w:r w:rsidR="00B21192" w:rsidRPr="002B3839">
                      <w:rPr>
                        <w:iCs/>
                        <w:sz w:val="18"/>
                        <w:szCs w:val="18"/>
                      </w:rPr>
                      <w:t xml:space="preserve"> Iqbal Arrosyad ends Fandi Nugroho</w:t>
                    </w:r>
                    <w:r w:rsidRPr="002B3839">
                      <w:rPr>
                        <w:iCs/>
                        <w:sz w:val="18"/>
                        <w:szCs w:val="18"/>
                      </w:rPr>
                      <w:t xml:space="preserve">/ </w:t>
                    </w:r>
                    <w:r w:rsidR="00B21192" w:rsidRPr="002B3839">
                      <w:rPr>
                        <w:iCs/>
                        <w:sz w:val="18"/>
                        <w:szCs w:val="18"/>
                      </w:rPr>
                      <w:t>Development of Various Greetings, Moral Character</w:t>
                    </w:r>
                    <w:r w:rsidRPr="002B3839">
                      <w:rPr>
                        <w:iCs/>
                        <w:sz w:val="18"/>
                        <w:szCs w:val="18"/>
                      </w:rPr>
                      <w:t xml:space="preserve"> </w:t>
                    </w:r>
                  </w:p>
                </w:txbxContent>
              </v:textbox>
              <w10:wrap anchorx="page" anchory="page"/>
            </v:shape>
          </w:pict>
        </mc:Fallback>
      </mc:AlternateContent>
    </w:r>
    <w:r>
      <w:rPr>
        <w:noProof/>
        <w:lang w:bidi="ar-SA"/>
      </w:rPr>
      <mc:AlternateContent>
        <mc:Choice Requires="wps">
          <w:drawing>
            <wp:anchor distT="0" distB="0" distL="114300" distR="114300" simplePos="0" relativeHeight="251666432" behindDoc="0" locked="0" layoutInCell="1" allowOverlap="1" wp14:anchorId="5023479C" wp14:editId="747F0BA7">
              <wp:simplePos x="0" y="0"/>
              <wp:positionH relativeFrom="column">
                <wp:posOffset>23393</wp:posOffset>
              </wp:positionH>
              <wp:positionV relativeFrom="paragraph">
                <wp:posOffset>22261</wp:posOffset>
              </wp:positionV>
              <wp:extent cx="6110243" cy="0"/>
              <wp:effectExtent l="0" t="0" r="11430" b="12700"/>
              <wp:wrapNone/>
              <wp:docPr id="1" name="Straight Connector 1"/>
              <wp:cNvGraphicFramePr/>
              <a:graphic xmlns:a="http://schemas.openxmlformats.org/drawingml/2006/main">
                <a:graphicData uri="http://schemas.microsoft.com/office/word/2010/wordprocessingShape">
                  <wps:wsp>
                    <wps:cNvCnPr/>
                    <wps:spPr>
                      <a:xfrm>
                        <a:off x="0" y="0"/>
                        <a:ext cx="611024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EB8F03"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5pt,1.75pt" to="482.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" strokecolor="black [304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63EA5" w14:textId="77777777" w:rsidR="00112262" w:rsidRPr="00F4739C" w:rsidRDefault="002B3839" w:rsidP="00657EB4">
    <w:pPr>
      <w:pStyle w:val="BodyText"/>
      <w:ind w:left="630" w:right="1134"/>
      <w:rPr>
        <w:rFonts w:ascii="Segoe UI"/>
      </w:rPr>
    </w:pPr>
    <w:r>
      <w:rPr>
        <w:noProof/>
        <w:lang w:bidi="ar-SA"/>
      </w:rPr>
      <mc:AlternateContent>
        <mc:Choice Requires="wps">
          <w:drawing>
            <wp:anchor distT="0" distB="0" distL="114300" distR="114300" simplePos="0" relativeHeight="251667456" behindDoc="0" locked="0" layoutInCell="1" allowOverlap="1" wp14:anchorId="48EEF9A8" wp14:editId="12EC82C4">
              <wp:simplePos x="0" y="0"/>
              <wp:positionH relativeFrom="column">
                <wp:posOffset>40486</wp:posOffset>
              </wp:positionH>
              <wp:positionV relativeFrom="paragraph">
                <wp:posOffset>44664</wp:posOffset>
              </wp:positionV>
              <wp:extent cx="6041876" cy="0"/>
              <wp:effectExtent l="0" t="0" r="16510" b="12700"/>
              <wp:wrapNone/>
              <wp:docPr id="3" name="Straight Connector 3"/>
              <wp:cNvGraphicFramePr/>
              <a:graphic xmlns:a="http://schemas.openxmlformats.org/drawingml/2006/main">
                <a:graphicData uri="http://schemas.microsoft.com/office/word/2010/wordprocessingShape">
                  <wps:wsp>
                    <wps:cNvCnPr/>
                    <wps:spPr>
                      <a:xfrm>
                        <a:off x="0" y="0"/>
                        <a:ext cx="604187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0F4B67"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2pt,3.5pt" to="478.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" strokecolor="black [3040]" strokeweight="1pt"/>
          </w:pict>
        </mc:Fallback>
      </mc:AlternateContent>
    </w:r>
    <w:r w:rsidR="003001B5">
      <w:rPr>
        <w:noProof/>
        <w:lang w:bidi="ar-SA"/>
      </w:rPr>
      <mc:AlternateContent>
        <mc:Choice Requires="wps">
          <w:drawing>
            <wp:anchor distT="0" distB="0" distL="114300" distR="114300" simplePos="0" relativeHeight="251662336" behindDoc="1" locked="0" layoutInCell="1" allowOverlap="1" wp14:anchorId="16615FCA" wp14:editId="30A47FE8">
              <wp:simplePos x="0" y="0"/>
              <wp:positionH relativeFrom="page">
                <wp:posOffset>5099483</wp:posOffset>
              </wp:positionH>
              <wp:positionV relativeFrom="page">
                <wp:posOffset>570971</wp:posOffset>
              </wp:positionV>
              <wp:extent cx="1649095" cy="163195"/>
              <wp:effectExtent l="0" t="0" r="1905"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2DBF5" w14:textId="77777777" w:rsidR="00B21192" w:rsidRDefault="003001B5" w:rsidP="00B21192">
                          <w:pPr>
                            <w:spacing w:before="19"/>
                            <w:ind w:left="20"/>
                            <w:jc w:val="right"/>
                            <w:rPr>
                              <w:i/>
                              <w:sz w:val="18"/>
                            </w:rPr>
                          </w:pPr>
                          <w:r>
                            <w:rPr>
                              <w:i/>
                              <w:sz w:val="18"/>
                            </w:rPr>
                            <w:t>DINAMIKA JIPD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6615FCA" id="_x0000_t202" coordsize="21600,21600" o:spt="202" path="m,l,21600r21600,l21600,xe">
              <v:stroke joinstyle="miter"/>
              <v:path gradientshapeok="t" o:connecttype="rect"/>
            </v:shapetype>
            <v:shape id="Text Box 3" o:spid="_x0000_s1030" type="#_x0000_t202" style="position:absolute;left:0;text-align:left;margin-left:401.55pt;margin-top:44.95pt;width:129.85pt;height:12.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" filled="f" stroked="f">
              <v:textbox inset="0,0,0,0">
                <w:txbxContent>
                  <w:p w14:paraId="2B52DBF5" w14:textId="77777777" w:rsidR="00B21192" w:rsidRDefault="003001B5" w:rsidP="00B21192">
                    <w:pPr>
                      <w:spacing w:before="19"/>
                      <w:ind w:left="20"/>
                      <w:jc w:val="right"/>
                      <w:rPr>
                        <w:i/>
                        <w:sz w:val="18"/>
                      </w:rPr>
                    </w:pPr>
                    <w:r>
                      <w:rPr>
                        <w:i/>
                        <w:sz w:val="18"/>
                      </w:rPr>
                      <w:t>DINAMIKA JIPD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6331B" w14:textId="77777777" w:rsidR="005B3525" w:rsidRPr="005B3525" w:rsidRDefault="005B3525" w:rsidP="005B3525">
    <w:pPr>
      <w:pStyle w:val="BodyText"/>
      <w:ind w:left="630" w:right="1134"/>
      <w:rPr>
        <w:rFonts w:ascii="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4370B"/>
    <w:multiLevelType w:val="hybridMultilevel"/>
    <w:tmpl w:val="C5C822D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3CFC57E4"/>
    <w:multiLevelType w:val="hybridMultilevel"/>
    <w:tmpl w:val="FAFC1B08"/>
    <w:lvl w:ilvl="0" w:tplc="056EBB46">
      <w:numFmt w:val="bullet"/>
      <w:lvlText w:val=""/>
      <w:lvlJc w:val="left"/>
      <w:pPr>
        <w:ind w:left="468" w:hanging="360"/>
      </w:pPr>
      <w:rPr>
        <w:rFonts w:ascii="Symbol" w:eastAsia="Symbol" w:hAnsi="Symbol" w:cs="Symbol" w:hint="default"/>
        <w:w w:val="99"/>
        <w:sz w:val="20"/>
        <w:szCs w:val="20"/>
        <w:lang w:val="en-US" w:eastAsia="en-US" w:bidi="en-US"/>
      </w:rPr>
    </w:lvl>
    <w:lvl w:ilvl="1" w:tplc="DCCC3BAC">
      <w:numFmt w:val="bullet"/>
      <w:lvlText w:val="•"/>
      <w:lvlJc w:val="left"/>
      <w:pPr>
        <w:ind w:left="1321" w:hanging="360"/>
      </w:pPr>
      <w:rPr>
        <w:rFonts w:hint="default"/>
        <w:lang w:val="en-US" w:eastAsia="en-US" w:bidi="en-US"/>
      </w:rPr>
    </w:lvl>
    <w:lvl w:ilvl="2" w:tplc="A984DADE">
      <w:numFmt w:val="bullet"/>
      <w:lvlText w:val="•"/>
      <w:lvlJc w:val="left"/>
      <w:pPr>
        <w:ind w:left="2182" w:hanging="360"/>
      </w:pPr>
      <w:rPr>
        <w:rFonts w:hint="default"/>
        <w:lang w:val="en-US" w:eastAsia="en-US" w:bidi="en-US"/>
      </w:rPr>
    </w:lvl>
    <w:lvl w:ilvl="3" w:tplc="1C32FC62">
      <w:numFmt w:val="bullet"/>
      <w:lvlText w:val="•"/>
      <w:lvlJc w:val="left"/>
      <w:pPr>
        <w:ind w:left="3043" w:hanging="360"/>
      </w:pPr>
      <w:rPr>
        <w:rFonts w:hint="default"/>
        <w:lang w:val="en-US" w:eastAsia="en-US" w:bidi="en-US"/>
      </w:rPr>
    </w:lvl>
    <w:lvl w:ilvl="4" w:tplc="0408ED6A">
      <w:numFmt w:val="bullet"/>
      <w:lvlText w:val="•"/>
      <w:lvlJc w:val="left"/>
      <w:pPr>
        <w:ind w:left="3904" w:hanging="360"/>
      </w:pPr>
      <w:rPr>
        <w:rFonts w:hint="default"/>
        <w:lang w:val="en-US" w:eastAsia="en-US" w:bidi="en-US"/>
      </w:rPr>
    </w:lvl>
    <w:lvl w:ilvl="5" w:tplc="B60C96DC">
      <w:numFmt w:val="bullet"/>
      <w:lvlText w:val="•"/>
      <w:lvlJc w:val="left"/>
      <w:pPr>
        <w:ind w:left="4766" w:hanging="360"/>
      </w:pPr>
      <w:rPr>
        <w:rFonts w:hint="default"/>
        <w:lang w:val="en-US" w:eastAsia="en-US" w:bidi="en-US"/>
      </w:rPr>
    </w:lvl>
    <w:lvl w:ilvl="6" w:tplc="FFCA6CB0">
      <w:numFmt w:val="bullet"/>
      <w:lvlText w:val="•"/>
      <w:lvlJc w:val="left"/>
      <w:pPr>
        <w:ind w:left="5627" w:hanging="360"/>
      </w:pPr>
      <w:rPr>
        <w:rFonts w:hint="default"/>
        <w:lang w:val="en-US" w:eastAsia="en-US" w:bidi="en-US"/>
      </w:rPr>
    </w:lvl>
    <w:lvl w:ilvl="7" w:tplc="26F293F6">
      <w:numFmt w:val="bullet"/>
      <w:lvlText w:val="•"/>
      <w:lvlJc w:val="left"/>
      <w:pPr>
        <w:ind w:left="6488" w:hanging="360"/>
      </w:pPr>
      <w:rPr>
        <w:rFonts w:hint="default"/>
        <w:lang w:val="en-US" w:eastAsia="en-US" w:bidi="en-US"/>
      </w:rPr>
    </w:lvl>
    <w:lvl w:ilvl="8" w:tplc="B6DCBD78">
      <w:numFmt w:val="bullet"/>
      <w:lvlText w:val="•"/>
      <w:lvlJc w:val="left"/>
      <w:pPr>
        <w:ind w:left="7349" w:hanging="360"/>
      </w:pPr>
      <w:rPr>
        <w:rFonts w:hint="default"/>
        <w:lang w:val="en-US" w:eastAsia="en-US" w:bidi="en-US"/>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buh Anggoro">
    <w15:presenceInfo w15:providerId="Windows Live" w15:userId="77c6676182706b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3tDQ1NjI0MLY0NjNQ0lEKTi0uzszPAykwrgUAwMJKPCwAAAA="/>
  </w:docVars>
  <w:rsids>
    <w:rsidRoot w:val="009A06C2"/>
    <w:rsid w:val="000D2018"/>
    <w:rsid w:val="000F25EE"/>
    <w:rsid w:val="00107E9A"/>
    <w:rsid w:val="00112262"/>
    <w:rsid w:val="001143CD"/>
    <w:rsid w:val="00180258"/>
    <w:rsid w:val="001A192D"/>
    <w:rsid w:val="001A31F2"/>
    <w:rsid w:val="001C3FCA"/>
    <w:rsid w:val="001E67F1"/>
    <w:rsid w:val="0024358C"/>
    <w:rsid w:val="002441CC"/>
    <w:rsid w:val="00257AC9"/>
    <w:rsid w:val="00260062"/>
    <w:rsid w:val="00262D12"/>
    <w:rsid w:val="002B3839"/>
    <w:rsid w:val="002C0736"/>
    <w:rsid w:val="002E11F3"/>
    <w:rsid w:val="003001B5"/>
    <w:rsid w:val="003A017F"/>
    <w:rsid w:val="003C0BAF"/>
    <w:rsid w:val="003F3243"/>
    <w:rsid w:val="00436309"/>
    <w:rsid w:val="004420E9"/>
    <w:rsid w:val="004C4DF4"/>
    <w:rsid w:val="00500158"/>
    <w:rsid w:val="00504B60"/>
    <w:rsid w:val="00504DA8"/>
    <w:rsid w:val="00535D15"/>
    <w:rsid w:val="005423E2"/>
    <w:rsid w:val="00542D48"/>
    <w:rsid w:val="0054765E"/>
    <w:rsid w:val="00562F6B"/>
    <w:rsid w:val="005B0796"/>
    <w:rsid w:val="005B3525"/>
    <w:rsid w:val="005D77A0"/>
    <w:rsid w:val="005E1BA2"/>
    <w:rsid w:val="006033BC"/>
    <w:rsid w:val="006113E8"/>
    <w:rsid w:val="006125F9"/>
    <w:rsid w:val="00632374"/>
    <w:rsid w:val="006447CE"/>
    <w:rsid w:val="00657EB4"/>
    <w:rsid w:val="00687670"/>
    <w:rsid w:val="007006EC"/>
    <w:rsid w:val="007465DA"/>
    <w:rsid w:val="007550C3"/>
    <w:rsid w:val="0075691C"/>
    <w:rsid w:val="007D31E8"/>
    <w:rsid w:val="007E0524"/>
    <w:rsid w:val="008146F6"/>
    <w:rsid w:val="008549C7"/>
    <w:rsid w:val="00862195"/>
    <w:rsid w:val="008A68C1"/>
    <w:rsid w:val="00940F3E"/>
    <w:rsid w:val="00956460"/>
    <w:rsid w:val="009731DE"/>
    <w:rsid w:val="0099133C"/>
    <w:rsid w:val="009A06C2"/>
    <w:rsid w:val="009A190B"/>
    <w:rsid w:val="009A2F6F"/>
    <w:rsid w:val="009B1C60"/>
    <w:rsid w:val="009B3412"/>
    <w:rsid w:val="009B7762"/>
    <w:rsid w:val="009D18E9"/>
    <w:rsid w:val="00A14C71"/>
    <w:rsid w:val="00A42D97"/>
    <w:rsid w:val="00A505F6"/>
    <w:rsid w:val="00A52DBD"/>
    <w:rsid w:val="00A570A6"/>
    <w:rsid w:val="00A665A8"/>
    <w:rsid w:val="00A7606C"/>
    <w:rsid w:val="00AE7CAD"/>
    <w:rsid w:val="00B21192"/>
    <w:rsid w:val="00B36F27"/>
    <w:rsid w:val="00B52E72"/>
    <w:rsid w:val="00B70997"/>
    <w:rsid w:val="00B82F05"/>
    <w:rsid w:val="00B85D8A"/>
    <w:rsid w:val="00BC4230"/>
    <w:rsid w:val="00BC5B26"/>
    <w:rsid w:val="00BF1CCF"/>
    <w:rsid w:val="00C148ED"/>
    <w:rsid w:val="00C1713B"/>
    <w:rsid w:val="00C31920"/>
    <w:rsid w:val="00C4723A"/>
    <w:rsid w:val="00C80030"/>
    <w:rsid w:val="00CA218B"/>
    <w:rsid w:val="00CD0C5C"/>
    <w:rsid w:val="00D10A95"/>
    <w:rsid w:val="00D34ABC"/>
    <w:rsid w:val="00D41605"/>
    <w:rsid w:val="00D71452"/>
    <w:rsid w:val="00D75DA4"/>
    <w:rsid w:val="00DC099F"/>
    <w:rsid w:val="00DD13D9"/>
    <w:rsid w:val="00DF77C2"/>
    <w:rsid w:val="00E424EF"/>
    <w:rsid w:val="00EB1D1B"/>
    <w:rsid w:val="00F01F3D"/>
    <w:rsid w:val="00F37C85"/>
    <w:rsid w:val="00F424CB"/>
    <w:rsid w:val="00F4739C"/>
    <w:rsid w:val="00F73486"/>
    <w:rsid w:val="00F971B4"/>
    <w:rsid w:val="00FA580A"/>
    <w:rsid w:val="00FB00BB"/>
    <w:rsid w:val="00FB28AC"/>
    <w:rsid w:val="00FC36C6"/>
    <w:rsid w:val="00FE138C"/>
    <w:rsid w:val="00FE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47579"/>
  <w15:docId w15:val="{6180D3BB-CCC9-421C-AEC6-C6DB4C20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 Antiqua" w:eastAsia="Book Antiqua" w:hAnsi="Book Antiqua" w:cs="Book Antiqua"/>
      <w:lang w:bidi="en-US"/>
    </w:rPr>
  </w:style>
  <w:style w:type="paragraph" w:styleId="Heading1">
    <w:name w:val="heading 1"/>
    <w:basedOn w:val="Normal"/>
    <w:uiPriority w:val="1"/>
    <w:qFormat/>
    <w:pPr>
      <w:spacing w:before="91"/>
      <w:ind w:left="1080" w:right="1526"/>
      <w:jc w:val="center"/>
      <w:outlineLvl w:val="0"/>
    </w:pPr>
    <w:rPr>
      <w:sz w:val="24"/>
      <w:szCs w:val="24"/>
    </w:rPr>
  </w:style>
  <w:style w:type="paragraph" w:styleId="Heading2">
    <w:name w:val="heading 2"/>
    <w:basedOn w:val="Normal"/>
    <w:uiPriority w:val="1"/>
    <w:qFormat/>
    <w:pPr>
      <w:spacing w:before="97"/>
      <w:ind w:left="1080"/>
      <w:jc w:val="center"/>
      <w:outlineLvl w:val="1"/>
    </w:pPr>
    <w:rPr>
      <w:b/>
      <w:bCs/>
    </w:rPr>
  </w:style>
  <w:style w:type="paragraph" w:styleId="Heading3">
    <w:name w:val="heading 3"/>
    <w:basedOn w:val="Normal"/>
    <w:uiPriority w:val="1"/>
    <w:qFormat/>
    <w:pPr>
      <w:ind w:left="20"/>
      <w:outlineLvl w:val="2"/>
    </w:pPr>
    <w:rPr>
      <w:rFonts w:ascii="Segoe UI" w:eastAsia="Segoe UI" w:hAnsi="Segoe UI" w:cs="Segoe U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rPr>
      <w:rFonts w:ascii="Segoe UI" w:eastAsia="Segoe UI" w:hAnsi="Segoe UI" w:cs="Segoe UI"/>
    </w:rPr>
  </w:style>
  <w:style w:type="paragraph" w:styleId="Footer">
    <w:name w:val="footer"/>
    <w:basedOn w:val="Normal"/>
    <w:link w:val="FooterChar"/>
    <w:uiPriority w:val="99"/>
    <w:unhideWhenUsed/>
    <w:rsid w:val="00F37C85"/>
    <w:pPr>
      <w:tabs>
        <w:tab w:val="center" w:pos="4680"/>
        <w:tab w:val="right" w:pos="9360"/>
      </w:tabs>
    </w:pPr>
  </w:style>
  <w:style w:type="character" w:customStyle="1" w:styleId="FooterChar">
    <w:name w:val="Footer Char"/>
    <w:basedOn w:val="DefaultParagraphFont"/>
    <w:link w:val="Footer"/>
    <w:uiPriority w:val="99"/>
    <w:rsid w:val="00F37C85"/>
    <w:rPr>
      <w:rFonts w:ascii="Book Antiqua" w:eastAsia="Book Antiqua" w:hAnsi="Book Antiqua" w:cs="Book Antiqua"/>
      <w:lang w:bidi="en-US"/>
    </w:rPr>
  </w:style>
  <w:style w:type="paragraph" w:styleId="Header">
    <w:name w:val="header"/>
    <w:basedOn w:val="Normal"/>
    <w:link w:val="HeaderChar"/>
    <w:uiPriority w:val="99"/>
    <w:unhideWhenUsed/>
    <w:rsid w:val="00F37C85"/>
    <w:pPr>
      <w:tabs>
        <w:tab w:val="center" w:pos="4680"/>
        <w:tab w:val="right" w:pos="9360"/>
      </w:tabs>
    </w:pPr>
  </w:style>
  <w:style w:type="character" w:customStyle="1" w:styleId="HeaderChar">
    <w:name w:val="Header Char"/>
    <w:basedOn w:val="DefaultParagraphFont"/>
    <w:link w:val="Header"/>
    <w:uiPriority w:val="99"/>
    <w:rsid w:val="00F37C85"/>
    <w:rPr>
      <w:rFonts w:ascii="Book Antiqua" w:eastAsia="Book Antiqua" w:hAnsi="Book Antiqua" w:cs="Book Antiqua"/>
      <w:lang w:bidi="en-US"/>
    </w:rPr>
  </w:style>
  <w:style w:type="character" w:styleId="Hyperlink">
    <w:name w:val="Hyperlink"/>
    <w:basedOn w:val="DefaultParagraphFont"/>
    <w:uiPriority w:val="99"/>
    <w:unhideWhenUsed/>
    <w:rsid w:val="00112262"/>
    <w:rPr>
      <w:color w:val="0000FF" w:themeColor="hyperlink"/>
      <w:u w:val="single"/>
    </w:rPr>
  </w:style>
  <w:style w:type="character" w:styleId="CommentReference">
    <w:name w:val="annotation reference"/>
    <w:semiHidden/>
    <w:rsid w:val="003A017F"/>
    <w:rPr>
      <w:sz w:val="16"/>
      <w:szCs w:val="16"/>
    </w:rPr>
  </w:style>
  <w:style w:type="paragraph" w:styleId="CommentText">
    <w:name w:val="annotation text"/>
    <w:basedOn w:val="Normal"/>
    <w:link w:val="CommentTextChar"/>
    <w:semiHidden/>
    <w:rsid w:val="003A017F"/>
    <w:pPr>
      <w:widowControl/>
      <w:autoSpaceDE/>
      <w:autoSpaceDN/>
    </w:pPr>
    <w:rPr>
      <w:rFonts w:ascii="Sabon" w:eastAsia="Times New Roman" w:hAnsi="Sabon" w:cs="Times New Roman"/>
      <w:sz w:val="20"/>
      <w:szCs w:val="20"/>
      <w:lang w:val="en-GB" w:bidi="ar-SA"/>
    </w:rPr>
  </w:style>
  <w:style w:type="character" w:customStyle="1" w:styleId="CommentTextChar">
    <w:name w:val="Comment Text Char"/>
    <w:basedOn w:val="DefaultParagraphFont"/>
    <w:link w:val="CommentText"/>
    <w:semiHidden/>
    <w:rsid w:val="003A017F"/>
    <w:rPr>
      <w:rFonts w:ascii="Sabon" w:eastAsia="Times New Roman" w:hAnsi="Sabon" w:cs="Times New Roman"/>
      <w:sz w:val="20"/>
      <w:szCs w:val="20"/>
      <w:lang w:val="en-GB"/>
    </w:rPr>
  </w:style>
  <w:style w:type="paragraph" w:styleId="BalloonText">
    <w:name w:val="Balloon Text"/>
    <w:basedOn w:val="Normal"/>
    <w:link w:val="BalloonTextChar"/>
    <w:uiPriority w:val="99"/>
    <w:semiHidden/>
    <w:unhideWhenUsed/>
    <w:rsid w:val="003A017F"/>
    <w:rPr>
      <w:rFonts w:ascii="Tahoma" w:hAnsi="Tahoma" w:cs="Tahoma"/>
      <w:sz w:val="16"/>
      <w:szCs w:val="16"/>
    </w:rPr>
  </w:style>
  <w:style w:type="character" w:customStyle="1" w:styleId="BalloonTextChar">
    <w:name w:val="Balloon Text Char"/>
    <w:basedOn w:val="DefaultParagraphFont"/>
    <w:link w:val="BalloonText"/>
    <w:uiPriority w:val="99"/>
    <w:semiHidden/>
    <w:rsid w:val="003A017F"/>
    <w:rPr>
      <w:rFonts w:ascii="Tahoma" w:eastAsia="Book Antiqua" w:hAnsi="Tahoma" w:cs="Tahoma"/>
      <w:sz w:val="16"/>
      <w:szCs w:val="16"/>
      <w:lang w:bidi="en-US"/>
    </w:rPr>
  </w:style>
  <w:style w:type="table" w:styleId="TableGrid">
    <w:name w:val="Table Grid"/>
    <w:basedOn w:val="TableNormal"/>
    <w:uiPriority w:val="59"/>
    <w:rsid w:val="001143C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145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3E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C099F"/>
    <w:rPr>
      <w:color w:val="605E5C"/>
      <w:shd w:val="clear" w:color="auto" w:fill="E1DFDD"/>
    </w:rPr>
  </w:style>
  <w:style w:type="character" w:styleId="FollowedHyperlink">
    <w:name w:val="FollowedHyperlink"/>
    <w:basedOn w:val="DefaultParagraphFont"/>
    <w:uiPriority w:val="99"/>
    <w:semiHidden/>
    <w:unhideWhenUsed/>
    <w:rsid w:val="00BC5B26"/>
    <w:rPr>
      <w:color w:val="800080" w:themeColor="followedHyperlink"/>
      <w:u w:val="single"/>
    </w:rPr>
  </w:style>
  <w:style w:type="character" w:customStyle="1" w:styleId="BodyTextChar">
    <w:name w:val="Body Text Char"/>
    <w:basedOn w:val="DefaultParagraphFont"/>
    <w:link w:val="BodyText"/>
    <w:uiPriority w:val="1"/>
    <w:rsid w:val="002B3839"/>
    <w:rPr>
      <w:rFonts w:ascii="Book Antiqua" w:eastAsia="Book Antiqua" w:hAnsi="Book Antiqua" w:cs="Book Antiqua"/>
      <w:sz w:val="18"/>
      <w:szCs w:val="18"/>
      <w:lang w:bidi="en-US"/>
    </w:rPr>
  </w:style>
  <w:style w:type="character" w:customStyle="1" w:styleId="UnresolvedMention2">
    <w:name w:val="Unresolved Mention2"/>
    <w:basedOn w:val="DefaultParagraphFont"/>
    <w:uiPriority w:val="99"/>
    <w:rsid w:val="008549C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033BC"/>
    <w:pPr>
      <w:widowControl w:val="0"/>
      <w:autoSpaceDE w:val="0"/>
      <w:autoSpaceDN w:val="0"/>
    </w:pPr>
    <w:rPr>
      <w:rFonts w:ascii="Book Antiqua" w:eastAsia="Book Antiqua" w:hAnsi="Book Antiqua" w:cs="Book Antiqua"/>
      <w:b/>
      <w:bCs/>
      <w:lang w:val="en-US" w:bidi="en-US"/>
    </w:rPr>
  </w:style>
  <w:style w:type="character" w:customStyle="1" w:styleId="CommentSubjectChar">
    <w:name w:val="Comment Subject Char"/>
    <w:basedOn w:val="CommentTextChar"/>
    <w:link w:val="CommentSubject"/>
    <w:uiPriority w:val="99"/>
    <w:semiHidden/>
    <w:rsid w:val="006033BC"/>
    <w:rPr>
      <w:rFonts w:ascii="Book Antiqua" w:eastAsia="Book Antiqua" w:hAnsi="Book Antiqua" w:cs="Book Antiqua"/>
      <w:b/>
      <w:bCs/>
      <w:sz w:val="20"/>
      <w:szCs w:val="20"/>
      <w:lang w:val="en-GB" w:bidi="en-US"/>
    </w:rPr>
  </w:style>
  <w:style w:type="paragraph" w:styleId="FootnoteText">
    <w:name w:val="footnote text"/>
    <w:basedOn w:val="Normal"/>
    <w:link w:val="FootnoteTextChar"/>
    <w:uiPriority w:val="99"/>
    <w:semiHidden/>
    <w:unhideWhenUsed/>
    <w:rsid w:val="001C3FCA"/>
    <w:rPr>
      <w:sz w:val="20"/>
      <w:szCs w:val="20"/>
    </w:rPr>
  </w:style>
  <w:style w:type="character" w:customStyle="1" w:styleId="FootnoteTextChar">
    <w:name w:val="Footnote Text Char"/>
    <w:basedOn w:val="DefaultParagraphFont"/>
    <w:link w:val="FootnoteText"/>
    <w:uiPriority w:val="99"/>
    <w:semiHidden/>
    <w:rsid w:val="001C3FCA"/>
    <w:rPr>
      <w:rFonts w:ascii="Book Antiqua" w:eastAsia="Book Antiqua" w:hAnsi="Book Antiqua" w:cs="Book Antiqua"/>
      <w:sz w:val="20"/>
      <w:szCs w:val="20"/>
      <w:lang w:bidi="en-US"/>
    </w:rPr>
  </w:style>
  <w:style w:type="character" w:styleId="FootnoteReference">
    <w:name w:val="footnote reference"/>
    <w:basedOn w:val="DefaultParagraphFont"/>
    <w:uiPriority w:val="99"/>
    <w:semiHidden/>
    <w:unhideWhenUsed/>
    <w:rsid w:val="001C3F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0595/Dinamika/v12i2" TargetMode="External"/><Relationship Id="rId18" Type="http://schemas.openxmlformats.org/officeDocument/2006/relationships/hyperlink" Target="http://creativecommons.org/licenses/by/4.0/" TargetMode="External"/><Relationship Id="rId26" Type="http://schemas.openxmlformats.org/officeDocument/2006/relationships/header" Target="head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doi.org/10.30595/Dinamika/v12i2" TargetMode="External"/><Relationship Id="rId17" Type="http://schemas.openxmlformats.org/officeDocument/2006/relationships/image" Target="media/image2.pn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comments" Target="comment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0595/Dinamika/v12i2.8233" TargetMode="External"/><Relationship Id="rId24" Type="http://schemas.openxmlformats.org/officeDocument/2006/relationships/hyperlink" Target="http://jurnalnasional.ump/index.php/dinamika"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0.jpeg"/><Relationship Id="rId23" Type="http://schemas.microsoft.com/office/2018/08/relationships/commentsExtensible" Target="commentsExtensible.xml"/><Relationship Id="rId28" Type="http://schemas.openxmlformats.org/officeDocument/2006/relationships/footer" Target="footer2.xml"/><Relationship Id="rId10" Type="http://schemas.openxmlformats.org/officeDocument/2006/relationships/hyperlink" Target="https://doi.org/10.30595/Dinamika/v12i2" TargetMode="External"/><Relationship Id="rId19" Type="http://schemas.openxmlformats.org/officeDocument/2006/relationships/image" Target="media/image2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0595/Dinamika/v12i2" TargetMode="External"/><Relationship Id="rId14" Type="http://schemas.openxmlformats.org/officeDocument/2006/relationships/image" Target="media/image1.jpeg"/><Relationship Id="rId22" Type="http://schemas.microsoft.com/office/2016/09/relationships/commentsIds" Target="commentsIds.xm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https://doi.org/10.30595/Dinamika/v12i2.8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5A3A0-41F2-4E8A-82E1-CB01ABCC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8</Pages>
  <Words>12408</Words>
  <Characters>70731</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Modestum Limited</dc:creator>
  <cp:lastModifiedBy>Subuh Anggoro</cp:lastModifiedBy>
  <cp:revision>14</cp:revision>
  <cp:lastPrinted>2019-10-09T04:05:00Z</cp:lastPrinted>
  <dcterms:created xsi:type="dcterms:W3CDTF">2020-10-30T03:47:00Z</dcterms:created>
  <dcterms:modified xsi:type="dcterms:W3CDTF">2020-11-03T03:46:00Z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Acrobat PDFMaker 19 for Word</vt:lpwstr>
  </property>
  <property fmtid="{D5CDD505-2E9C-101B-9397-08002B2CF9AE}" pid="4" name="LastSaved">
    <vt:filetime>2019-09-29T00:00:00Z</vt:filetime>
  </property>
  <property fmtid="{D5CDD505-2E9C-101B-9397-08002B2CF9AE}" pid="5" name="Mendeley Citation Style_1">
    <vt:lpwstr>http://www.zotero.org/styles/ieee</vt:lpwstr>
  </property>
  <property fmtid="{D5CDD505-2E9C-101B-9397-08002B2CF9AE}" pid="6" name="Mendeley Document_1">
    <vt:lpwstr>True</vt:lpwstr>
  </property>
  <property fmtid="{D5CDD505-2E9C-101B-9397-08002B2CF9AE}" pid="7" name="Mendeley Recent Style Id 0_1">
    <vt:lpwstr>http://www.zotero.org/styles/american-medical-association</vt:lpwstr>
  </property>
  <property fmtid="{D5CDD505-2E9C-101B-9397-08002B2CF9AE}" pid="8" name="Mendeley Recent Style Id 1_1">
    <vt:lpwstr>http://www.zotero.org/styles/american-political-science-association</vt:lpwstr>
  </property>
  <property fmtid="{D5CDD505-2E9C-101B-9397-08002B2CF9AE}" pid="9" name="Mendeley Recent Style Id 2_1">
    <vt:lpwstr>http://www.zotero.org/styles/apa</vt:lpwstr>
  </property>
  <property fmtid="{D5CDD505-2E9C-101B-9397-08002B2CF9AE}" pid="10" name="Mendeley Recent Style Id 3_1">
    <vt:lpwstr>http://www.zotero.org/styles/american-sociological-association</vt:lpwstr>
  </property>
  <property fmtid="{D5CDD505-2E9C-101B-9397-08002B2CF9AE}" pid="11" name="Mendeley Recent Style Id 4_1">
    <vt:lpwstr>http://www.zotero.org/styles/chicago-author-date</vt:lpwstr>
  </property>
  <property fmtid="{D5CDD505-2E9C-101B-9397-08002B2CF9AE}" pid="12" name="Mendeley Recent Style Id 5_1">
    <vt:lpwstr>http://www.zotero.org/styles/harvard-cite-them-right</vt:lpwstr>
  </property>
  <property fmtid="{D5CDD505-2E9C-101B-9397-08002B2CF9AE}" pid="13" name="Mendeley Recent Style Id 6_1">
    <vt:lpwstr>http://www.zotero.org/styles/ieee</vt:lpwstr>
  </property>
  <property fmtid="{D5CDD505-2E9C-101B-9397-08002B2CF9AE}" pid="14" name="Mendeley Recent Style Id 7_1">
    <vt:lpwstr>http://www.zotero.org/styles/modern-humanities-research-association</vt:lpwstr>
  </property>
  <property fmtid="{D5CDD505-2E9C-101B-9397-08002B2CF9AE}" pid="15" name="Mendeley Recent Style Id 8_1">
    <vt:lpwstr>http://www.zotero.org/styles/modern-language-association</vt:lpwstr>
  </property>
  <property fmtid="{D5CDD505-2E9C-101B-9397-08002B2CF9AE}" pid="16" name="Mendeley Recent Style Id 9_1">
    <vt:lpwstr>http://www.zotero.org/styles/nature</vt:lpwstr>
  </property>
  <property fmtid="{D5CDD505-2E9C-101B-9397-08002B2CF9AE}" pid="17" name="Mendeley Recent Style Name 0_1">
    <vt:lpwstr>American Medical Association 11th edition</vt:lpwstr>
  </property>
  <property fmtid="{D5CDD505-2E9C-101B-9397-08002B2CF9AE}" pid="18" name="Mendeley Recent Style Name 1_1">
    <vt:lpwstr>American Political Science Association</vt:lpwstr>
  </property>
  <property fmtid="{D5CDD505-2E9C-101B-9397-08002B2CF9AE}" pid="19" name="Mendeley Recent Style Name 2_1">
    <vt:lpwstr>American Psychological Association 7th edition</vt:lpwstr>
  </property>
  <property fmtid="{D5CDD505-2E9C-101B-9397-08002B2CF9AE}" pid="20" name="Mendeley Recent Style Name 3_1">
    <vt:lpwstr>American Sociological Association 6th edition</vt:lpwstr>
  </property>
  <property fmtid="{D5CDD505-2E9C-101B-9397-08002B2CF9AE}" pid="21" name="Mendeley Recent Style Name 4_1">
    <vt:lpwstr>Chicago Manual of Style 17th edition (author-date)</vt:lpwstr>
  </property>
  <property fmtid="{D5CDD505-2E9C-101B-9397-08002B2CF9AE}" pid="22" name="Mendeley Recent Style Name 5_1">
    <vt:lpwstr>Cite Them Right 10th edition - Harvard</vt:lpwstr>
  </property>
  <property fmtid="{D5CDD505-2E9C-101B-9397-08002B2CF9AE}" pid="23" name="Mendeley Recent Style Name 6_1">
    <vt:lpwstr>IEEE</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Name 8_1">
    <vt:lpwstr>Modern Language Association 8th edition</vt:lpwstr>
  </property>
  <property fmtid="{D5CDD505-2E9C-101B-9397-08002B2CF9AE}" pid="26" name="Mendeley Recent Style Name 9_1">
    <vt:lpwstr>Nature</vt:lpwstr>
  </property>
  <property fmtid="{D5CDD505-2E9C-101B-9397-08002B2CF9AE}" pid="27" name="Mendeley Unique User Id_1">
    <vt:lpwstr>26b1aeac-bd94-3b1d-a3f3-3bbdd7f880bc</vt:lpwstr>
  </property>
</Properties>
</file>