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686" w:rsidRPr="00284ABC" w:rsidRDefault="00165686" w:rsidP="006466F9">
      <w:pPr>
        <w:spacing w:after="0"/>
        <w:rPr>
          <w:rFonts w:ascii="Palatino Linotype" w:hAnsi="Palatino Linotype"/>
          <w:b/>
          <w:bCs/>
          <w:sz w:val="28"/>
          <w:szCs w:val="28"/>
        </w:rPr>
      </w:pPr>
      <w:r w:rsidRPr="00284ABC">
        <w:rPr>
          <w:rFonts w:ascii="Palatino Linotype" w:hAnsi="Palatino Linotype"/>
          <w:b/>
          <w:bCs/>
          <w:sz w:val="28"/>
          <w:szCs w:val="28"/>
        </w:rPr>
        <w:t xml:space="preserve">BOROBUDUR SEBAGAI DESTINASI WISATA HALAL? </w:t>
      </w:r>
    </w:p>
    <w:p w:rsidR="00165686" w:rsidRPr="00685A4D" w:rsidRDefault="00165686" w:rsidP="006466F9">
      <w:pPr>
        <w:spacing w:after="0"/>
        <w:rPr>
          <w:rFonts w:ascii="Palatino Linotype" w:hAnsi="Palatino Linotype"/>
          <w:b/>
          <w:bCs/>
          <w:sz w:val="24"/>
          <w:szCs w:val="24"/>
        </w:rPr>
      </w:pPr>
      <w:r>
        <w:rPr>
          <w:rFonts w:ascii="Palatino Linotype" w:hAnsi="Palatino Linotype"/>
          <w:b/>
          <w:bCs/>
          <w:sz w:val="24"/>
          <w:szCs w:val="24"/>
        </w:rPr>
        <w:t xml:space="preserve">(Studi Sosio-Legal terhadap </w:t>
      </w:r>
      <w:r w:rsidR="005D5DEC">
        <w:rPr>
          <w:rFonts w:ascii="Palatino Linotype" w:hAnsi="Palatino Linotype"/>
          <w:b/>
          <w:bCs/>
          <w:sz w:val="24"/>
          <w:szCs w:val="24"/>
        </w:rPr>
        <w:t>P</w:t>
      </w:r>
      <w:r>
        <w:rPr>
          <w:rFonts w:ascii="Palatino Linotype" w:hAnsi="Palatino Linotype"/>
          <w:b/>
          <w:bCs/>
          <w:sz w:val="24"/>
          <w:szCs w:val="24"/>
        </w:rPr>
        <w:t>erspektif Ulama Magelang)</w:t>
      </w:r>
    </w:p>
    <w:p w:rsidR="00165686" w:rsidRPr="00B96660" w:rsidRDefault="00165686" w:rsidP="00165686">
      <w:pPr>
        <w:spacing w:after="0" w:line="240" w:lineRule="auto"/>
        <w:jc w:val="center"/>
        <w:rPr>
          <w:rFonts w:asciiTheme="majorBidi" w:hAnsiTheme="majorBidi" w:cstheme="majorBidi"/>
          <w:sz w:val="28"/>
          <w:szCs w:val="28"/>
        </w:rPr>
      </w:pPr>
    </w:p>
    <w:p w:rsidR="00284ABC" w:rsidRDefault="00284ABC" w:rsidP="00C36275">
      <w:pPr>
        <w:spacing w:line="240" w:lineRule="auto"/>
        <w:rPr>
          <w:rFonts w:ascii="Palatino Linotype" w:hAnsi="Palatino Linotype"/>
        </w:rPr>
      </w:pPr>
      <w:bookmarkStart w:id="0" w:name="_GoBack"/>
      <w:bookmarkEnd w:id="0"/>
    </w:p>
    <w:p w:rsidR="00284ABC" w:rsidRPr="00284ABC" w:rsidRDefault="00284ABC" w:rsidP="00284ABC">
      <w:pPr>
        <w:widowControl w:val="0"/>
        <w:autoSpaceDE w:val="0"/>
        <w:autoSpaceDN w:val="0"/>
        <w:adjustRightInd w:val="0"/>
        <w:spacing w:after="0" w:line="240" w:lineRule="auto"/>
        <w:jc w:val="center"/>
        <w:rPr>
          <w:rFonts w:ascii="Times New Roman" w:eastAsia="SimSun" w:hAnsi="Times New Roman" w:cs="Times New Roman"/>
          <w:b/>
          <w:kern w:val="2"/>
          <w:sz w:val="24"/>
          <w:szCs w:val="24"/>
          <w:lang w:eastAsia="zh-CN"/>
        </w:rPr>
      </w:pPr>
      <w:r w:rsidRPr="00284ABC">
        <w:rPr>
          <w:rFonts w:ascii="Times New Roman" w:eastAsia="SimSun" w:hAnsi="Times New Roman" w:cs="Times New Roman"/>
          <w:b/>
          <w:kern w:val="2"/>
          <w:sz w:val="24"/>
          <w:szCs w:val="24"/>
          <w:lang w:eastAsia="zh-CN"/>
        </w:rPr>
        <w:t>ABSTRAK</w:t>
      </w:r>
    </w:p>
    <w:p w:rsidR="00284ABC" w:rsidRDefault="00284ABC" w:rsidP="00284ABC">
      <w:pPr>
        <w:pStyle w:val="Default"/>
        <w:spacing w:line="240" w:lineRule="auto"/>
        <w:jc w:val="center"/>
        <w:rPr>
          <w:sz w:val="23"/>
          <w:szCs w:val="23"/>
        </w:rPr>
      </w:pPr>
    </w:p>
    <w:p w:rsidR="00284ABC" w:rsidRPr="00171B00" w:rsidRDefault="00216860" w:rsidP="00C36275">
      <w:pPr>
        <w:shd w:val="clear" w:color="auto" w:fill="FFFFFF"/>
        <w:tabs>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Cs/>
          <w:color w:val="212121"/>
          <w:sz w:val="20"/>
          <w:szCs w:val="20"/>
          <w:lang w:val="en"/>
        </w:rPr>
      </w:pPr>
      <w:r w:rsidRPr="00171B00">
        <w:rPr>
          <w:rFonts w:ascii="Times New Roman" w:eastAsia="Times New Roman" w:hAnsi="Times New Roman" w:cs="Times New Roman"/>
          <w:iCs/>
          <w:color w:val="212121"/>
          <w:sz w:val="20"/>
          <w:szCs w:val="20"/>
          <w:lang w:val="en"/>
        </w:rPr>
        <w:t xml:space="preserve">Isu halal merupakan kebutuhan penting bagi seorang </w:t>
      </w:r>
      <w:r w:rsidR="00C36275" w:rsidRPr="00171B00">
        <w:rPr>
          <w:rFonts w:ascii="Times New Roman" w:eastAsia="Times New Roman" w:hAnsi="Times New Roman" w:cs="Times New Roman"/>
          <w:iCs/>
          <w:color w:val="212121"/>
          <w:sz w:val="20"/>
          <w:szCs w:val="20"/>
          <w:lang w:val="en"/>
        </w:rPr>
        <w:t>Muslim</w:t>
      </w:r>
      <w:r w:rsidRPr="00171B00">
        <w:rPr>
          <w:rFonts w:ascii="Times New Roman" w:eastAsia="Times New Roman" w:hAnsi="Times New Roman" w:cs="Times New Roman"/>
          <w:iCs/>
          <w:color w:val="212121"/>
          <w:sz w:val="20"/>
          <w:szCs w:val="20"/>
          <w:lang w:val="en"/>
        </w:rPr>
        <w:t xml:space="preserve">, termasuk pariwisata. Kemunculan wacana wisata halal di Indonesia akhir-akhrir ini, karena kebutuhan masyarakat </w:t>
      </w:r>
      <w:r w:rsidR="00C36275" w:rsidRPr="00171B00">
        <w:rPr>
          <w:rFonts w:ascii="Times New Roman" w:eastAsia="Times New Roman" w:hAnsi="Times New Roman" w:cs="Times New Roman"/>
          <w:iCs/>
          <w:color w:val="212121"/>
          <w:sz w:val="20"/>
          <w:szCs w:val="20"/>
          <w:lang w:val="en"/>
        </w:rPr>
        <w:t>Muslim</w:t>
      </w:r>
      <w:r w:rsidRPr="00171B00">
        <w:rPr>
          <w:rFonts w:ascii="Times New Roman" w:eastAsia="Times New Roman" w:hAnsi="Times New Roman" w:cs="Times New Roman"/>
          <w:iCs/>
          <w:color w:val="212121"/>
          <w:sz w:val="20"/>
          <w:szCs w:val="20"/>
          <w:lang w:val="en"/>
        </w:rPr>
        <w:t>. Oleh karena itu, penelitian ini mencoba melihat perspektif ulama, MUI mengenai masalah ini. Penelitian ini merupakan penelitian sosio legal yang bersifat deskriptif-kualitatif. Metode penelitian menggunakan wawancara mendalam untuk melihat pandangan mereka terhadap masalah tersebut. Dari hasil penelitian diketahui bahwa 55</w:t>
      </w:r>
      <w:proofErr w:type="gramStart"/>
      <w:r w:rsidRPr="00171B00">
        <w:rPr>
          <w:rFonts w:ascii="Times New Roman" w:eastAsia="Times New Roman" w:hAnsi="Times New Roman" w:cs="Times New Roman"/>
          <w:iCs/>
          <w:color w:val="212121"/>
          <w:sz w:val="20"/>
          <w:szCs w:val="20"/>
          <w:lang w:val="en"/>
        </w:rPr>
        <w:t>,6</w:t>
      </w:r>
      <w:proofErr w:type="gramEnd"/>
      <w:r w:rsidRPr="00171B00">
        <w:rPr>
          <w:rFonts w:ascii="Times New Roman" w:eastAsia="Times New Roman" w:hAnsi="Times New Roman" w:cs="Times New Roman"/>
          <w:iCs/>
          <w:color w:val="212121"/>
          <w:sz w:val="20"/>
          <w:szCs w:val="20"/>
          <w:lang w:val="en"/>
        </w:rPr>
        <w:t>% ulama setuju dengan regulasi wisata halal, karena akan meningkatkan perekonomian umat (55,6%) dan merupakan tuntunan syariat Islam (55,6%). Ketika ditanya mengenai hal-hal yang berkaitan dengan wisata halal, para ulama mengungkapkan 3 hal, yaitu destinasi wisata, tempat kuliner, dan penginapan (hotel). Menge</w:t>
      </w:r>
      <w:r w:rsidR="00C36275" w:rsidRPr="00171B00">
        <w:rPr>
          <w:rFonts w:ascii="Times New Roman" w:eastAsia="Times New Roman" w:hAnsi="Times New Roman" w:cs="Times New Roman"/>
          <w:iCs/>
          <w:color w:val="212121"/>
          <w:sz w:val="20"/>
          <w:szCs w:val="20"/>
          <w:lang w:val="en"/>
        </w:rPr>
        <w:t xml:space="preserve">nai candi Borobudur, mayoritas ulama setuju terkait dijadikanya destinasi wisatasa halal. Sementara </w:t>
      </w:r>
      <w:r w:rsidRPr="00171B00">
        <w:rPr>
          <w:rFonts w:ascii="Times New Roman" w:eastAsia="Times New Roman" w:hAnsi="Times New Roman" w:cs="Times New Roman"/>
          <w:iCs/>
          <w:color w:val="212121"/>
          <w:sz w:val="20"/>
          <w:szCs w:val="20"/>
          <w:lang w:val="en"/>
        </w:rPr>
        <w:t>(44</w:t>
      </w:r>
      <w:proofErr w:type="gramStart"/>
      <w:r w:rsidRPr="00171B00">
        <w:rPr>
          <w:rFonts w:ascii="Times New Roman" w:eastAsia="Times New Roman" w:hAnsi="Times New Roman" w:cs="Times New Roman"/>
          <w:iCs/>
          <w:color w:val="212121"/>
          <w:sz w:val="20"/>
          <w:szCs w:val="20"/>
          <w:lang w:val="en"/>
        </w:rPr>
        <w:t>,4</w:t>
      </w:r>
      <w:proofErr w:type="gramEnd"/>
      <w:r w:rsidRPr="00171B00">
        <w:rPr>
          <w:rFonts w:ascii="Times New Roman" w:eastAsia="Times New Roman" w:hAnsi="Times New Roman" w:cs="Times New Roman"/>
          <w:iCs/>
          <w:color w:val="212121"/>
          <w:sz w:val="20"/>
          <w:szCs w:val="20"/>
          <w:lang w:val="en"/>
        </w:rPr>
        <w:t xml:space="preserve">%) </w:t>
      </w:r>
      <w:r w:rsidR="00C36275" w:rsidRPr="00171B00">
        <w:rPr>
          <w:rFonts w:ascii="Times New Roman" w:eastAsia="Times New Roman" w:hAnsi="Times New Roman" w:cs="Times New Roman"/>
          <w:iCs/>
          <w:color w:val="212121"/>
          <w:sz w:val="20"/>
          <w:szCs w:val="20"/>
          <w:lang w:val="en"/>
        </w:rPr>
        <w:t xml:space="preserve">tidak setuju </w:t>
      </w:r>
      <w:r w:rsidRPr="00171B00">
        <w:rPr>
          <w:rFonts w:ascii="Times New Roman" w:eastAsia="Times New Roman" w:hAnsi="Times New Roman" w:cs="Times New Roman"/>
          <w:iCs/>
          <w:color w:val="212121"/>
          <w:sz w:val="20"/>
          <w:szCs w:val="20"/>
          <w:lang w:val="en"/>
        </w:rPr>
        <w:t>untuk menjadikannya sebagai tujuan wisata halal, karena tempat itu bukan milik umat Islam, tetapi merupakan warisan peradaban Buddha.</w:t>
      </w:r>
    </w:p>
    <w:p w:rsidR="00171B00" w:rsidRPr="00171B00" w:rsidRDefault="00171B00" w:rsidP="00C36275">
      <w:pPr>
        <w:shd w:val="clear" w:color="auto" w:fill="FFFFFF"/>
        <w:tabs>
          <w:tab w:val="left" w:pos="10992"/>
          <w:tab w:val="left" w:pos="11908"/>
          <w:tab w:val="left" w:pos="12824"/>
          <w:tab w:val="left" w:pos="13740"/>
          <w:tab w:val="left" w:pos="14656"/>
        </w:tabs>
        <w:spacing w:after="120" w:line="240" w:lineRule="auto"/>
        <w:jc w:val="both"/>
        <w:rPr>
          <w:rFonts w:eastAsia="Times New Roman"/>
          <w:iCs/>
          <w:color w:val="212121"/>
          <w:sz w:val="20"/>
          <w:szCs w:val="20"/>
          <w:lang w:val="en"/>
        </w:rPr>
      </w:pPr>
      <w:r w:rsidRPr="00171B00">
        <w:rPr>
          <w:rFonts w:ascii="Times New Roman" w:eastAsia="Times New Roman" w:hAnsi="Times New Roman"/>
          <w:b/>
          <w:bCs/>
          <w:iCs/>
          <w:color w:val="212121"/>
          <w:sz w:val="20"/>
          <w:szCs w:val="20"/>
          <w:lang w:val="en"/>
        </w:rPr>
        <w:t>Kata Kunci</w:t>
      </w:r>
      <w:r w:rsidRPr="00171B00">
        <w:rPr>
          <w:rFonts w:ascii="Times New Roman" w:eastAsia="Times New Roman" w:hAnsi="Times New Roman"/>
          <w:iCs/>
          <w:color w:val="212121"/>
          <w:sz w:val="20"/>
          <w:szCs w:val="20"/>
          <w:lang w:val="en"/>
        </w:rPr>
        <w:t>: Wisata Halal; MUI; Hukum Islam; Borobudur</w:t>
      </w:r>
    </w:p>
    <w:p w:rsidR="00C36275" w:rsidRPr="00216860" w:rsidRDefault="00C36275" w:rsidP="00C36275">
      <w:pPr>
        <w:pStyle w:val="Default"/>
        <w:spacing w:line="240" w:lineRule="auto"/>
        <w:ind w:firstLine="0"/>
        <w:jc w:val="left"/>
        <w:rPr>
          <w:rFonts w:eastAsia="Times New Roman"/>
          <w:i/>
          <w:color w:val="212121"/>
          <w:sz w:val="20"/>
          <w:szCs w:val="20"/>
          <w:lang w:val="en"/>
        </w:rPr>
      </w:pPr>
    </w:p>
    <w:p w:rsidR="00284ABC" w:rsidRPr="00284ABC" w:rsidRDefault="00284ABC" w:rsidP="00284ABC">
      <w:pPr>
        <w:widowControl w:val="0"/>
        <w:autoSpaceDE w:val="0"/>
        <w:autoSpaceDN w:val="0"/>
        <w:adjustRightInd w:val="0"/>
        <w:spacing w:after="120" w:line="240" w:lineRule="auto"/>
        <w:jc w:val="center"/>
        <w:rPr>
          <w:rFonts w:ascii="Times New Roman" w:eastAsia="SimSun" w:hAnsi="Times New Roman" w:cs="Times New Roman"/>
          <w:b/>
          <w:bCs/>
          <w:i/>
          <w:kern w:val="2"/>
          <w:sz w:val="24"/>
          <w:szCs w:val="24"/>
          <w:lang w:val="id-ID" w:eastAsia="zh-CN"/>
        </w:rPr>
      </w:pPr>
      <w:r w:rsidRPr="00284ABC">
        <w:rPr>
          <w:rFonts w:ascii="Times New Roman" w:eastAsia="SimSun" w:hAnsi="Times New Roman" w:cs="Times New Roman"/>
          <w:b/>
          <w:bCs/>
          <w:i/>
          <w:kern w:val="2"/>
          <w:sz w:val="24"/>
          <w:szCs w:val="24"/>
          <w:lang w:val="id-ID" w:eastAsia="zh-CN"/>
        </w:rPr>
        <w:t>ABSTRACT</w:t>
      </w:r>
    </w:p>
    <w:p w:rsidR="00284ABC" w:rsidRPr="00284ABC" w:rsidRDefault="00284ABC" w:rsidP="00C36275">
      <w:pPr>
        <w:shd w:val="clear" w:color="auto" w:fill="FFFFFF"/>
        <w:tabs>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i/>
          <w:color w:val="212121"/>
          <w:sz w:val="20"/>
          <w:szCs w:val="20"/>
          <w:lang w:val="en"/>
        </w:rPr>
      </w:pPr>
      <w:r w:rsidRPr="00284ABC">
        <w:rPr>
          <w:rFonts w:ascii="Times New Roman" w:eastAsia="Times New Roman" w:hAnsi="Times New Roman" w:cs="Times New Roman"/>
          <w:i/>
          <w:color w:val="212121"/>
          <w:sz w:val="20"/>
          <w:szCs w:val="20"/>
          <w:lang w:val="en"/>
        </w:rPr>
        <w:t>The issue of halal is an important requirement for a Muslim, including tourism. In Indonesia, there has been a discourse on halal tourism recently, because of the needs of the Muslim community who are known as the majority of the population in Indonesia. Therefore, this study tries to look at the perspectives of Indonesian Moslem scho</w:t>
      </w:r>
      <w:r w:rsidR="00C36275">
        <w:rPr>
          <w:rFonts w:ascii="Times New Roman" w:eastAsia="Times New Roman" w:hAnsi="Times New Roman" w:cs="Times New Roman"/>
          <w:i/>
          <w:color w:val="212121"/>
          <w:sz w:val="20"/>
          <w:szCs w:val="20"/>
          <w:lang w:val="en"/>
        </w:rPr>
        <w:t>lars regarding this issue. As Socio-legal research, it uses</w:t>
      </w:r>
      <w:r w:rsidRPr="00284ABC">
        <w:rPr>
          <w:rFonts w:ascii="Times New Roman" w:eastAsia="Times New Roman" w:hAnsi="Times New Roman" w:cs="Times New Roman"/>
          <w:i/>
          <w:color w:val="212121"/>
          <w:sz w:val="20"/>
          <w:szCs w:val="20"/>
          <w:lang w:val="en"/>
        </w:rPr>
        <w:t xml:space="preserve"> a descriptive-qualitative </w:t>
      </w:r>
      <w:r w:rsidR="00C36275">
        <w:rPr>
          <w:rFonts w:ascii="Times New Roman" w:eastAsia="Times New Roman" w:hAnsi="Times New Roman" w:cs="Times New Roman"/>
          <w:i/>
          <w:color w:val="212121"/>
          <w:sz w:val="20"/>
          <w:szCs w:val="20"/>
          <w:lang w:val="en"/>
        </w:rPr>
        <w:t>analyses</w:t>
      </w:r>
      <w:r w:rsidRPr="00284ABC">
        <w:rPr>
          <w:rFonts w:ascii="Times New Roman" w:eastAsia="Times New Roman" w:hAnsi="Times New Roman" w:cs="Times New Roman"/>
          <w:i/>
          <w:color w:val="212121"/>
          <w:sz w:val="20"/>
          <w:szCs w:val="20"/>
          <w:lang w:val="en"/>
        </w:rPr>
        <w:t>. The research method uses in-depth interviews to see their views on the issue. From the results of the research, it was found that 55.6% of the scholars agreed with the regulation of halal tourism, because this would improve the economy of the people (55.6%) and was the guidance of Islamic law (55.6%). When asked about matters related to halal tourism, the scholars revealed 3 things, namely tourist destinations, culinary spots, and lodging (hotels). Regarding the Borobudur temple, the scholars disagree (44.4%) on making it as a halal tourist destination, because the place does not belong to Muslims, but is a legacy of Buddhist civilization.</w:t>
      </w:r>
    </w:p>
    <w:p w:rsidR="00284ABC" w:rsidRPr="00171B00" w:rsidRDefault="00284ABC" w:rsidP="00284ABC">
      <w:pPr>
        <w:spacing w:after="120" w:line="240" w:lineRule="auto"/>
        <w:rPr>
          <w:rFonts w:ascii="Palatino Linotype" w:hAnsi="Palatino Linotype"/>
          <w:i/>
          <w:iCs/>
        </w:rPr>
      </w:pPr>
      <w:r w:rsidRPr="00171B00">
        <w:rPr>
          <w:rFonts w:ascii="Palatino Linotype" w:hAnsi="Palatino Linotype"/>
          <w:b/>
          <w:bCs/>
          <w:i/>
          <w:iCs/>
        </w:rPr>
        <w:t>Keywords:</w:t>
      </w:r>
      <w:r w:rsidRPr="00171B00">
        <w:rPr>
          <w:rFonts w:ascii="Palatino Linotype" w:hAnsi="Palatino Linotype"/>
          <w:i/>
          <w:iCs/>
        </w:rPr>
        <w:t xml:space="preserve"> </w:t>
      </w:r>
      <w:r w:rsidRPr="00171B00">
        <w:rPr>
          <w:rFonts w:ascii="Palatino Linotype" w:hAnsi="Palatino Linotype"/>
          <w:i/>
          <w:iCs/>
          <w:szCs w:val="24"/>
        </w:rPr>
        <w:t>halal tourism; Indonesian Ulama; Islamic law</w:t>
      </w:r>
    </w:p>
    <w:p w:rsidR="00165686" w:rsidRPr="00AA210A" w:rsidRDefault="00165686" w:rsidP="00165686">
      <w:pPr>
        <w:jc w:val="center"/>
        <w:rPr>
          <w:rFonts w:asciiTheme="majorBidi" w:hAnsiTheme="majorBidi" w:cstheme="majorBidi"/>
          <w:sz w:val="24"/>
          <w:szCs w:val="24"/>
        </w:rPr>
      </w:pPr>
    </w:p>
    <w:p w:rsidR="00094133" w:rsidRPr="00685A4D" w:rsidRDefault="00094133" w:rsidP="006310D7">
      <w:pPr>
        <w:pStyle w:val="Heading2"/>
        <w:numPr>
          <w:ilvl w:val="0"/>
          <w:numId w:val="5"/>
        </w:numPr>
        <w:rPr>
          <w:rFonts w:ascii="Palatino Linotype" w:hAnsi="Palatino Linotype"/>
          <w:b/>
          <w:bCs/>
          <w:color w:val="000000" w:themeColor="text1"/>
          <w:sz w:val="24"/>
          <w:szCs w:val="24"/>
        </w:rPr>
      </w:pPr>
      <w:r w:rsidRPr="00685A4D">
        <w:rPr>
          <w:rFonts w:ascii="Palatino Linotype" w:hAnsi="Palatino Linotype"/>
          <w:b/>
          <w:bCs/>
          <w:color w:val="000000" w:themeColor="text1"/>
          <w:sz w:val="24"/>
          <w:szCs w:val="24"/>
        </w:rPr>
        <w:t>Pendahuluan</w:t>
      </w:r>
    </w:p>
    <w:p w:rsidR="00781B00" w:rsidRPr="00685A4D" w:rsidRDefault="00781B00" w:rsidP="00DF2B06">
      <w:pPr>
        <w:ind w:firstLine="567"/>
        <w:jc w:val="both"/>
        <w:rPr>
          <w:rFonts w:ascii="Palatino Linotype" w:hAnsi="Palatino Linotype"/>
          <w:sz w:val="24"/>
          <w:szCs w:val="24"/>
        </w:rPr>
      </w:pPr>
      <w:r w:rsidRPr="00685A4D">
        <w:rPr>
          <w:rFonts w:ascii="Palatino Linotype" w:hAnsi="Palatino Linotype"/>
          <w:sz w:val="24"/>
          <w:szCs w:val="24"/>
        </w:rPr>
        <w:t xml:space="preserve">Pariwisata sesungguhnya merupakan bagian kebudayaan manusia. Sehingga kehidupan manusia tidak terlepas dengan kehidupan wisata. Mobilitas manusia karena wisata telah meningkatkan kehidupan ekonomi masyarakat, sehingga berdampak pada kesejahteraan. Wisata halal merupakan usaha wisata yang selaras dengan aturan syariah, yang diharapkan dapat menarik minat para wisatawan untuk berkunjung. Hanya saja, Indonesia sebagai negara </w:t>
      </w:r>
      <w:r w:rsidR="006C07D9" w:rsidRPr="00685A4D">
        <w:rPr>
          <w:rFonts w:ascii="Palatino Linotype" w:hAnsi="Palatino Linotype"/>
          <w:sz w:val="24"/>
          <w:szCs w:val="24"/>
        </w:rPr>
        <w:t>Muslim</w:t>
      </w:r>
      <w:r w:rsidRPr="00685A4D">
        <w:rPr>
          <w:rFonts w:ascii="Palatino Linotype" w:hAnsi="Palatino Linotype"/>
          <w:sz w:val="24"/>
          <w:szCs w:val="24"/>
        </w:rPr>
        <w:t xml:space="preserve"> terbesar di dunia, perkembangan wisata halal belum menujukan kemajuan yang signifikan. Berdasarkan data tahun 2018, bahwa destinasi wisata utama orang-orang Muslim adalah Turkey, Uni Emirat Arab (UEA), Prancis, Rusia, dan Malaysia</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{"citationItems":[{"id":"ITEM-1","itemData":{"DOI":"10.34013/jk.v4i2.53","ISSN":"2477-3808","abstract":"This study aims to discuss the destination branding of Indonesia using halal tourism instruments to increase tourist arrivals, especially from the Middle East market, and make Indonesia the world's halal tourist destination. This research uses descriptive qualitative method with the concept of destination branding and public diplomacy. The results of this study indicate that Indonesia embarked on destination branding by establishing the Halal Tourism Indonesia Logo, Halal Tourism Indonesia: The Halal Wonders, to describe its halal tourist destinations, then designating three regions that are considered ready to be the leading halal tourist destinations, namely Lombok (Friendly Lombok), Aceh (The Light of Aceh), and West Sumatra (Taste of Padang) as seen from facilities and services that meet the criteria halal tourism and won the world's best halal tourism award representing Indonesia at the World Halal Travel Summit in Abu Dhabi 2015 and 2016. In addition, Indonesia also made efforts to halal tourism diplomacy through familiarization trips, attending national and international exhibitions, and through the media and seen the results of the increasing number of Middle Eastern tourists visiting as the primary target market for halal tourism.","author":[{"dropping-particle":"","family":"Subarkah","given":"Alwafi Ridho","non-dropping-particle":"","parse-names":false,"suffix":""},{"dropping-particle":"","family":"Rachman","given":"Junita Budi","non-dropping-particle":"","parse-names":false,"suffix":""},{"dropping-particle":"","family":"Akim","given":"","non-dropping-particle":"","parse-names":false,"suffix":""}],"container-title":"Jurnal Kepariwisataan: Destinasi, Hospitalitas dan Perjalanan","id":"ITEM-1","issue":"2","issued":{"date-parts":[["2020"]]},"page":"84-97","title":"Destination Branding Indonesia Sebagai Destinasi Wisata Halal","type":"article-journal","volume":"4"},"uris":["http://www.mendeley.com/documents/?uuid=e3951186-5a06-46b3-b3b0-375323b4c042"]}],"mendeley":{"formattedCitation":"(Subarkah, Rachman, &amp; Akim, 2020)","plainTextFormattedCitation":"(Subarkah, Rachman, &amp; Akim, 2020)","previouslyFormattedCitation":"(Subarkah, Rachman, &amp; Akim, 2020)"},"properties":{"noteIndex":0},"schema":"https://github.com/citation-style-language/schema/raw/master/csl-citation.json"}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(Subarkah, Rachman, &amp; Akim, 2020)</w:t>
      </w:r>
      <w:r w:rsidR="00DF2B06">
        <w:rPr>
          <w:rStyle w:val="FootnoteReference"/>
          <w:rFonts w:ascii="Palatino Linotype" w:hAnsi="Palatino Linotype"/>
          <w:sz w:val="24"/>
          <w:szCs w:val="24"/>
        </w:rPr>
        <w:fldChar w:fldCharType="end"/>
      </w:r>
      <w:r w:rsidR="00DF2B06">
        <w:rPr>
          <w:rFonts w:ascii="Palatino Linotype" w:hAnsi="Palatino Linotype"/>
          <w:sz w:val="24"/>
          <w:szCs w:val="24"/>
        </w:rPr>
        <w:t>.</w:t>
      </w:r>
      <w:r w:rsidRPr="00685A4D">
        <w:rPr>
          <w:rFonts w:ascii="Palatino Linotype" w:hAnsi="Palatino Linotype"/>
          <w:sz w:val="24"/>
          <w:szCs w:val="24"/>
        </w:rPr>
        <w:t xml:space="preserve"> Dan Indonesia sebagai negeri </w:t>
      </w:r>
      <w:r w:rsidRPr="00685A4D">
        <w:rPr>
          <w:rFonts w:ascii="Palatino Linotype" w:hAnsi="Palatino Linotype"/>
          <w:sz w:val="24"/>
          <w:szCs w:val="24"/>
        </w:rPr>
        <w:lastRenderedPageBreak/>
        <w:t xml:space="preserve">terbesar berpenduduk </w:t>
      </w:r>
      <w:r w:rsidR="006C07D9" w:rsidRPr="00685A4D">
        <w:rPr>
          <w:rFonts w:ascii="Palatino Linotype" w:hAnsi="Palatino Linotype"/>
          <w:sz w:val="24"/>
          <w:szCs w:val="24"/>
        </w:rPr>
        <w:t>Muslim</w:t>
      </w:r>
      <w:r w:rsidRPr="00685A4D">
        <w:rPr>
          <w:rFonts w:ascii="Palatino Linotype" w:hAnsi="Palatino Linotype"/>
          <w:sz w:val="24"/>
          <w:szCs w:val="24"/>
        </w:rPr>
        <w:t xml:space="preserve">, ternyata belum menjadi destinasi utama kunjungan wiasatawan </w:t>
      </w:r>
      <w:r w:rsidR="006C07D9" w:rsidRPr="00685A4D">
        <w:rPr>
          <w:rFonts w:ascii="Palatino Linotype" w:hAnsi="Palatino Linotype"/>
          <w:sz w:val="24"/>
          <w:szCs w:val="24"/>
        </w:rPr>
        <w:t>Muslim</w:t>
      </w:r>
      <w:r w:rsidRPr="00685A4D">
        <w:rPr>
          <w:rFonts w:ascii="Palatino Linotype" w:hAnsi="Palatino Linotype"/>
          <w:sz w:val="24"/>
          <w:szCs w:val="24"/>
        </w:rPr>
        <w:t xml:space="preserve"> dunia. Padahal segala potensi wisata yang dimiliki bangsa ini sangat kaya dan beragam. Oleh karena itu, startegi dan kebijakan yang terstruktur, terencana, menjadi sangat penting untuk pengembangan pariwisata.</w:t>
      </w:r>
    </w:p>
    <w:p w:rsidR="00C52758" w:rsidRDefault="005B4688" w:rsidP="00DF2B06">
      <w:pPr>
        <w:ind w:firstLine="567"/>
        <w:jc w:val="both"/>
        <w:rPr>
          <w:rFonts w:ascii="Palatino Linotype" w:hAnsi="Palatino Linotype"/>
          <w:sz w:val="24"/>
          <w:szCs w:val="24"/>
        </w:rPr>
      </w:pPr>
      <w:r>
        <w:rPr>
          <w:rFonts w:ascii="Palatino Linotype" w:hAnsi="Palatino Linotype"/>
          <w:sz w:val="24"/>
          <w:szCs w:val="24"/>
        </w:rPr>
        <w:t xml:space="preserve">Borobudur, selama ini dikenal sebagai kawasan wisata yang sangat popular dan menjadi destinasi utama wisata internasional di Indonesia. Candi Borobudur merupakan peninggalan peradaban budha pada abad ke </w:t>
      </w:r>
      <w:r w:rsidR="003A08FD">
        <w:rPr>
          <w:rFonts w:ascii="Palatino Linotype" w:hAnsi="Palatino Linotype"/>
          <w:sz w:val="24"/>
          <w:szCs w:val="24"/>
        </w:rPr>
        <w:t>8</w:t>
      </w:r>
      <w:r>
        <w:rPr>
          <w:rFonts w:ascii="Palatino Linotype" w:hAnsi="Palatino Linotype"/>
          <w:sz w:val="24"/>
          <w:szCs w:val="24"/>
        </w:rPr>
        <w:t xml:space="preserve"> masehi, yang dibangun oleh wangsa Saylendra</w:t>
      </w:r>
      <w:r w:rsidR="003A08FD">
        <w:rPr>
          <w:rFonts w:ascii="Palatino Linotype" w:hAnsi="Palatino Linotype"/>
          <w:sz w:val="24"/>
          <w:szCs w:val="24"/>
        </w:rPr>
        <w:t xml:space="preserve"> pada tahun 770-842 M</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{"citationItems":[{"id":"ITEM-1","itemData":{"DOI":"10.23917/forgeo.v23i1.4997","ISSN":"0852-0682","abstract":"Borobudur is a famous tourism destination which is listed as a World Heritage Site listed in 1991. Recently the condition of the temple is threatened with many problems related to tourist behaviors, overcrowded vendors and traders, as well as managerial issues. This research was carried out with literature study, field observation, peer discussion and seminar. Reflecting the history, this research tried to explain the rise and fall of civilization. This research tried to explain Borobudur as magnet for tourism destination and tourism as locomotive for community and regional development. There are five reasons why glory of civilization can fall even dramatically: (1) horizontal conflicts among social groups; (2) intrigue and struggle for power among elite leaders; (3) expansion and occupation from foreign power; (4) environmental degradation; and (5) disasters like volcanic eruption, earthquake and tsunami. Borobudur has many enigmas, when and why the fall of its civilization. It is not easy to explain these enigmas. The results of this research are: (1) it is possible combination of causes the fall of Borobudur civilization, but the most possible was volcanic eruptions of Merapi. (2) Borobudur has problems related to the tourist number who disturb the stone relief and statues when they climb up the temple (3) Tourists disappointed to lack of hospitality and low quality of services provided by the management as well as the vendors and traders. (4) The problems of conservation related to environmental changes. Among others, prime recommendation is “Rethinking Borobudur” to get new alternative and strategy to manage this world heritage.","author":[{"dropping-particle":"","family":"Baiquni","given":"M.","non-dropping-particle":"","parse-names":false,"suffix":""}],"container-title":"Forum Geografi","id":"ITEM-1","issue":"1","issued":{"date-parts":[["2009"]]},"page":"25-40","title":"Belajar dari Pasang Surut Peradaban Borobudur dan Konsep Pengembangan Pariwisata Borobudur","type":"article-journal","volume":"23"},"uris":["http://www.mendeley.com/documents/?uuid=585e5852-22b3-47bd-bdfd-54772855f147"]}],"mendeley":{"formattedCitation":"(Baiquni, 2009)","plainTextFormattedCitation":"(Baiquni, 2009)","previouslyFormattedCitation":"(Baiquni, 2009)"},"properties":{"noteIndex":0},"schema":"https://github.com/citation-style-language/schema/raw/master/csl-citation.json"}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(Baiquni, 2009)</w:t>
      </w:r>
      <w:r w:rsidR="00DF2B06">
        <w:rPr>
          <w:rStyle w:val="FootnoteReference"/>
          <w:rFonts w:ascii="Palatino Linotype" w:hAnsi="Palatino Linotype"/>
          <w:sz w:val="24"/>
          <w:szCs w:val="24"/>
        </w:rPr>
        <w:fldChar w:fldCharType="end"/>
      </w:r>
      <w:r w:rsidR="00DF2B06">
        <w:rPr>
          <w:rFonts w:ascii="Palatino Linotype" w:hAnsi="Palatino Linotype"/>
          <w:sz w:val="24"/>
          <w:szCs w:val="24"/>
        </w:rPr>
        <w:t>.</w:t>
      </w:r>
      <w:r>
        <w:rPr>
          <w:rFonts w:ascii="Palatino Linotype" w:hAnsi="Palatino Linotype"/>
          <w:sz w:val="24"/>
          <w:szCs w:val="24"/>
        </w:rPr>
        <w:t xml:space="preserve"> </w:t>
      </w:r>
      <w:r w:rsidR="00C52758">
        <w:rPr>
          <w:rFonts w:ascii="Palatino Linotype" w:hAnsi="Palatino Linotype"/>
          <w:sz w:val="24"/>
          <w:szCs w:val="24"/>
        </w:rPr>
        <w:t xml:space="preserve">Seiring dengan tenggelamnya Dinasti Syalendra, Borobudur sebagai tempat pemujaan juga semakin </w:t>
      </w:r>
      <w:r w:rsidR="00544A1C">
        <w:rPr>
          <w:rFonts w:ascii="Palatino Linotype" w:hAnsi="Palatino Linotype"/>
          <w:sz w:val="24"/>
          <w:szCs w:val="24"/>
        </w:rPr>
        <w:t xml:space="preserve">pudar </w:t>
      </w:r>
      <w:r w:rsidR="00C52758">
        <w:rPr>
          <w:rFonts w:ascii="Palatino Linotype" w:hAnsi="Palatino Linotype"/>
          <w:sz w:val="24"/>
          <w:szCs w:val="24"/>
        </w:rPr>
        <w:t xml:space="preserve">dan </w:t>
      </w:r>
      <w:r w:rsidR="00544A1C">
        <w:rPr>
          <w:rFonts w:ascii="Palatino Linotype" w:hAnsi="Palatino Linotype"/>
          <w:sz w:val="24"/>
          <w:szCs w:val="24"/>
        </w:rPr>
        <w:t xml:space="preserve">kemudian </w:t>
      </w:r>
      <w:r w:rsidR="00C52758">
        <w:rPr>
          <w:rFonts w:ascii="Palatino Linotype" w:hAnsi="Palatino Linotype"/>
          <w:sz w:val="24"/>
          <w:szCs w:val="24"/>
        </w:rPr>
        <w:t>hilang</w:t>
      </w:r>
      <w:r w:rsidR="00544A1C">
        <w:rPr>
          <w:rFonts w:ascii="Palatino Linotype" w:hAnsi="Palatino Linotype"/>
          <w:sz w:val="24"/>
          <w:szCs w:val="24"/>
        </w:rPr>
        <w:t xml:space="preserve"> sama sekali</w:t>
      </w:r>
      <w:r w:rsidR="00C52758">
        <w:rPr>
          <w:rFonts w:ascii="Palatino Linotype" w:hAnsi="Palatino Linotype"/>
          <w:sz w:val="24"/>
          <w:szCs w:val="24"/>
        </w:rPr>
        <w:t>.  Borobudur ditemukan kembali oleh pemerintah kolonial Inggris, yaitu Sir Thomas Stampford Raffles, yang kemudian dipugar untuk pertama kalinya oleh pemerintah colonial Belanda pada awal abad ke-20, tepatnya 1907-1911</w:t>
      </w:r>
      <w:r w:rsidR="008722D6">
        <w:rPr>
          <w:rFonts w:ascii="Palatino Linotype" w:hAnsi="Palatino Linotype"/>
          <w:sz w:val="24"/>
          <w:szCs w:val="24"/>
        </w:rPr>
        <w:t>, dan pemugaran kedua oleh pemerintah Indonesia pada tahun 1973-1</w:t>
      </w:r>
      <w:r w:rsidR="008F3DF6">
        <w:rPr>
          <w:rFonts w:ascii="Palatino Linotype" w:hAnsi="Palatino Linotype"/>
          <w:sz w:val="24"/>
          <w:szCs w:val="24"/>
        </w:rPr>
        <w:t>9</w:t>
      </w:r>
      <w:r w:rsidR="008722D6">
        <w:rPr>
          <w:rFonts w:ascii="Palatino Linotype" w:hAnsi="Palatino Linotype"/>
          <w:sz w:val="24"/>
          <w:szCs w:val="24"/>
        </w:rPr>
        <w:t>83</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{"citationItems":[{"id":"ITEM-1","itemData":{"DOI":"10.24832/amt.v36i1.326","ISSN":"02151324","abstract":"AbstrakCandi Borobudur merupakan candi Buddha Māhāyana terbesar di Indonesia yang dibangun pada abad ke-8. Mengingat bahwa nama sampai sekarang nama Borobudur masih menjadi bahan perdebatan, maka dirasakan perlu untuk mengkaji kembali mengenai asal-usul nama Borobudur. Banyak sarjana Belanda maupun Indonesia yang telah membuat hipotesa mengenai nama Borobudur. Beberapa sarjana mengartikan kata boro dengan biara, sedangkan kara budur masih belum ada kesepahaman. Ada yang mengartikannya besar, buddha, bukit, sehingga Borobudur bisa diartikan biara yang agung, kota Buddha, dan biara di atas bukit. Namun J.G. de Casparis yang mempunyai asumsi yang berbeda yang menyebutkan bahwa Borobudur berasal dari kata bhūmisambhārabūdhara yang artinya “bukit himpunan kebajikan sepuluh tingkatan Boddhisattwa”. Sementara itu, dalam data tekstual diketahui bahwa budur adalah nama pohon sejenis palem dan nama tuak yang dibuat dari pohon budur. Mengingat bahwa banyak nama-nama tempat di Jawa yang memakai nama pohon, seperti jombang, gebang, kampung rambutan, kebon nanas, maka kemungkinan besar bahwa budur adalah nama tumbuhan yang menjadi nama tempat. Dalam penelusuran nama Borobudur dipakai metode komparatif dengan pendekatan etimologi. Dari kajian ini diketahui bahwa nama Borobudur berasal dari dua kata, yaitu boro dan budur. Boro adalah biara dan budur adalah nama desa yang diambil dari nama tumbuhan. Dengan demikian arti Borobudur adalah nama biara yang terletak di Desa Budur. Kata kunci: Candi Borobudur, Buddha Mahāyana, boro, bu</w:instrText>
      </w:r>
      <w:r w:rsidR="00DF2B06">
        <w:rPr>
          <w:rFonts w:ascii="Cambria" w:hAnsi="Cambria" w:cs="Cambria"/>
          <w:sz w:val="24"/>
          <w:szCs w:val="24"/>
        </w:rPr>
        <w:instrText>ḍ</w:instrText>
      </w:r>
      <w:r w:rsidR="00DF2B06">
        <w:rPr>
          <w:rFonts w:ascii="Palatino Linotype" w:hAnsi="Palatino Linotype"/>
          <w:sz w:val="24"/>
          <w:szCs w:val="24"/>
        </w:rPr>
        <w:instrText>ur AbstractBorobudur temple is the largest Mahāyana Buddhist temple in Indonesia built in the 8th century. The origin of the name Borobudur is still debated until today, thereforeit is necessary to review the origin of Borobudur. Thera are plenty of scholars from Indonesia and the Netherlands that hypothesised around the origin of the name. A few scholars thought the name originated from the word boro which means monastery and there is no agreement yet on the definitation of the word budur. There are those who defined budur as big, buddha, or hill. According to J.G. de Casparis, he theorised that Borobudur came from the word bhūmisambhārabūdhara which means \"hill of the accumulation of virtues on the ten stages of Boddhisattva\". If we look at it from the textual context budur is a name for a kind of palm tree and tuak (a kind of wine) is also made from bu</w:instrText>
      </w:r>
      <w:r w:rsidR="00DF2B06">
        <w:rPr>
          <w:rFonts w:ascii="Cambria" w:hAnsi="Cambria" w:cs="Cambria"/>
          <w:sz w:val="24"/>
          <w:szCs w:val="24"/>
        </w:rPr>
        <w:instrText>ḍ</w:instrText>
      </w:r>
      <w:r w:rsidR="00DF2B06">
        <w:rPr>
          <w:rFonts w:ascii="Palatino Linotype" w:hAnsi="Palatino Linotype"/>
          <w:sz w:val="24"/>
          <w:szCs w:val="24"/>
        </w:rPr>
        <w:instrText>ur tree. There many places in Java that originated from the name of a tree such as Jombang…","author":[{"dropping-particle":"","family":"Nastiti","given":"Siti Surti","non-dropping-particle":"","parse-names":false,"suffix":""}],"container-title":"Amerta","id":"ITEM-1","issue":"1","issued":{"date-parts":[["2018"]]},"page":"11-22","title":"Re-interpretasi Nama Borobudur","type":"article-journal","volume":"36"},"uris":["http://www.mendeley.com/documents/?uuid=62417aec-ec3f-4b78-97b5-e0ec6fc071e0"]}],"mendeley":{"formattedCitation":"(Nastiti, 2018)","plainTextFormattedCitation":"(Nastiti, 2018)","previouslyFormattedCitation":"(Nastiti, 2018)"},"properties":{"noteIndex":0},"schema":"https://github.com/citation-style-language/schema/raw/master/csl-citation.json"}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(Nastiti, 2018)</w:t>
      </w:r>
      <w:r w:rsidR="00DF2B06">
        <w:rPr>
          <w:rStyle w:val="FootnoteReference"/>
          <w:rFonts w:ascii="Palatino Linotype" w:hAnsi="Palatino Linotype"/>
          <w:sz w:val="24"/>
          <w:szCs w:val="24"/>
        </w:rPr>
        <w:fldChar w:fldCharType="end"/>
      </w:r>
      <w:r w:rsidR="00DF2B06">
        <w:rPr>
          <w:rFonts w:ascii="Palatino Linotype" w:hAnsi="Palatino Linotype"/>
          <w:sz w:val="24"/>
          <w:szCs w:val="24"/>
        </w:rPr>
        <w:t>.</w:t>
      </w:r>
      <w:r w:rsidR="00C52758">
        <w:rPr>
          <w:rFonts w:ascii="Palatino Linotype" w:hAnsi="Palatino Linotype"/>
          <w:sz w:val="24"/>
          <w:szCs w:val="24"/>
        </w:rPr>
        <w:t xml:space="preserve"> </w:t>
      </w:r>
      <w:r w:rsidR="008722D6">
        <w:rPr>
          <w:rFonts w:ascii="Palatino Linotype" w:hAnsi="Palatino Linotype"/>
          <w:sz w:val="24"/>
          <w:szCs w:val="24"/>
        </w:rPr>
        <w:t xml:space="preserve">Dengan selesainya pemugaran, kunjungan wisatawan ke candi Borobudur mengalami peningkatan, yang berdampak pada kehidupan ekonomi warga sekitar.   </w:t>
      </w:r>
    </w:p>
    <w:p w:rsidR="00544A1C" w:rsidRDefault="008722D6" w:rsidP="00F0445F">
      <w:pPr>
        <w:ind w:firstLine="567"/>
        <w:jc w:val="both"/>
        <w:rPr>
          <w:rFonts w:ascii="Palatino Linotype" w:hAnsi="Palatino Linotype"/>
          <w:sz w:val="24"/>
          <w:szCs w:val="24"/>
        </w:rPr>
      </w:pPr>
      <w:r>
        <w:rPr>
          <w:rFonts w:ascii="Palatino Linotype" w:hAnsi="Palatino Linotype"/>
          <w:sz w:val="24"/>
          <w:szCs w:val="24"/>
        </w:rPr>
        <w:t xml:space="preserve">Pariwisata dikenal sebagai penarik devisa penting bagi Negara dan untuk peningkatan ekonomi masyarakat. </w:t>
      </w:r>
      <w:r w:rsidR="00544A1C">
        <w:rPr>
          <w:rFonts w:ascii="Palatino Linotype" w:hAnsi="Palatino Linotype"/>
          <w:sz w:val="24"/>
          <w:szCs w:val="24"/>
        </w:rPr>
        <w:t xml:space="preserve">Seiring dengan pengembangan pariwisata untuk peningkatan kunjungan wisatawan, beragam </w:t>
      </w:r>
      <w:proofErr w:type="gramStart"/>
      <w:r w:rsidR="00544A1C">
        <w:rPr>
          <w:rFonts w:ascii="Palatino Linotype" w:hAnsi="Palatino Linotype"/>
          <w:sz w:val="24"/>
          <w:szCs w:val="24"/>
        </w:rPr>
        <w:t>cara</w:t>
      </w:r>
      <w:proofErr w:type="gramEnd"/>
      <w:r w:rsidR="00544A1C">
        <w:rPr>
          <w:rFonts w:ascii="Palatino Linotype" w:hAnsi="Palatino Linotype"/>
          <w:sz w:val="24"/>
          <w:szCs w:val="24"/>
        </w:rPr>
        <w:t xml:space="preserve"> dilakukan baik oleh pemerintah maupun masyarakat (swasta) pelaku pariwisata untuk menarik minat wisatawan berkunjung. Upaya untuk menarik minat wisatawan salah satunya dengan memberikan branding halal, terutama bagi wisatawan dari kawasan timur tengah yang cukup menjanjikan. Oleh karena itu, pemerintah pusat melalui kementerian pariwisata </w:t>
      </w:r>
      <w:r w:rsidR="00781B00">
        <w:rPr>
          <w:rFonts w:ascii="Palatino Linotype" w:hAnsi="Palatino Linotype"/>
          <w:sz w:val="24"/>
          <w:szCs w:val="24"/>
        </w:rPr>
        <w:t xml:space="preserve">sering memanfaatkan branding wisata halal untuk mempromosikan destinasi-destinasi pariwitasa di beberapa daerah. Dalam kaitanya dengan Borobudur, penelitian ini mencoba melihat terhadap kemungkinan-kemungkinan untuk dikembangkan sebagai destinasi wisata halal ke depan.  </w:t>
      </w:r>
      <w:r w:rsidR="00544A1C">
        <w:rPr>
          <w:rFonts w:ascii="Palatino Linotype" w:hAnsi="Palatino Linotype"/>
          <w:sz w:val="24"/>
          <w:szCs w:val="24"/>
        </w:rPr>
        <w:t xml:space="preserve">  </w:t>
      </w:r>
    </w:p>
    <w:p w:rsidR="00222CC0" w:rsidRPr="00685A4D" w:rsidRDefault="00781B00" w:rsidP="00781B00">
      <w:pPr>
        <w:ind w:firstLine="567"/>
        <w:jc w:val="both"/>
        <w:rPr>
          <w:rFonts w:ascii="Palatino Linotype" w:hAnsi="Palatino Linotype"/>
          <w:sz w:val="24"/>
          <w:szCs w:val="24"/>
        </w:rPr>
      </w:pPr>
      <w:r>
        <w:rPr>
          <w:rFonts w:ascii="Palatino Linotype" w:hAnsi="Palatino Linotype"/>
          <w:sz w:val="24"/>
          <w:szCs w:val="24"/>
        </w:rPr>
        <w:t xml:space="preserve">Untuk melihat kemungkinan-kemungkinan terjadi, penelitian ini mencoba untuk menelisik pemikiran para ulama terkait dengan pengembangan Borobudur sebagai distinasi wisata halal. </w:t>
      </w:r>
      <w:r w:rsidR="001F6E71" w:rsidRPr="00685A4D">
        <w:rPr>
          <w:rFonts w:ascii="Palatino Linotype" w:hAnsi="Palatino Linotype"/>
          <w:sz w:val="24"/>
          <w:szCs w:val="24"/>
        </w:rPr>
        <w:t xml:space="preserve">Para ulama sebagai garda terdepan dalam pemahaman Islam memiliki peran penting dalam mendorong kebijakan yang baik untuk pengembangan umat tidak terkecuali ekonomi-pariwisata serta nilai-nilai budaya halal masyarakat. Dalam penelitian ini, penulis mencoba untuk melihat tentang perspektif para ulama yang tergabung dalam majelis ulama Indonesia Kabupatan Magelang tentang kebijakan pariwisata halal. Hasil penelitian diharapkan dapat berkontribusi bagi pengembangan paraiwisata halal di Indonesia, khususnya wilayah magelang.   </w:t>
      </w:r>
      <w:r w:rsidR="000347AC" w:rsidRPr="00685A4D">
        <w:rPr>
          <w:rFonts w:ascii="Palatino Linotype" w:hAnsi="Palatino Linotype"/>
          <w:sz w:val="24"/>
          <w:szCs w:val="24"/>
        </w:rPr>
        <w:t xml:space="preserve"> </w:t>
      </w:r>
    </w:p>
    <w:p w:rsidR="000347AC" w:rsidRPr="00685A4D" w:rsidRDefault="000347AC" w:rsidP="000347AC">
      <w:pPr>
        <w:jc w:val="both"/>
        <w:rPr>
          <w:rFonts w:ascii="Palatino Linotype" w:hAnsi="Palatino Linotype"/>
          <w:sz w:val="24"/>
          <w:szCs w:val="24"/>
        </w:rPr>
      </w:pPr>
    </w:p>
    <w:p w:rsidR="00094133" w:rsidRPr="00685A4D" w:rsidRDefault="005D2A64" w:rsidP="006310D7">
      <w:pPr>
        <w:pStyle w:val="Heading2"/>
        <w:numPr>
          <w:ilvl w:val="0"/>
          <w:numId w:val="5"/>
        </w:numPr>
        <w:rPr>
          <w:rFonts w:ascii="Palatino Linotype" w:hAnsi="Palatino Linotype"/>
          <w:b/>
          <w:bCs/>
          <w:color w:val="000000" w:themeColor="text1"/>
          <w:sz w:val="24"/>
          <w:szCs w:val="24"/>
        </w:rPr>
      </w:pPr>
      <w:r w:rsidRPr="00685A4D">
        <w:rPr>
          <w:rFonts w:ascii="Palatino Linotype" w:hAnsi="Palatino Linotype"/>
          <w:b/>
          <w:bCs/>
          <w:color w:val="000000" w:themeColor="text1"/>
          <w:sz w:val="24"/>
          <w:szCs w:val="24"/>
        </w:rPr>
        <w:t>Metode</w:t>
      </w:r>
    </w:p>
    <w:p w:rsidR="00A262A8" w:rsidRDefault="00A262A8" w:rsidP="00F566B6">
      <w:pPr>
        <w:ind w:firstLine="567"/>
        <w:jc w:val="both"/>
        <w:rPr>
          <w:rFonts w:ascii="Palatino Linotype" w:hAnsi="Palatino Linotype"/>
          <w:sz w:val="24"/>
          <w:szCs w:val="24"/>
        </w:rPr>
      </w:pPr>
      <w:r w:rsidRPr="00685A4D">
        <w:rPr>
          <w:rFonts w:ascii="Palatino Linotype" w:hAnsi="Palatino Linotype"/>
          <w:sz w:val="24"/>
          <w:szCs w:val="24"/>
        </w:rPr>
        <w:t xml:space="preserve">Penelitian ini merupakan penelitian </w:t>
      </w:r>
      <w:r w:rsidR="00236665">
        <w:rPr>
          <w:rFonts w:ascii="Palatino Linotype" w:hAnsi="Palatino Linotype"/>
          <w:sz w:val="24"/>
          <w:szCs w:val="24"/>
        </w:rPr>
        <w:t xml:space="preserve">sosio legal yang bersifat </w:t>
      </w:r>
      <w:r w:rsidRPr="00685A4D">
        <w:rPr>
          <w:rFonts w:ascii="Palatino Linotype" w:hAnsi="Palatino Linotype"/>
          <w:sz w:val="24"/>
          <w:szCs w:val="24"/>
        </w:rPr>
        <w:t>deskriptif analisis kualititaf. Objek penelitian</w:t>
      </w:r>
      <w:r w:rsidR="00666644">
        <w:rPr>
          <w:rFonts w:ascii="Palatino Linotype" w:hAnsi="Palatino Linotype"/>
          <w:sz w:val="24"/>
          <w:szCs w:val="24"/>
        </w:rPr>
        <w:t xml:space="preserve"> ini</w:t>
      </w:r>
      <w:r w:rsidRPr="00685A4D">
        <w:rPr>
          <w:rFonts w:ascii="Palatino Linotype" w:hAnsi="Palatino Linotype"/>
          <w:sz w:val="24"/>
          <w:szCs w:val="24"/>
        </w:rPr>
        <w:t xml:space="preserve"> adalah perspektif para ulama yang tergabung dalam Majelis ulama Indonesia </w:t>
      </w:r>
      <w:r w:rsidR="00236665">
        <w:rPr>
          <w:rFonts w:ascii="Palatino Linotype" w:hAnsi="Palatino Linotype"/>
          <w:sz w:val="24"/>
          <w:szCs w:val="24"/>
        </w:rPr>
        <w:t>K</w:t>
      </w:r>
      <w:r w:rsidRPr="00685A4D">
        <w:rPr>
          <w:rFonts w:ascii="Palatino Linotype" w:hAnsi="Palatino Linotype"/>
          <w:sz w:val="24"/>
          <w:szCs w:val="24"/>
        </w:rPr>
        <w:t>ab</w:t>
      </w:r>
      <w:r w:rsidR="00236665">
        <w:rPr>
          <w:rFonts w:ascii="Palatino Linotype" w:hAnsi="Palatino Linotype"/>
          <w:sz w:val="24"/>
          <w:szCs w:val="24"/>
        </w:rPr>
        <w:t>upaten</w:t>
      </w:r>
      <w:r w:rsidRPr="00685A4D">
        <w:rPr>
          <w:rFonts w:ascii="Palatino Linotype" w:hAnsi="Palatino Linotype"/>
          <w:sz w:val="24"/>
          <w:szCs w:val="24"/>
        </w:rPr>
        <w:t xml:space="preserve"> </w:t>
      </w:r>
      <w:r w:rsidR="00236665">
        <w:rPr>
          <w:rFonts w:ascii="Palatino Linotype" w:hAnsi="Palatino Linotype"/>
          <w:sz w:val="24"/>
          <w:szCs w:val="24"/>
        </w:rPr>
        <w:t>M</w:t>
      </w:r>
      <w:r w:rsidRPr="00685A4D">
        <w:rPr>
          <w:rFonts w:ascii="Palatino Linotype" w:hAnsi="Palatino Linotype"/>
          <w:sz w:val="24"/>
          <w:szCs w:val="24"/>
        </w:rPr>
        <w:t xml:space="preserve">agelang. Sehingga subjek penelitiannya adalah ulama yang ada di MUI. </w:t>
      </w:r>
      <w:r w:rsidR="006310D7" w:rsidRPr="00685A4D">
        <w:rPr>
          <w:rFonts w:ascii="Palatino Linotype" w:hAnsi="Palatino Linotype"/>
          <w:sz w:val="24"/>
          <w:szCs w:val="24"/>
        </w:rPr>
        <w:t xml:space="preserve">Metode pengumpulan data </w:t>
      </w:r>
      <w:r w:rsidR="0057371D">
        <w:rPr>
          <w:rFonts w:ascii="Palatino Linotype" w:hAnsi="Palatino Linotype"/>
          <w:sz w:val="24"/>
          <w:szCs w:val="24"/>
        </w:rPr>
        <w:t xml:space="preserve">menggunakan wawancara mendalam, yang dilakukan pada periode November-Desember 2020. </w:t>
      </w:r>
      <w:r w:rsidR="006310D7">
        <w:rPr>
          <w:rFonts w:ascii="Palatino Linotype" w:hAnsi="Palatino Linotype"/>
          <w:sz w:val="24"/>
          <w:szCs w:val="24"/>
        </w:rPr>
        <w:t>Sementara u</w:t>
      </w:r>
      <w:r w:rsidRPr="00685A4D">
        <w:rPr>
          <w:rFonts w:ascii="Palatino Linotype" w:hAnsi="Palatino Linotype"/>
          <w:sz w:val="24"/>
          <w:szCs w:val="24"/>
        </w:rPr>
        <w:t xml:space="preserve">ntuk menganalisis data, peneliti menggunakan metode deduktif-induktif. Untuk dapat memahami pemikiran dan pendapat para ulama secara komprehensif, peneliti menggunakan teori </w:t>
      </w:r>
      <w:r w:rsidR="00F566B6">
        <w:rPr>
          <w:rFonts w:ascii="Palatino Linotype" w:hAnsi="Palatino Linotype"/>
          <w:sz w:val="24"/>
          <w:szCs w:val="24"/>
        </w:rPr>
        <w:t>sosio-legal</w:t>
      </w:r>
      <w:r w:rsidRPr="00685A4D">
        <w:rPr>
          <w:rFonts w:ascii="Palatino Linotype" w:hAnsi="Palatino Linotype"/>
          <w:sz w:val="24"/>
          <w:szCs w:val="24"/>
        </w:rPr>
        <w:t xml:space="preserve">, sehingga pendapat dan pemikiran ulama dapat diketahui dalam konteks konstalasi perdebatan tentang wisata hilal yang bergaung di Indonesia dewasa ini. </w:t>
      </w:r>
    </w:p>
    <w:p w:rsidR="005D2A64" w:rsidRPr="00685A4D" w:rsidRDefault="005D2A64" w:rsidP="006310D7">
      <w:pPr>
        <w:pStyle w:val="Heading2"/>
        <w:numPr>
          <w:ilvl w:val="0"/>
          <w:numId w:val="5"/>
        </w:numPr>
        <w:rPr>
          <w:rFonts w:ascii="Palatino Linotype" w:hAnsi="Palatino Linotype"/>
          <w:b/>
          <w:bCs/>
          <w:color w:val="000000" w:themeColor="text1"/>
          <w:sz w:val="24"/>
          <w:szCs w:val="24"/>
        </w:rPr>
      </w:pPr>
      <w:r w:rsidRPr="00685A4D">
        <w:rPr>
          <w:rFonts w:ascii="Palatino Linotype" w:hAnsi="Palatino Linotype"/>
          <w:b/>
          <w:bCs/>
          <w:color w:val="000000" w:themeColor="text1"/>
          <w:sz w:val="24"/>
          <w:szCs w:val="24"/>
        </w:rPr>
        <w:t xml:space="preserve">Temuan </w:t>
      </w:r>
      <w:r w:rsidR="008F3DF6" w:rsidRPr="00685A4D">
        <w:rPr>
          <w:rFonts w:ascii="Palatino Linotype" w:hAnsi="Palatino Linotype"/>
          <w:b/>
          <w:bCs/>
          <w:color w:val="000000" w:themeColor="text1"/>
          <w:sz w:val="24"/>
          <w:szCs w:val="24"/>
        </w:rPr>
        <w:t>Dan Analisis</w:t>
      </w:r>
    </w:p>
    <w:p w:rsidR="00A262A8" w:rsidRPr="00685A4D" w:rsidRDefault="00A262A8" w:rsidP="005D3882">
      <w:pPr>
        <w:pStyle w:val="Heading3"/>
        <w:numPr>
          <w:ilvl w:val="0"/>
          <w:numId w:val="2"/>
        </w:numPr>
        <w:rPr>
          <w:rFonts w:ascii="Palatino Linotype" w:hAnsi="Palatino Linotype"/>
          <w:color w:val="000000" w:themeColor="text1"/>
        </w:rPr>
      </w:pPr>
      <w:r w:rsidRPr="00685A4D">
        <w:rPr>
          <w:rFonts w:ascii="Palatino Linotype" w:hAnsi="Palatino Linotype"/>
          <w:color w:val="000000" w:themeColor="text1"/>
        </w:rPr>
        <w:t>Temuan</w:t>
      </w:r>
    </w:p>
    <w:p w:rsidR="006B5DD9" w:rsidRDefault="008F1AD7" w:rsidP="00DF2B06">
      <w:pPr>
        <w:ind w:firstLine="567"/>
        <w:jc w:val="both"/>
        <w:rPr>
          <w:rFonts w:ascii="Palatino Linotype" w:hAnsi="Palatino Linotype"/>
          <w:sz w:val="24"/>
          <w:szCs w:val="24"/>
        </w:rPr>
      </w:pPr>
      <w:r>
        <w:rPr>
          <w:rFonts w:ascii="Palatino Linotype" w:hAnsi="Palatino Linotype"/>
          <w:sz w:val="24"/>
          <w:szCs w:val="24"/>
        </w:rPr>
        <w:t xml:space="preserve">Majelis Ulama Indonesia (MUI) </w:t>
      </w:r>
      <w:r w:rsidR="009241E6">
        <w:rPr>
          <w:rFonts w:ascii="Palatino Linotype" w:hAnsi="Palatino Linotype"/>
          <w:sz w:val="24"/>
          <w:szCs w:val="24"/>
        </w:rPr>
        <w:t xml:space="preserve">Kab Magelang </w:t>
      </w:r>
      <w:r>
        <w:rPr>
          <w:rFonts w:ascii="Palatino Linotype" w:hAnsi="Palatino Linotype"/>
          <w:sz w:val="24"/>
          <w:szCs w:val="24"/>
        </w:rPr>
        <w:t xml:space="preserve">merupakan </w:t>
      </w:r>
      <w:r w:rsidR="009241E6">
        <w:rPr>
          <w:rFonts w:ascii="Palatino Linotype" w:hAnsi="Palatino Linotype"/>
          <w:sz w:val="24"/>
          <w:szCs w:val="24"/>
        </w:rPr>
        <w:t>bagian dari organisasi MUI yang ada di daerah.</w:t>
      </w:r>
      <w:r>
        <w:rPr>
          <w:rFonts w:ascii="Palatino Linotype" w:hAnsi="Palatino Linotype"/>
          <w:sz w:val="24"/>
          <w:szCs w:val="24"/>
        </w:rPr>
        <w:t xml:space="preserve"> </w:t>
      </w:r>
      <w:r w:rsidR="009241E6">
        <w:rPr>
          <w:rFonts w:ascii="Palatino Linotype" w:hAnsi="Palatino Linotype"/>
          <w:sz w:val="24"/>
          <w:szCs w:val="24"/>
        </w:rPr>
        <w:t>K</w:t>
      </w:r>
      <w:r>
        <w:rPr>
          <w:rFonts w:ascii="Palatino Linotype" w:hAnsi="Palatino Linotype"/>
          <w:sz w:val="24"/>
          <w:szCs w:val="24"/>
        </w:rPr>
        <w:t>epengurusan MUI dari tingkat pusat hingga daerah mencerminkan unsur-unsur keterwakilan berbagai or</w:t>
      </w:r>
      <w:r w:rsidR="009241E6">
        <w:rPr>
          <w:rFonts w:ascii="Palatino Linotype" w:hAnsi="Palatino Linotype"/>
          <w:sz w:val="24"/>
          <w:szCs w:val="24"/>
        </w:rPr>
        <w:t xml:space="preserve">ganisasi </w:t>
      </w:r>
      <w:r>
        <w:rPr>
          <w:rFonts w:ascii="Palatino Linotype" w:hAnsi="Palatino Linotype"/>
          <w:sz w:val="24"/>
          <w:szCs w:val="24"/>
        </w:rPr>
        <w:t>mas</w:t>
      </w:r>
      <w:r w:rsidR="009241E6">
        <w:rPr>
          <w:rFonts w:ascii="Palatino Linotype" w:hAnsi="Palatino Linotype"/>
          <w:sz w:val="24"/>
          <w:szCs w:val="24"/>
        </w:rPr>
        <w:t>yarakat Islam</w:t>
      </w:r>
      <w:r>
        <w:rPr>
          <w:rFonts w:ascii="Palatino Linotype" w:hAnsi="Palatino Linotype"/>
          <w:sz w:val="24"/>
          <w:szCs w:val="24"/>
        </w:rPr>
        <w:t xml:space="preserve"> yang ada</w:t>
      </w:r>
      <w:r w:rsidR="009241E6">
        <w:rPr>
          <w:rFonts w:ascii="Palatino Linotype" w:hAnsi="Palatino Linotype"/>
          <w:sz w:val="24"/>
          <w:szCs w:val="24"/>
        </w:rPr>
        <w:t xml:space="preserve"> di Indonesia. Biasanya, perwakilan NU dan Muhammadiyah menjadi bagian organisasi yang dominan dalam struktur kepengurusan MUI. Hal ini karena kedua organisasi ini merupakan organisasi terbesar di Indonesia, sehingga secara dominan mewarnai organisasi ini</w:t>
      </w:r>
      <w:r>
        <w:rPr>
          <w:rFonts w:ascii="Palatino Linotype" w:hAnsi="Palatino Linotype"/>
          <w:sz w:val="24"/>
          <w:szCs w:val="24"/>
        </w:rPr>
        <w:t>. MUI dibentuk pada tahun 197</w:t>
      </w:r>
      <w:r w:rsidR="00C917AB">
        <w:rPr>
          <w:rFonts w:ascii="Palatino Linotype" w:hAnsi="Palatino Linotype"/>
          <w:sz w:val="24"/>
          <w:szCs w:val="24"/>
        </w:rPr>
        <w:t>5</w:t>
      </w:r>
      <w:r>
        <w:rPr>
          <w:rFonts w:ascii="Palatino Linotype" w:hAnsi="Palatino Linotype"/>
          <w:sz w:val="24"/>
          <w:szCs w:val="24"/>
        </w:rPr>
        <w:t>, dengan ketua pertamanya adalah Prof DR Buya Hamka.</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{"citationItems":[{"id":"ITEM-1","itemData":{"author":[{"dropping-particle":"","family":"Sholeh","given":"M. Asrorun Ni'am","non-dropping-particle":"","parse-names":false,"suffix":""}],"edition":"1","editor":[{"dropping-particle":"","family":"Andriansyah","given":"","non-dropping-particle":"","parse-names":false,"suffix":""},{"dropping-particle":"","family":"Saputra","given":"Hijrah","non-dropping-particle":"","parse-names":false,"suffix":""},{"dropping-particle":"","family":"Prasetya","given":"Adhika","non-dropping-particle":"","parse-names":false,"suffix":""}],"id":"ITEM-1","issued":{"date-parts":[["2016"]]},"publisher":"Emir Penerbit Erlangga","publisher-place":"Jakarta","title":"Metodologi Penetapan Fatwa majelis Ulama Indonesia","type":"book"},"uris":["http://www.mendeley.com/documents/?uuid=8ffbcb4a-e705-482a-9384-c6feb2f25732"]}],"mendeley":{"formattedCitation":"(Sholeh, 2016)","plainTextFormattedCitation":"(Sholeh, 2016)","previouslyFormattedCitation":"(Sholeh, 2016)"},"properties":{"noteIndex":0},"schema":"https://github.com/citation-style-language/schema/raw/master/csl-citation.json"}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(Sholeh, 2016)</w:t>
      </w:r>
      <w:r w:rsidR="00DF2B06">
        <w:rPr>
          <w:rStyle w:val="FootnoteReference"/>
          <w:rFonts w:ascii="Palatino Linotype" w:hAnsi="Palatino Linotype"/>
          <w:sz w:val="24"/>
          <w:szCs w:val="24"/>
        </w:rPr>
        <w:fldChar w:fldCharType="end"/>
      </w:r>
      <w:r>
        <w:rPr>
          <w:rFonts w:ascii="Palatino Linotype" w:hAnsi="Palatino Linotype"/>
          <w:sz w:val="24"/>
          <w:szCs w:val="24"/>
        </w:rPr>
        <w:t xml:space="preserve"> </w:t>
      </w:r>
      <w:r w:rsidR="00C917AB">
        <w:rPr>
          <w:rFonts w:ascii="Palatino Linotype" w:hAnsi="Palatino Linotype"/>
          <w:sz w:val="24"/>
          <w:szCs w:val="24"/>
        </w:rPr>
        <w:t xml:space="preserve"> Pendirian MUI di daerah-daerah sesungguhnya lebih awal dari pembentukan MUI pusat, bahkan pembentukan MUI pusat merupakan hasil deklarasi dari 26 utusan MUI daerah saat itu.</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{"citationItems":[{"id":"ITEM-1","itemData":{"author":[{"dropping-particle":"","family":"Sholeh","given":"M. Asrorun Ni'am","non-dropping-particle":"","parse-names":false,"suffix":""}],"edition":"1","editor":[{"dropping-particle":"","family":"Andriansyah","given":"","non-dropping-particle":"","parse-names":false,"suffix":""},{"dropping-particle":"","family":"Saputra","given":"Hijrah","non-dropping-particle":"","parse-names":false,"suffix":""},{"dropping-particle":"","family":"Prasetya","given":"Adhika","non-dropping-particle":"","parse-names":false,"suffix":""}],"id":"ITEM-1","issued":{"date-parts":[["2016"]]},"publisher":"Emir Penerbit Erlangga","publisher-place":"Jakarta","title":"Metodologi Penetapan Fatwa majelis Ulama Indonesia","type":"book"},"uris":["http://www.mendeley.com/documents/?uuid=8ffbcb4a-e705-482a-9384-c6feb2f25732"]}],"mendeley":{"formattedCitation":"(Sholeh, 2016)","plainTextFormattedCitation":"(Sholeh, 2016)","previouslyFormattedCitation":"(Sholeh, 2016)"},"properties":{"noteIndex":0},"schema":"https://github.com/citation-style-language/schema/raw/master/csl-citation.json"}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noProof/>
          <w:sz w:val="24"/>
          <w:szCs w:val="24"/>
        </w:rPr>
        <w:t>(Sholeh, 2016)</w:t>
      </w:r>
      <w:r w:rsidR="00DF2B06">
        <w:rPr>
          <w:rStyle w:val="FootnoteReference"/>
          <w:rFonts w:ascii="Palatino Linotype" w:hAnsi="Palatino Linotype"/>
          <w:sz w:val="24"/>
          <w:szCs w:val="24"/>
        </w:rPr>
        <w:fldChar w:fldCharType="end"/>
      </w:r>
      <w:r w:rsidR="006B5DD9">
        <w:rPr>
          <w:rFonts w:ascii="Palatino Linotype" w:hAnsi="Palatino Linotype"/>
          <w:sz w:val="24"/>
          <w:szCs w:val="24"/>
        </w:rPr>
        <w:t xml:space="preserve"> Kontribusi MUI dalam konteks keagamaan di Indonesia dari waktu ke waktu terus meningkat bahkan fatwa-fatwa yang dikeluarkan berdampak pada kehidupan social maupun politik. Oleh karena itu pendapat-pendapat MUI tentang berbagai hal dalam hubunganya dengan kehidupan keagamaan Islam memiliki makna penting dalam konteks kebangsaan Indonesia. </w:t>
      </w:r>
    </w:p>
    <w:p w:rsidR="00EE160D" w:rsidRDefault="006B5DD9" w:rsidP="00EE160D">
      <w:pPr>
        <w:ind w:firstLine="567"/>
        <w:jc w:val="both"/>
        <w:rPr>
          <w:rFonts w:ascii="Palatino Linotype" w:hAnsi="Palatino Linotype"/>
          <w:sz w:val="24"/>
          <w:szCs w:val="24"/>
        </w:rPr>
      </w:pPr>
      <w:r>
        <w:rPr>
          <w:rFonts w:ascii="Palatino Linotype" w:hAnsi="Palatino Linotype"/>
          <w:sz w:val="24"/>
          <w:szCs w:val="24"/>
        </w:rPr>
        <w:t xml:space="preserve">Dalam konteks daerah, peran MUI terlembagakan dalam pengurus MUI daerah. Di kab Magelang, kepengurusan MUI juga dari berbagai unsur ormas Islam yang </w:t>
      </w:r>
      <w:r w:rsidR="009241E6">
        <w:rPr>
          <w:rFonts w:ascii="Palatino Linotype" w:hAnsi="Palatino Linotype"/>
          <w:sz w:val="24"/>
          <w:szCs w:val="24"/>
        </w:rPr>
        <w:t>tercermin</w:t>
      </w:r>
      <w:r>
        <w:rPr>
          <w:rFonts w:ascii="Palatino Linotype" w:hAnsi="Palatino Linotype"/>
          <w:sz w:val="24"/>
          <w:szCs w:val="24"/>
        </w:rPr>
        <w:t xml:space="preserve"> dalam struktur organisasi</w:t>
      </w:r>
      <w:r w:rsidR="009241E6">
        <w:rPr>
          <w:rFonts w:ascii="Palatino Linotype" w:hAnsi="Palatino Linotype"/>
          <w:sz w:val="24"/>
          <w:szCs w:val="24"/>
        </w:rPr>
        <w:t xml:space="preserve"> MUI</w:t>
      </w:r>
      <w:r>
        <w:rPr>
          <w:rFonts w:ascii="Palatino Linotype" w:hAnsi="Palatino Linotype"/>
          <w:sz w:val="24"/>
          <w:szCs w:val="24"/>
        </w:rPr>
        <w:t xml:space="preserve">.  MUI Kab Magelang memiliki beberapa bagian struktur oraganisasi, yaitu pengurus harian, </w:t>
      </w:r>
      <w:r w:rsidR="007E6926">
        <w:rPr>
          <w:rFonts w:ascii="Palatino Linotype" w:hAnsi="Palatino Linotype"/>
          <w:sz w:val="24"/>
          <w:szCs w:val="24"/>
        </w:rPr>
        <w:t xml:space="preserve">komisi fatwa, komisi Pendidikan dan dakwah, </w:t>
      </w:r>
      <w:r w:rsidR="007E6926">
        <w:rPr>
          <w:rFonts w:ascii="Palatino Linotype" w:hAnsi="Palatino Linotype"/>
          <w:sz w:val="24"/>
          <w:szCs w:val="24"/>
        </w:rPr>
        <w:lastRenderedPageBreak/>
        <w:t xml:space="preserve">komisi Pemberdayaan keluarga dan anak, gerakan anti miras dan narkoba (ganas anar), dan muallaf center. </w:t>
      </w:r>
      <w:r w:rsidR="001A5AB7">
        <w:rPr>
          <w:rFonts w:ascii="Palatino Linotype" w:hAnsi="Palatino Linotype"/>
          <w:sz w:val="24"/>
          <w:szCs w:val="24"/>
        </w:rPr>
        <w:t>Pada tahun 2020-2024, pengurus MUI Kab Magelang ada sekitar 30 orang pengurus. Dalam penelitian ini, d</w:t>
      </w:r>
      <w:r w:rsidR="0046327D" w:rsidRPr="00685A4D">
        <w:rPr>
          <w:rFonts w:ascii="Palatino Linotype" w:hAnsi="Palatino Linotype"/>
          <w:sz w:val="24"/>
          <w:szCs w:val="24"/>
        </w:rPr>
        <w:t xml:space="preserve">ari sekitar 30 orang pengurus MUI kab Magelang, ada sekitar </w:t>
      </w:r>
      <w:r w:rsidR="00EE160D">
        <w:rPr>
          <w:rFonts w:ascii="Palatino Linotype" w:hAnsi="Palatino Linotype"/>
          <w:sz w:val="24"/>
          <w:szCs w:val="24"/>
        </w:rPr>
        <w:t>9</w:t>
      </w:r>
      <w:r w:rsidR="0046327D" w:rsidRPr="00685A4D">
        <w:rPr>
          <w:rFonts w:ascii="Palatino Linotype" w:hAnsi="Palatino Linotype"/>
          <w:sz w:val="24"/>
          <w:szCs w:val="24"/>
        </w:rPr>
        <w:t xml:space="preserve"> orang yang dapat diwawancarai terkait dengan isu wisata halal. </w:t>
      </w:r>
      <w:r w:rsidR="00CC0D16" w:rsidRPr="00685A4D">
        <w:rPr>
          <w:rFonts w:ascii="Palatino Linotype" w:hAnsi="Palatino Linotype"/>
          <w:sz w:val="24"/>
          <w:szCs w:val="24"/>
        </w:rPr>
        <w:t xml:space="preserve"> </w:t>
      </w:r>
    </w:p>
    <w:p w:rsidR="0046327D" w:rsidRPr="00685A4D" w:rsidRDefault="00EE160D" w:rsidP="00695A8E">
      <w:pPr>
        <w:ind w:firstLine="567"/>
        <w:jc w:val="both"/>
        <w:rPr>
          <w:rFonts w:ascii="Palatino Linotype" w:hAnsi="Palatino Linotype"/>
          <w:sz w:val="24"/>
          <w:szCs w:val="24"/>
        </w:rPr>
      </w:pPr>
      <w:r>
        <w:rPr>
          <w:rFonts w:ascii="Palatino Linotype" w:hAnsi="Palatino Linotype"/>
          <w:sz w:val="24"/>
          <w:szCs w:val="24"/>
        </w:rPr>
        <w:t>Dalam penelitian ini, a</w:t>
      </w:r>
      <w:r w:rsidR="00CC0D16" w:rsidRPr="00685A4D">
        <w:rPr>
          <w:rFonts w:ascii="Palatino Linotype" w:hAnsi="Palatino Linotype"/>
          <w:sz w:val="24"/>
          <w:szCs w:val="24"/>
        </w:rPr>
        <w:t xml:space="preserve">da </w:t>
      </w:r>
      <w:r>
        <w:rPr>
          <w:rFonts w:ascii="Palatino Linotype" w:hAnsi="Palatino Linotype"/>
          <w:sz w:val="24"/>
          <w:szCs w:val="24"/>
        </w:rPr>
        <w:t xml:space="preserve">empat </w:t>
      </w:r>
      <w:r w:rsidR="00CC0D16" w:rsidRPr="00685A4D">
        <w:rPr>
          <w:rFonts w:ascii="Palatino Linotype" w:hAnsi="Palatino Linotype"/>
          <w:sz w:val="24"/>
          <w:szCs w:val="24"/>
        </w:rPr>
        <w:t xml:space="preserve">pertanyaan yang diajukan kepada para ulama terkait dengan isu wisata halal. </w:t>
      </w:r>
      <w:r>
        <w:rPr>
          <w:rFonts w:ascii="Palatino Linotype" w:hAnsi="Palatino Linotype"/>
          <w:sz w:val="24"/>
          <w:szCs w:val="24"/>
        </w:rPr>
        <w:t xml:space="preserve">Empat pertanyaan itu adalah sebagai berikut, yaitu: </w:t>
      </w:r>
      <w:r w:rsidR="00695A8E">
        <w:rPr>
          <w:rFonts w:ascii="Palatino Linotype" w:hAnsi="Palatino Linotype"/>
          <w:sz w:val="24"/>
          <w:szCs w:val="24"/>
        </w:rPr>
        <w:t xml:space="preserve">Sekiranya </w:t>
      </w:r>
      <w:r w:rsidR="00695A8E" w:rsidRPr="00685A4D">
        <w:rPr>
          <w:rFonts w:ascii="Palatino Linotype" w:hAnsi="Palatino Linotype"/>
          <w:sz w:val="24"/>
          <w:szCs w:val="24"/>
        </w:rPr>
        <w:t>Borobudur dijadikan sebagai destinasi wisata halal</w:t>
      </w:r>
      <w:r w:rsidR="00695A8E">
        <w:rPr>
          <w:rFonts w:ascii="Palatino Linotype" w:hAnsi="Palatino Linotype"/>
          <w:sz w:val="24"/>
          <w:szCs w:val="24"/>
        </w:rPr>
        <w:t xml:space="preserve">? </w:t>
      </w:r>
      <w:r w:rsidRPr="00685A4D">
        <w:rPr>
          <w:rFonts w:ascii="Palatino Linotype" w:hAnsi="Palatino Linotype"/>
          <w:sz w:val="24"/>
          <w:szCs w:val="24"/>
        </w:rPr>
        <w:t>Apakah wisata halal itu termasuk tuntunan syariat?</w:t>
      </w:r>
      <w:r>
        <w:rPr>
          <w:rFonts w:ascii="Palatino Linotype" w:hAnsi="Palatino Linotype"/>
          <w:sz w:val="24"/>
          <w:szCs w:val="24"/>
        </w:rPr>
        <w:t xml:space="preserve"> Mengapa perlu </w:t>
      </w:r>
      <w:r w:rsidRPr="00685A4D">
        <w:rPr>
          <w:rFonts w:ascii="Palatino Linotype" w:hAnsi="Palatino Linotype"/>
          <w:sz w:val="24"/>
          <w:szCs w:val="24"/>
        </w:rPr>
        <w:t>regulasi terkait dengan wisata halal</w:t>
      </w:r>
      <w:r>
        <w:rPr>
          <w:rFonts w:ascii="Palatino Linotype" w:hAnsi="Palatino Linotype"/>
          <w:sz w:val="24"/>
          <w:szCs w:val="24"/>
        </w:rPr>
        <w:t xml:space="preserve">? </w:t>
      </w:r>
      <w:proofErr w:type="gramStart"/>
      <w:r>
        <w:rPr>
          <w:rFonts w:ascii="Palatino Linotype" w:hAnsi="Palatino Linotype"/>
          <w:sz w:val="24"/>
          <w:szCs w:val="24"/>
        </w:rPr>
        <w:t>dan</w:t>
      </w:r>
      <w:proofErr w:type="gramEnd"/>
      <w:r>
        <w:rPr>
          <w:rFonts w:ascii="Palatino Linotype" w:hAnsi="Palatino Linotype"/>
          <w:sz w:val="24"/>
          <w:szCs w:val="24"/>
        </w:rPr>
        <w:t xml:space="preserve"> adakah manfaat </w:t>
      </w:r>
      <w:r w:rsidRPr="00685A4D">
        <w:rPr>
          <w:rFonts w:ascii="Palatino Linotype" w:hAnsi="Palatino Linotype"/>
          <w:sz w:val="24"/>
          <w:szCs w:val="24"/>
        </w:rPr>
        <w:t>pengembangan wisata halal</w:t>
      </w:r>
      <w:r>
        <w:rPr>
          <w:rFonts w:ascii="Palatino Linotype" w:hAnsi="Palatino Linotype"/>
          <w:sz w:val="24"/>
          <w:szCs w:val="24"/>
        </w:rPr>
        <w:t>?</w:t>
      </w:r>
    </w:p>
    <w:p w:rsidR="0046327D" w:rsidRPr="00685A4D" w:rsidRDefault="00E278A6" w:rsidP="002A7BCC">
      <w:pPr>
        <w:ind w:firstLine="567"/>
        <w:jc w:val="both"/>
        <w:rPr>
          <w:rFonts w:ascii="Palatino Linotype" w:hAnsi="Palatino Linotype"/>
          <w:sz w:val="24"/>
          <w:szCs w:val="24"/>
        </w:rPr>
      </w:pPr>
      <w:r w:rsidRPr="00685A4D">
        <w:rPr>
          <w:rFonts w:ascii="Palatino Linotype" w:hAnsi="Palatino Linotype"/>
          <w:sz w:val="24"/>
          <w:szCs w:val="24"/>
        </w:rPr>
        <w:t>Terkait dengan Borobudur dijadikan sebagai destinasi wisata halal, para ulama memiliki ragam pendapat, 33.3% menyatakan setuju, 22.2 % sangat s</w:t>
      </w:r>
      <w:r w:rsidR="006414FE" w:rsidRPr="00685A4D">
        <w:rPr>
          <w:rFonts w:ascii="Palatino Linotype" w:hAnsi="Palatino Linotype"/>
          <w:sz w:val="24"/>
          <w:szCs w:val="24"/>
        </w:rPr>
        <w:t>etuju, 33.3 % menyatakan netral, dan 11,1 % menyatakan tidak setuju. Pluralitas pendapat ini karena situ</w:t>
      </w:r>
      <w:r w:rsidR="008722D6">
        <w:rPr>
          <w:rFonts w:ascii="Palatino Linotype" w:hAnsi="Palatino Linotype"/>
          <w:sz w:val="24"/>
          <w:szCs w:val="24"/>
        </w:rPr>
        <w:t>s</w:t>
      </w:r>
      <w:r w:rsidR="006414FE" w:rsidRPr="00685A4D">
        <w:rPr>
          <w:rFonts w:ascii="Palatino Linotype" w:hAnsi="Palatino Linotype"/>
          <w:sz w:val="24"/>
          <w:szCs w:val="24"/>
        </w:rPr>
        <w:t xml:space="preserve"> Borobudur </w:t>
      </w:r>
      <w:r w:rsidR="002A7BCC">
        <w:rPr>
          <w:rFonts w:ascii="Palatino Linotype" w:hAnsi="Palatino Linotype"/>
          <w:sz w:val="24"/>
          <w:szCs w:val="24"/>
        </w:rPr>
        <w:t>bukan merupakan warisan peradaban Islam, tetapi</w:t>
      </w:r>
      <w:r w:rsidR="006414FE" w:rsidRPr="00685A4D">
        <w:rPr>
          <w:rFonts w:ascii="Palatino Linotype" w:hAnsi="Palatino Linotype"/>
          <w:sz w:val="24"/>
          <w:szCs w:val="24"/>
        </w:rPr>
        <w:t xml:space="preserve"> peninggalan peradaban budha. Dan para ulama yang menyatakan setuju dan sangat setuju, sesungguhnya tidak melihat situsnya yang dijadikan sebagai objek destinasi wisata, tetapi masyarakat sekitarnya yang selama ini ikut memelihara warisan budaya tersebut merupakan umat Islam. Sehingga, usaha-usaha yang tumbuh di sekitar situs yang dikelola oleh umat Islam dikembangkan menjadi pusat destinasi wisata halal, baik menyangkut usaha kuliner, penginapan (hotel), dan lain-lain. Sementara yang berpendapat netral dan tidak setuju </w:t>
      </w:r>
      <w:r w:rsidR="008B4F79">
        <w:rPr>
          <w:rFonts w:ascii="Palatino Linotype" w:hAnsi="Palatino Linotype"/>
          <w:sz w:val="24"/>
          <w:szCs w:val="24"/>
        </w:rPr>
        <w:t xml:space="preserve">(44.4 %) </w:t>
      </w:r>
      <w:r w:rsidR="006414FE" w:rsidRPr="00685A4D">
        <w:rPr>
          <w:rFonts w:ascii="Palatino Linotype" w:hAnsi="Palatino Linotype"/>
          <w:sz w:val="24"/>
          <w:szCs w:val="24"/>
        </w:rPr>
        <w:t>terkait dengan Borobudur dijadikan destinasi wisata halal, mereka berpendapat bahwa candi Borobudur merupakan warisan kebudayaan dan tempat Ibadah Umat budha, sehingga tidak semestinya menjadi</w:t>
      </w:r>
      <w:r w:rsidR="008B4F79">
        <w:rPr>
          <w:rFonts w:ascii="Palatino Linotype" w:hAnsi="Palatino Linotype"/>
          <w:sz w:val="24"/>
          <w:szCs w:val="24"/>
        </w:rPr>
        <w:t>kan</w:t>
      </w:r>
      <w:r w:rsidR="006414FE" w:rsidRPr="00685A4D">
        <w:rPr>
          <w:rFonts w:ascii="Palatino Linotype" w:hAnsi="Palatino Linotype"/>
          <w:sz w:val="24"/>
          <w:szCs w:val="24"/>
        </w:rPr>
        <w:t xml:space="preserve"> tempat ini sebagai destinasi wisata halal. Karena istilah halal itu sangat beroreintasi Islam</w:t>
      </w:r>
      <w:r w:rsidR="00BF2198" w:rsidRPr="00685A4D">
        <w:rPr>
          <w:rFonts w:ascii="Palatino Linotype" w:hAnsi="Palatino Linotype"/>
          <w:sz w:val="24"/>
          <w:szCs w:val="24"/>
        </w:rPr>
        <w:t xml:space="preserve">, sehingga tidak semestinya dikaitkan dengan situs agama lain diluar Islam. Hanya saja ulama yang berpendapat netral dan tidak sejutu, memiliki pendapat yang </w:t>
      </w:r>
      <w:proofErr w:type="gramStart"/>
      <w:r w:rsidR="00BF2198" w:rsidRPr="00685A4D">
        <w:rPr>
          <w:rFonts w:ascii="Palatino Linotype" w:hAnsi="Palatino Linotype"/>
          <w:sz w:val="24"/>
          <w:szCs w:val="24"/>
        </w:rPr>
        <w:t>sama</w:t>
      </w:r>
      <w:proofErr w:type="gramEnd"/>
      <w:r w:rsidR="00BF2198" w:rsidRPr="00685A4D">
        <w:rPr>
          <w:rFonts w:ascii="Palatino Linotype" w:hAnsi="Palatino Linotype"/>
          <w:sz w:val="24"/>
          <w:szCs w:val="24"/>
        </w:rPr>
        <w:t xml:space="preserve"> terkait dengan pengembangan</w:t>
      </w:r>
      <w:r w:rsidR="008B4F79">
        <w:rPr>
          <w:rFonts w:ascii="Palatino Linotype" w:hAnsi="Palatino Linotype"/>
          <w:sz w:val="24"/>
          <w:szCs w:val="24"/>
        </w:rPr>
        <w:t xml:space="preserve"> wisata halal yang ada di luar</w:t>
      </w:r>
      <w:r w:rsidR="00BF2198" w:rsidRPr="00685A4D">
        <w:rPr>
          <w:rFonts w:ascii="Palatino Linotype" w:hAnsi="Palatino Linotype"/>
          <w:sz w:val="24"/>
          <w:szCs w:val="24"/>
        </w:rPr>
        <w:t xml:space="preserve"> situs candi yang di</w:t>
      </w:r>
      <w:r w:rsidR="008B4F79">
        <w:rPr>
          <w:rFonts w:ascii="Palatino Linotype" w:hAnsi="Palatino Linotype"/>
          <w:sz w:val="24"/>
          <w:szCs w:val="24"/>
        </w:rPr>
        <w:t>k</w:t>
      </w:r>
      <w:r w:rsidR="00BF2198" w:rsidRPr="00685A4D">
        <w:rPr>
          <w:rFonts w:ascii="Palatino Linotype" w:hAnsi="Palatino Linotype"/>
          <w:sz w:val="24"/>
          <w:szCs w:val="24"/>
        </w:rPr>
        <w:t>e</w:t>
      </w:r>
      <w:r w:rsidR="008B4F79">
        <w:rPr>
          <w:rFonts w:ascii="Palatino Linotype" w:hAnsi="Palatino Linotype"/>
          <w:sz w:val="24"/>
          <w:szCs w:val="24"/>
        </w:rPr>
        <w:t>l</w:t>
      </w:r>
      <w:r w:rsidR="00BF2198" w:rsidRPr="00685A4D">
        <w:rPr>
          <w:rFonts w:ascii="Palatino Linotype" w:hAnsi="Palatino Linotype"/>
          <w:sz w:val="24"/>
          <w:szCs w:val="24"/>
        </w:rPr>
        <w:t xml:space="preserve">ola oleh umat Islam.  </w:t>
      </w:r>
      <w:r w:rsidR="006414FE" w:rsidRPr="00685A4D">
        <w:rPr>
          <w:rFonts w:ascii="Palatino Linotype" w:hAnsi="Palatino Linotype"/>
          <w:sz w:val="24"/>
          <w:szCs w:val="24"/>
        </w:rPr>
        <w:t xml:space="preserve"> </w:t>
      </w:r>
    </w:p>
    <w:p w:rsidR="00E278A6" w:rsidRPr="00685A4D" w:rsidRDefault="000759EC" w:rsidP="00EA39A5">
      <w:pPr>
        <w:ind w:firstLine="360"/>
        <w:jc w:val="center"/>
        <w:rPr>
          <w:rFonts w:ascii="Palatino Linotype" w:hAnsi="Palatino Linotype"/>
          <w:sz w:val="24"/>
          <w:szCs w:val="24"/>
        </w:rPr>
      </w:pPr>
      <w:r>
        <w:rPr>
          <w:rFonts w:ascii="Palatino Linotype" w:hAnsi="Palatino Linotype"/>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pt;height:163.5pt">
            <v:imagedata r:id="rId8" o:title="tanggapn 4" croptop="23968f" cropbottom="20035f" cropleft="21670f" cropright="21144f"/>
          </v:shape>
        </w:pict>
      </w:r>
    </w:p>
    <w:p w:rsidR="00EA39A5" w:rsidRDefault="00EA39A5" w:rsidP="00EA39A5">
      <w:pPr>
        <w:jc w:val="center"/>
        <w:rPr>
          <w:rFonts w:ascii="Palatino Linotype" w:hAnsi="Palatino Linotype"/>
          <w:sz w:val="24"/>
          <w:szCs w:val="24"/>
        </w:rPr>
      </w:pPr>
      <w:r>
        <w:rPr>
          <w:rFonts w:ascii="Palatino Linotype" w:hAnsi="Palatino Linotype"/>
          <w:sz w:val="24"/>
          <w:szCs w:val="24"/>
        </w:rPr>
        <w:t>Diagram: Pendapat Ulama Magelang</w:t>
      </w:r>
    </w:p>
    <w:p w:rsidR="006D28C1" w:rsidRDefault="006D28C1" w:rsidP="00695A8E">
      <w:pPr>
        <w:ind w:firstLine="567"/>
        <w:jc w:val="both"/>
        <w:rPr>
          <w:rFonts w:ascii="Palatino Linotype" w:hAnsi="Palatino Linotype"/>
          <w:sz w:val="24"/>
          <w:szCs w:val="24"/>
        </w:rPr>
      </w:pPr>
      <w:r w:rsidRPr="00685A4D">
        <w:rPr>
          <w:rFonts w:ascii="Palatino Linotype" w:hAnsi="Palatino Linotype"/>
          <w:sz w:val="24"/>
          <w:szCs w:val="24"/>
        </w:rPr>
        <w:t xml:space="preserve">Apakah wisata halal itu </w:t>
      </w:r>
      <w:r w:rsidR="00695A8E">
        <w:rPr>
          <w:rFonts w:ascii="Palatino Linotype" w:hAnsi="Palatino Linotype"/>
          <w:sz w:val="24"/>
          <w:szCs w:val="24"/>
        </w:rPr>
        <w:t xml:space="preserve">ada </w:t>
      </w:r>
      <w:r w:rsidRPr="00685A4D">
        <w:rPr>
          <w:rFonts w:ascii="Palatino Linotype" w:hAnsi="Palatino Linotype"/>
          <w:sz w:val="24"/>
          <w:szCs w:val="24"/>
        </w:rPr>
        <w:t>tuntunan</w:t>
      </w:r>
      <w:r w:rsidR="00695A8E">
        <w:rPr>
          <w:rFonts w:ascii="Palatino Linotype" w:hAnsi="Palatino Linotype"/>
          <w:sz w:val="24"/>
          <w:szCs w:val="24"/>
        </w:rPr>
        <w:t>nya dalam</w:t>
      </w:r>
      <w:r w:rsidRPr="00685A4D">
        <w:rPr>
          <w:rFonts w:ascii="Palatino Linotype" w:hAnsi="Palatino Linotype"/>
          <w:sz w:val="24"/>
          <w:szCs w:val="24"/>
        </w:rPr>
        <w:t xml:space="preserve"> syariat? Menjawab pertanyaan ini, 55</w:t>
      </w:r>
      <w:proofErr w:type="gramStart"/>
      <w:r w:rsidRPr="00685A4D">
        <w:rPr>
          <w:rFonts w:ascii="Palatino Linotype" w:hAnsi="Palatino Linotype"/>
          <w:sz w:val="24"/>
          <w:szCs w:val="24"/>
        </w:rPr>
        <w:t>,6</w:t>
      </w:r>
      <w:proofErr w:type="gramEnd"/>
      <w:r w:rsidRPr="00685A4D">
        <w:rPr>
          <w:rFonts w:ascii="Palatino Linotype" w:hAnsi="Palatino Linotype"/>
          <w:sz w:val="24"/>
          <w:szCs w:val="24"/>
        </w:rPr>
        <w:t xml:space="preserve">% responden mengungkapkan bahwa kesutujuanya, sementara 44.4 % menyatakan sangat setuju. Dari pernyataan yang diberikan oleh para ulama ini, memberikan penjelasan bahwa di dalam syariat Islam ada tuntunan terkait dengan wisata. </w:t>
      </w:r>
      <w:r>
        <w:rPr>
          <w:rFonts w:ascii="Palatino Linotype" w:hAnsi="Palatino Linotype"/>
          <w:sz w:val="24"/>
          <w:szCs w:val="24"/>
        </w:rPr>
        <w:t xml:space="preserve">Dan menurut para ulama, bahwa </w:t>
      </w:r>
      <w:r w:rsidRPr="00685A4D">
        <w:rPr>
          <w:rFonts w:ascii="Palatino Linotype" w:hAnsi="Palatino Linotype"/>
          <w:sz w:val="24"/>
          <w:szCs w:val="24"/>
        </w:rPr>
        <w:t xml:space="preserve">cakupan wisata halal tidak hanya terbatas pada tempat wisatanya, tetapi juga terkait dengan kuliner, dan penginapan. </w:t>
      </w:r>
    </w:p>
    <w:p w:rsidR="006D28C1" w:rsidRPr="00685A4D" w:rsidRDefault="006D28C1" w:rsidP="006D28C1">
      <w:pPr>
        <w:ind w:firstLine="567"/>
        <w:jc w:val="both"/>
        <w:rPr>
          <w:rFonts w:ascii="Palatino Linotype" w:hAnsi="Palatino Linotype"/>
          <w:sz w:val="24"/>
          <w:szCs w:val="24"/>
        </w:rPr>
      </w:pPr>
      <w:r w:rsidRPr="00685A4D">
        <w:rPr>
          <w:rFonts w:ascii="Palatino Linotype" w:hAnsi="Palatino Linotype"/>
          <w:sz w:val="24"/>
          <w:szCs w:val="24"/>
        </w:rPr>
        <w:t xml:space="preserve">Menyangkut tentang regulasi terkait dengan wisata halal, para ulama sebanyak 44.4%  berpendapat bahwa regulasi sangat perlu, sementara 55.6 % menyatakan bahwa regulasi diperlukan. Dengan adanya regulasi, pengembangan wisata halal dapat direncanakan dan dilakukan secara baik oleh pemerintah. Tanpa adanya regulasi, pengembangan wisata halal hanya bersifat random, masyarakat hanya sekeder meraba-raba tanpa arah yang pasti. Sehingga pengembangan wisata halal tidak memberikan kepastian hasil dan dampak yang signifikan. Oleh karena itu, kebijakan yang dituangkan dalam bentuk regulasi baik dari tingkat pusat ataupun daerah, dapat memberikan arah yang jelas baik untuk pemerintah maupun masyarakat dalam pengembangan wisata halal.   </w:t>
      </w:r>
    </w:p>
    <w:p w:rsidR="00BF2198" w:rsidRPr="00685A4D" w:rsidRDefault="00BF2198" w:rsidP="003C021D">
      <w:pPr>
        <w:ind w:firstLine="567"/>
        <w:jc w:val="both"/>
        <w:rPr>
          <w:rFonts w:ascii="Palatino Linotype" w:hAnsi="Palatino Linotype"/>
          <w:sz w:val="24"/>
          <w:szCs w:val="24"/>
        </w:rPr>
      </w:pPr>
      <w:r w:rsidRPr="00685A4D">
        <w:rPr>
          <w:rFonts w:ascii="Palatino Linotype" w:hAnsi="Palatino Linotype"/>
          <w:sz w:val="24"/>
          <w:szCs w:val="24"/>
        </w:rPr>
        <w:t>Dan terkait dengan benefit pengembangan wisata halal, para ulama sebanyak 55</w:t>
      </w:r>
      <w:proofErr w:type="gramStart"/>
      <w:r w:rsidRPr="00685A4D">
        <w:rPr>
          <w:rFonts w:ascii="Palatino Linotype" w:hAnsi="Palatino Linotype"/>
          <w:sz w:val="24"/>
          <w:szCs w:val="24"/>
        </w:rPr>
        <w:t>,6</w:t>
      </w:r>
      <w:proofErr w:type="gramEnd"/>
      <w:r w:rsidRPr="00685A4D">
        <w:rPr>
          <w:rFonts w:ascii="Palatino Linotype" w:hAnsi="Palatino Linotype"/>
          <w:sz w:val="24"/>
          <w:szCs w:val="24"/>
        </w:rPr>
        <w:t xml:space="preserve"> % berpendapat bahwa mereka sangat mendukung dan sangat setuju bahwa pengembangan wisata halal akan memberikan peningkatan </w:t>
      </w:r>
      <w:r w:rsidR="008A4A64">
        <w:rPr>
          <w:rFonts w:ascii="Palatino Linotype" w:hAnsi="Palatino Linotype"/>
          <w:sz w:val="24"/>
          <w:szCs w:val="24"/>
        </w:rPr>
        <w:t xml:space="preserve">kesejahteraan </w:t>
      </w:r>
      <w:r w:rsidRPr="00685A4D">
        <w:rPr>
          <w:rFonts w:ascii="Palatino Linotype" w:hAnsi="Palatino Linotype"/>
          <w:sz w:val="24"/>
          <w:szCs w:val="24"/>
        </w:rPr>
        <w:t xml:space="preserve">ekonomi bagi masyarakat Muslim. Sementara sebanyak 22.2 % mengungkapkan bahwa pengembangan wisata halal belum tentu memberikan peningkatan kesejahteraan ekonomi masyarakat. Peningkatan kesejahteraan ekonomi terkait dengan pengelolaan </w:t>
      </w:r>
      <w:r w:rsidRPr="00685A4D">
        <w:rPr>
          <w:rFonts w:ascii="Palatino Linotype" w:hAnsi="Palatino Linotype"/>
          <w:sz w:val="24"/>
          <w:szCs w:val="24"/>
        </w:rPr>
        <w:lastRenderedPageBreak/>
        <w:t xml:space="preserve">yang baik sehingga menari minat dan mendatangkan wisatawan ke situs wisata. Sekiranya pengembangan wisata halal itu meningkatkan kapasitas masyarakat untuk mampu mengembangkan dan menarik minat wisatawan karena memiliki keunikan dan keunggulan, </w:t>
      </w:r>
      <w:r w:rsidR="00F35F59" w:rsidRPr="00685A4D">
        <w:rPr>
          <w:rFonts w:ascii="Palatino Linotype" w:hAnsi="Palatino Linotype"/>
          <w:sz w:val="24"/>
          <w:szCs w:val="24"/>
        </w:rPr>
        <w:t xml:space="preserve">maka </w:t>
      </w:r>
      <w:proofErr w:type="gramStart"/>
      <w:r w:rsidR="00F35F59" w:rsidRPr="00685A4D">
        <w:rPr>
          <w:rFonts w:ascii="Palatino Linotype" w:hAnsi="Palatino Linotype"/>
          <w:sz w:val="24"/>
          <w:szCs w:val="24"/>
        </w:rPr>
        <w:t>akan</w:t>
      </w:r>
      <w:proofErr w:type="gramEnd"/>
      <w:r w:rsidR="00F35F59" w:rsidRPr="00685A4D">
        <w:rPr>
          <w:rFonts w:ascii="Palatino Linotype" w:hAnsi="Palatino Linotype"/>
          <w:sz w:val="24"/>
          <w:szCs w:val="24"/>
        </w:rPr>
        <w:t xml:space="preserve"> berdampak pada ekonomi masyarakat. </w:t>
      </w:r>
      <w:r w:rsidRPr="00685A4D">
        <w:rPr>
          <w:rFonts w:ascii="Palatino Linotype" w:hAnsi="Palatino Linotype"/>
          <w:sz w:val="24"/>
          <w:szCs w:val="24"/>
        </w:rPr>
        <w:t xml:space="preserve"> </w:t>
      </w:r>
    </w:p>
    <w:p w:rsidR="00A262A8" w:rsidRPr="009F5E75" w:rsidRDefault="00A262A8" w:rsidP="009F5E75">
      <w:pPr>
        <w:pStyle w:val="Heading3"/>
        <w:numPr>
          <w:ilvl w:val="0"/>
          <w:numId w:val="2"/>
        </w:numPr>
        <w:jc w:val="both"/>
        <w:rPr>
          <w:rFonts w:ascii="Palatino Linotype" w:hAnsi="Palatino Linotype"/>
          <w:color w:val="000000" w:themeColor="text1"/>
        </w:rPr>
      </w:pPr>
      <w:r w:rsidRPr="009F5E75">
        <w:rPr>
          <w:rFonts w:ascii="Palatino Linotype" w:hAnsi="Palatino Linotype"/>
          <w:color w:val="000000" w:themeColor="text1"/>
        </w:rPr>
        <w:t>Analisis</w:t>
      </w:r>
    </w:p>
    <w:p w:rsidR="0041187C" w:rsidRPr="006D28C1" w:rsidRDefault="0041187C" w:rsidP="006D28C1">
      <w:pPr>
        <w:pStyle w:val="Heading4"/>
        <w:numPr>
          <w:ilvl w:val="0"/>
          <w:numId w:val="4"/>
        </w:numPr>
        <w:rPr>
          <w:rFonts w:asciiTheme="majorBidi" w:hAnsiTheme="majorBidi"/>
          <w:color w:val="000000" w:themeColor="text1"/>
          <w:sz w:val="24"/>
          <w:szCs w:val="24"/>
        </w:rPr>
      </w:pPr>
      <w:r w:rsidRPr="006D28C1">
        <w:rPr>
          <w:rFonts w:asciiTheme="majorBidi" w:hAnsiTheme="majorBidi"/>
          <w:color w:val="000000" w:themeColor="text1"/>
          <w:sz w:val="24"/>
          <w:szCs w:val="24"/>
        </w:rPr>
        <w:t>Borobudur sebagai Destinasi Wisata halal?</w:t>
      </w:r>
    </w:p>
    <w:p w:rsidR="00216860" w:rsidRDefault="00216860" w:rsidP="00216860">
      <w:pPr>
        <w:ind w:firstLine="567"/>
        <w:jc w:val="both"/>
        <w:rPr>
          <w:rFonts w:ascii="Palatino Linotype" w:hAnsi="Palatino Linotype"/>
          <w:sz w:val="24"/>
          <w:szCs w:val="24"/>
        </w:rPr>
      </w:pPr>
      <w:r>
        <w:rPr>
          <w:rFonts w:ascii="Palatino Linotype" w:hAnsi="Palatino Linotype"/>
          <w:sz w:val="24"/>
          <w:szCs w:val="24"/>
        </w:rPr>
        <w:t xml:space="preserve">Wisata (rihlah) ke berbagai tempat merupakan aspek muamalah, yang pada dasarnya hukumnya mubah, hal ini sebagaimana kaidah fiqh yang menyatakan bahwa pada dasarnya segala sesuatu itu adalah boleh (al-ibahah), selama tidak adanya dalil yang melarangnya </w:t>
      </w:r>
      <w:r>
        <w:rPr>
          <w:rFonts w:ascii="Palatino Linotype" w:hAnsi="Palatino Linotype"/>
          <w:sz w:val="24"/>
          <w:szCs w:val="24"/>
        </w:rPr>
        <w:fldChar w:fldCharType="begin" w:fldLock="1"/>
      </w:r>
      <w:r>
        <w:rPr>
          <w:rFonts w:ascii="Palatino Linotype" w:hAnsi="Palatino Linotype"/>
          <w:sz w:val="24"/>
          <w:szCs w:val="24"/>
        </w:rPr>
        <w:instrText>ADDIN CSL_CITATION {"citationItems":[{"id":"ITEM-1","itemData":{"author":[{"dropping-particle":"","family":"Miswanto","given":"Agus","non-dropping-particle":"","parse-names":false,"suffix":""}],"edition":"1","editor":[{"dropping-particle":"","family":"Pambuko","given":"Zulfikar Bagus","non-dropping-particle":"","parse-names":false,"suffix":""}],"id":"ITEM-1","issued":{"date-parts":[["2019"]]},"number-of-pages":"1-260","publisher":"Magnum Pustaka Utama","publisher-place":"Yogyakarta","title":"Ushul Fiqh: Metode Istinbath Hukum Islam","type":"book"},"uris":["http://www.mendeley.com/documents/?uuid=2c73bfb2-a461-4a02-a482-d37234ba85dc"]},{"id":"ITEM-2","itemData":{"DOI":"10.24090/ej.v4i2.2016.pp219-236","ISSN":"2354-905X","abstract":"Khazanah fiqh Islam selalu membahas topik-topik tentang konsep dan ilmu ekonomi. Untuk membantu umat Islam dalam membahas suatu tema tentang hukum ekonomi Islam, maka mempelajari kaidah–kaidah fiqh merupakan suatu keharusan untuk memperoleh kemudahan dalam mengetahui hukum-hukum kontemporer ekonomi yang tidak memiliki nash sharîh (dalil pasti) dalam Al-quran maupun hadis. Selain itu, kaidah-kaidah fiqh juga mempermudah kita menguasai permasalahan furu’iyah (cabang) yang terus berkembang dan tidak terhitung jumlahnya hanya dalam waktu singkat dan dengan cara yang mudah, yaitu melalui sebuah ungkapan yang padat dan ringkas berupa kaidah-kaidah fiqh, baik kaidah fiqh yang berkaitan dengan akad (transaksi), mal (aset kekayaan), perbankan, dan arbitrase. Islamic fiqh always discusses the topics of economics and economic concepts. To help Muslims in discussing a theme of the economic law of Islam, it is necessary to learn the rules of fiqh to gain ease in knowing the laws of the contemporary economy that has no sharih nash (certain reference) in the Qur’an and hadith. In addition, the rules of fiqh also help us to master the branch problems (furu’iyah) that are more various and incalculable, in only a short time an easy way, which is through a solid and succinct expression in the form of rules of fiqh, either fiqh rules related to contract (transaction), mal (property assets), banking, and arbitration.","author":[{"dropping-particle":"","family":"Wahid","given":"Moh. Abdur Rohman","non-dropping-particle":"","parse-names":false,"suffix":""}],"container-title":"El-Jizya : Jurnal Ekonomi Islam","id":"ITEM-2","issue":"2","issued":{"date-parts":[["2017"]]},"page":"219-236","title":"Peran Kaidah Fiqh Terhadap Pengembangan Ekonomi Islami","type":"article-journal","volume":"4"},"uris":["http://www.mendeley.com/documents/?uuid=fbfc9b8e-7a22-41b1-9b59-112f42029e32"]}],"mendeley":{"formattedCitation":"(Miswanto, 2019; Wahid, 2017)","plainTextFormattedCitation":"(Miswanto, 2019; Wahid, 2017)"},"properties":{"noteIndex":0},"schema":"https://github.com/citation-style-language/schema/raw/master/csl-citation.json"}</w:instrText>
      </w:r>
      <w:r>
        <w:rPr>
          <w:rFonts w:ascii="Palatino Linotype" w:hAnsi="Palatino Linotype"/>
          <w:sz w:val="24"/>
          <w:szCs w:val="24"/>
        </w:rPr>
        <w:fldChar w:fldCharType="separate"/>
      </w:r>
      <w:r w:rsidRPr="00DF2B06">
        <w:rPr>
          <w:rFonts w:ascii="Palatino Linotype" w:hAnsi="Palatino Linotype"/>
          <w:noProof/>
          <w:sz w:val="24"/>
          <w:szCs w:val="24"/>
        </w:rPr>
        <w:t>(Miswanto, 2019; Wahid, 2017)</w:t>
      </w:r>
      <w:r>
        <w:rPr>
          <w:rFonts w:ascii="Palatino Linotype" w:hAnsi="Palatino Linotype"/>
          <w:sz w:val="24"/>
          <w:szCs w:val="24"/>
        </w:rPr>
        <w:fldChar w:fldCharType="end"/>
      </w:r>
      <w:r>
        <w:rPr>
          <w:rFonts w:ascii="Palatino Linotype" w:hAnsi="Palatino Linotype"/>
          <w:sz w:val="24"/>
          <w:szCs w:val="24"/>
        </w:rPr>
        <w:t xml:space="preserve">. Para ulama pada era klasik telah mendiskusikan terkait dengan hukum kunjungan terhadap tempat ibadah umat agama non-islam, yang dapat ditemukan dalam beragam buku-buku fiqh Islam di kalangan ulama Sunni. Para ulama memiliki beragam perspektif terkait dengan hokum wisata ke tempat Ibadah non Islam. Dalam persepktif ulama klasik, bahwa kunjungan ke tempat ibadah non-Islam ada tiga pendapat, yaitu boleh (halal), makruh, dan haram </w:t>
      </w:r>
      <w:r>
        <w:rPr>
          <w:rStyle w:val="FootnoteReference"/>
          <w:rFonts w:ascii="Palatino Linotype" w:hAnsi="Palatino Linotype"/>
          <w:sz w:val="24"/>
          <w:szCs w:val="24"/>
        </w:rPr>
        <w:fldChar w:fldCharType="begin" w:fldLock="1"/>
      </w:r>
      <w:r>
        <w:rPr>
          <w:rFonts w:ascii="Palatino Linotype" w:hAnsi="Palatino Linotype"/>
          <w:sz w:val="24"/>
          <w:szCs w:val="24"/>
        </w:rPr>
        <w:instrText>ADDIN CSL_CITATION {"citationItems":[{"id":"ITEM-1","itemData":{"URL":"https://rumahfiqih.com/fikrah-154-bolehkah-muslim-masuk-gereja-atau-tempat-ibadah-agama-lain.html","accessed":{"date-parts":[["2021","1","24"]]},"author":[{"dropping-particle":"","family":"Zarkasih","given":"Ahmad","non-dropping-particle":"","parse-names":false,"suffix":""}],"container-title":"Rumah Fiqh Indonesia","id":"ITEM-1","issue":"December 2013","issued":{"date-parts":[["2021"]]},"page":"1-12","title":"Bolehkah Muslim Masuk Gereja atau Tempat Ibadah Agama Lain ?","type":"webpage"},"uris":["http://www.mendeley.com/documents/?uuid=76787888-3a0c-4475-b340-16e21585c0a2"]}],"mendeley":{"formattedCitation":"(Zarkasih, 2021)","plainTextFormattedCitation":"(Zarkasih, 2021)","previouslyFormattedCitation":"(Zarkasih, 2021)"},"properties":{"noteIndex":0},"schema":"https://github.com/citation-style-language/schema/raw/master/csl-citation.json"}</w:instrText>
      </w:r>
      <w:r>
        <w:rPr>
          <w:rStyle w:val="FootnoteReference"/>
          <w:rFonts w:ascii="Palatino Linotype" w:hAnsi="Palatino Linotype"/>
          <w:sz w:val="24"/>
          <w:szCs w:val="24"/>
        </w:rPr>
        <w:fldChar w:fldCharType="separate"/>
      </w:r>
      <w:r w:rsidRPr="00DF2B06">
        <w:rPr>
          <w:rFonts w:ascii="Palatino Linotype" w:hAnsi="Palatino Linotype"/>
          <w:bCs/>
          <w:noProof/>
          <w:sz w:val="24"/>
          <w:szCs w:val="24"/>
        </w:rPr>
        <w:t>(Zarkasih, 2021)</w:t>
      </w:r>
      <w:r>
        <w:rPr>
          <w:rStyle w:val="FootnoteReference"/>
          <w:rFonts w:ascii="Palatino Linotype" w:hAnsi="Palatino Linotype"/>
          <w:sz w:val="24"/>
          <w:szCs w:val="24"/>
        </w:rPr>
        <w:fldChar w:fldCharType="end"/>
      </w:r>
      <w:r>
        <w:rPr>
          <w:rFonts w:ascii="Palatino Linotype" w:hAnsi="Palatino Linotype"/>
          <w:sz w:val="24"/>
          <w:szCs w:val="24"/>
        </w:rPr>
        <w:t xml:space="preserve"> Mayoritas ulama seperti Mazhab Maliki, Hambali, dan sebagian Syafii memperbolehkanya, artinya halal bagi seorang Muslim untuk mengunjungi tempat tersebut, sekedar untuk melihat, bukan untuk beribadah di dalamnya. Sementara mazhab Hanafi menghukumi sebagai makruh, artinya seorang Muslim diperbolehkan mengjunginya, tetapi lebih baik meninggalkanya. Sementara sebagian mazhab Syafii tidak memperbolehkan untuk mengnjungi tempat ibadah non Islam, kecuali diizinkan untuk memasukinya </w:t>
      </w:r>
      <w:r>
        <w:rPr>
          <w:rStyle w:val="FootnoteReference"/>
          <w:rFonts w:ascii="Palatino Linotype" w:hAnsi="Palatino Linotype"/>
          <w:sz w:val="24"/>
          <w:szCs w:val="24"/>
        </w:rPr>
        <w:fldChar w:fldCharType="begin" w:fldLock="1"/>
      </w:r>
      <w:r>
        <w:rPr>
          <w:rFonts w:ascii="Palatino Linotype" w:hAnsi="Palatino Linotype"/>
          <w:sz w:val="24"/>
          <w:szCs w:val="24"/>
        </w:rPr>
        <w:instrText>ADDIN CSL_CITATION {"citationItems":[{"id":"ITEM-1","itemData":{"URL":"https://islam.nu.or.id/post/read/111156/ulama-4-mazhab-soal-hukum-memasuki-tempat-ibadah-non-muslim","accessed":{"date-parts":[["2021","1","24"]]},"author":[{"dropping-particle":"","family":"Haq","given":"Husnul","non-dropping-particle":"","parse-names":false,"suffix":""}],"container-title":"Nu Online","id":"ITEM-1","issued":{"date-parts":[["2019"]]},"page":"1-6","title":"Ulama 4 Mazhab soal Hukum Memasuki Tempat Ibadah Non-Muslim","type":"webpage"},"uris":["http://www.mendeley.com/documents/?uuid=7f198774-cf02-43f0-8993-ad091b54bb0d"]}],"mendeley":{"formattedCitation":"(Haq, 2019)","plainTextFormattedCitation":"(Haq, 2019)","previouslyFormattedCitation":"(Haq, 2019)"},"properties":{"noteIndex":0},"schema":"https://github.com/citation-style-language/schema/raw/master/csl-citation.json"}</w:instrText>
      </w:r>
      <w:r>
        <w:rPr>
          <w:rStyle w:val="FootnoteReference"/>
          <w:rFonts w:ascii="Palatino Linotype" w:hAnsi="Palatino Linotype"/>
          <w:sz w:val="24"/>
          <w:szCs w:val="24"/>
        </w:rPr>
        <w:fldChar w:fldCharType="separate"/>
      </w:r>
      <w:r w:rsidRPr="00DF2B06">
        <w:rPr>
          <w:rFonts w:ascii="Palatino Linotype" w:hAnsi="Palatino Linotype"/>
          <w:bCs/>
          <w:noProof/>
          <w:sz w:val="24"/>
          <w:szCs w:val="24"/>
        </w:rPr>
        <w:t>(Haq, 2019)</w:t>
      </w:r>
      <w:r>
        <w:rPr>
          <w:rStyle w:val="FootnoteReference"/>
          <w:rFonts w:ascii="Palatino Linotype" w:hAnsi="Palatino Linotype"/>
          <w:sz w:val="24"/>
          <w:szCs w:val="24"/>
        </w:rPr>
        <w:fldChar w:fldCharType="end"/>
      </w:r>
      <w:r>
        <w:rPr>
          <w:rFonts w:ascii="Palatino Linotype" w:hAnsi="Palatino Linotype"/>
          <w:sz w:val="24"/>
          <w:szCs w:val="24"/>
        </w:rPr>
        <w:t xml:space="preserve">. </w:t>
      </w:r>
    </w:p>
    <w:p w:rsidR="00331A3B" w:rsidRPr="00241048" w:rsidRDefault="00C5469A" w:rsidP="00DF2B06">
      <w:pPr>
        <w:ind w:firstLine="567"/>
        <w:jc w:val="both"/>
        <w:rPr>
          <w:rFonts w:ascii="Palatino Linotype" w:hAnsi="Palatino Linotype"/>
          <w:sz w:val="24"/>
          <w:szCs w:val="24"/>
        </w:rPr>
      </w:pPr>
      <w:r>
        <w:rPr>
          <w:rFonts w:ascii="Palatino Linotype" w:hAnsi="Palatino Linotype"/>
          <w:sz w:val="24"/>
          <w:szCs w:val="24"/>
        </w:rPr>
        <w:t>Borobudur merupakan tempat wisata yang sangat terbuka untuk siapa saja yang mau berkunjung. Dalam konteks kunjungan, wisatawan domestic pada umumnya merupakan pengunjung terbanyak</w:t>
      </w:r>
      <w:r w:rsidR="00241048">
        <w:rPr>
          <w:rFonts w:ascii="Palatino Linotype" w:hAnsi="Palatino Linotype"/>
          <w:sz w:val="24"/>
          <w:szCs w:val="24"/>
        </w:rPr>
        <w:t xml:space="preserve"> pada tahun 2019 mencapai </w:t>
      </w:r>
      <w:r w:rsidR="00241048" w:rsidRPr="00241048">
        <w:rPr>
          <w:rFonts w:ascii="Palatino Linotype" w:hAnsi="Palatino Linotype"/>
          <w:sz w:val="24"/>
          <w:szCs w:val="24"/>
        </w:rPr>
        <w:t>3.747.757 orang</w:t>
      </w:r>
      <w:r>
        <w:rPr>
          <w:rFonts w:ascii="Palatino Linotype" w:hAnsi="Palatino Linotype"/>
          <w:sz w:val="24"/>
          <w:szCs w:val="24"/>
        </w:rPr>
        <w:t>,</w:t>
      </w:r>
      <w:r w:rsidR="00241048">
        <w:rPr>
          <w:rFonts w:ascii="Palatino Linotype" w:hAnsi="Palatino Linotype"/>
          <w:sz w:val="24"/>
          <w:szCs w:val="24"/>
        </w:rPr>
        <w:t xml:space="preserve"> Sementara wisatawan luar negeri </w:t>
      </w:r>
      <w:r w:rsidR="00241048" w:rsidRPr="00241048">
        <w:rPr>
          <w:rFonts w:ascii="Palatino Linotype" w:hAnsi="Palatino Linotype"/>
          <w:sz w:val="24"/>
          <w:szCs w:val="24"/>
        </w:rPr>
        <w:t>242.082 pengunjung.</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{"citationItems":[{"id":"ITEM-1","itemData":{"URL":"https://magelangkab.bps.go.id/dynamictable/2018/11/14/195/jumlah-pengunjung-candi-borobudur.html","accessed":{"date-parts":[["2021","1","26"]]},"author":[{"dropping-particle":"","family":"BPS Kab Magelang","given":"","non-dropping-particle":"","parse-names":false,"suffix":""}],"container-title":"https://magelangkab.bps.go.id/","id":"ITEM-1","issued":{"date-parts":[["2020"]]},"title":"Jumlah Pengunjung Obyek Wisata Candi Borobudur Menurut Bulan dan Asal Wisatawan di Kabupaten Magelang , 2017-2019","type":"webpage"},"uris":["http://www.mendeley.com/documents/?uuid=55b97f5f-0960-4505-ad81-2777f52c4a04"]}],"mendeley":{"formattedCitation":"(BPS Kab Magelang, 2020)","plainTextFormattedCitation":"(BPS Kab Magelang, 2020)","previouslyFormattedCitation":"(BPS Kab Magelang, 2020)"},"properties":{"noteIndex":0},"schema":"https://github.com/citation-style-language/schema/raw/master/csl-citation.json"}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noProof/>
          <w:sz w:val="24"/>
          <w:szCs w:val="24"/>
        </w:rPr>
        <w:t>(BPS Kab Magelang, 2020)</w:t>
      </w:r>
      <w:r w:rsidR="00DF2B06">
        <w:rPr>
          <w:rStyle w:val="FootnoteReference"/>
          <w:rFonts w:ascii="Palatino Linotype" w:hAnsi="Palatino Linotype"/>
          <w:sz w:val="24"/>
          <w:szCs w:val="24"/>
        </w:rPr>
        <w:fldChar w:fldCharType="end"/>
      </w:r>
      <w:r>
        <w:rPr>
          <w:rFonts w:ascii="Palatino Linotype" w:hAnsi="Palatino Linotype"/>
          <w:sz w:val="24"/>
          <w:szCs w:val="24"/>
        </w:rPr>
        <w:t xml:space="preserve"> </w:t>
      </w:r>
      <w:r w:rsidR="00241048">
        <w:rPr>
          <w:rFonts w:ascii="Palatino Linotype" w:hAnsi="Palatino Linotype"/>
          <w:sz w:val="24"/>
          <w:szCs w:val="24"/>
        </w:rPr>
        <w:t>D</w:t>
      </w:r>
      <w:r>
        <w:rPr>
          <w:rFonts w:ascii="Palatino Linotype" w:hAnsi="Palatino Linotype"/>
          <w:sz w:val="24"/>
          <w:szCs w:val="24"/>
        </w:rPr>
        <w:t>an umat Muslim</w:t>
      </w:r>
      <w:r w:rsidR="00241048">
        <w:rPr>
          <w:rFonts w:ascii="Palatino Linotype" w:hAnsi="Palatino Linotype"/>
          <w:sz w:val="24"/>
          <w:szCs w:val="24"/>
        </w:rPr>
        <w:t xml:space="preserve"> merupakan pengunjung terbesar</w:t>
      </w:r>
      <w:r>
        <w:rPr>
          <w:rFonts w:ascii="Palatino Linotype" w:hAnsi="Palatino Linotype"/>
          <w:sz w:val="24"/>
          <w:szCs w:val="24"/>
        </w:rPr>
        <w:t xml:space="preserve">. </w:t>
      </w:r>
      <w:r w:rsidR="00241048">
        <w:rPr>
          <w:rFonts w:ascii="Palatino Linotype" w:hAnsi="Palatino Linotype"/>
          <w:sz w:val="24"/>
          <w:szCs w:val="24"/>
        </w:rPr>
        <w:t xml:space="preserve">Oleh karena itu wajar, apabila ada wacana terkait dengan pengembangan Borobudur sebagai destinasi wisata halal. Berdasarkan penelusuran penulis, hingga sampai saat ini belum ada blue print kebijakan wisata hala di Borobudur. </w:t>
      </w:r>
      <w:r w:rsidR="001C7601">
        <w:rPr>
          <w:rFonts w:ascii="Palatino Linotype" w:hAnsi="Palatino Linotype"/>
          <w:sz w:val="24"/>
          <w:szCs w:val="24"/>
        </w:rPr>
        <w:t>Pemerintah Kab Magelang, misalnya belum mengeluarkan</w:t>
      </w:r>
      <w:r w:rsidR="009964AC">
        <w:rPr>
          <w:rFonts w:ascii="Palatino Linotype" w:hAnsi="Palatino Linotype"/>
          <w:sz w:val="24"/>
          <w:szCs w:val="24"/>
        </w:rPr>
        <w:t xml:space="preserve"> kebijakan apapu</w:t>
      </w:r>
      <w:r w:rsidR="00331A3B">
        <w:rPr>
          <w:rFonts w:ascii="Palatino Linotype" w:hAnsi="Palatino Linotype"/>
          <w:sz w:val="24"/>
          <w:szCs w:val="24"/>
        </w:rPr>
        <w:t>n</w:t>
      </w:r>
      <w:r w:rsidR="001C7601">
        <w:rPr>
          <w:rFonts w:ascii="Palatino Linotype" w:hAnsi="Palatino Linotype"/>
          <w:sz w:val="24"/>
          <w:szCs w:val="24"/>
        </w:rPr>
        <w:t>, demikian halnya dengan</w:t>
      </w:r>
      <w:r w:rsidR="009964AC">
        <w:rPr>
          <w:rFonts w:ascii="Palatino Linotype" w:hAnsi="Palatino Linotype"/>
          <w:sz w:val="24"/>
          <w:szCs w:val="24"/>
        </w:rPr>
        <w:t xml:space="preserve"> pemerintah </w:t>
      </w:r>
      <w:r w:rsidR="001C7601">
        <w:rPr>
          <w:rFonts w:ascii="Palatino Linotype" w:hAnsi="Palatino Linotype"/>
          <w:sz w:val="24"/>
          <w:szCs w:val="24"/>
        </w:rPr>
        <w:t xml:space="preserve">propinsi </w:t>
      </w:r>
      <w:r w:rsidR="009964AC">
        <w:rPr>
          <w:rFonts w:ascii="Palatino Linotype" w:hAnsi="Palatino Linotype"/>
          <w:sz w:val="24"/>
          <w:szCs w:val="24"/>
        </w:rPr>
        <w:t>maupun pemerintah pusat</w:t>
      </w:r>
      <w:r w:rsidR="001C7601">
        <w:rPr>
          <w:rFonts w:ascii="Palatino Linotype" w:hAnsi="Palatino Linotype"/>
          <w:sz w:val="24"/>
          <w:szCs w:val="24"/>
        </w:rPr>
        <w:t xml:space="preserve"> hingga saat ini belum ada aturan apapun</w:t>
      </w:r>
      <w:r w:rsidR="009964AC">
        <w:rPr>
          <w:rFonts w:ascii="Palatino Linotype" w:hAnsi="Palatino Linotype"/>
          <w:sz w:val="24"/>
          <w:szCs w:val="24"/>
        </w:rPr>
        <w:t xml:space="preserve">. </w:t>
      </w:r>
      <w:r w:rsidR="00331A3B">
        <w:rPr>
          <w:rFonts w:ascii="Palatino Linotype" w:hAnsi="Palatino Linotype"/>
          <w:sz w:val="24"/>
          <w:szCs w:val="24"/>
        </w:rPr>
        <w:t>Demikian juga, masyarakat yang ada di kawasan sekitar Candi Borobudur juga belum ada wacana dan juga inisiatif untuk pengembangan wisata halal di kawasan tersebut.</w:t>
      </w:r>
    </w:p>
    <w:p w:rsidR="005C5503" w:rsidRDefault="00ED0F54" w:rsidP="00A0097A">
      <w:pPr>
        <w:ind w:firstLine="567"/>
        <w:jc w:val="both"/>
        <w:rPr>
          <w:rFonts w:ascii="Palatino Linotype" w:hAnsi="Palatino Linotype"/>
          <w:sz w:val="24"/>
          <w:szCs w:val="24"/>
        </w:rPr>
      </w:pPr>
      <w:r>
        <w:rPr>
          <w:rFonts w:ascii="Palatino Linotype" w:hAnsi="Palatino Linotype"/>
          <w:sz w:val="24"/>
          <w:szCs w:val="24"/>
        </w:rPr>
        <w:lastRenderedPageBreak/>
        <w:t>Dalam perspektif ulama Magelang, p</w:t>
      </w:r>
      <w:r w:rsidR="00331A3B">
        <w:rPr>
          <w:rFonts w:ascii="Palatino Linotype" w:hAnsi="Palatino Linotype"/>
          <w:sz w:val="24"/>
          <w:szCs w:val="24"/>
        </w:rPr>
        <w:t xml:space="preserve">engembangan wisata halal itu sesungguhnya tidak melulu terkait dengan tempat tujuan utama, tetapi juga terkait hal-hal lain diluar itu, seperti kuliner, penginapan, dan jasa perjalanan. Terkait dengan Borobudur, sebagai destinasi wisata halal, secara teologis </w:t>
      </w:r>
      <w:r>
        <w:rPr>
          <w:rFonts w:ascii="Palatino Linotype" w:hAnsi="Palatino Linotype"/>
          <w:sz w:val="24"/>
          <w:szCs w:val="24"/>
        </w:rPr>
        <w:t>dalam perspektif ulama Magelang sesunggunya</w:t>
      </w:r>
      <w:r w:rsidR="00331A3B">
        <w:rPr>
          <w:rFonts w:ascii="Palatino Linotype" w:hAnsi="Palatino Linotype"/>
          <w:sz w:val="24"/>
          <w:szCs w:val="24"/>
        </w:rPr>
        <w:t xml:space="preserve"> memungkinkan, </w:t>
      </w:r>
      <w:r>
        <w:rPr>
          <w:rFonts w:ascii="Palatino Linotype" w:hAnsi="Palatino Linotype"/>
          <w:sz w:val="24"/>
          <w:szCs w:val="24"/>
        </w:rPr>
        <w:t>walaupun</w:t>
      </w:r>
      <w:r w:rsidR="00331A3B">
        <w:rPr>
          <w:rFonts w:ascii="Palatino Linotype" w:hAnsi="Palatino Linotype"/>
          <w:sz w:val="24"/>
          <w:szCs w:val="24"/>
        </w:rPr>
        <w:t xml:space="preserve"> Borobudur merupakan warisan kebudayaan </w:t>
      </w:r>
      <w:r>
        <w:rPr>
          <w:rFonts w:ascii="Palatino Linotype" w:hAnsi="Palatino Linotype"/>
          <w:sz w:val="24"/>
          <w:szCs w:val="24"/>
        </w:rPr>
        <w:t>Budha</w:t>
      </w:r>
      <w:r w:rsidR="00331A3B">
        <w:rPr>
          <w:rFonts w:ascii="Palatino Linotype" w:hAnsi="Palatino Linotype"/>
          <w:sz w:val="24"/>
          <w:szCs w:val="24"/>
        </w:rPr>
        <w:t xml:space="preserve">. </w:t>
      </w:r>
      <w:r>
        <w:rPr>
          <w:rFonts w:ascii="Palatino Linotype" w:hAnsi="Palatino Linotype"/>
          <w:sz w:val="24"/>
          <w:szCs w:val="24"/>
        </w:rPr>
        <w:t>Walaupun demikian</w:t>
      </w:r>
      <w:r w:rsidR="00331A3B">
        <w:rPr>
          <w:rFonts w:ascii="Palatino Linotype" w:hAnsi="Palatino Linotype"/>
          <w:sz w:val="24"/>
          <w:szCs w:val="24"/>
        </w:rPr>
        <w:t xml:space="preserve">, para ulama menyadari dan sangat menghormati bahwa candi Borobudur merupakan bagian penting kehidupan umat Budha, sekalipun secara budaya telah menjadi bagian penting dari warisan bangsa Indonesia. </w:t>
      </w:r>
      <w:r>
        <w:rPr>
          <w:rFonts w:ascii="Palatino Linotype" w:hAnsi="Palatino Linotype"/>
          <w:sz w:val="24"/>
          <w:szCs w:val="24"/>
        </w:rPr>
        <w:t xml:space="preserve">Dan dalam pengembangan wisata halal, menurut para ulama tidak </w:t>
      </w:r>
      <w:r w:rsidR="00A0097A">
        <w:rPr>
          <w:rFonts w:ascii="Palatino Linotype" w:hAnsi="Palatino Linotype"/>
          <w:sz w:val="24"/>
          <w:szCs w:val="24"/>
        </w:rPr>
        <w:t xml:space="preserve">pada </w:t>
      </w:r>
      <w:r w:rsidR="00BF7910">
        <w:rPr>
          <w:rFonts w:ascii="Palatino Linotype" w:hAnsi="Palatino Linotype"/>
          <w:sz w:val="24"/>
          <w:szCs w:val="24"/>
        </w:rPr>
        <w:t>Borobudur nya</w:t>
      </w:r>
      <w:r w:rsidR="00DE1B6A">
        <w:rPr>
          <w:rFonts w:ascii="Palatino Linotype" w:hAnsi="Palatino Linotype"/>
          <w:sz w:val="24"/>
          <w:szCs w:val="24"/>
        </w:rPr>
        <w:t xml:space="preserve">, </w:t>
      </w:r>
      <w:r w:rsidR="00BF7910">
        <w:rPr>
          <w:rFonts w:ascii="Palatino Linotype" w:hAnsi="Palatino Linotype"/>
          <w:sz w:val="24"/>
          <w:szCs w:val="24"/>
        </w:rPr>
        <w:t xml:space="preserve">tetapi </w:t>
      </w:r>
      <w:r w:rsidR="00DE1B6A">
        <w:rPr>
          <w:rFonts w:ascii="Palatino Linotype" w:hAnsi="Palatino Linotype"/>
          <w:sz w:val="24"/>
          <w:szCs w:val="24"/>
        </w:rPr>
        <w:t xml:space="preserve">dilakukan </w:t>
      </w:r>
      <w:r w:rsidR="00A0097A">
        <w:rPr>
          <w:rFonts w:ascii="Palatino Linotype" w:hAnsi="Palatino Linotype"/>
          <w:sz w:val="24"/>
          <w:szCs w:val="24"/>
        </w:rPr>
        <w:t>pada kegiatan-kegiatan di luar Borobudur yang bersifat jasa layanan kepada para pengunjung</w:t>
      </w:r>
      <w:r w:rsidR="00DE1B6A">
        <w:rPr>
          <w:rFonts w:ascii="Palatino Linotype" w:hAnsi="Palatino Linotype"/>
          <w:sz w:val="24"/>
          <w:szCs w:val="24"/>
        </w:rPr>
        <w:t xml:space="preserve">. </w:t>
      </w:r>
      <w:r w:rsidR="00A0097A">
        <w:rPr>
          <w:rFonts w:ascii="Palatino Linotype" w:hAnsi="Palatino Linotype"/>
          <w:sz w:val="24"/>
          <w:szCs w:val="24"/>
        </w:rPr>
        <w:t>Karena</w:t>
      </w:r>
      <w:r w:rsidR="00BF7910">
        <w:rPr>
          <w:rFonts w:ascii="Palatino Linotype" w:hAnsi="Palatino Linotype"/>
          <w:sz w:val="24"/>
          <w:szCs w:val="24"/>
        </w:rPr>
        <w:t xml:space="preserve"> Borobudur merupakan sesuatu yang sudah ada, </w:t>
      </w:r>
      <w:r w:rsidR="00BF7910" w:rsidRPr="00BF7910">
        <w:rPr>
          <w:rFonts w:ascii="Palatino Linotype" w:hAnsi="Palatino Linotype"/>
          <w:i/>
          <w:iCs/>
          <w:sz w:val="24"/>
          <w:szCs w:val="24"/>
        </w:rPr>
        <w:t>given</w:t>
      </w:r>
      <w:r w:rsidR="00BF7910">
        <w:rPr>
          <w:rFonts w:ascii="Palatino Linotype" w:hAnsi="Palatino Linotype"/>
          <w:sz w:val="24"/>
          <w:szCs w:val="24"/>
        </w:rPr>
        <w:t xml:space="preserve">, atau warisan masa lalu, yang perlu terus dijaga kelestarianya. </w:t>
      </w:r>
      <w:r w:rsidR="00EF0F0C">
        <w:rPr>
          <w:rFonts w:ascii="Palatino Linotype" w:hAnsi="Palatino Linotype"/>
          <w:sz w:val="24"/>
          <w:szCs w:val="24"/>
        </w:rPr>
        <w:t xml:space="preserve">Bagi wisatawan Muslim, </w:t>
      </w:r>
      <w:r w:rsidR="00BF7910">
        <w:rPr>
          <w:rFonts w:ascii="Palatino Linotype" w:hAnsi="Palatino Linotype"/>
          <w:sz w:val="24"/>
          <w:szCs w:val="24"/>
        </w:rPr>
        <w:t xml:space="preserve">fenomena Borobudur </w:t>
      </w:r>
      <w:r w:rsidR="00EF0F0C">
        <w:rPr>
          <w:rFonts w:ascii="Palatino Linotype" w:hAnsi="Palatino Linotype"/>
          <w:sz w:val="24"/>
          <w:szCs w:val="24"/>
        </w:rPr>
        <w:t xml:space="preserve">dilihat sebagai </w:t>
      </w:r>
      <w:r w:rsidR="00BF7910">
        <w:rPr>
          <w:rFonts w:ascii="Palatino Linotype" w:hAnsi="Palatino Linotype"/>
          <w:sz w:val="24"/>
          <w:szCs w:val="24"/>
        </w:rPr>
        <w:t>warisan masa lalu, peninggal</w:t>
      </w:r>
      <w:r w:rsidR="00EF0F0C">
        <w:rPr>
          <w:rFonts w:ascii="Palatino Linotype" w:hAnsi="Palatino Linotype"/>
          <w:sz w:val="24"/>
          <w:szCs w:val="24"/>
        </w:rPr>
        <w:t>an</w:t>
      </w:r>
      <w:r w:rsidR="00BF7910">
        <w:rPr>
          <w:rFonts w:ascii="Palatino Linotype" w:hAnsi="Palatino Linotype"/>
          <w:sz w:val="24"/>
          <w:szCs w:val="24"/>
        </w:rPr>
        <w:t xml:space="preserve"> peradaban yang luar biasa</w:t>
      </w:r>
      <w:r w:rsidR="00EF0F0C">
        <w:rPr>
          <w:rFonts w:ascii="Palatino Linotype" w:hAnsi="Palatino Linotype"/>
          <w:sz w:val="24"/>
          <w:szCs w:val="24"/>
        </w:rPr>
        <w:t>, mereka datang bukan beribadah, tetapi sekedar bernostalgia</w:t>
      </w:r>
      <w:r w:rsidR="005C5503">
        <w:rPr>
          <w:rFonts w:ascii="Palatino Linotype" w:hAnsi="Palatino Linotype"/>
          <w:sz w:val="24"/>
          <w:szCs w:val="24"/>
        </w:rPr>
        <w:t xml:space="preserve"> terkait sejarah masa lalu</w:t>
      </w:r>
      <w:r w:rsidR="00BF7910">
        <w:rPr>
          <w:rFonts w:ascii="Palatino Linotype" w:hAnsi="Palatino Linotype"/>
          <w:sz w:val="24"/>
          <w:szCs w:val="24"/>
        </w:rPr>
        <w:t>.</w:t>
      </w:r>
    </w:p>
    <w:p w:rsidR="009964AC" w:rsidRDefault="00BE14E0" w:rsidP="002362A6">
      <w:pPr>
        <w:ind w:firstLine="567"/>
        <w:jc w:val="both"/>
        <w:rPr>
          <w:rFonts w:ascii="Palatino Linotype" w:hAnsi="Palatino Linotype"/>
          <w:sz w:val="24"/>
          <w:szCs w:val="24"/>
        </w:rPr>
      </w:pPr>
      <w:r>
        <w:rPr>
          <w:rFonts w:ascii="Palatino Linotype" w:hAnsi="Palatino Linotype"/>
          <w:sz w:val="24"/>
          <w:szCs w:val="24"/>
        </w:rPr>
        <w:t xml:space="preserve">Pengembangan wisata halal Borobudur, </w:t>
      </w:r>
      <w:r w:rsidR="00A0097A">
        <w:rPr>
          <w:rFonts w:ascii="Palatino Linotype" w:hAnsi="Palatino Linotype"/>
          <w:sz w:val="24"/>
          <w:szCs w:val="24"/>
        </w:rPr>
        <w:t>secara teoritik dapat dilakukan pada konteks kegiatan-kegiatan pendukung pariwitasa</w:t>
      </w:r>
      <w:r>
        <w:rPr>
          <w:rFonts w:ascii="Palatino Linotype" w:hAnsi="Palatino Linotype"/>
          <w:sz w:val="24"/>
          <w:szCs w:val="24"/>
        </w:rPr>
        <w:t xml:space="preserve">. </w:t>
      </w:r>
      <w:r w:rsidR="00A0097A">
        <w:rPr>
          <w:rFonts w:ascii="Palatino Linotype" w:hAnsi="Palatino Linotype"/>
          <w:sz w:val="24"/>
          <w:szCs w:val="24"/>
        </w:rPr>
        <w:t>Dan pengembangan kegiatan-kegiatan paraiwitasa halal sangat banyak</w:t>
      </w:r>
      <w:r w:rsidR="002362A6">
        <w:rPr>
          <w:rFonts w:ascii="Palatino Linotype" w:hAnsi="Palatino Linotype"/>
          <w:sz w:val="24"/>
          <w:szCs w:val="24"/>
        </w:rPr>
        <w:t>,</w:t>
      </w:r>
      <w:r w:rsidR="00A0097A">
        <w:rPr>
          <w:rFonts w:ascii="Palatino Linotype" w:hAnsi="Palatino Linotype"/>
          <w:sz w:val="24"/>
          <w:szCs w:val="24"/>
        </w:rPr>
        <w:t xml:space="preserve"> </w:t>
      </w:r>
      <w:r w:rsidR="00BF7910">
        <w:rPr>
          <w:rFonts w:ascii="Palatino Linotype" w:hAnsi="Palatino Linotype"/>
          <w:sz w:val="24"/>
          <w:szCs w:val="24"/>
        </w:rPr>
        <w:t>seperti kuliner, penginapan, dan layanan perjalanan</w:t>
      </w:r>
      <w:r w:rsidR="002362A6">
        <w:rPr>
          <w:rFonts w:ascii="Palatino Linotype" w:hAnsi="Palatino Linotype"/>
          <w:sz w:val="24"/>
          <w:szCs w:val="24"/>
        </w:rPr>
        <w:t xml:space="preserve">. Dan kegiatan-kegiatan ini </w:t>
      </w:r>
      <w:r w:rsidR="00DE1B6A">
        <w:rPr>
          <w:rFonts w:ascii="Palatino Linotype" w:hAnsi="Palatino Linotype"/>
          <w:sz w:val="24"/>
          <w:szCs w:val="24"/>
        </w:rPr>
        <w:t xml:space="preserve">pada umumnya </w:t>
      </w:r>
      <w:r>
        <w:rPr>
          <w:rFonts w:ascii="Palatino Linotype" w:hAnsi="Palatino Linotype"/>
          <w:sz w:val="24"/>
          <w:szCs w:val="24"/>
        </w:rPr>
        <w:t>di</w:t>
      </w:r>
      <w:r w:rsidR="00DE1B6A">
        <w:rPr>
          <w:rFonts w:ascii="Palatino Linotype" w:hAnsi="Palatino Linotype"/>
          <w:sz w:val="24"/>
          <w:szCs w:val="24"/>
        </w:rPr>
        <w:t xml:space="preserve">usahakan </w:t>
      </w:r>
      <w:r>
        <w:rPr>
          <w:rFonts w:ascii="Palatino Linotype" w:hAnsi="Palatino Linotype"/>
          <w:sz w:val="24"/>
          <w:szCs w:val="24"/>
        </w:rPr>
        <w:t xml:space="preserve">oleh </w:t>
      </w:r>
      <w:r w:rsidR="00DE1B6A">
        <w:rPr>
          <w:rFonts w:ascii="Palatino Linotype" w:hAnsi="Palatino Linotype"/>
          <w:sz w:val="24"/>
          <w:szCs w:val="24"/>
        </w:rPr>
        <w:t>orang-orang Islam</w:t>
      </w:r>
      <w:r w:rsidR="002362A6">
        <w:rPr>
          <w:rFonts w:ascii="Palatino Linotype" w:hAnsi="Palatino Linotype"/>
          <w:sz w:val="24"/>
          <w:szCs w:val="24"/>
        </w:rPr>
        <w:t xml:space="preserve"> yang ada sekitar kawasan Borobudur yang mendukung kegiatan paraiwisata di Borobudur</w:t>
      </w:r>
      <w:r w:rsidR="00DE1B6A">
        <w:rPr>
          <w:rFonts w:ascii="Palatino Linotype" w:hAnsi="Palatino Linotype"/>
          <w:sz w:val="24"/>
          <w:szCs w:val="24"/>
        </w:rPr>
        <w:t xml:space="preserve">. </w:t>
      </w:r>
      <w:r w:rsidR="002362A6">
        <w:rPr>
          <w:rFonts w:ascii="Palatino Linotype" w:hAnsi="Palatino Linotype"/>
          <w:sz w:val="24"/>
          <w:szCs w:val="24"/>
        </w:rPr>
        <w:t>Dan pada umumnya, secara realitas bahwa</w:t>
      </w:r>
      <w:r w:rsidR="00DE1B6A">
        <w:rPr>
          <w:rFonts w:ascii="Palatino Linotype" w:hAnsi="Palatino Linotype"/>
          <w:sz w:val="24"/>
          <w:szCs w:val="24"/>
        </w:rPr>
        <w:t xml:space="preserve"> wisatawan yang datang berkunjung ke Borobudur adalah orang-orang Islam dari berbagai daerah yang ada di Indonesia. Oleh karena itu, kebutuhan kuliner,</w:t>
      </w:r>
      <w:r w:rsidR="002362A6">
        <w:rPr>
          <w:rFonts w:ascii="Palatino Linotype" w:hAnsi="Palatino Linotype"/>
          <w:sz w:val="24"/>
          <w:szCs w:val="24"/>
        </w:rPr>
        <w:t xml:space="preserve"> </w:t>
      </w:r>
      <w:r w:rsidR="00DE1B6A">
        <w:rPr>
          <w:rFonts w:ascii="Palatino Linotype" w:hAnsi="Palatino Linotype"/>
          <w:sz w:val="24"/>
          <w:szCs w:val="24"/>
        </w:rPr>
        <w:t xml:space="preserve">penginapan dan transportasi sesungguhnya terkait dengan orang-orang yang berkunjung, yang sekiranya diberikan layanan yang sesuai dengan aturan syariat, </w:t>
      </w:r>
      <w:proofErr w:type="gramStart"/>
      <w:r w:rsidR="00DE1B6A">
        <w:rPr>
          <w:rFonts w:ascii="Palatino Linotype" w:hAnsi="Palatino Linotype"/>
          <w:sz w:val="24"/>
          <w:szCs w:val="24"/>
        </w:rPr>
        <w:t>akan</w:t>
      </w:r>
      <w:proofErr w:type="gramEnd"/>
      <w:r w:rsidR="00DE1B6A">
        <w:rPr>
          <w:rFonts w:ascii="Palatino Linotype" w:hAnsi="Palatino Linotype"/>
          <w:sz w:val="24"/>
          <w:szCs w:val="24"/>
        </w:rPr>
        <w:t xml:space="preserve"> berdampak pada kepuasaan dan juga ketenangan. </w:t>
      </w:r>
      <w:r w:rsidR="00A44C98">
        <w:rPr>
          <w:rFonts w:ascii="Palatino Linotype" w:hAnsi="Palatino Linotype"/>
          <w:sz w:val="24"/>
          <w:szCs w:val="24"/>
        </w:rPr>
        <w:t xml:space="preserve">Oleh karena itulah para ulama setuju untuk pengembangan ketiga sector tersebut. </w:t>
      </w:r>
    </w:p>
    <w:p w:rsidR="006D28C1" w:rsidRPr="006D28C1" w:rsidRDefault="006D28C1" w:rsidP="006D28C1">
      <w:pPr>
        <w:pStyle w:val="Heading4"/>
        <w:numPr>
          <w:ilvl w:val="0"/>
          <w:numId w:val="4"/>
        </w:numPr>
        <w:rPr>
          <w:rFonts w:asciiTheme="majorBidi" w:hAnsiTheme="majorBidi"/>
          <w:color w:val="000000" w:themeColor="text1"/>
          <w:sz w:val="24"/>
          <w:szCs w:val="24"/>
        </w:rPr>
      </w:pPr>
      <w:r w:rsidRPr="006D28C1">
        <w:rPr>
          <w:rFonts w:asciiTheme="majorBidi" w:hAnsiTheme="majorBidi"/>
          <w:color w:val="000000" w:themeColor="text1"/>
          <w:sz w:val="24"/>
          <w:szCs w:val="24"/>
        </w:rPr>
        <w:t>Wisata halal</w:t>
      </w:r>
    </w:p>
    <w:p w:rsidR="006D28C1" w:rsidRDefault="006D28C1" w:rsidP="00DF2B06">
      <w:pPr>
        <w:ind w:firstLine="567"/>
        <w:jc w:val="both"/>
        <w:rPr>
          <w:rFonts w:ascii="Palatino Linotype" w:hAnsi="Palatino Linotype"/>
          <w:sz w:val="24"/>
          <w:szCs w:val="24"/>
        </w:rPr>
      </w:pPr>
      <w:r w:rsidRPr="009F5E75">
        <w:rPr>
          <w:rFonts w:ascii="Palatino Linotype" w:hAnsi="Palatino Linotype"/>
          <w:sz w:val="24"/>
          <w:szCs w:val="24"/>
        </w:rPr>
        <w:t xml:space="preserve">Istilah wisata halal sesungguhnya istilah yang relative baru dalam kontek pariwisata. Istilah halal pada awlnya dipergunakan dalam konteks industry makanan, kemudian Istilah ini digunakan untuk pariwisata yang tujuannya adalah pemberian fasilitas layanan wisatawan </w:t>
      </w:r>
      <w:r w:rsidR="00695A8E" w:rsidRPr="009F5E75">
        <w:rPr>
          <w:rFonts w:ascii="Palatino Linotype" w:hAnsi="Palatino Linotype"/>
          <w:sz w:val="24"/>
          <w:szCs w:val="24"/>
        </w:rPr>
        <w:t>Muslim</w:t>
      </w:r>
      <w:r w:rsidRPr="009F5E75">
        <w:rPr>
          <w:rFonts w:ascii="Palatino Linotype" w:hAnsi="Palatino Linotype"/>
          <w:sz w:val="24"/>
          <w:szCs w:val="24"/>
        </w:rPr>
        <w:t xml:space="preserve"> sesuai dengan tuntunan dan ajaran syariat Islam</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{"citationItems":[{"id":"ITEM-1","itemData":{"DOI":"10.34013/jk.v4i2.53","ISSN":"2477-3808","abstract":"This study aims to discuss the destination branding of Indonesia using halal tourism instruments to increase tourist arrivals, especially from the Middle East market, and make Indonesia the world's halal tourist destination. This research uses descriptive qualitative method with the concept of destination branding and public diplomacy. The results of this study indicate that Indonesia embarked on destination branding by establishing the Halal Tourism Indonesia Logo, Halal Tourism Indonesia: The Halal Wonders, to describe its halal tourist destinations, then designating three regions that are considered ready to be the leading halal tourist destinations, namely Lombok (Friendly Lombok), Aceh (The Light of Aceh), and West Sumatra (Taste of Padang) as seen from facilities and services that meet the criteria halal tourism and won the world's best halal tourism award representing Indonesia at the World Halal Travel Summit in Abu Dhabi 2015 and 2016. In addition, Indonesia also made efforts to halal tourism diplomacy through familiarization trips, attending national and international exhibitions, and through the media and seen the results of the increasing number of Middle Eastern tourists visiting as the primary target market for halal tourism.","author":[{"dropping-particle":"","family":"Subarkah","given":"Alwafi Ridho","non-dropping-particle":"","parse-names":false,"suffix":""},{"dropping-particle":"","family":"Rachman","given":"Junita Budi","non-dropping-particle":"","parse-names":false,"suffix":""},{"dropping-particle":"","family":"Akim","given":"","non-dropping-particle":"","parse-names":false,"suffix":""}],"container-title":"Jurnal Kepariwisataan: Destinasi, Hospitalitas dan Perjalanan","id":"ITEM-1","issue":"2","issued":{"date-parts":[["2020"]]},"page":"84-97","title":"Destination Branding Indonesia Sebagai Destinasi Wisata Halal","type":"article-journal","volume":"4"},"uris":["http://www.mendeley.com/documents/?uuid=e3951186-5a06-46b3-b3b0-375323b4c042"]}],"mendeley":{"formattedCitation":"(Subarkah et al., 2020)","plainTextFormattedCitation":"(Subarkah et al., 2020)","previouslyFormattedCitation":"(Subarkah et al., 2020)"},"properties":{"noteIndex":0},"schema":"https://github.com/citation-style-language/schema/raw/master/csl-citation.json"}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noProof/>
          <w:sz w:val="24"/>
          <w:szCs w:val="24"/>
        </w:rPr>
        <w:t>(Subarkah et al., 2020)</w:t>
      </w:r>
      <w:r w:rsidR="00DF2B06">
        <w:rPr>
          <w:rStyle w:val="FootnoteReference"/>
          <w:rFonts w:ascii="Palatino Linotype" w:hAnsi="Palatino Linotype"/>
          <w:sz w:val="24"/>
          <w:szCs w:val="24"/>
        </w:rPr>
        <w:fldChar w:fldCharType="end"/>
      </w:r>
      <w:r w:rsidR="00DF2B06">
        <w:rPr>
          <w:rFonts w:ascii="Palatino Linotype" w:hAnsi="Palatino Linotype"/>
          <w:sz w:val="24"/>
          <w:szCs w:val="24"/>
        </w:rPr>
        <w:t>.</w:t>
      </w:r>
      <w:r w:rsidRPr="009F5E75">
        <w:rPr>
          <w:rFonts w:ascii="Palatino Linotype" w:hAnsi="Palatino Linotype"/>
          <w:sz w:val="24"/>
          <w:szCs w:val="24"/>
        </w:rPr>
        <w:t xml:space="preserve"> Dan gagasan wisata halal dicetuskan oleh negara-negara konferensi Islam dengan beragam istilah, yaitu halal travel, Islamic Tourism, Muslim friendly tourism, halal hospitality</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{"citationItems":[{"id":"ITEM-1","itemData":{"DOI":"10.34013/jk.v4i2.53","ISSN":"2477-3808","abstract":"This study aims to discuss the destination branding of Indonesia using halal tourism instruments to increase tourist arrivals, especially from the Middle East market, and make Indonesia the world's halal tourist destination. This research uses descriptive qualitative method with the concept of destination branding and public diplomacy. The results of this study indicate that Indonesia embarked on destination branding by establishing the Halal Tourism Indonesia Logo, Halal Tourism Indonesia: The Halal Wonders, to describe its halal tourist destinations, then designating three regions that are considered ready to be the leading halal tourist destinations, namely Lombok (Friendly Lombok), Aceh (The Light of Aceh), and West Sumatra (Taste of Padang) as seen from facilities and services that meet the criteria halal tourism and won the world's best halal tourism award representing Indonesia at the World Halal Travel Summit in Abu Dhabi 2015 and 2016. In addition, Indonesia also made efforts to halal tourism diplomacy through familiarization trips, attending national and international exhibitions, and through the media and seen the results of the increasing number of Middle Eastern tourists visiting as the primary target market for halal tourism.","author":[{"dropping-particle":"","family":"Subarkah","given":"Alwafi Ridho","non-dropping-particle":"","parse-names":false,"suffix":""},{"dropping-particle":"","family":"Rachman","given":"Junita Budi","non-dropping-particle":"","parse-names":false,"suffix":""},{"dropping-particle":"","family":"Akim","given":"","non-dropping-particle":"","parse-names":false,"suffix":""}],"container-title":"Jurnal Kepariwisataan: Destinasi, Hospitalitas dan Perjalanan","id":"ITEM-1","issue":"2","issued":{"date-parts":[["2020"]]},"page":"84-97","title":"Destination Branding Indonesia Sebagai Destinasi Wisata Halal","type":"article-journal","volume":"4"},"uris":["http://www.mendeley.com/documents/?uuid=e3951186-5a06-46b3-b3b0-375323b4c042"]}],"mendeley":{"formattedCitation":"(Subarkah et al., 2020)","plainTextFormattedCitation":"(Subarkah et al., 2020)","previouslyFormattedCitation":"(Subarkah et al., 2020)"},"properties":{"noteIndex":0},"schema":"https://github.com/citation-style-language/schema/raw/master/csl-citation.json"}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noProof/>
          <w:sz w:val="24"/>
          <w:szCs w:val="24"/>
        </w:rPr>
        <w:t>(Subarkah et al., 2020)</w:t>
      </w:r>
      <w:r w:rsidR="00DF2B06">
        <w:rPr>
          <w:rStyle w:val="FootnoteReference"/>
          <w:rFonts w:ascii="Palatino Linotype" w:hAnsi="Palatino Linotype"/>
          <w:sz w:val="24"/>
          <w:szCs w:val="24"/>
        </w:rPr>
        <w:fldChar w:fldCharType="end"/>
      </w:r>
      <w:r w:rsidR="00DF2B06">
        <w:rPr>
          <w:rFonts w:ascii="Palatino Linotype" w:hAnsi="Palatino Linotype"/>
          <w:sz w:val="24"/>
          <w:szCs w:val="24"/>
        </w:rPr>
        <w:t>.</w:t>
      </w:r>
      <w:r w:rsidRPr="009F5E75">
        <w:rPr>
          <w:rFonts w:ascii="Palatino Linotype" w:hAnsi="Palatino Linotype"/>
          <w:sz w:val="24"/>
          <w:szCs w:val="24"/>
        </w:rPr>
        <w:t xml:space="preserve">  </w:t>
      </w:r>
      <w:r>
        <w:rPr>
          <w:rFonts w:ascii="Palatino Linotype" w:hAnsi="Palatino Linotype"/>
          <w:sz w:val="24"/>
          <w:szCs w:val="24"/>
        </w:rPr>
        <w:t xml:space="preserve">Dalam konteks Indonesia, </w:t>
      </w:r>
      <w:r>
        <w:rPr>
          <w:rFonts w:ascii="Palatino Linotype" w:hAnsi="Palatino Linotype"/>
          <w:sz w:val="24"/>
          <w:szCs w:val="24"/>
        </w:rPr>
        <w:lastRenderedPageBreak/>
        <w:t xml:space="preserve">wisata halal dielaborasi dalam istilah wisata syariah. Wisata halal menempatkan nilai-nilai agama sebagai basis pengembangan pelayanan pariwisata. Menurut Lubis, </w:t>
      </w:r>
      <w:r w:rsidRPr="00BC3507">
        <w:rPr>
          <w:rFonts w:ascii="Palatino Linotype" w:hAnsi="Palatino Linotype"/>
          <w:sz w:val="24"/>
          <w:szCs w:val="24"/>
        </w:rPr>
        <w:t>pariwisata syariah adalah kegiatan yang</w:t>
      </w:r>
      <w:r>
        <w:rPr>
          <w:rFonts w:ascii="Palatino Linotype" w:hAnsi="Palatino Linotype"/>
          <w:sz w:val="24"/>
          <w:szCs w:val="24"/>
        </w:rPr>
        <w:t xml:space="preserve"> </w:t>
      </w:r>
      <w:r w:rsidRPr="00BC3507">
        <w:rPr>
          <w:rFonts w:ascii="Palatino Linotype" w:hAnsi="Palatino Linotype"/>
          <w:sz w:val="24"/>
          <w:szCs w:val="24"/>
        </w:rPr>
        <w:t>didukung oleh berbagai fasilitas serta layanan</w:t>
      </w:r>
      <w:r>
        <w:rPr>
          <w:rFonts w:ascii="Palatino Linotype" w:hAnsi="Palatino Linotype"/>
          <w:sz w:val="24"/>
          <w:szCs w:val="24"/>
        </w:rPr>
        <w:t xml:space="preserve"> </w:t>
      </w:r>
      <w:r w:rsidRPr="00BC3507">
        <w:rPr>
          <w:rFonts w:ascii="Palatino Linotype" w:hAnsi="Palatino Linotype"/>
          <w:sz w:val="24"/>
          <w:szCs w:val="24"/>
        </w:rPr>
        <w:t>yang disediakan masyarakat, pengusaha,</w:t>
      </w:r>
      <w:r>
        <w:rPr>
          <w:rFonts w:ascii="Palatino Linotype" w:hAnsi="Palatino Linotype"/>
          <w:sz w:val="24"/>
          <w:szCs w:val="24"/>
        </w:rPr>
        <w:t xml:space="preserve"> </w:t>
      </w:r>
      <w:r w:rsidRPr="00BC3507">
        <w:rPr>
          <w:rFonts w:ascii="Palatino Linotype" w:hAnsi="Palatino Linotype"/>
          <w:sz w:val="24"/>
          <w:szCs w:val="24"/>
        </w:rPr>
        <w:t>pemerintah, dan pemerintah daerah yang</w:t>
      </w:r>
      <w:r>
        <w:rPr>
          <w:rFonts w:ascii="Palatino Linotype" w:hAnsi="Palatino Linotype"/>
          <w:sz w:val="24"/>
          <w:szCs w:val="24"/>
        </w:rPr>
        <w:t xml:space="preserve"> </w:t>
      </w:r>
      <w:r w:rsidRPr="00BC3507">
        <w:rPr>
          <w:rFonts w:ascii="Palatino Linotype" w:hAnsi="Palatino Linotype"/>
          <w:sz w:val="24"/>
          <w:szCs w:val="24"/>
        </w:rPr>
        <w:t>memenuhi ketentuan syariah</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{"citationItems":[{"id":"ITEM-1","itemData":{"abstract":"Indonesia is a rich and beautiful country to natural tourism destinations, one of which is the area of West Sumatra. West Sumatra belongs to the four categories of \"Kompetisi Pariwisata Halal Nasional\". West Sumatra has tremendous potential for the development of halal tourism sector, which will affect the economic growth of the community. The purpose of this paper is to know the prospects of halal tourism destinations in West Sumatra. The study is at Pagaruyung Palace. Review the concept of one village, one product. In this concept each region has and develops its own uniqueness that is not owned by other regions. With this difference will later add tourists who come. Through this concept in the future can create an independent society. West Sumatra can be used as a model or example for other areas in the management and development of halal tourism. Keyword:","author":[{"dropping-particle":"","family":"Lubis","given":"M Zaky Mubarak","non-dropping-particle":"","parse-names":false,"suffix":""}],"container-title":"Jurnal Kajian Ekonomi Islam","id":"ITEM-1","issue":"1","issued":{"date-parts":[["2018"]]},"page":"30- 47","title":"Prospek destinasi wisata halal berbasis ovop ( one village one product)","type":"article-journal","volume":"3"},"uris":["http://www.mendeley.com/documents/?uuid=428c9ebf-dfd9-4d14-9fec-166b3e025623"]}],"mendeley":{"formattedCitation":"(Lubis, 2018)","plainTextFormattedCitation":"(Lubis, 2018)","previouslyFormattedCitation":"(Lubis, 2018)"},"properties":{"noteIndex":0},"schema":"https://github.com/citation-style-language/schema/raw/master/csl-citation.json"}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(Lubis, 2018)</w:t>
      </w:r>
      <w:r w:rsidR="00DF2B06">
        <w:rPr>
          <w:rStyle w:val="FootnoteReference"/>
          <w:rFonts w:ascii="Palatino Linotype" w:hAnsi="Palatino Linotype"/>
          <w:sz w:val="24"/>
          <w:szCs w:val="24"/>
        </w:rPr>
        <w:fldChar w:fldCharType="end"/>
      </w:r>
      <w:r w:rsidR="00DF2B06">
        <w:rPr>
          <w:rFonts w:ascii="Palatino Linotype" w:hAnsi="Palatino Linotype"/>
          <w:sz w:val="24"/>
          <w:szCs w:val="24"/>
        </w:rPr>
        <w:t>.</w:t>
      </w:r>
    </w:p>
    <w:p w:rsidR="006D28C1" w:rsidRPr="00FA5F1E" w:rsidRDefault="006D28C1" w:rsidP="00DF2B06">
      <w:pPr>
        <w:ind w:firstLine="567"/>
        <w:jc w:val="both"/>
        <w:rPr>
          <w:rFonts w:ascii="Palatino Linotype" w:hAnsi="Palatino Linotype"/>
          <w:sz w:val="24"/>
          <w:szCs w:val="24"/>
        </w:rPr>
      </w:pPr>
      <w:r>
        <w:rPr>
          <w:rFonts w:ascii="Palatino Linotype" w:hAnsi="Palatino Linotype"/>
          <w:sz w:val="24"/>
          <w:szCs w:val="24"/>
        </w:rPr>
        <w:t>Wisata halal dapat dikembangkan dalam empat lingkup, yaitu lokasi, dengan menggabungkan nilai-nilai Islam dilokasi wisata; kedua, layanan perjalanan dengan menarapkan standar perjalanan yang ramah pada syariat seperti tidak ikhtilath, perjalanan dengan memperhatikan waktu shalat; ketiga, kuliner dengan memperhatikan standar kehalalan makanan untuk para wisatawan; keempat, penginapan, segala layanan dan fasilitas dengan menerapkan standar hotel syariah</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{"citationItems":[{"id":"ITEM-1","itemData":{"author":[{"dropping-particle":"","family":"Ramadhany","given":"Fitratun","non-dropping-particle":"","parse-names":false,"suffix":""},{"dropping-particle":"","family":"Ridlwan","given":"Ahmad Ajib","non-dropping-particle":"","parse-names":false,"suffix":""}],"container-title":"Muslim Heritage","id":"ITEM-1","issue":"1","issued":{"date-parts":[["2018"]]},"page":"147-164","title":"Implikasi Paraiwisata Syariah Terhadap Peningkatan Pendapatan dan Kesejahteraan Masyarakat","type":"article-journal","volume":"3"},"uris":["http://www.mendeley.com/documents/?uuid=77504820-824f-4e2c-9b43-e0894d92f4a3"]}],"mendeley":{"formattedCitation":"(Ramadhany &amp; Ridlwan, 2018)","plainTextFormattedCitation":"(Ramadhany &amp; Ridlwan, 2018)","previouslyFormattedCitation":"(Ramadhany &amp; Ridlwan, 2018)"},"properties":{"noteIndex":0},"schema":"https://github.com/citation-style-language/schema/raw/master/csl-citation.json"}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(Ramadhany &amp; Ridlwan, 2018)</w:t>
      </w:r>
      <w:r w:rsidR="00DF2B06">
        <w:rPr>
          <w:rStyle w:val="FootnoteReference"/>
          <w:rFonts w:ascii="Palatino Linotype" w:hAnsi="Palatino Linotype"/>
          <w:sz w:val="24"/>
          <w:szCs w:val="24"/>
        </w:rPr>
        <w:fldChar w:fldCharType="end"/>
      </w:r>
      <w:r w:rsidR="00216860">
        <w:rPr>
          <w:rFonts w:ascii="Palatino Linotype" w:hAnsi="Palatino Linotype"/>
          <w:sz w:val="24"/>
          <w:szCs w:val="24"/>
        </w:rPr>
        <w:t>.</w:t>
      </w:r>
      <w:r>
        <w:rPr>
          <w:rFonts w:ascii="Palatino Linotype" w:hAnsi="Palatino Linotype"/>
          <w:sz w:val="24"/>
          <w:szCs w:val="24"/>
        </w:rPr>
        <w:t xml:space="preserve"> Sementara Satriana dan Faridah mengemukakan 14 prinsip </w:t>
      </w:r>
      <w:r w:rsidRPr="00FA5F1E">
        <w:rPr>
          <w:rFonts w:ascii="Palatino Linotype" w:hAnsi="Palatino Linotype"/>
          <w:sz w:val="24"/>
          <w:szCs w:val="24"/>
        </w:rPr>
        <w:t>atau syarat utama wisata</w:t>
      </w:r>
      <w:r>
        <w:rPr>
          <w:rFonts w:ascii="Palatino Linotype" w:hAnsi="Palatino Linotype"/>
          <w:sz w:val="24"/>
          <w:szCs w:val="24"/>
        </w:rPr>
        <w:t xml:space="preserve"> </w:t>
      </w:r>
      <w:r w:rsidRPr="00FA5F1E">
        <w:rPr>
          <w:rFonts w:ascii="Palatino Linotype" w:hAnsi="Palatino Linotype"/>
          <w:sz w:val="24"/>
          <w:szCs w:val="24"/>
        </w:rPr>
        <w:t>halal</w:t>
      </w:r>
      <w:r>
        <w:rPr>
          <w:rFonts w:ascii="Palatino Linotype" w:hAnsi="Palatino Linotype"/>
          <w:sz w:val="24"/>
          <w:szCs w:val="24"/>
        </w:rPr>
        <w:t>, yaitu</w:t>
      </w:r>
      <w:r w:rsidRPr="00FA5F1E">
        <w:rPr>
          <w:rFonts w:ascii="Palatino Linotype" w:hAnsi="Palatino Linotype"/>
          <w:sz w:val="24"/>
          <w:szCs w:val="24"/>
        </w:rPr>
        <w:t>:</w:t>
      </w:r>
      <w:r>
        <w:rPr>
          <w:rFonts w:ascii="Palatino Linotype" w:hAnsi="Palatino Linotype"/>
          <w:sz w:val="24"/>
          <w:szCs w:val="24"/>
        </w:rPr>
        <w:t xml:space="preserve"> 1) </w:t>
      </w:r>
      <w:r w:rsidRPr="00FA5F1E">
        <w:rPr>
          <w:rFonts w:ascii="Palatino Linotype" w:hAnsi="Palatino Linotype"/>
          <w:sz w:val="24"/>
          <w:szCs w:val="24"/>
        </w:rPr>
        <w:t>Makanan halal</w:t>
      </w:r>
      <w:r>
        <w:rPr>
          <w:rFonts w:ascii="Palatino Linotype" w:hAnsi="Palatino Linotype"/>
          <w:sz w:val="24"/>
          <w:szCs w:val="24"/>
        </w:rPr>
        <w:t xml:space="preserve">; 2) </w:t>
      </w:r>
      <w:r w:rsidRPr="00FA5F1E">
        <w:rPr>
          <w:rFonts w:ascii="Palatino Linotype" w:hAnsi="Palatino Linotype"/>
          <w:sz w:val="24"/>
          <w:szCs w:val="24"/>
        </w:rPr>
        <w:t>Tidak ada minuman keras (mengandung alkohol)</w:t>
      </w:r>
      <w:r>
        <w:rPr>
          <w:rFonts w:ascii="Palatino Linotype" w:hAnsi="Palatino Linotype"/>
          <w:sz w:val="24"/>
          <w:szCs w:val="24"/>
        </w:rPr>
        <w:t xml:space="preserve">; 3) </w:t>
      </w:r>
      <w:r w:rsidRPr="00FA5F1E">
        <w:rPr>
          <w:rFonts w:ascii="Palatino Linotype" w:hAnsi="Palatino Linotype"/>
          <w:sz w:val="24"/>
          <w:szCs w:val="24"/>
        </w:rPr>
        <w:t>Tidak menyajikan produk dari babi</w:t>
      </w:r>
      <w:r>
        <w:rPr>
          <w:rFonts w:ascii="Palatino Linotype" w:hAnsi="Palatino Linotype"/>
          <w:sz w:val="24"/>
          <w:szCs w:val="24"/>
        </w:rPr>
        <w:t xml:space="preserve">; 4) </w:t>
      </w:r>
      <w:r w:rsidRPr="00FA5F1E">
        <w:rPr>
          <w:rFonts w:ascii="Palatino Linotype" w:hAnsi="Palatino Linotype"/>
          <w:sz w:val="24"/>
          <w:szCs w:val="24"/>
        </w:rPr>
        <w:t>Tidak ada diskotik</w:t>
      </w:r>
      <w:r>
        <w:rPr>
          <w:rFonts w:ascii="Palatino Linotype" w:hAnsi="Palatino Linotype"/>
          <w:sz w:val="24"/>
          <w:szCs w:val="24"/>
        </w:rPr>
        <w:t xml:space="preserve">; 5) </w:t>
      </w:r>
      <w:r w:rsidRPr="00FA5F1E">
        <w:rPr>
          <w:rFonts w:ascii="Palatino Linotype" w:hAnsi="Palatino Linotype"/>
          <w:sz w:val="24"/>
          <w:szCs w:val="24"/>
        </w:rPr>
        <w:t>Staf pria untuk tamu pria, dan staf wanita untuk tamu wanita</w:t>
      </w:r>
      <w:r>
        <w:rPr>
          <w:rFonts w:ascii="Palatino Linotype" w:hAnsi="Palatino Linotype"/>
          <w:sz w:val="24"/>
          <w:szCs w:val="24"/>
        </w:rPr>
        <w:t xml:space="preserve">; 6) </w:t>
      </w:r>
      <w:r w:rsidRPr="00FA5F1E">
        <w:rPr>
          <w:rFonts w:ascii="Palatino Linotype" w:hAnsi="Palatino Linotype"/>
          <w:sz w:val="24"/>
          <w:szCs w:val="24"/>
        </w:rPr>
        <w:t>Hiburan yang sesuai</w:t>
      </w:r>
      <w:r>
        <w:rPr>
          <w:rFonts w:ascii="Palatino Linotype" w:hAnsi="Palatino Linotype"/>
          <w:sz w:val="24"/>
          <w:szCs w:val="24"/>
        </w:rPr>
        <w:t xml:space="preserve">; 7) </w:t>
      </w:r>
      <w:r w:rsidRPr="00FA5F1E">
        <w:rPr>
          <w:rFonts w:ascii="Palatino Linotype" w:hAnsi="Palatino Linotype"/>
          <w:sz w:val="24"/>
          <w:szCs w:val="24"/>
        </w:rPr>
        <w:t>Fasilitas ruang ibadah (Masjid atau Mushalla) yang terpisah gender</w:t>
      </w:r>
      <w:r>
        <w:rPr>
          <w:rFonts w:ascii="Palatino Linotype" w:hAnsi="Palatino Linotype"/>
          <w:sz w:val="24"/>
          <w:szCs w:val="24"/>
        </w:rPr>
        <w:t xml:space="preserve">; 8) </w:t>
      </w:r>
      <w:r w:rsidRPr="00FA5F1E">
        <w:rPr>
          <w:rFonts w:ascii="Palatino Linotype" w:hAnsi="Palatino Linotype"/>
          <w:sz w:val="24"/>
          <w:szCs w:val="24"/>
        </w:rPr>
        <w:t>Pakaian islami untuk seragam staf</w:t>
      </w:r>
      <w:r>
        <w:rPr>
          <w:rFonts w:ascii="Palatino Linotype" w:hAnsi="Palatino Linotype"/>
          <w:sz w:val="24"/>
          <w:szCs w:val="24"/>
        </w:rPr>
        <w:t xml:space="preserve">; 9) </w:t>
      </w:r>
      <w:r w:rsidRPr="00FA5F1E">
        <w:rPr>
          <w:rFonts w:ascii="Palatino Linotype" w:hAnsi="Palatino Linotype"/>
          <w:sz w:val="24"/>
          <w:szCs w:val="24"/>
        </w:rPr>
        <w:t>Tersedianya Al-Quran dan peralatan ibadah (shalat) di kamar</w:t>
      </w:r>
      <w:r>
        <w:rPr>
          <w:rFonts w:ascii="Palatino Linotype" w:hAnsi="Palatino Linotype"/>
          <w:sz w:val="24"/>
          <w:szCs w:val="24"/>
        </w:rPr>
        <w:t xml:space="preserve">; 10) </w:t>
      </w:r>
      <w:r w:rsidRPr="00FA5F1E">
        <w:rPr>
          <w:rFonts w:ascii="Palatino Linotype" w:hAnsi="Palatino Linotype"/>
          <w:sz w:val="24"/>
          <w:szCs w:val="24"/>
        </w:rPr>
        <w:t>Petunjuk kiblat</w:t>
      </w:r>
      <w:r>
        <w:rPr>
          <w:rFonts w:ascii="Palatino Linotype" w:hAnsi="Palatino Linotype"/>
          <w:sz w:val="24"/>
          <w:szCs w:val="24"/>
        </w:rPr>
        <w:t xml:space="preserve">; 11) </w:t>
      </w:r>
      <w:r w:rsidRPr="00FA5F1E">
        <w:rPr>
          <w:rFonts w:ascii="Palatino Linotype" w:hAnsi="Palatino Linotype"/>
          <w:sz w:val="24"/>
          <w:szCs w:val="24"/>
        </w:rPr>
        <w:t>Seni yang tidak menggambarkan bentuk manusia</w:t>
      </w:r>
      <w:r>
        <w:rPr>
          <w:rFonts w:ascii="Palatino Linotype" w:hAnsi="Palatino Linotype"/>
          <w:sz w:val="24"/>
          <w:szCs w:val="24"/>
        </w:rPr>
        <w:t xml:space="preserve">; 12) </w:t>
      </w:r>
      <w:r w:rsidRPr="00FA5F1E">
        <w:rPr>
          <w:rFonts w:ascii="Palatino Linotype" w:hAnsi="Palatino Linotype"/>
          <w:sz w:val="24"/>
          <w:szCs w:val="24"/>
        </w:rPr>
        <w:t>Toilet diposisikan tidak menghadap kiblat</w:t>
      </w:r>
      <w:r>
        <w:rPr>
          <w:rFonts w:ascii="Palatino Linotype" w:hAnsi="Palatino Linotype"/>
          <w:sz w:val="24"/>
          <w:szCs w:val="24"/>
        </w:rPr>
        <w:t xml:space="preserve">; 13) </w:t>
      </w:r>
      <w:r w:rsidRPr="00FA5F1E">
        <w:rPr>
          <w:rFonts w:ascii="Palatino Linotype" w:hAnsi="Palatino Linotype"/>
          <w:sz w:val="24"/>
          <w:szCs w:val="24"/>
        </w:rPr>
        <w:t>Keuangan syariah</w:t>
      </w:r>
      <w:r>
        <w:rPr>
          <w:rFonts w:ascii="Palatino Linotype" w:hAnsi="Palatino Linotype"/>
          <w:sz w:val="24"/>
          <w:szCs w:val="24"/>
        </w:rPr>
        <w:t xml:space="preserve">; 14) </w:t>
      </w:r>
      <w:r w:rsidRPr="00FA5F1E">
        <w:rPr>
          <w:rFonts w:ascii="Palatino Linotype" w:hAnsi="Palatino Linotype"/>
          <w:sz w:val="24"/>
          <w:szCs w:val="24"/>
        </w:rPr>
        <w:t>Hotel atau perusahaan pariwisata lainnya harus mengikuti prinsip-prinsip zakat</w:t>
      </w:r>
      <w:r w:rsidR="00DF2B06">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{"citationItems":[{"id":"ITEM-1","itemData":{"DOI":"10.20473/jhpr.vol.1-issue.2.32-43","ISSN":"2654-9409","abstract":"The tourism sector is one sector that is able to increase employment and increase economic growth. At present, halal tourism  is starting to become popular. This is in line with the increase in Muslim tourists from year to year. The development of halal tourism began to be carried out by various countries, muslim and non-muslim countries. This article will explore the development of halal tourism in several countries, reviewing the concepts and principles of halal tourism, and discuss the chances and challenges.","author":[{"dropping-particle":"","family":"Satriana","given":"Eka Dewi","non-dropping-particle":"","parse-names":false,"suffix":""},{"dropping-particle":"","family":"Faridah","given":"Hayuun Durrotul","non-dropping-particle":"","parse-names":false,"suffix":""}],"container-title":"Journal of Halal Product and Research","id":"ITEM-1","issue":"2","issued":{"date-parts":[["2018"]]},"page":"32","title":"Halal Tourism: Development, Chance and Challenge","type":"article-journal","volume":"1"},"uris":["http://www.mendeley.com/documents/?uuid=ca391e32-a80e-4b13-a566-0af14ca0f3ff"]}],"mendeley":{"formattedCitation":"(Satriana &amp; Faridah, 2018)","plainTextFormattedCitation":"(Satriana &amp; Faridah, 2018)","previouslyFormattedCitation":"(Satriana &amp; Faridah, 2018)"},"properties":{"noteIndex":0},"schema":"https://github.com/citation-style-language/schema/raw/master/csl-citation.json"}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(Satriana &amp; Faridah, 2018)</w:t>
      </w:r>
      <w:r w:rsidR="00DF2B06">
        <w:rPr>
          <w:rStyle w:val="FootnoteReference"/>
          <w:rFonts w:ascii="Palatino Linotype" w:hAnsi="Palatino Linotype"/>
          <w:sz w:val="24"/>
          <w:szCs w:val="24"/>
        </w:rPr>
        <w:fldChar w:fldCharType="end"/>
      </w:r>
      <w:r w:rsidR="00DF2B06">
        <w:rPr>
          <w:rFonts w:ascii="Palatino Linotype" w:hAnsi="Palatino Linotype"/>
          <w:sz w:val="24"/>
          <w:szCs w:val="24"/>
        </w:rPr>
        <w:t>.</w:t>
      </w:r>
    </w:p>
    <w:p w:rsidR="006D28C1" w:rsidRPr="006D28C1" w:rsidRDefault="006D28C1" w:rsidP="006D28C1">
      <w:pPr>
        <w:pStyle w:val="Heading4"/>
        <w:numPr>
          <w:ilvl w:val="0"/>
          <w:numId w:val="4"/>
        </w:numPr>
        <w:rPr>
          <w:rFonts w:asciiTheme="majorBidi" w:hAnsiTheme="majorBidi"/>
          <w:color w:val="000000" w:themeColor="text1"/>
          <w:sz w:val="24"/>
          <w:szCs w:val="24"/>
        </w:rPr>
      </w:pPr>
      <w:r w:rsidRPr="006D28C1">
        <w:rPr>
          <w:rFonts w:asciiTheme="majorBidi" w:hAnsiTheme="majorBidi"/>
          <w:color w:val="000000" w:themeColor="text1"/>
          <w:sz w:val="24"/>
          <w:szCs w:val="24"/>
        </w:rPr>
        <w:t>Regulasi Wisata Halal</w:t>
      </w:r>
    </w:p>
    <w:p w:rsidR="006D28C1" w:rsidRDefault="00EA39A5" w:rsidP="006310D7">
      <w:pPr>
        <w:ind w:firstLine="567"/>
        <w:jc w:val="both"/>
        <w:rPr>
          <w:rFonts w:ascii="Palatino Linotype" w:hAnsi="Palatino Linotype"/>
          <w:sz w:val="24"/>
          <w:szCs w:val="24"/>
        </w:rPr>
      </w:pPr>
      <w:r>
        <w:rPr>
          <w:rFonts w:ascii="Palatino Linotype" w:hAnsi="Palatino Linotype"/>
          <w:sz w:val="24"/>
          <w:szCs w:val="24"/>
        </w:rPr>
        <w:t xml:space="preserve">Wisata halal menurut para ulama perlu mendapatkan dukungan regulasi dari pemerintah. </w:t>
      </w:r>
      <w:r w:rsidR="006310D7">
        <w:rPr>
          <w:rFonts w:ascii="Palatino Linotype" w:hAnsi="Palatino Linotype"/>
          <w:sz w:val="24"/>
          <w:szCs w:val="24"/>
        </w:rPr>
        <w:t xml:space="preserve">Tetapi untuk pengembangan wisata halal untuk kawasan Borobudur, hingga sampai saat ini belum blue print ataupun yang mengaturnya. Dan secara global, </w:t>
      </w:r>
      <w:r w:rsidR="006D28C1">
        <w:rPr>
          <w:rFonts w:ascii="Palatino Linotype" w:hAnsi="Palatino Linotype"/>
          <w:sz w:val="24"/>
          <w:szCs w:val="24"/>
        </w:rPr>
        <w:t xml:space="preserve">regulasi tentang kegiatan usaha pariwisata halal </w:t>
      </w:r>
      <w:r w:rsidR="006310D7">
        <w:rPr>
          <w:rFonts w:ascii="Palatino Linotype" w:hAnsi="Palatino Linotype"/>
          <w:sz w:val="24"/>
          <w:szCs w:val="24"/>
        </w:rPr>
        <w:t xml:space="preserve">di Indonesia hingga sampai saat ini </w:t>
      </w:r>
      <w:r w:rsidR="006D28C1">
        <w:rPr>
          <w:rFonts w:ascii="Palatino Linotype" w:hAnsi="Palatino Linotype"/>
          <w:sz w:val="24"/>
          <w:szCs w:val="24"/>
        </w:rPr>
        <w:t xml:space="preserve">masih belum jelas. Untuk tingkat pusat, kementerian pernah mengeluarkan beberapa peraturan tentang pariwisata halal, tetapi kemudian dicabut kembali. Pada tahun 2014, </w:t>
      </w:r>
      <w:r w:rsidR="006D28C1" w:rsidRPr="0041187C">
        <w:rPr>
          <w:rFonts w:ascii="Palatino Linotype" w:hAnsi="Palatino Linotype"/>
          <w:sz w:val="24"/>
          <w:szCs w:val="24"/>
        </w:rPr>
        <w:t xml:space="preserve">Kementerian Pariwisata dan Ekonomi Kreatif </w:t>
      </w:r>
      <w:r w:rsidR="006D28C1">
        <w:rPr>
          <w:rFonts w:ascii="Palatino Linotype" w:hAnsi="Palatino Linotype"/>
          <w:sz w:val="24"/>
          <w:szCs w:val="24"/>
        </w:rPr>
        <w:t xml:space="preserve">pernah </w:t>
      </w:r>
      <w:r w:rsidR="006D28C1" w:rsidRPr="0041187C">
        <w:rPr>
          <w:rFonts w:ascii="Palatino Linotype" w:hAnsi="Palatino Linotype"/>
          <w:sz w:val="24"/>
          <w:szCs w:val="24"/>
        </w:rPr>
        <w:t xml:space="preserve">mengeluarkan Peraturan Menteri Nomor 2 Tahun 2014 tentang Pedoman Penyelenggaraan Usaha Hotel Syariah. Namun, pada tahun 2016, Peraturan Menteri No. 2 Tahun 2014 tentang Pedoman Penyelenggaraan Usaha Hotel Syariah tersebut dicabut dengan Peraturan Menteri Pariwisata Nomor 11 Tahun 2016 karena dianggap sudah tidak sesuai lagi dengan tuntutan dan perkembangan kepariwisataan saat ini.   Selain itu, Menteri Pariwisata juga telah mengeluarkan Peraturan Nomor 1 Tahun 2016 tentang Penyelenggaraan Sertifikasi Usaha Pariwisata. Peraturan ini mengatur mengenai sertifikasi usaha pariwisata halal. </w:t>
      </w:r>
      <w:r w:rsidR="006D28C1" w:rsidRPr="0041187C">
        <w:rPr>
          <w:rFonts w:ascii="Palatino Linotype" w:hAnsi="Palatino Linotype"/>
          <w:sz w:val="24"/>
          <w:szCs w:val="24"/>
        </w:rPr>
        <w:lastRenderedPageBreak/>
        <w:t xml:space="preserve">Namun Pasal mengenai sertifikasi usaha pariwisata halal dalam peraturan tersebut juga dicabut dengan dikeluarkannya Peraturan Menteri Pariwisata Republik Indonesia Nomor 12 Tahun 2016 tentang Perubahan Atas Peraturan Menteri Pariwisata Nomor 1 Tahun 2016 tentang Penyelenggaraan Sertifikasi Usaha Pariwisata. </w:t>
      </w:r>
    </w:p>
    <w:p w:rsidR="006D28C1" w:rsidRPr="00EE54CE" w:rsidRDefault="006D28C1" w:rsidP="00DF2B06">
      <w:pPr>
        <w:ind w:firstLine="567"/>
        <w:jc w:val="both"/>
        <w:rPr>
          <w:rFonts w:ascii="Palatino Linotype" w:hAnsi="Palatino Linotype"/>
          <w:sz w:val="24"/>
          <w:szCs w:val="24"/>
        </w:rPr>
      </w:pPr>
      <w:r w:rsidRPr="00EE54CE">
        <w:rPr>
          <w:rFonts w:ascii="Palatino Linotype" w:hAnsi="Palatino Linotype"/>
          <w:sz w:val="24"/>
          <w:szCs w:val="24"/>
        </w:rPr>
        <w:t>Dengan dicabutnya beberapa peraturan Menteri di atas praktis tidak ada lagi peraturan yang mengatur pariwisata halal. Dan dengan dicabutnya beberapa peraturan yang ada, nampaknya pemerintah pusat masih ambigu dalam pengembangan pariwisata halal</w:t>
      </w:r>
      <w:r>
        <w:rPr>
          <w:rFonts w:ascii="Palatino Linotype" w:hAnsi="Palatino Linotype"/>
          <w:sz w:val="24"/>
          <w:szCs w:val="24"/>
        </w:rPr>
        <w:t xml:space="preserve"> di Indonesia</w:t>
      </w:r>
      <w:r w:rsidRPr="00EE54CE">
        <w:rPr>
          <w:rFonts w:ascii="Palatino Linotype" w:hAnsi="Palatino Linotype"/>
          <w:sz w:val="24"/>
          <w:szCs w:val="24"/>
        </w:rPr>
        <w:t>. Pengaturan Pariwisata Halal bisa saja dibuat dalam bentuk Perda atau Pergub, sepertinya halnya di Nusa Tenggara Barat (NTB),</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{"citationItems":[{"id":"ITEM-1","itemData":{"author":[{"dropping-particle":"","family":"Fahham","given":"A Muchaddam","non-dropping-particle":"","parse-names":false,"suffix":""}],"container-title":"Aspirasi","id":"ITEM-1","issue":"1","issued":{"date-parts":[["2017"]]},"page":"65-79","title":"Tantangan Pengembangan Wisata halal di Nusa Tenggara Barat (The Challenge of Developing Halal Tourism in Nusa Tenggara Barat)","type":"article-journal","volume":"8"},"uris":["http://www.mendeley.com/documents/?uuid=94b5ceb5-3ac1-4849-b1af-47b8dc167899"]}],"mendeley":{"formattedCitation":"(Fahham, 2017)","plainTextFormattedCitation":"(Fahham, 2017)","previouslyFormattedCitation":"(Fahham, 2017)"},"properties":{"noteIndex":0},"schema":"https://github.com/citation-style-language/schema/raw/master/csl-citation.json"}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(Fahham, 2017)</w:t>
      </w:r>
      <w:r w:rsidR="00DF2B06">
        <w:rPr>
          <w:rStyle w:val="FootnoteReference"/>
          <w:rFonts w:ascii="Palatino Linotype" w:hAnsi="Palatino Linotype"/>
          <w:sz w:val="24"/>
          <w:szCs w:val="24"/>
        </w:rPr>
        <w:fldChar w:fldCharType="end"/>
      </w:r>
      <w:r w:rsidRPr="00EE54CE">
        <w:rPr>
          <w:rFonts w:ascii="Palatino Linotype" w:hAnsi="Palatino Linotype"/>
          <w:sz w:val="24"/>
          <w:szCs w:val="24"/>
        </w:rPr>
        <w:t xml:space="preserve"> namun itu hanya bisa lakukan bagi Pemerintah Daerah yang konsen akan pariwisata halal dan peraturan itu hanya bersifat lokal sehingga tidak bisa dijadikan sebagai acuan secara nasional.</w:t>
      </w:r>
    </w:p>
    <w:p w:rsidR="006D28C1" w:rsidRDefault="006D28C1" w:rsidP="006D28C1">
      <w:pPr>
        <w:ind w:firstLine="567"/>
        <w:jc w:val="both"/>
        <w:rPr>
          <w:rFonts w:ascii="Palatino Linotype" w:hAnsi="Palatino Linotype"/>
          <w:sz w:val="24"/>
          <w:szCs w:val="24"/>
        </w:rPr>
      </w:pPr>
      <w:r w:rsidRPr="0041187C">
        <w:rPr>
          <w:rFonts w:ascii="Palatino Linotype" w:hAnsi="Palatino Linotype"/>
          <w:sz w:val="24"/>
          <w:szCs w:val="24"/>
        </w:rPr>
        <w:t>Pada tahun 2016, Dewan Syariah Indonesia Majelis Ulama Indonesia DSN-MUI mengeluarkan Fatwa Nomor 108/DSN-MUI/X/2016 tentang Pedoman Penyelenggaraan Pariwisata Berdasarkan Syariah. Aspek pariwisata yang diatur di dalamnya antara lain: hotel, spa, sauna, dan massage, objek wisata, dan biro perjalanan.</w:t>
      </w:r>
      <w:r>
        <w:rPr>
          <w:rFonts w:ascii="Palatino Linotype" w:hAnsi="Palatino Linotype"/>
          <w:sz w:val="24"/>
          <w:szCs w:val="24"/>
        </w:rPr>
        <w:t xml:space="preserve"> Hanya saja fatwa dari DSN-MUI ini tidak memiliki dampak, ketika tidak dieloborasi oleh pemerintah dalam wujud undang-undang dan peraturan. Oleh karena itu, sekiranya pemerintah memiliki kemauan untuk mengembangkan wisata halal, maka pemerintah harus memiliki kebijakan yang jelas yang dituangkan dalam perangkat aturan yang mengatur tentang wisata halal ini. Sehingga, wisata halal di Indonesia </w:t>
      </w:r>
      <w:proofErr w:type="gramStart"/>
      <w:r>
        <w:rPr>
          <w:rFonts w:ascii="Palatino Linotype" w:hAnsi="Palatino Linotype"/>
          <w:sz w:val="24"/>
          <w:szCs w:val="24"/>
        </w:rPr>
        <w:t>akan</w:t>
      </w:r>
      <w:proofErr w:type="gramEnd"/>
      <w:r>
        <w:rPr>
          <w:rFonts w:ascii="Palatino Linotype" w:hAnsi="Palatino Linotype"/>
          <w:sz w:val="24"/>
          <w:szCs w:val="24"/>
        </w:rPr>
        <w:t xml:space="preserve"> mengalami peningkatan dan percepatan.  </w:t>
      </w:r>
    </w:p>
    <w:p w:rsidR="0041187C" w:rsidRPr="006D28C1" w:rsidRDefault="0041187C" w:rsidP="006D28C1">
      <w:pPr>
        <w:pStyle w:val="Heading4"/>
        <w:numPr>
          <w:ilvl w:val="0"/>
          <w:numId w:val="4"/>
        </w:numPr>
        <w:rPr>
          <w:rFonts w:asciiTheme="majorBidi" w:hAnsiTheme="majorBidi"/>
          <w:color w:val="000000" w:themeColor="text1"/>
          <w:sz w:val="24"/>
          <w:szCs w:val="24"/>
        </w:rPr>
      </w:pPr>
      <w:r w:rsidRPr="006D28C1">
        <w:rPr>
          <w:rFonts w:asciiTheme="majorBidi" w:hAnsiTheme="majorBidi"/>
          <w:color w:val="000000" w:themeColor="text1"/>
          <w:sz w:val="24"/>
          <w:szCs w:val="24"/>
        </w:rPr>
        <w:t>Benefit Wisata halal</w:t>
      </w:r>
    </w:p>
    <w:p w:rsidR="00F93DC7" w:rsidRDefault="00377987" w:rsidP="00236665">
      <w:pPr>
        <w:ind w:firstLine="567"/>
        <w:jc w:val="both"/>
        <w:rPr>
          <w:rFonts w:ascii="Palatino Linotype" w:hAnsi="Palatino Linotype"/>
          <w:sz w:val="24"/>
          <w:szCs w:val="24"/>
        </w:rPr>
      </w:pPr>
      <w:r>
        <w:rPr>
          <w:rFonts w:ascii="Palatino Linotype" w:hAnsi="Palatino Linotype"/>
          <w:sz w:val="24"/>
          <w:szCs w:val="24"/>
        </w:rPr>
        <w:t>Para ulama mel</w:t>
      </w:r>
      <w:r w:rsidR="00236665">
        <w:rPr>
          <w:rFonts w:ascii="Palatino Linotype" w:hAnsi="Palatino Linotype"/>
          <w:sz w:val="24"/>
          <w:szCs w:val="24"/>
        </w:rPr>
        <w:t>i</w:t>
      </w:r>
      <w:r>
        <w:rPr>
          <w:rFonts w:ascii="Palatino Linotype" w:hAnsi="Palatino Linotype"/>
          <w:sz w:val="24"/>
          <w:szCs w:val="24"/>
        </w:rPr>
        <w:t xml:space="preserve">hat bahwa pengembangan wisata halal untuk Borobudur dan sekitarnya dapat memberikan benefit ekonomi bagi masyarakat pelaku pariwisata. Hal ini karena, para pengunjung (wisatawan) ke Borobudur pada umumnya adalah umat Islam, sehingga ketika layanan berbasis syariah seperti kuliner, penginapan, dan dan perjalanan, </w:t>
      </w:r>
      <w:proofErr w:type="gramStart"/>
      <w:r>
        <w:rPr>
          <w:rFonts w:ascii="Palatino Linotype" w:hAnsi="Palatino Linotype"/>
          <w:sz w:val="24"/>
          <w:szCs w:val="24"/>
        </w:rPr>
        <w:t>akan</w:t>
      </w:r>
      <w:proofErr w:type="gramEnd"/>
      <w:r>
        <w:rPr>
          <w:rFonts w:ascii="Palatino Linotype" w:hAnsi="Palatino Linotype"/>
          <w:sz w:val="24"/>
          <w:szCs w:val="24"/>
        </w:rPr>
        <w:t xml:space="preserve"> meningkatkan kepuasan pengunjung (wisatawan). Secara global, t</w:t>
      </w:r>
      <w:r w:rsidR="00F93DC7">
        <w:rPr>
          <w:rFonts w:ascii="Palatino Linotype" w:hAnsi="Palatino Linotype"/>
          <w:sz w:val="24"/>
          <w:szCs w:val="24"/>
        </w:rPr>
        <w:t xml:space="preserve">erkait dengan pengembangan wisata halal ini, Indonesia seharusnya dapat menjadi tujuan </w:t>
      </w:r>
      <w:r w:rsidR="005514ED">
        <w:rPr>
          <w:rFonts w:ascii="Palatino Linotype" w:hAnsi="Palatino Linotype"/>
          <w:sz w:val="24"/>
          <w:szCs w:val="24"/>
        </w:rPr>
        <w:t>utama destinasi</w:t>
      </w:r>
      <w:r w:rsidR="00F93DC7">
        <w:rPr>
          <w:rFonts w:ascii="Palatino Linotype" w:hAnsi="Palatino Linotype"/>
          <w:sz w:val="24"/>
          <w:szCs w:val="24"/>
        </w:rPr>
        <w:t xml:space="preserve"> wisata halal dunia. Sayangnya pengembangan wisata halal di Indonesia masih kalah jauh dibandingkan dengan negara-negara Islam lainya, seperti Turkey, Malaysia, Uni Emirat Arab (UEA). Sehingga ketiga negara ini menjadi destinasi wisata halal utama dunia saat ini. </w:t>
      </w:r>
      <w:r w:rsidR="005514ED">
        <w:rPr>
          <w:rFonts w:ascii="Palatino Linotype" w:hAnsi="Palatino Linotype"/>
          <w:sz w:val="24"/>
          <w:szCs w:val="24"/>
        </w:rPr>
        <w:t xml:space="preserve">Dan ketiga negara ini mendapatkan manfaat yang laur biasa </w:t>
      </w:r>
      <w:r w:rsidR="005514ED">
        <w:rPr>
          <w:rFonts w:ascii="Palatino Linotype" w:hAnsi="Palatino Linotype"/>
          <w:sz w:val="24"/>
          <w:szCs w:val="24"/>
        </w:rPr>
        <w:lastRenderedPageBreak/>
        <w:t xml:space="preserve">dari kunjungan turis dari berbagai negara dari kawasan Timur tengah dan lainya. Secara ekonomi dan pendapatan, ketiga negara ini telah mendapatkan manfaat dari pengembangan wisata halal mereka, sehingga meraka dapat menarik wisatawan ke negara mereka. </w:t>
      </w:r>
    </w:p>
    <w:p w:rsidR="005514ED" w:rsidRPr="009F5E75" w:rsidRDefault="00377987" w:rsidP="00216860">
      <w:pPr>
        <w:ind w:firstLine="567"/>
        <w:jc w:val="both"/>
        <w:rPr>
          <w:rFonts w:ascii="Palatino Linotype" w:hAnsi="Palatino Linotype"/>
          <w:sz w:val="24"/>
          <w:szCs w:val="24"/>
        </w:rPr>
      </w:pPr>
      <w:r>
        <w:rPr>
          <w:rFonts w:ascii="Palatino Linotype" w:hAnsi="Palatino Linotype"/>
          <w:sz w:val="24"/>
          <w:szCs w:val="24"/>
        </w:rPr>
        <w:t>Dalam beberapa penelitian</w:t>
      </w:r>
      <w:r w:rsidR="005514ED">
        <w:rPr>
          <w:rFonts w:ascii="Palatino Linotype" w:hAnsi="Palatino Linotype"/>
          <w:sz w:val="24"/>
          <w:szCs w:val="24"/>
        </w:rPr>
        <w:t xml:space="preserve">, pengembangan wisata halal </w:t>
      </w:r>
      <w:r>
        <w:rPr>
          <w:rFonts w:ascii="Palatino Linotype" w:hAnsi="Palatino Linotype"/>
          <w:sz w:val="24"/>
          <w:szCs w:val="24"/>
        </w:rPr>
        <w:t xml:space="preserve">di Indonesia </w:t>
      </w:r>
      <w:r w:rsidR="005514ED">
        <w:rPr>
          <w:rFonts w:ascii="Palatino Linotype" w:hAnsi="Palatino Linotype"/>
          <w:sz w:val="24"/>
          <w:szCs w:val="24"/>
        </w:rPr>
        <w:t>sesungguhnya telah dimulai</w:t>
      </w:r>
      <w:r>
        <w:rPr>
          <w:rFonts w:ascii="Palatino Linotype" w:hAnsi="Palatino Linotype"/>
          <w:sz w:val="24"/>
          <w:szCs w:val="24"/>
        </w:rPr>
        <w:t>, sayangnya</w:t>
      </w:r>
      <w:r w:rsidR="005514ED">
        <w:rPr>
          <w:rFonts w:ascii="Palatino Linotype" w:hAnsi="Palatino Linotype"/>
          <w:sz w:val="24"/>
          <w:szCs w:val="24"/>
        </w:rPr>
        <w:t xml:space="preserve"> pengembanganya agak lambat dibandingan dengan negara-negara Islam lainya. Daerah-daerah yang ada di Indonesia, yang mencoba untuk mengembangkan wisata halal misalnya Nusa Tenggara barat</w:t>
      </w:r>
      <w:r w:rsidR="00216860">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{"citationItems":[{"id":"ITEM-1","itemData":{"author":[{"dropping-particle":"","family":"Fahham","given":"A Muchaddam","non-dropping-particle":"","parse-names":false,"suffix":""}],"container-title":"Aspirasi","id":"ITEM-1","issue":"1","issued":{"date-parts":[["2017"]]},"page":"65-79","title":"Tantangan Pengembangan Wisata halal di Nusa Tenggara Barat (The Challenge of Developing Halal Tourism in Nusa Tenggara Barat)","type":"article-journal","volume":"8"},"uris":["http://www.mendeley.com/documents/?uuid=94b5ceb5-3ac1-4849-b1af-47b8dc167899"]}],"mendeley":{"formattedCitation":"(Fahham, 2017)","plainTextFormattedCitation":"(Fahham, 2017)","previouslyFormattedCitation":"(Fahham, 2017)"},"properties":{"noteIndex":0},"schema":"https://github.com/citation-style-language/schema/raw/master/csl-citation.json"}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noProof/>
          <w:sz w:val="24"/>
          <w:szCs w:val="24"/>
        </w:rPr>
        <w:t>(Fahham, 2017)</w:t>
      </w:r>
      <w:r w:rsidR="00DF2B06">
        <w:rPr>
          <w:rStyle w:val="FootnoteReference"/>
          <w:rFonts w:ascii="Palatino Linotype" w:hAnsi="Palatino Linotype"/>
          <w:sz w:val="24"/>
          <w:szCs w:val="24"/>
        </w:rPr>
        <w:fldChar w:fldCharType="end"/>
      </w:r>
      <w:r w:rsidR="00216860">
        <w:rPr>
          <w:rFonts w:ascii="Palatino Linotype" w:hAnsi="Palatino Linotype"/>
          <w:sz w:val="24"/>
          <w:szCs w:val="24"/>
        </w:rPr>
        <w:t>,</w:t>
      </w:r>
      <w:r w:rsidR="005514ED">
        <w:rPr>
          <w:rFonts w:ascii="Palatino Linotype" w:hAnsi="Palatino Linotype"/>
          <w:sz w:val="24"/>
          <w:szCs w:val="24"/>
        </w:rPr>
        <w:t xml:space="preserve"> Sumatra </w:t>
      </w:r>
      <w:r w:rsidR="00EE54CE">
        <w:rPr>
          <w:rFonts w:ascii="Palatino Linotype" w:hAnsi="Palatino Linotype"/>
          <w:sz w:val="24"/>
          <w:szCs w:val="24"/>
        </w:rPr>
        <w:t>B</w:t>
      </w:r>
      <w:r w:rsidR="005514ED">
        <w:rPr>
          <w:rFonts w:ascii="Palatino Linotype" w:hAnsi="Palatino Linotype"/>
          <w:sz w:val="24"/>
          <w:szCs w:val="24"/>
        </w:rPr>
        <w:t>arat</w:t>
      </w:r>
      <w:r w:rsidR="00216860">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uthor":[{"dropping-particle":"","family":"Rozalinda","given":"","non-dropping-particle":"","parse-names":false,"suffix":""},{"dropping-particle":"","family":"Nurhasanah","given":"","non-dropping-particle":"","parse-names":false,"suffix":""},{"dropping-particle":"","family":"Ramadhan","given":"Sri","non-dropping-particle":"","parse-names":false,"suffix":""}],"container-title":"Maqdis Jurnal Kajian Ekonomi Islam","id":"ITEM-1","issue":"1","issued":{"date-parts":[["2019"]]},"page":"45-56","title":"Industri Wisata Halal di Sumatera Barat: Potensi, Peluang dan Tantangan","type":"article-journal","volume":"4"},"uris":["http://www.mendeley.com/documents/?uuid=bb69ff27-e4f1-4a9c-b681-aacb9d09e988"]}],"mendeley":{"formattedCitation":"(Rozalinda, Nurhasanah, &amp; Ramadhan, 2019)","plainTextFormattedCitation":"(Rozalinda, Nurhasanah, &amp; Ramadhan, 2019)","previouslyFormattedCitation":"(Rozalinda, Nurhasanah, &amp; Ramadhan, 2019)"},"properties":{"noteIndex":0},"schema":"https://github.com/citation-style-language/schema/raw/master/csl-citation.json"}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(Rozalinda, Nurhasanah, &amp; Ramadhan, 2019)</w:t>
      </w:r>
      <w:r w:rsidR="00DF2B06">
        <w:rPr>
          <w:rStyle w:val="FootnoteReference"/>
          <w:rFonts w:ascii="Palatino Linotype" w:hAnsi="Palatino Linotype"/>
          <w:sz w:val="24"/>
          <w:szCs w:val="24"/>
        </w:rPr>
        <w:fldChar w:fldCharType="end"/>
      </w:r>
      <w:r w:rsidR="00216860">
        <w:rPr>
          <w:rFonts w:ascii="Palatino Linotype" w:hAnsi="Palatino Linotype"/>
          <w:sz w:val="24"/>
          <w:szCs w:val="24"/>
        </w:rPr>
        <w:t>,</w:t>
      </w:r>
      <w:r w:rsidR="005514ED">
        <w:rPr>
          <w:rFonts w:ascii="Palatino Linotype" w:hAnsi="Palatino Linotype"/>
          <w:sz w:val="24"/>
          <w:szCs w:val="24"/>
        </w:rPr>
        <w:t xml:space="preserve"> dan Aceh</w:t>
      </w:r>
      <w:r w:rsidR="00216860">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author":[{"dropping-particle":"","family":"Muis","given":"","non-dropping-particle":"","parse-names":false,"suffix":""}],"container-title":"Adabiya","id":"ITEM-1","issue":"1","issued":{"date-parts":[["2020"]]},"page":"41-55","title":"Perkembangan Peluang dan Tantangan Wisata Halal di Aceh","type":"article-journal","volume":"22"},"uris":["http://www.mendeley.com/documents/?uuid=f4466163-38fc-42a7-b94a-c3570366fd9d"]}],"mendeley":{"formattedCitation":"(Muis, 2020)","plainTextFormattedCitation":"(Muis, 2020)","previouslyFormattedCitation":"(Muis, 2020)"},"properties":{"noteIndex":0},"schema":"https://github.com/citation-style-language/schema/raw/master/csl-citation.json"}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(Muis, 2020)</w:t>
      </w:r>
      <w:r w:rsidR="00DF2B06">
        <w:rPr>
          <w:rStyle w:val="FootnoteReference"/>
          <w:rFonts w:ascii="Palatino Linotype" w:hAnsi="Palatino Linotype"/>
          <w:sz w:val="24"/>
          <w:szCs w:val="24"/>
        </w:rPr>
        <w:fldChar w:fldCharType="end"/>
      </w:r>
      <w:r w:rsidR="00216860">
        <w:rPr>
          <w:rFonts w:ascii="Palatino Linotype" w:hAnsi="Palatino Linotype"/>
          <w:sz w:val="24"/>
          <w:szCs w:val="24"/>
        </w:rPr>
        <w:t>.</w:t>
      </w:r>
      <w:r w:rsidR="005514ED">
        <w:rPr>
          <w:rFonts w:ascii="Palatino Linotype" w:hAnsi="Palatino Linotype"/>
          <w:sz w:val="24"/>
          <w:szCs w:val="24"/>
        </w:rPr>
        <w:t xml:space="preserve"> Hingga sampai saat ini, propinsi Nusa Tenggara barat cukup berhasil dalam mempromosikan daerahnya ke manca negara, dan menarik turis asing masuk di daerah tersebut</w:t>
      </w:r>
      <w:r w:rsidR="00216860">
        <w:rPr>
          <w:rFonts w:ascii="Palatino Linotype" w:hAnsi="Palatino Linotype"/>
          <w:sz w:val="24"/>
          <w:szCs w:val="24"/>
        </w:rPr>
        <w:t xml:space="preserve"> </w:t>
      </w:r>
      <w:r w:rsidR="00DF2B06">
        <w:rPr>
          <w:rStyle w:val="FootnoteReference"/>
          <w:rFonts w:ascii="Palatino Linotype" w:hAnsi="Palatino Linotype"/>
          <w:sz w:val="24"/>
          <w:szCs w:val="24"/>
        </w:rPr>
        <w:fldChar w:fldCharType="begin" w:fldLock="1"/>
      </w:r>
      <w:r w:rsidR="00DF2B06">
        <w:rPr>
          <w:rFonts w:ascii="Palatino Linotype" w:hAnsi="Palatino Linotype"/>
          <w:sz w:val="24"/>
          <w:szCs w:val="24"/>
        </w:rPr>
        <w:instrText>ADDIN CSL_CITATION {"citationItems":[{"id":"ITEM-1","itemData":{"DOI":"10.24198/intermestic.v2n2.6","author":[{"dropping-particle":"","family":"Subarkah","given":"Alwafi Ridho","non-dropping-particle":"","parse-names":false,"suffix":""}],"container-title":"Intermestic","id":"ITEM-1","issue":"2","issued":{"date-parts":[["2018"]]},"page":"188-203","title":"Diplomasi pariwisata halal nusa tenggara barat","type":"article-journal","volume":"2"},"uris":["http://www.mendeley.com/documents/?uuid=fd01e6a2-b6fb-4c94-b318-39649cb771cc"]}],"mendeley":{"formattedCitation":"(Subarkah, 2018)","plainTextFormattedCitation":"(Subarkah, 2018)","previouslyFormattedCitation":"(Subarkah, 2018)"},"properties":{"noteIndex":0},"schema":"https://github.com/citation-style-language/schema/raw/master/csl-citation.json"}</w:instrText>
      </w:r>
      <w:r w:rsidR="00DF2B06">
        <w:rPr>
          <w:rStyle w:val="FootnoteReference"/>
          <w:rFonts w:ascii="Palatino Linotype" w:hAnsi="Palatino Linotype"/>
          <w:sz w:val="24"/>
          <w:szCs w:val="24"/>
        </w:rPr>
        <w:fldChar w:fldCharType="separate"/>
      </w:r>
      <w:r w:rsidR="00DF2B06" w:rsidRPr="00DF2B06">
        <w:rPr>
          <w:rFonts w:ascii="Palatino Linotype" w:hAnsi="Palatino Linotype"/>
          <w:bCs/>
          <w:noProof/>
          <w:sz w:val="24"/>
          <w:szCs w:val="24"/>
        </w:rPr>
        <w:t>(Subarkah, 2018)</w:t>
      </w:r>
      <w:r w:rsidR="00DF2B06">
        <w:rPr>
          <w:rStyle w:val="FootnoteReference"/>
          <w:rFonts w:ascii="Palatino Linotype" w:hAnsi="Palatino Linotype"/>
          <w:sz w:val="24"/>
          <w:szCs w:val="24"/>
        </w:rPr>
        <w:fldChar w:fldCharType="end"/>
      </w:r>
      <w:r w:rsidR="00216860">
        <w:rPr>
          <w:rFonts w:ascii="Palatino Linotype" w:hAnsi="Palatino Linotype"/>
          <w:sz w:val="24"/>
          <w:szCs w:val="24"/>
        </w:rPr>
        <w:t>.</w:t>
      </w:r>
      <w:r w:rsidR="005514ED">
        <w:rPr>
          <w:rFonts w:ascii="Palatino Linotype" w:hAnsi="Palatino Linotype"/>
          <w:sz w:val="24"/>
          <w:szCs w:val="24"/>
        </w:rPr>
        <w:t xml:space="preserve"> </w:t>
      </w:r>
    </w:p>
    <w:p w:rsidR="005D2A64" w:rsidRPr="00FF51FB" w:rsidRDefault="005D2A64" w:rsidP="006310D7">
      <w:pPr>
        <w:pStyle w:val="Heading2"/>
        <w:numPr>
          <w:ilvl w:val="0"/>
          <w:numId w:val="5"/>
        </w:numPr>
        <w:rPr>
          <w:rFonts w:ascii="Palatino Linotype" w:hAnsi="Palatino Linotype"/>
          <w:b/>
          <w:bCs/>
          <w:color w:val="000000" w:themeColor="text1"/>
          <w:sz w:val="24"/>
          <w:szCs w:val="24"/>
        </w:rPr>
      </w:pPr>
      <w:r w:rsidRPr="00FF51FB">
        <w:rPr>
          <w:rFonts w:ascii="Palatino Linotype" w:hAnsi="Palatino Linotype"/>
          <w:b/>
          <w:bCs/>
          <w:color w:val="000000" w:themeColor="text1"/>
          <w:sz w:val="24"/>
          <w:szCs w:val="24"/>
        </w:rPr>
        <w:t>Kesimpulan</w:t>
      </w:r>
    </w:p>
    <w:p w:rsidR="00377987" w:rsidRPr="00FF51FB" w:rsidRDefault="00CE14C9" w:rsidP="000759EC">
      <w:pPr>
        <w:ind w:firstLine="567"/>
        <w:jc w:val="both"/>
        <w:rPr>
          <w:rFonts w:ascii="Palatino Linotype" w:hAnsi="Palatino Linotype" w:cs="Times New Roman"/>
          <w:sz w:val="24"/>
          <w:szCs w:val="24"/>
        </w:rPr>
      </w:pPr>
      <w:r w:rsidRPr="00FF51FB">
        <w:rPr>
          <w:rFonts w:ascii="Palatino Linotype" w:hAnsi="Palatino Linotype"/>
          <w:sz w:val="24"/>
          <w:szCs w:val="24"/>
        </w:rPr>
        <w:t xml:space="preserve">Dari pembahasan di atas dapat disimpulkan bahwa </w:t>
      </w:r>
      <w:r w:rsidR="00377987" w:rsidRPr="00FF51FB">
        <w:rPr>
          <w:rFonts w:ascii="Palatino Linotype" w:hAnsi="Palatino Linotype" w:cs="Times New Roman"/>
          <w:sz w:val="24"/>
          <w:szCs w:val="24"/>
        </w:rPr>
        <w:t>Pengembangan Borobudur sebagai destinasi wisata halal, sesu</w:t>
      </w:r>
      <w:r w:rsidR="00236665">
        <w:rPr>
          <w:rFonts w:ascii="Palatino Linotype" w:hAnsi="Palatino Linotype" w:cs="Times New Roman"/>
          <w:sz w:val="24"/>
          <w:szCs w:val="24"/>
        </w:rPr>
        <w:t>ngguhnya masih belum jelas. Para</w:t>
      </w:r>
      <w:r w:rsidR="00377987" w:rsidRPr="00FF51FB">
        <w:rPr>
          <w:rFonts w:ascii="Palatino Linotype" w:hAnsi="Palatino Linotype" w:cs="Times New Roman"/>
          <w:sz w:val="24"/>
          <w:szCs w:val="24"/>
        </w:rPr>
        <w:t xml:space="preserve"> ulama </w:t>
      </w:r>
      <w:r w:rsidR="00236665">
        <w:rPr>
          <w:rFonts w:ascii="Palatino Linotype" w:hAnsi="Palatino Linotype" w:cs="Times New Roman"/>
          <w:sz w:val="24"/>
          <w:szCs w:val="24"/>
        </w:rPr>
        <w:t xml:space="preserve">memilik beragam pendapat, mayoritas </w:t>
      </w:r>
      <w:r w:rsidR="00236665" w:rsidRPr="006D3CDB">
        <w:rPr>
          <w:rFonts w:ascii="Palatino Linotype" w:hAnsi="Palatino Linotype" w:cs="Times New Roman"/>
          <w:sz w:val="24"/>
          <w:szCs w:val="24"/>
        </w:rPr>
        <w:t>berpendapat</w:t>
      </w:r>
      <w:r w:rsidR="00236665">
        <w:rPr>
          <w:rFonts w:ascii="Palatino Linotype" w:hAnsi="Palatino Linotype" w:cs="Times New Roman"/>
          <w:sz w:val="24"/>
          <w:szCs w:val="24"/>
        </w:rPr>
        <w:t xml:space="preserve"> setuju terhadap pengembangan Borobudur sebagai destinasi wisata halal</w:t>
      </w:r>
      <w:r w:rsidR="000759EC">
        <w:rPr>
          <w:rFonts w:ascii="Palatino Linotype" w:hAnsi="Palatino Linotype" w:cs="Times New Roman"/>
          <w:sz w:val="24"/>
          <w:szCs w:val="24"/>
        </w:rPr>
        <w:t>, karena tidak bertentangan dengan nilai-nilai syariat</w:t>
      </w:r>
      <w:r w:rsidR="00236665">
        <w:rPr>
          <w:rFonts w:ascii="Palatino Linotype" w:hAnsi="Palatino Linotype" w:cs="Times New Roman"/>
          <w:sz w:val="24"/>
          <w:szCs w:val="24"/>
        </w:rPr>
        <w:t xml:space="preserve">. Sementara sebagian ulama yang lain berpendapat </w:t>
      </w:r>
      <w:r w:rsidR="00B84698">
        <w:rPr>
          <w:rFonts w:ascii="Palatino Linotype" w:hAnsi="Palatino Linotype" w:cs="Times New Roman"/>
          <w:sz w:val="24"/>
          <w:szCs w:val="24"/>
        </w:rPr>
        <w:t>bahwa mereka tidak setuju terhadap gagasan tersebut</w:t>
      </w:r>
      <w:r w:rsidR="000759EC">
        <w:rPr>
          <w:rFonts w:ascii="Palatino Linotype" w:hAnsi="Palatino Linotype" w:cs="Times New Roman"/>
          <w:sz w:val="24"/>
          <w:szCs w:val="24"/>
        </w:rPr>
        <w:t>, karena Borobudur dipandang sebagai tempat ibadah agama lain yang didalamnya terdapat banyak patung</w:t>
      </w:r>
      <w:r w:rsidR="00B84698">
        <w:rPr>
          <w:rFonts w:ascii="Palatino Linotype" w:hAnsi="Palatino Linotype" w:cs="Times New Roman"/>
          <w:sz w:val="24"/>
          <w:szCs w:val="24"/>
        </w:rPr>
        <w:t xml:space="preserve">. </w:t>
      </w:r>
      <w:r w:rsidR="000759EC">
        <w:rPr>
          <w:rFonts w:ascii="Palatino Linotype" w:hAnsi="Palatino Linotype" w:cs="Times New Roman"/>
          <w:sz w:val="24"/>
          <w:szCs w:val="24"/>
        </w:rPr>
        <w:t>Walaupun demikian,</w:t>
      </w:r>
      <w:r w:rsidR="00B84698">
        <w:rPr>
          <w:rFonts w:ascii="Palatino Linotype" w:hAnsi="Palatino Linotype" w:cs="Times New Roman"/>
          <w:sz w:val="24"/>
          <w:szCs w:val="24"/>
        </w:rPr>
        <w:t xml:space="preserve"> mereka setuju terhadap p</w:t>
      </w:r>
      <w:r w:rsidR="00377987" w:rsidRPr="00FF51FB">
        <w:rPr>
          <w:rFonts w:ascii="Palatino Linotype" w:hAnsi="Palatino Linotype" w:cs="Times New Roman"/>
          <w:sz w:val="24"/>
          <w:szCs w:val="24"/>
        </w:rPr>
        <w:t>engembangan wisata halal dalam konteks layanan wisata seperti kuliner, penginapan, dan transportasi</w:t>
      </w:r>
      <w:r w:rsidR="000759EC">
        <w:rPr>
          <w:rFonts w:ascii="Palatino Linotype" w:hAnsi="Palatino Linotype" w:cs="Times New Roman"/>
          <w:sz w:val="24"/>
          <w:szCs w:val="24"/>
        </w:rPr>
        <w:t>, karena ini tidak terkait dengan Borobudur secara langsung sebagai tempat ibadah agama lain</w:t>
      </w:r>
      <w:r w:rsidR="00377987" w:rsidRPr="00FF51FB">
        <w:rPr>
          <w:rFonts w:ascii="Palatino Linotype" w:hAnsi="Palatino Linotype" w:cs="Times New Roman"/>
          <w:sz w:val="24"/>
          <w:szCs w:val="24"/>
        </w:rPr>
        <w:t xml:space="preserve">. </w:t>
      </w:r>
      <w:r w:rsidR="000759EC">
        <w:rPr>
          <w:rFonts w:ascii="Palatino Linotype" w:hAnsi="Palatino Linotype" w:cs="Times New Roman"/>
          <w:sz w:val="24"/>
          <w:szCs w:val="24"/>
        </w:rPr>
        <w:t>Tetapi,</w:t>
      </w:r>
      <w:r w:rsidR="00377987" w:rsidRPr="00FF51FB">
        <w:rPr>
          <w:rFonts w:ascii="Palatino Linotype" w:hAnsi="Palatino Linotype" w:cs="Times New Roman"/>
          <w:sz w:val="24"/>
          <w:szCs w:val="24"/>
        </w:rPr>
        <w:t xml:space="preserve"> hal ini terkait dengan layanan </w:t>
      </w:r>
      <w:r w:rsidR="000759EC">
        <w:rPr>
          <w:rFonts w:ascii="Palatino Linotype" w:hAnsi="Palatino Linotype" w:cs="Times New Roman"/>
          <w:sz w:val="24"/>
          <w:szCs w:val="24"/>
        </w:rPr>
        <w:t>kepada para pengunjung yang pada umunya adalah</w:t>
      </w:r>
      <w:r w:rsidR="00377987" w:rsidRPr="00FF51FB">
        <w:rPr>
          <w:rFonts w:ascii="Palatino Linotype" w:hAnsi="Palatino Linotype" w:cs="Times New Roman"/>
          <w:sz w:val="24"/>
          <w:szCs w:val="24"/>
        </w:rPr>
        <w:t xml:space="preserve"> orang-orang Islam. </w:t>
      </w:r>
    </w:p>
    <w:p w:rsidR="00CE14C9" w:rsidRPr="00FF51FB" w:rsidRDefault="00492DB6" w:rsidP="00FF51FB">
      <w:pPr>
        <w:ind w:firstLine="567"/>
        <w:jc w:val="both"/>
        <w:rPr>
          <w:rFonts w:ascii="Palatino Linotype" w:hAnsi="Palatino Linotype" w:cs="Times New Roman"/>
          <w:sz w:val="24"/>
          <w:szCs w:val="24"/>
        </w:rPr>
      </w:pPr>
      <w:r w:rsidRPr="00FF51FB">
        <w:rPr>
          <w:rFonts w:ascii="Palatino Linotype" w:hAnsi="Palatino Linotype" w:cs="Times New Roman"/>
          <w:sz w:val="24"/>
          <w:szCs w:val="24"/>
        </w:rPr>
        <w:t xml:space="preserve">Dalam konteks wisata halal ada empat hal yang perlu untuk dikembangkan yaitu tempat wisata sebagai objek destinasi utama, kuliner yaitu layanan untuk kebutuhan konsumsi para wisarawan, penginapan yaitu tempat-tempat istirahat yang dibutuhkan wisatawan untuk melepas lelah, dan layanan perjalanan wisata (transportasi). Keempat hal ini ketika mendapatkan sentuhan nilai-nilai syari’at, </w:t>
      </w:r>
      <w:proofErr w:type="gramStart"/>
      <w:r w:rsidRPr="00FF51FB">
        <w:rPr>
          <w:rFonts w:ascii="Palatino Linotype" w:hAnsi="Palatino Linotype" w:cs="Times New Roman"/>
          <w:sz w:val="24"/>
          <w:szCs w:val="24"/>
        </w:rPr>
        <w:t>akan</w:t>
      </w:r>
      <w:proofErr w:type="gramEnd"/>
      <w:r w:rsidRPr="00FF51FB">
        <w:rPr>
          <w:rFonts w:ascii="Palatino Linotype" w:hAnsi="Palatino Linotype" w:cs="Times New Roman"/>
          <w:sz w:val="24"/>
          <w:szCs w:val="24"/>
        </w:rPr>
        <w:t xml:space="preserve"> berdampak pada kepuasan layanan wisatawan terutama bagi wisatawan muslim. </w:t>
      </w:r>
    </w:p>
    <w:p w:rsidR="00492DB6" w:rsidRPr="00FF51FB" w:rsidRDefault="00FF51FB" w:rsidP="00CD4896">
      <w:pPr>
        <w:ind w:firstLine="567"/>
        <w:jc w:val="both"/>
        <w:rPr>
          <w:rFonts w:ascii="Palatino Linotype" w:hAnsi="Palatino Linotype" w:cs="Times New Roman"/>
          <w:sz w:val="24"/>
          <w:szCs w:val="24"/>
        </w:rPr>
      </w:pPr>
      <w:r w:rsidRPr="00FF51FB">
        <w:rPr>
          <w:rFonts w:ascii="Palatino Linotype" w:hAnsi="Palatino Linotype" w:cs="Times New Roman"/>
          <w:sz w:val="24"/>
          <w:szCs w:val="24"/>
        </w:rPr>
        <w:t xml:space="preserve">Para ulama berpandangan bahwa wisata halal memberikan dampak yang positif untuk peningkatan ekonomi umat. Manfaat wiasata halal secara ekonomi sudah dibuktikan oleh bebrapa negara yang menjadi pusat tujuan wisata halal dunia. Kebijakan wisata halal di Indonesia hingga sampai saat ini belum jelas arahnya, </w:t>
      </w:r>
      <w:r w:rsidR="00CD4896">
        <w:rPr>
          <w:rFonts w:ascii="Palatino Linotype" w:hAnsi="Palatino Linotype" w:cs="Times New Roman"/>
          <w:sz w:val="24"/>
          <w:szCs w:val="24"/>
        </w:rPr>
        <w:t>walaupun</w:t>
      </w:r>
      <w:r w:rsidRPr="00FF51FB">
        <w:rPr>
          <w:rFonts w:ascii="Palatino Linotype" w:hAnsi="Palatino Linotype" w:cs="Times New Roman"/>
          <w:sz w:val="24"/>
          <w:szCs w:val="24"/>
        </w:rPr>
        <w:t xml:space="preserve"> beberapa </w:t>
      </w:r>
      <w:r w:rsidRPr="00FF51FB">
        <w:rPr>
          <w:rFonts w:ascii="Palatino Linotype" w:hAnsi="Palatino Linotype" w:cs="Times New Roman"/>
          <w:sz w:val="24"/>
          <w:szCs w:val="24"/>
        </w:rPr>
        <w:lastRenderedPageBreak/>
        <w:t xml:space="preserve">daerah </w:t>
      </w:r>
      <w:r w:rsidR="00CD4896">
        <w:rPr>
          <w:rFonts w:ascii="Palatino Linotype" w:hAnsi="Palatino Linotype" w:cs="Times New Roman"/>
          <w:sz w:val="24"/>
          <w:szCs w:val="24"/>
        </w:rPr>
        <w:t xml:space="preserve">telah </w:t>
      </w:r>
      <w:r w:rsidRPr="00FF51FB">
        <w:rPr>
          <w:rFonts w:ascii="Palatino Linotype" w:hAnsi="Palatino Linotype" w:cs="Times New Roman"/>
          <w:sz w:val="24"/>
          <w:szCs w:val="24"/>
        </w:rPr>
        <w:t>mencoba untuk mengembangkan</w:t>
      </w:r>
      <w:r w:rsidR="00CD4896">
        <w:rPr>
          <w:rFonts w:ascii="Palatino Linotype" w:hAnsi="Palatino Linotype" w:cs="Times New Roman"/>
          <w:sz w:val="24"/>
          <w:szCs w:val="24"/>
        </w:rPr>
        <w:t>nya</w:t>
      </w:r>
      <w:r w:rsidRPr="00FF51FB">
        <w:rPr>
          <w:rFonts w:ascii="Palatino Linotype" w:hAnsi="Palatino Linotype" w:cs="Times New Roman"/>
          <w:sz w:val="24"/>
          <w:szCs w:val="24"/>
        </w:rPr>
        <w:t xml:space="preserve"> seperti Nusa tenggara barat, Sumatra barat dan Aceh. </w:t>
      </w:r>
      <w:r w:rsidR="00492DB6" w:rsidRPr="00FF51FB">
        <w:rPr>
          <w:rFonts w:ascii="Palatino Linotype" w:hAnsi="Palatino Linotype" w:cs="Times New Roman"/>
          <w:sz w:val="24"/>
          <w:szCs w:val="24"/>
        </w:rPr>
        <w:t xml:space="preserve"> </w:t>
      </w:r>
    </w:p>
    <w:p w:rsidR="005D2A64" w:rsidRPr="00FF51FB" w:rsidRDefault="005D2A64" w:rsidP="009F5E75">
      <w:pPr>
        <w:pStyle w:val="Heading2"/>
        <w:jc w:val="both"/>
        <w:rPr>
          <w:rFonts w:ascii="Palatino Linotype" w:hAnsi="Palatino Linotype"/>
          <w:b/>
          <w:bCs/>
          <w:color w:val="000000" w:themeColor="text1"/>
          <w:sz w:val="24"/>
          <w:szCs w:val="24"/>
        </w:rPr>
      </w:pPr>
      <w:r w:rsidRPr="00FF51FB">
        <w:rPr>
          <w:rFonts w:ascii="Palatino Linotype" w:hAnsi="Palatino Linotype"/>
          <w:b/>
          <w:bCs/>
          <w:color w:val="000000" w:themeColor="text1"/>
          <w:sz w:val="24"/>
          <w:szCs w:val="24"/>
        </w:rPr>
        <w:t>Daftar Pustaka</w:t>
      </w:r>
    </w:p>
    <w:p w:rsidR="00DF2B06" w:rsidRPr="00DF2B06" w:rsidRDefault="00D83C8B"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83C8B">
        <w:rPr>
          <w:rFonts w:ascii="Palatino Linotype" w:hAnsi="Palatino Linotype"/>
          <w:sz w:val="24"/>
          <w:szCs w:val="24"/>
        </w:rPr>
        <w:fldChar w:fldCharType="begin" w:fldLock="1"/>
      </w:r>
      <w:r w:rsidRPr="00D83C8B">
        <w:rPr>
          <w:rFonts w:ascii="Palatino Linotype" w:hAnsi="Palatino Linotype"/>
          <w:sz w:val="24"/>
          <w:szCs w:val="24"/>
        </w:rPr>
        <w:instrText xml:space="preserve">ADDIN Mendeley Bibliography CSL_BIBLIOGRAPHY </w:instrText>
      </w:r>
      <w:r w:rsidRPr="00D83C8B">
        <w:rPr>
          <w:rFonts w:ascii="Palatino Linotype" w:hAnsi="Palatino Linotype"/>
          <w:sz w:val="24"/>
          <w:szCs w:val="24"/>
        </w:rPr>
        <w:fldChar w:fldCharType="separate"/>
      </w:r>
      <w:r w:rsidR="00DF2B06" w:rsidRPr="00DF2B06">
        <w:rPr>
          <w:rFonts w:ascii="Palatino Linotype" w:hAnsi="Palatino Linotype" w:cs="Times New Roman"/>
          <w:noProof/>
          <w:sz w:val="24"/>
          <w:szCs w:val="24"/>
        </w:rPr>
        <w:t xml:space="preserve">Baiquni, M. (2009). Belajar dari Pasang Surut Peradaban Borobudur dan Konsep Pengembangan Pariwisata Borobudur. </w:t>
      </w:r>
      <w:r w:rsidR="00DF2B06" w:rsidRPr="00DF2B06">
        <w:rPr>
          <w:rFonts w:ascii="Palatino Linotype" w:hAnsi="Palatino Linotype" w:cs="Times New Roman"/>
          <w:i/>
          <w:iCs/>
          <w:noProof/>
          <w:sz w:val="24"/>
          <w:szCs w:val="24"/>
        </w:rPr>
        <w:t>Forum Geografi</w:t>
      </w:r>
      <w:r w:rsidR="00DF2B06" w:rsidRPr="00DF2B06">
        <w:rPr>
          <w:rFonts w:ascii="Palatino Linotype" w:hAnsi="Palatino Linotype" w:cs="Times New Roman"/>
          <w:noProof/>
          <w:sz w:val="24"/>
          <w:szCs w:val="24"/>
        </w:rPr>
        <w:t xml:space="preserve">, </w:t>
      </w:r>
      <w:r w:rsidR="00DF2B06" w:rsidRPr="00DF2B06">
        <w:rPr>
          <w:rFonts w:ascii="Palatino Linotype" w:hAnsi="Palatino Linotype" w:cs="Times New Roman"/>
          <w:i/>
          <w:iCs/>
          <w:noProof/>
          <w:sz w:val="24"/>
          <w:szCs w:val="24"/>
        </w:rPr>
        <w:t>23</w:t>
      </w:r>
      <w:r w:rsidR="00DF2B06" w:rsidRPr="00DF2B06">
        <w:rPr>
          <w:rFonts w:ascii="Palatino Linotype" w:hAnsi="Palatino Linotype" w:cs="Times New Roman"/>
          <w:noProof/>
          <w:sz w:val="24"/>
          <w:szCs w:val="24"/>
        </w:rPr>
        <w:t>(1), 25–40. https://doi.org/10.23917/forgeo.v23i1.4997</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BPS Kab Magelang. (2020). Jumlah Pengunjung Obyek Wisata Candi Borobudur Menurut Bulan dan Asal Wisatawan di Kabupaten Magelang , 2017-2019. Retrieved January 26, 2021, from https://magelangkab.bps.go.id/ website: https://magelangkab.bps.go.id/dynamictable/2018/11/14/195/jumlah-pengunjung-candi-borobudur.html</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Fahham, A. M. (2017). Tantangan Pengembangan Wisata halal di Nusa Tenggara Barat (The Challenge of Developing Halal Tourism in Nusa Tenggara Barat). </w:t>
      </w:r>
      <w:r w:rsidRPr="00DF2B06">
        <w:rPr>
          <w:rFonts w:ascii="Palatino Linotype" w:hAnsi="Palatino Linotype" w:cs="Times New Roman"/>
          <w:i/>
          <w:iCs/>
          <w:noProof/>
          <w:sz w:val="24"/>
          <w:szCs w:val="24"/>
        </w:rPr>
        <w:t>Aspirasi</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8</w:t>
      </w:r>
      <w:r w:rsidRPr="00DF2B06">
        <w:rPr>
          <w:rFonts w:ascii="Palatino Linotype" w:hAnsi="Palatino Linotype" w:cs="Times New Roman"/>
          <w:noProof/>
          <w:sz w:val="24"/>
          <w:szCs w:val="24"/>
        </w:rPr>
        <w:t>(1), 65–79.</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Haq, H. (2019). Ulama 4 Mazhab soal Hukum Memasuki Tempat Ibadah Non-Muslim. Retrieved January 24, 2021, from Nu Online website: https://islam.nu.or.id/post/read/111156/ulama-4-mazhab-soal-hukum-memasuki-tempat-ibadah-non-muslim</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Lubis, M. Z. M. (2018). Prospek destinasi wisata halal berbasis ovop ( one village one product). </w:t>
      </w:r>
      <w:r w:rsidRPr="00DF2B06">
        <w:rPr>
          <w:rFonts w:ascii="Palatino Linotype" w:hAnsi="Palatino Linotype" w:cs="Times New Roman"/>
          <w:i/>
          <w:iCs/>
          <w:noProof/>
          <w:sz w:val="24"/>
          <w:szCs w:val="24"/>
        </w:rPr>
        <w:t>Jurnal Kajian Ekonomi Islam</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3</w:t>
      </w:r>
      <w:r w:rsidRPr="00DF2B06">
        <w:rPr>
          <w:rFonts w:ascii="Palatino Linotype" w:hAnsi="Palatino Linotype" w:cs="Times New Roman"/>
          <w:noProof/>
          <w:sz w:val="24"/>
          <w:szCs w:val="24"/>
        </w:rPr>
        <w:t>(1), 30–47.</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Miswanto, A. (2019). </w:t>
      </w:r>
      <w:r w:rsidRPr="00DF2B06">
        <w:rPr>
          <w:rFonts w:ascii="Palatino Linotype" w:hAnsi="Palatino Linotype" w:cs="Times New Roman"/>
          <w:i/>
          <w:iCs/>
          <w:noProof/>
          <w:sz w:val="24"/>
          <w:szCs w:val="24"/>
        </w:rPr>
        <w:t>Ushul Fiqh: Metode Istinbath Hukum Islam</w:t>
      </w:r>
      <w:r w:rsidRPr="00DF2B06">
        <w:rPr>
          <w:rFonts w:ascii="Palatino Linotype" w:hAnsi="Palatino Linotype" w:cs="Times New Roman"/>
          <w:noProof/>
          <w:sz w:val="24"/>
          <w:szCs w:val="24"/>
        </w:rPr>
        <w:t xml:space="preserve"> (1st ed.; Z. B. Pambuko, Ed.). Yogyakarta: Magnum Pustaka Utama.</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Muis. (2020). Perkembangan Peluang dan Tantangan Wisata Halal di Aceh. </w:t>
      </w:r>
      <w:r w:rsidRPr="00DF2B06">
        <w:rPr>
          <w:rFonts w:ascii="Palatino Linotype" w:hAnsi="Palatino Linotype" w:cs="Times New Roman"/>
          <w:i/>
          <w:iCs/>
          <w:noProof/>
          <w:sz w:val="24"/>
          <w:szCs w:val="24"/>
        </w:rPr>
        <w:t>Adabiya</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22</w:t>
      </w:r>
      <w:r w:rsidRPr="00DF2B06">
        <w:rPr>
          <w:rFonts w:ascii="Palatino Linotype" w:hAnsi="Palatino Linotype" w:cs="Times New Roman"/>
          <w:noProof/>
          <w:sz w:val="24"/>
          <w:szCs w:val="24"/>
        </w:rPr>
        <w:t>(1), 41–55.</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Nastiti, S. S. (2018). Re-interpretasi Nama Borobudur. </w:t>
      </w:r>
      <w:r w:rsidRPr="00DF2B06">
        <w:rPr>
          <w:rFonts w:ascii="Palatino Linotype" w:hAnsi="Palatino Linotype" w:cs="Times New Roman"/>
          <w:i/>
          <w:iCs/>
          <w:noProof/>
          <w:sz w:val="24"/>
          <w:szCs w:val="24"/>
        </w:rPr>
        <w:t>Amerta</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36</w:t>
      </w:r>
      <w:r w:rsidRPr="00DF2B06">
        <w:rPr>
          <w:rFonts w:ascii="Palatino Linotype" w:hAnsi="Palatino Linotype" w:cs="Times New Roman"/>
          <w:noProof/>
          <w:sz w:val="24"/>
          <w:szCs w:val="24"/>
        </w:rPr>
        <w:t>(1), 11–22. https://doi.org/10.24832/amt.v36i1.326</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Ramadhany, F., &amp; Ridlwan, A. A. (2018). Implikasi Paraiwisata Syariah Terhadap Peningkatan Pendapatan dan Kesejahteraan Masyarakat. </w:t>
      </w:r>
      <w:r w:rsidRPr="00DF2B06">
        <w:rPr>
          <w:rFonts w:ascii="Palatino Linotype" w:hAnsi="Palatino Linotype" w:cs="Times New Roman"/>
          <w:i/>
          <w:iCs/>
          <w:noProof/>
          <w:sz w:val="24"/>
          <w:szCs w:val="24"/>
        </w:rPr>
        <w:t>Muslim Heritage</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3</w:t>
      </w:r>
      <w:r w:rsidRPr="00DF2B06">
        <w:rPr>
          <w:rFonts w:ascii="Palatino Linotype" w:hAnsi="Palatino Linotype" w:cs="Times New Roman"/>
          <w:noProof/>
          <w:sz w:val="24"/>
          <w:szCs w:val="24"/>
        </w:rPr>
        <w:t>(1), 147–164.</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Rozalinda, Nurhasanah, &amp; Ramadhan, S. (2019). Industri Wisata Halal di Sumatera Barat: Potensi, Peluang dan Tantangan. </w:t>
      </w:r>
      <w:r w:rsidRPr="00DF2B06">
        <w:rPr>
          <w:rFonts w:ascii="Palatino Linotype" w:hAnsi="Palatino Linotype" w:cs="Times New Roman"/>
          <w:i/>
          <w:iCs/>
          <w:noProof/>
          <w:sz w:val="24"/>
          <w:szCs w:val="24"/>
        </w:rPr>
        <w:t>Maqdis Jurnal Kajian Ekonomi Islam</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4</w:t>
      </w:r>
      <w:r w:rsidRPr="00DF2B06">
        <w:rPr>
          <w:rFonts w:ascii="Palatino Linotype" w:hAnsi="Palatino Linotype" w:cs="Times New Roman"/>
          <w:noProof/>
          <w:sz w:val="24"/>
          <w:szCs w:val="24"/>
        </w:rPr>
        <w:t>(1), 45–56.</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lastRenderedPageBreak/>
        <w:t xml:space="preserve">Satriana, E. D., &amp; Faridah, H. D. (2018). Halal Tourism: Development, Chance and Challenge. </w:t>
      </w:r>
      <w:r w:rsidRPr="00DF2B06">
        <w:rPr>
          <w:rFonts w:ascii="Palatino Linotype" w:hAnsi="Palatino Linotype" w:cs="Times New Roman"/>
          <w:i/>
          <w:iCs/>
          <w:noProof/>
          <w:sz w:val="24"/>
          <w:szCs w:val="24"/>
        </w:rPr>
        <w:t>Journal of Halal Product and Research</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1</w:t>
      </w:r>
      <w:r w:rsidRPr="00DF2B06">
        <w:rPr>
          <w:rFonts w:ascii="Palatino Linotype" w:hAnsi="Palatino Linotype" w:cs="Times New Roman"/>
          <w:noProof/>
          <w:sz w:val="24"/>
          <w:szCs w:val="24"/>
        </w:rPr>
        <w:t>(2), 32. https://doi.org/10.20473/jhpr.vol.1-issue.2.32-43</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Sholeh, M. A. N. (2016). </w:t>
      </w:r>
      <w:r w:rsidRPr="00DF2B06">
        <w:rPr>
          <w:rFonts w:ascii="Palatino Linotype" w:hAnsi="Palatino Linotype" w:cs="Times New Roman"/>
          <w:i/>
          <w:iCs/>
          <w:noProof/>
          <w:sz w:val="24"/>
          <w:szCs w:val="24"/>
        </w:rPr>
        <w:t>Metodologi Penetapan Fatwa majelis Ulama Indonesia</w:t>
      </w:r>
      <w:r w:rsidRPr="00DF2B06">
        <w:rPr>
          <w:rFonts w:ascii="Palatino Linotype" w:hAnsi="Palatino Linotype" w:cs="Times New Roman"/>
          <w:noProof/>
          <w:sz w:val="24"/>
          <w:szCs w:val="24"/>
        </w:rPr>
        <w:t xml:space="preserve"> (1st ed.; Andriansyah, H. Saputra, &amp; A. Prasetya, Eds.). Jakarta: Emir Penerbit Erlangga.</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Subarkah, A. R. (2018). Diplomasi pariwisata halal nusa tenggara barat. </w:t>
      </w:r>
      <w:r w:rsidRPr="00DF2B06">
        <w:rPr>
          <w:rFonts w:ascii="Palatino Linotype" w:hAnsi="Palatino Linotype" w:cs="Times New Roman"/>
          <w:i/>
          <w:iCs/>
          <w:noProof/>
          <w:sz w:val="24"/>
          <w:szCs w:val="24"/>
        </w:rPr>
        <w:t>Intermestic</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2</w:t>
      </w:r>
      <w:r w:rsidRPr="00DF2B06">
        <w:rPr>
          <w:rFonts w:ascii="Palatino Linotype" w:hAnsi="Palatino Linotype" w:cs="Times New Roman"/>
          <w:noProof/>
          <w:sz w:val="24"/>
          <w:szCs w:val="24"/>
        </w:rPr>
        <w:t>(2), 188–203. https://doi.org/10.24198/intermestic.v2n2.6</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Subarkah, A. R., Rachman, J. B., &amp; Akim. (2020). Destination Branding Indonesia Sebagai Destinasi Wisata Halal. </w:t>
      </w:r>
      <w:r w:rsidRPr="00DF2B06">
        <w:rPr>
          <w:rFonts w:ascii="Palatino Linotype" w:hAnsi="Palatino Linotype" w:cs="Times New Roman"/>
          <w:i/>
          <w:iCs/>
          <w:noProof/>
          <w:sz w:val="24"/>
          <w:szCs w:val="24"/>
        </w:rPr>
        <w:t>Jurnal Kepariwisataan: Destinasi, Hospitalitas Dan Perjalanan</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4</w:t>
      </w:r>
      <w:r w:rsidRPr="00DF2B06">
        <w:rPr>
          <w:rFonts w:ascii="Palatino Linotype" w:hAnsi="Palatino Linotype" w:cs="Times New Roman"/>
          <w:noProof/>
          <w:sz w:val="24"/>
          <w:szCs w:val="24"/>
        </w:rPr>
        <w:t>(2), 84–97. https://doi.org/10.34013/jk.v4i2.53</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cs="Times New Roman"/>
          <w:noProof/>
          <w:sz w:val="24"/>
          <w:szCs w:val="24"/>
        </w:rPr>
      </w:pPr>
      <w:r w:rsidRPr="00DF2B06">
        <w:rPr>
          <w:rFonts w:ascii="Palatino Linotype" w:hAnsi="Palatino Linotype" w:cs="Times New Roman"/>
          <w:noProof/>
          <w:sz w:val="24"/>
          <w:szCs w:val="24"/>
        </w:rPr>
        <w:t xml:space="preserve">Wahid, M. A. R. (2017). Peran Kaidah Fiqh Terhadap Pengembangan Ekonomi Islami. </w:t>
      </w:r>
      <w:r w:rsidRPr="00DF2B06">
        <w:rPr>
          <w:rFonts w:ascii="Palatino Linotype" w:hAnsi="Palatino Linotype" w:cs="Times New Roman"/>
          <w:i/>
          <w:iCs/>
          <w:noProof/>
          <w:sz w:val="24"/>
          <w:szCs w:val="24"/>
        </w:rPr>
        <w:t>El-Jizya</w:t>
      </w:r>
      <w:r w:rsidRPr="00DF2B06">
        <w:rPr>
          <w:rFonts w:ascii="Times New Roman" w:hAnsi="Times New Roman" w:cs="Times New Roman"/>
          <w:i/>
          <w:iCs/>
          <w:noProof/>
          <w:sz w:val="24"/>
          <w:szCs w:val="24"/>
        </w:rPr>
        <w:t> </w:t>
      </w:r>
      <w:r w:rsidRPr="00DF2B06">
        <w:rPr>
          <w:rFonts w:ascii="Palatino Linotype" w:hAnsi="Palatino Linotype" w:cs="Times New Roman"/>
          <w:i/>
          <w:iCs/>
          <w:noProof/>
          <w:sz w:val="24"/>
          <w:szCs w:val="24"/>
        </w:rPr>
        <w:t>: Jurnal Ekonomi Islam</w:t>
      </w:r>
      <w:r w:rsidRPr="00DF2B06">
        <w:rPr>
          <w:rFonts w:ascii="Palatino Linotype" w:hAnsi="Palatino Linotype" w:cs="Times New Roman"/>
          <w:noProof/>
          <w:sz w:val="24"/>
          <w:szCs w:val="24"/>
        </w:rPr>
        <w:t xml:space="preserve">, </w:t>
      </w:r>
      <w:r w:rsidRPr="00DF2B06">
        <w:rPr>
          <w:rFonts w:ascii="Palatino Linotype" w:hAnsi="Palatino Linotype" w:cs="Times New Roman"/>
          <w:i/>
          <w:iCs/>
          <w:noProof/>
          <w:sz w:val="24"/>
          <w:szCs w:val="24"/>
        </w:rPr>
        <w:t>4</w:t>
      </w:r>
      <w:r w:rsidRPr="00DF2B06">
        <w:rPr>
          <w:rFonts w:ascii="Palatino Linotype" w:hAnsi="Palatino Linotype" w:cs="Times New Roman"/>
          <w:noProof/>
          <w:sz w:val="24"/>
          <w:szCs w:val="24"/>
        </w:rPr>
        <w:t>(2), 219–236. https://doi.org/10.24090/ej.v4i2.2016.pp219-236</w:t>
      </w:r>
    </w:p>
    <w:p w:rsidR="00DF2B06" w:rsidRPr="00DF2B06" w:rsidRDefault="00DF2B06" w:rsidP="00DF2B06">
      <w:pPr>
        <w:widowControl w:val="0"/>
        <w:autoSpaceDE w:val="0"/>
        <w:autoSpaceDN w:val="0"/>
        <w:adjustRightInd w:val="0"/>
        <w:spacing w:line="240" w:lineRule="auto"/>
        <w:ind w:left="480" w:hanging="480"/>
        <w:rPr>
          <w:rFonts w:ascii="Palatino Linotype" w:hAnsi="Palatino Linotype"/>
          <w:noProof/>
          <w:sz w:val="24"/>
        </w:rPr>
      </w:pPr>
      <w:r w:rsidRPr="00DF2B06">
        <w:rPr>
          <w:rFonts w:ascii="Palatino Linotype" w:hAnsi="Palatino Linotype" w:cs="Times New Roman"/>
          <w:noProof/>
          <w:sz w:val="24"/>
          <w:szCs w:val="24"/>
        </w:rPr>
        <w:t>Zarkasih, A. (2021). Bolehkah Muslim Masuk Gereja atau Tempat Ibadah Agama Lain</w:t>
      </w:r>
      <w:r w:rsidRPr="00DF2B06">
        <w:rPr>
          <w:rFonts w:ascii="Times New Roman" w:hAnsi="Times New Roman" w:cs="Times New Roman"/>
          <w:noProof/>
          <w:sz w:val="24"/>
          <w:szCs w:val="24"/>
        </w:rPr>
        <w:t> </w:t>
      </w:r>
      <w:r w:rsidRPr="00DF2B06">
        <w:rPr>
          <w:rFonts w:ascii="Palatino Linotype" w:hAnsi="Palatino Linotype" w:cs="Times New Roman"/>
          <w:noProof/>
          <w:sz w:val="24"/>
          <w:szCs w:val="24"/>
        </w:rPr>
        <w:t>? Retrieved January 24, 2021, from Rumah Fiqh Indonesia website: https://rumahfiqih.com/fikrah-154-bolehkah-muslim-masuk-gereja-atau-tempat-ibadah-agama-lain.html</w:t>
      </w:r>
    </w:p>
    <w:p w:rsidR="00D83C8B" w:rsidRPr="00D83C8B" w:rsidRDefault="00D83C8B" w:rsidP="00D83C8B">
      <w:r w:rsidRPr="00D83C8B">
        <w:rPr>
          <w:rFonts w:ascii="Palatino Linotype" w:hAnsi="Palatino Linotype"/>
          <w:sz w:val="24"/>
          <w:szCs w:val="24"/>
        </w:rPr>
        <w:fldChar w:fldCharType="end"/>
      </w:r>
    </w:p>
    <w:sectPr w:rsidR="00D83C8B" w:rsidRPr="00D83C8B" w:rsidSect="00B414C5">
      <w:headerReference w:type="even" r:id="rId9"/>
      <w:headerReference w:type="default" r:id="rId10"/>
      <w:foot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75" w:rsidRDefault="00601575" w:rsidP="000347AC">
      <w:pPr>
        <w:spacing w:after="0" w:line="240" w:lineRule="auto"/>
      </w:pPr>
      <w:r>
        <w:separator/>
      </w:r>
    </w:p>
  </w:endnote>
  <w:endnote w:type="continuationSeparator" w:id="0">
    <w:p w:rsidR="00601575" w:rsidRDefault="00601575" w:rsidP="00034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890715"/>
      <w:docPartObj>
        <w:docPartGallery w:val="Page Numbers (Bottom of Page)"/>
        <w:docPartUnique/>
      </w:docPartObj>
    </w:sdtPr>
    <w:sdtEndPr/>
    <w:sdtContent>
      <w:p w:rsidR="00D143EE" w:rsidRDefault="00D143EE">
        <w:pPr>
          <w:pStyle w:val="Footer"/>
          <w:jc w:val="right"/>
        </w:pPr>
        <w:r>
          <w:t xml:space="preserve">Page | </w:t>
        </w:r>
        <w:r>
          <w:fldChar w:fldCharType="begin"/>
        </w:r>
        <w:r>
          <w:instrText xml:space="preserve"> PAGE   \* MERGEFORMAT </w:instrText>
        </w:r>
        <w:r>
          <w:fldChar w:fldCharType="separate"/>
        </w:r>
        <w:r w:rsidR="00C2418D">
          <w:rPr>
            <w:noProof/>
          </w:rPr>
          <w:t>11</w:t>
        </w:r>
        <w:r>
          <w:rPr>
            <w:noProof/>
          </w:rPr>
          <w:fldChar w:fldCharType="end"/>
        </w:r>
        <w:r>
          <w:t xml:space="preserve"> </w:t>
        </w:r>
      </w:p>
    </w:sdtContent>
  </w:sdt>
  <w:p w:rsidR="00D143EE" w:rsidRDefault="00D14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75" w:rsidRDefault="00601575" w:rsidP="000347AC">
      <w:pPr>
        <w:spacing w:after="0" w:line="240" w:lineRule="auto"/>
      </w:pPr>
      <w:r>
        <w:separator/>
      </w:r>
    </w:p>
  </w:footnote>
  <w:footnote w:type="continuationSeparator" w:id="0">
    <w:p w:rsidR="00601575" w:rsidRDefault="00601575" w:rsidP="000347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4C5" w:rsidRDefault="00B414C5" w:rsidP="00B414C5">
    <w:pPr>
      <w:pStyle w:val="Header"/>
      <w:tabs>
        <w:tab w:val="center" w:leader="dot" w:pos="7371"/>
      </w:tabs>
      <w:rPr>
        <w:i/>
        <w:iCs/>
        <w:sz w:val="20"/>
        <w:szCs w:val="20"/>
      </w:rPr>
    </w:pPr>
  </w:p>
  <w:p w:rsidR="00B414C5" w:rsidRPr="00D6554E" w:rsidRDefault="00B414C5" w:rsidP="00B414C5">
    <w:pPr>
      <w:pStyle w:val="Header"/>
      <w:tabs>
        <w:tab w:val="center" w:leader="dot" w:pos="7371"/>
      </w:tabs>
      <w:rPr>
        <w:i/>
        <w:iCs/>
        <w:sz w:val="20"/>
        <w:szCs w:val="20"/>
      </w:rPr>
    </w:pPr>
    <w:r>
      <w:rPr>
        <w:i/>
        <w:iCs/>
        <w:sz w:val="20"/>
        <w:szCs w:val="20"/>
      </w:rPr>
      <w:t xml:space="preserve">Borobudur sebagai Destinasi Wisata Halal? </w:t>
    </w:r>
    <w:r w:rsidRPr="00D6554E">
      <w:rPr>
        <w:i/>
        <w:iCs/>
        <w:sz w:val="20"/>
        <w:szCs w:val="20"/>
      </w:rPr>
      <w:t xml:space="preserve"> </w:t>
    </w:r>
    <w:r w:rsidRPr="00D6554E">
      <w:rPr>
        <w:i/>
        <w:iCs/>
        <w:sz w:val="20"/>
        <w:szCs w:val="20"/>
      </w:rPr>
      <w:tab/>
    </w:r>
    <w:proofErr w:type="gramStart"/>
    <w:r>
      <w:rPr>
        <w:i/>
        <w:iCs/>
        <w:sz w:val="20"/>
        <w:szCs w:val="20"/>
      </w:rPr>
      <w:t>.............</w:t>
    </w:r>
    <w:r>
      <w:rPr>
        <w:i/>
        <w:iCs/>
        <w:sz w:val="20"/>
        <w:szCs w:val="20"/>
      </w:rPr>
      <w:t>....................</w:t>
    </w:r>
    <w:r>
      <w:rPr>
        <w:i/>
        <w:iCs/>
        <w:sz w:val="20"/>
        <w:szCs w:val="20"/>
      </w:rPr>
      <w:t>..</w:t>
    </w:r>
    <w:r w:rsidRPr="00D6554E">
      <w:rPr>
        <w:i/>
        <w:iCs/>
        <w:sz w:val="20"/>
        <w:szCs w:val="20"/>
      </w:rPr>
      <w:t>(</w:t>
    </w:r>
    <w:proofErr w:type="gramEnd"/>
    <w:r>
      <w:rPr>
        <w:i/>
        <w:iCs/>
        <w:sz w:val="20"/>
        <w:szCs w:val="20"/>
      </w:rPr>
      <w:t>Agus Miswanto, M. Tohirin</w:t>
    </w:r>
    <w:r w:rsidRPr="00D6554E">
      <w:rPr>
        <w:i/>
        <w:iCs/>
        <w:sz w:val="20"/>
        <w:szCs w:val="20"/>
      </w:rPr>
      <w:t>)</w:t>
    </w:r>
  </w:p>
  <w:p w:rsidR="00B414C5" w:rsidRPr="006B5119" w:rsidRDefault="00B414C5" w:rsidP="00B414C5">
    <w:pPr>
      <w:pStyle w:val="Header"/>
      <w:tabs>
        <w:tab w:val="center" w:leader="dot" w:pos="7371"/>
      </w:tabs>
      <w:rPr>
        <w:i/>
        <w:iCs/>
        <w:sz w:val="20"/>
        <w:szCs w:val="20"/>
      </w:rPr>
    </w:pPr>
    <w:r>
      <w:rPr>
        <w:noProof/>
      </w:rPr>
      <mc:AlternateContent>
        <mc:Choice Requires="wps">
          <w:drawing>
            <wp:anchor distT="0" distB="0" distL="114300" distR="114300" simplePos="0" relativeHeight="251668480" behindDoc="0" locked="0" layoutInCell="1" allowOverlap="1" wp14:anchorId="4D5D39C7" wp14:editId="0C7E5466">
              <wp:simplePos x="0" y="0"/>
              <wp:positionH relativeFrom="column">
                <wp:posOffset>1270</wp:posOffset>
              </wp:positionH>
              <wp:positionV relativeFrom="paragraph">
                <wp:posOffset>104775</wp:posOffset>
              </wp:positionV>
              <wp:extent cx="5358130" cy="0"/>
              <wp:effectExtent l="10795" t="9525" r="12700" b="952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7073F" id="_x0000_t32" coordsize="21600,21600" o:spt="32" o:oned="t" path="m,l21600,21600e" filled="f">
              <v:path arrowok="t" fillok="f" o:connecttype="none"/>
              <o:lock v:ext="edit" shapetype="t"/>
            </v:shapetype>
            <v:shape id="Straight Arrow Connector 9" o:spid="_x0000_s1026" type="#_x0000_t32" style="position:absolute;margin-left:.1pt;margin-top:8.25pt;width:421.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"/>
          </w:pict>
        </mc:Fallback>
      </mc:AlternateContent>
    </w:r>
    <w:r>
      <w:rPr>
        <w:i/>
        <w:iCs/>
        <w:sz w:val="20"/>
        <w:szCs w:val="20"/>
      </w:rPr>
      <w:t>…</w:t>
    </w:r>
  </w:p>
  <w:p w:rsidR="00B414C5" w:rsidRDefault="00B414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BC" w:rsidRDefault="00284ABC" w:rsidP="00284ABC">
    <w:pPr>
      <w:pStyle w:val="Header"/>
      <w:tabs>
        <w:tab w:val="left" w:pos="5670"/>
      </w:tabs>
      <w:rPr>
        <w:sz w:val="20"/>
        <w:szCs w:val="20"/>
      </w:rPr>
    </w:pPr>
  </w:p>
  <w:p w:rsidR="00B414C5" w:rsidRDefault="00B414C5" w:rsidP="00B414C5">
    <w:pPr>
      <w:pStyle w:val="Header"/>
      <w:tabs>
        <w:tab w:val="center" w:leader="dot" w:pos="7371"/>
      </w:tabs>
      <w:rPr>
        <w:i/>
        <w:iCs/>
        <w:sz w:val="20"/>
        <w:szCs w:val="20"/>
      </w:rPr>
    </w:pPr>
    <w:r>
      <w:rPr>
        <w:noProof/>
      </w:rPr>
      <w:drawing>
        <wp:anchor distT="0" distB="0" distL="114300" distR="114300" simplePos="0" relativeHeight="251666432" behindDoc="1" locked="0" layoutInCell="1" allowOverlap="1">
          <wp:simplePos x="0" y="0"/>
          <wp:positionH relativeFrom="column">
            <wp:posOffset>-8255</wp:posOffset>
          </wp:positionH>
          <wp:positionV relativeFrom="paragraph">
            <wp:posOffset>-190500</wp:posOffset>
          </wp:positionV>
          <wp:extent cx="1503045" cy="727075"/>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14C5" w:rsidRDefault="00B414C5" w:rsidP="00B414C5">
    <w:pPr>
      <w:pStyle w:val="Header"/>
      <w:jc w:val="right"/>
      <w:rPr>
        <w:sz w:val="20"/>
        <w:szCs w:val="20"/>
      </w:rPr>
    </w:pPr>
    <w:r>
      <w:rPr>
        <w:sz w:val="20"/>
        <w:szCs w:val="20"/>
      </w:rPr>
      <w:tab/>
    </w:r>
    <w:r>
      <w:rPr>
        <w:sz w:val="20"/>
        <w:szCs w:val="20"/>
      </w:rPr>
      <w:tab/>
    </w:r>
  </w:p>
  <w:p w:rsidR="00B414C5" w:rsidRPr="00F36A52" w:rsidRDefault="00B414C5" w:rsidP="00B414C5">
    <w:pPr>
      <w:pStyle w:val="Header"/>
      <w:jc w:val="right"/>
      <w:rPr>
        <w:sz w:val="20"/>
        <w:szCs w:val="20"/>
      </w:rPr>
    </w:pPr>
    <w:r w:rsidRPr="00D6554E">
      <w:rPr>
        <w:sz w:val="20"/>
        <w:szCs w:val="20"/>
      </w:rPr>
      <w:t xml:space="preserve"> Volume </w:t>
    </w:r>
    <w:r>
      <w:rPr>
        <w:sz w:val="20"/>
        <w:szCs w:val="20"/>
      </w:rPr>
      <w:t>18</w:t>
    </w:r>
    <w:r w:rsidRPr="00D6554E">
      <w:rPr>
        <w:sz w:val="20"/>
        <w:szCs w:val="20"/>
      </w:rPr>
      <w:t xml:space="preserve">, No. </w:t>
    </w:r>
    <w:r>
      <w:rPr>
        <w:sz w:val="20"/>
        <w:szCs w:val="20"/>
      </w:rPr>
      <w:t xml:space="preserve">1, Maret </w:t>
    </w:r>
    <w:proofErr w:type="gramStart"/>
    <w:r>
      <w:rPr>
        <w:sz w:val="20"/>
        <w:szCs w:val="20"/>
      </w:rPr>
      <w:t>2017</w:t>
    </w:r>
    <w:r w:rsidRPr="00D6554E">
      <w:rPr>
        <w:sz w:val="20"/>
        <w:szCs w:val="20"/>
      </w:rPr>
      <w:t xml:space="preserve"> :</w:t>
    </w:r>
    <w:proofErr w:type="gramEnd"/>
    <w:r w:rsidRPr="00D6554E">
      <w:rPr>
        <w:sz w:val="20"/>
        <w:szCs w:val="20"/>
      </w:rPr>
      <w:t xml:space="preserve"> 1-</w:t>
    </w:r>
    <w:r>
      <w:rPr>
        <w:sz w:val="20"/>
        <w:szCs w:val="20"/>
      </w:rPr>
      <w:t>20</w:t>
    </w:r>
  </w:p>
  <w:p w:rsidR="00B414C5" w:rsidRPr="006B5119" w:rsidRDefault="00B414C5" w:rsidP="00B414C5">
    <w:pPr>
      <w:pStyle w:val="Header"/>
      <w:rPr>
        <w:sz w:val="20"/>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-8255</wp:posOffset>
              </wp:positionH>
              <wp:positionV relativeFrom="paragraph">
                <wp:posOffset>98425</wp:posOffset>
              </wp:positionV>
              <wp:extent cx="5358130" cy="0"/>
              <wp:effectExtent l="10795" t="12700" r="12700" b="63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3D45DC" id="_x0000_t32" coordsize="21600,21600" o:spt="32" o:oned="t" path="m,l21600,21600e" filled="f">
              <v:path arrowok="t" fillok="f" o:connecttype="none"/>
              <o:lock v:ext="edit" shapetype="t"/>
            </v:shapetype>
            <v:shape id="Straight Arrow Connector 7" o:spid="_x0000_s1026" type="#_x0000_t32" style="position:absolute;margin-left:-.65pt;margin-top:7.75pt;width:421.9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NnJQ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"/>
          </w:pict>
        </mc:Fallback>
      </mc:AlternateContent>
    </w:r>
  </w:p>
  <w:p w:rsidR="00284ABC" w:rsidRDefault="00284ABC" w:rsidP="00284ABC">
    <w:pPr>
      <w:pStyle w:val="Header"/>
      <w:tabs>
        <w:tab w:val="clear" w:pos="4680"/>
        <w:tab w:val="clear" w:pos="9360"/>
        <w:tab w:val="left" w:pos="679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ABC" w:rsidRDefault="00284ABC" w:rsidP="00284ABC">
    <w:pPr>
      <w:pStyle w:val="Header"/>
      <w:rPr>
        <w:sz w:val="20"/>
        <w:szCs w:val="20"/>
      </w:rPr>
    </w:pPr>
    <w:r>
      <w:tab/>
    </w:r>
    <w:r>
      <w:rPr>
        <w:noProof/>
      </w:rPr>
      <w:drawing>
        <wp:anchor distT="0" distB="0" distL="114300" distR="114300" simplePos="0" relativeHeight="251663360" behindDoc="1" locked="0" layoutInCell="1" allowOverlap="1" wp14:anchorId="58F93C47" wp14:editId="6C8A643B">
          <wp:simplePos x="0" y="0"/>
          <wp:positionH relativeFrom="column">
            <wp:posOffset>-67945</wp:posOffset>
          </wp:positionH>
          <wp:positionV relativeFrom="paragraph">
            <wp:posOffset>-142875</wp:posOffset>
          </wp:positionV>
          <wp:extent cx="1503045" cy="72707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3045" cy="727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4ABC" w:rsidRDefault="00284ABC" w:rsidP="00284ABC">
    <w:pPr>
      <w:pStyle w:val="Header"/>
      <w:jc w:val="right"/>
      <w:rPr>
        <w:sz w:val="20"/>
        <w:szCs w:val="20"/>
      </w:rPr>
    </w:pPr>
    <w:r>
      <w:rPr>
        <w:sz w:val="20"/>
        <w:szCs w:val="20"/>
      </w:rPr>
      <w:tab/>
    </w:r>
    <w:r>
      <w:rPr>
        <w:sz w:val="20"/>
        <w:szCs w:val="20"/>
      </w:rPr>
      <w:tab/>
    </w:r>
  </w:p>
  <w:p w:rsidR="00284ABC" w:rsidRPr="00F36A52" w:rsidRDefault="00284ABC" w:rsidP="00284ABC">
    <w:pPr>
      <w:pStyle w:val="Header"/>
      <w:jc w:val="right"/>
      <w:rPr>
        <w:sz w:val="20"/>
        <w:szCs w:val="20"/>
      </w:rPr>
    </w:pPr>
    <w:r w:rsidRPr="00D6554E">
      <w:rPr>
        <w:sz w:val="20"/>
        <w:szCs w:val="20"/>
      </w:rPr>
      <w:t xml:space="preserve"> Volume </w:t>
    </w:r>
    <w:r>
      <w:rPr>
        <w:sz w:val="20"/>
        <w:szCs w:val="20"/>
      </w:rPr>
      <w:t>18</w:t>
    </w:r>
    <w:r w:rsidRPr="00D6554E">
      <w:rPr>
        <w:sz w:val="20"/>
        <w:szCs w:val="20"/>
      </w:rPr>
      <w:t xml:space="preserve">, No. </w:t>
    </w:r>
    <w:r>
      <w:rPr>
        <w:sz w:val="20"/>
        <w:szCs w:val="20"/>
      </w:rPr>
      <w:t xml:space="preserve">1, Maret </w:t>
    </w:r>
    <w:proofErr w:type="gramStart"/>
    <w:r>
      <w:rPr>
        <w:sz w:val="20"/>
        <w:szCs w:val="20"/>
      </w:rPr>
      <w:t>2017</w:t>
    </w:r>
    <w:r w:rsidRPr="00D6554E">
      <w:rPr>
        <w:sz w:val="20"/>
        <w:szCs w:val="20"/>
      </w:rPr>
      <w:t xml:space="preserve"> :</w:t>
    </w:r>
    <w:proofErr w:type="gramEnd"/>
    <w:r w:rsidRPr="00D6554E">
      <w:rPr>
        <w:sz w:val="20"/>
        <w:szCs w:val="20"/>
      </w:rPr>
      <w:t xml:space="preserve"> 1-</w:t>
    </w:r>
    <w:r>
      <w:rPr>
        <w:sz w:val="20"/>
        <w:szCs w:val="20"/>
      </w:rPr>
      <w:t>20</w:t>
    </w:r>
  </w:p>
  <w:p w:rsidR="00284ABC" w:rsidRDefault="00284ABC" w:rsidP="00284ABC">
    <w:pPr>
      <w:pStyle w:val="Header"/>
      <w:rPr>
        <w:sz w:val="20"/>
        <w:szCs w:val="20"/>
      </w:rPr>
    </w:pPr>
    <w:r>
      <w:rPr>
        <w:noProof/>
      </w:rPr>
      <mc:AlternateContent>
        <mc:Choice Requires="wps">
          <w:drawing>
            <wp:anchor distT="0" distB="0" distL="114300" distR="114300" simplePos="0" relativeHeight="251662336" behindDoc="0" locked="0" layoutInCell="1" allowOverlap="1" wp14:anchorId="14340F9E" wp14:editId="2C47CE55">
              <wp:simplePos x="0" y="0"/>
              <wp:positionH relativeFrom="column">
                <wp:posOffset>-8255</wp:posOffset>
              </wp:positionH>
              <wp:positionV relativeFrom="paragraph">
                <wp:posOffset>98425</wp:posOffset>
              </wp:positionV>
              <wp:extent cx="5358130" cy="0"/>
              <wp:effectExtent l="10795" t="12700" r="12700" b="63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74FFE0" id="_x0000_t32" coordsize="21600,21600" o:spt="32" o:oned="t" path="m,l21600,21600e" filled="f">
              <v:path arrowok="t" fillok="f" o:connecttype="none"/>
              <o:lock v:ext="edit" shapetype="t"/>
            </v:shapetype>
            <v:shape id="Straight Arrow Connector 4" o:spid="_x0000_s1026" type="#_x0000_t32" style="position:absolute;margin-left:-.65pt;margin-top:7.75pt;width:42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"/>
          </w:pict>
        </mc:Fallback>
      </mc:AlternateContent>
    </w:r>
  </w:p>
  <w:p w:rsidR="00284ABC" w:rsidRDefault="00284A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E72B92"/>
    <w:multiLevelType w:val="hybridMultilevel"/>
    <w:tmpl w:val="24C4FF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9A5B3E"/>
    <w:multiLevelType w:val="hybridMultilevel"/>
    <w:tmpl w:val="3F6A25F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225F9D"/>
    <w:multiLevelType w:val="hybridMultilevel"/>
    <w:tmpl w:val="BD6EA2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E7629B2"/>
    <w:multiLevelType w:val="hybridMultilevel"/>
    <w:tmpl w:val="A6D4A34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C6353A"/>
    <w:multiLevelType w:val="hybridMultilevel"/>
    <w:tmpl w:val="496AB70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97"/>
    <w:rsid w:val="000347AC"/>
    <w:rsid w:val="000738BA"/>
    <w:rsid w:val="000759EC"/>
    <w:rsid w:val="00091645"/>
    <w:rsid w:val="00094133"/>
    <w:rsid w:val="000D0A16"/>
    <w:rsid w:val="000D7BC8"/>
    <w:rsid w:val="000E3987"/>
    <w:rsid w:val="000F1C7F"/>
    <w:rsid w:val="000F3C92"/>
    <w:rsid w:val="00165686"/>
    <w:rsid w:val="00171B00"/>
    <w:rsid w:val="001A5AB7"/>
    <w:rsid w:val="001C7478"/>
    <w:rsid w:val="001C7601"/>
    <w:rsid w:val="001F6E71"/>
    <w:rsid w:val="00216860"/>
    <w:rsid w:val="00222CC0"/>
    <w:rsid w:val="00225FCE"/>
    <w:rsid w:val="002362A6"/>
    <w:rsid w:val="00236665"/>
    <w:rsid w:val="00241048"/>
    <w:rsid w:val="00274071"/>
    <w:rsid w:val="00284ABC"/>
    <w:rsid w:val="002A7BCC"/>
    <w:rsid w:val="002B26D7"/>
    <w:rsid w:val="00331A3B"/>
    <w:rsid w:val="00366E6C"/>
    <w:rsid w:val="00377987"/>
    <w:rsid w:val="00382674"/>
    <w:rsid w:val="003A08FD"/>
    <w:rsid w:val="003C021D"/>
    <w:rsid w:val="003F0756"/>
    <w:rsid w:val="0041187C"/>
    <w:rsid w:val="0046327D"/>
    <w:rsid w:val="004864E3"/>
    <w:rsid w:val="00492DB6"/>
    <w:rsid w:val="004F043E"/>
    <w:rsid w:val="0051049A"/>
    <w:rsid w:val="005359AB"/>
    <w:rsid w:val="00544A1C"/>
    <w:rsid w:val="00545A0D"/>
    <w:rsid w:val="005514ED"/>
    <w:rsid w:val="0057102F"/>
    <w:rsid w:val="0057371D"/>
    <w:rsid w:val="005B4688"/>
    <w:rsid w:val="005C5503"/>
    <w:rsid w:val="005D2A64"/>
    <w:rsid w:val="005D3882"/>
    <w:rsid w:val="005D5DEC"/>
    <w:rsid w:val="00601575"/>
    <w:rsid w:val="00622B92"/>
    <w:rsid w:val="006310D7"/>
    <w:rsid w:val="006414FE"/>
    <w:rsid w:val="006466F9"/>
    <w:rsid w:val="006655AE"/>
    <w:rsid w:val="00666644"/>
    <w:rsid w:val="00685A4D"/>
    <w:rsid w:val="00692C7F"/>
    <w:rsid w:val="00695A8E"/>
    <w:rsid w:val="006B5DD9"/>
    <w:rsid w:val="006C07D9"/>
    <w:rsid w:val="006D28C1"/>
    <w:rsid w:val="006D3CDB"/>
    <w:rsid w:val="00741486"/>
    <w:rsid w:val="0076628A"/>
    <w:rsid w:val="00781B00"/>
    <w:rsid w:val="007B4223"/>
    <w:rsid w:val="007E140C"/>
    <w:rsid w:val="007E6926"/>
    <w:rsid w:val="00852CFB"/>
    <w:rsid w:val="008722D6"/>
    <w:rsid w:val="008A4A64"/>
    <w:rsid w:val="008B1097"/>
    <w:rsid w:val="008B22A0"/>
    <w:rsid w:val="008B4F79"/>
    <w:rsid w:val="008D6AC2"/>
    <w:rsid w:val="008F025C"/>
    <w:rsid w:val="008F1AD7"/>
    <w:rsid w:val="008F32C3"/>
    <w:rsid w:val="008F3DF6"/>
    <w:rsid w:val="009241E6"/>
    <w:rsid w:val="009624F1"/>
    <w:rsid w:val="009964AC"/>
    <w:rsid w:val="009F5E75"/>
    <w:rsid w:val="00A0097A"/>
    <w:rsid w:val="00A262A8"/>
    <w:rsid w:val="00A26CA1"/>
    <w:rsid w:val="00A44C98"/>
    <w:rsid w:val="00A56A2C"/>
    <w:rsid w:val="00A878C6"/>
    <w:rsid w:val="00A91F12"/>
    <w:rsid w:val="00A92135"/>
    <w:rsid w:val="00AF3E58"/>
    <w:rsid w:val="00B3779D"/>
    <w:rsid w:val="00B414C5"/>
    <w:rsid w:val="00B672BD"/>
    <w:rsid w:val="00B84698"/>
    <w:rsid w:val="00B91726"/>
    <w:rsid w:val="00B96117"/>
    <w:rsid w:val="00BC3507"/>
    <w:rsid w:val="00BE14E0"/>
    <w:rsid w:val="00BF2198"/>
    <w:rsid w:val="00BF7910"/>
    <w:rsid w:val="00C21A4E"/>
    <w:rsid w:val="00C2418D"/>
    <w:rsid w:val="00C36275"/>
    <w:rsid w:val="00C52758"/>
    <w:rsid w:val="00C5469A"/>
    <w:rsid w:val="00C720CB"/>
    <w:rsid w:val="00C73BA9"/>
    <w:rsid w:val="00C917AB"/>
    <w:rsid w:val="00C926E9"/>
    <w:rsid w:val="00CC0D16"/>
    <w:rsid w:val="00CD4896"/>
    <w:rsid w:val="00CE02BA"/>
    <w:rsid w:val="00CE14C9"/>
    <w:rsid w:val="00D143EE"/>
    <w:rsid w:val="00D46242"/>
    <w:rsid w:val="00D55785"/>
    <w:rsid w:val="00D83C8B"/>
    <w:rsid w:val="00DD24B2"/>
    <w:rsid w:val="00DE1B6A"/>
    <w:rsid w:val="00DF2B06"/>
    <w:rsid w:val="00E278A6"/>
    <w:rsid w:val="00EA39A5"/>
    <w:rsid w:val="00ED0F54"/>
    <w:rsid w:val="00EE160D"/>
    <w:rsid w:val="00EE54CE"/>
    <w:rsid w:val="00EF0F0C"/>
    <w:rsid w:val="00F0445F"/>
    <w:rsid w:val="00F35F59"/>
    <w:rsid w:val="00F566B6"/>
    <w:rsid w:val="00F93DC7"/>
    <w:rsid w:val="00FA5D3A"/>
    <w:rsid w:val="00FA5F1E"/>
    <w:rsid w:val="00FF51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3D2ACC-ECD6-4EDB-BB33-F0647631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D3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38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D38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28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2A8"/>
    <w:pPr>
      <w:ind w:left="720"/>
      <w:contextualSpacing/>
    </w:pPr>
  </w:style>
  <w:style w:type="character" w:customStyle="1" w:styleId="Heading1Char">
    <w:name w:val="Heading 1 Char"/>
    <w:basedOn w:val="DefaultParagraphFont"/>
    <w:link w:val="Heading1"/>
    <w:uiPriority w:val="9"/>
    <w:rsid w:val="005D38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D388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D3882"/>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uiPriority w:val="99"/>
    <w:semiHidden/>
    <w:unhideWhenUsed/>
    <w:rsid w:val="000347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47AC"/>
    <w:rPr>
      <w:sz w:val="20"/>
      <w:szCs w:val="20"/>
    </w:rPr>
  </w:style>
  <w:style w:type="character" w:styleId="FootnoteReference">
    <w:name w:val="footnote reference"/>
    <w:basedOn w:val="DefaultParagraphFont"/>
    <w:uiPriority w:val="99"/>
    <w:semiHidden/>
    <w:unhideWhenUsed/>
    <w:rsid w:val="000347AC"/>
    <w:rPr>
      <w:vertAlign w:val="superscript"/>
    </w:rPr>
  </w:style>
  <w:style w:type="character" w:customStyle="1" w:styleId="Heading4Char">
    <w:name w:val="Heading 4 Char"/>
    <w:basedOn w:val="DefaultParagraphFont"/>
    <w:link w:val="Heading4"/>
    <w:uiPriority w:val="9"/>
    <w:rsid w:val="006D28C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5D5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DEC"/>
  </w:style>
  <w:style w:type="paragraph" w:styleId="Footer">
    <w:name w:val="footer"/>
    <w:basedOn w:val="Normal"/>
    <w:link w:val="FooterChar"/>
    <w:uiPriority w:val="99"/>
    <w:unhideWhenUsed/>
    <w:rsid w:val="005D5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DEC"/>
  </w:style>
  <w:style w:type="character" w:styleId="Hyperlink">
    <w:name w:val="Hyperlink"/>
    <w:uiPriority w:val="99"/>
    <w:rsid w:val="00284ABC"/>
    <w:rPr>
      <w:color w:val="0000FF"/>
      <w:u w:val="single"/>
    </w:rPr>
  </w:style>
  <w:style w:type="paragraph" w:customStyle="1" w:styleId="Default">
    <w:name w:val="Default"/>
    <w:rsid w:val="00284ABC"/>
    <w:pPr>
      <w:autoSpaceDE w:val="0"/>
      <w:autoSpaceDN w:val="0"/>
      <w:adjustRightInd w:val="0"/>
      <w:spacing w:after="0" w:line="360" w:lineRule="auto"/>
      <w:ind w:firstLine="567"/>
      <w:jc w:val="both"/>
    </w:pPr>
    <w:rPr>
      <w:rFonts w:ascii="Times New Roman" w:eastAsia="Calibri"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D03D8-950D-497E-B5F5-49ACB574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8524</Words>
  <Characters>48588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2021-01-27T02:32:00Z</cp:lastPrinted>
  <dcterms:created xsi:type="dcterms:W3CDTF">2021-08-10T17:21:00Z</dcterms:created>
  <dcterms:modified xsi:type="dcterms:W3CDTF">2021-08-10T17:22:00Z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d3739d8a-39de-31de-9e29-320569944557</vt:lpwstr>
  </property>
  <property fmtid="{D5CDD505-2E9C-101B-9397-08002B2CF9AE}" pid="24" name="Mendeley Citation Style_1">
    <vt:lpwstr>http://www.zotero.org/styles/apa</vt:lpwstr>
  </property>
</Properties>
</file>