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39B" w:rsidRPr="005F639B" w:rsidRDefault="00FA0809" w:rsidP="005F639B">
      <w:pPr>
        <w:pStyle w:val="Title"/>
        <w:spacing w:line="240" w:lineRule="auto"/>
        <w:rPr>
          <w:rFonts w:ascii="Times New Roman" w:hAnsi="Times New Roman" w:cs="Times New Roman"/>
          <w:caps/>
          <w:sz w:val="24"/>
          <w:szCs w:val="24"/>
        </w:rPr>
      </w:pPr>
      <w:r w:rsidRPr="00FA0809">
        <w:rPr>
          <w:rFonts w:ascii="Times New Roman" w:hAnsi="Times New Roman" w:cs="Times New Roman"/>
          <w:sz w:val="24"/>
          <w:szCs w:val="24"/>
        </w:rPr>
        <w:t>KEGIATAN DONOR DARAH SEBAGAI GERAKAN SOSIAL DI JURUSAN TEKNIK KIMIA ITATS</w:t>
      </w:r>
      <w:r w:rsidRPr="005F639B">
        <w:rPr>
          <w:rFonts w:ascii="Times New Roman" w:hAnsi="Times New Roman" w:cs="Times New Roman"/>
          <w:sz w:val="24"/>
          <w:szCs w:val="24"/>
        </w:rPr>
        <w:t xml:space="preserve"> </w:t>
      </w:r>
      <w:r w:rsidR="005F639B">
        <w:rPr>
          <w:rFonts w:ascii="Times New Roman" w:hAnsi="Times New Roman" w:cs="Times New Roman"/>
          <w:sz w:val="24"/>
          <w:szCs w:val="24"/>
          <w:lang w:val="id-ID"/>
        </w:rPr>
        <w:t xml:space="preserve"> </w:t>
      </w:r>
    </w:p>
    <w:p w:rsidR="00E53663" w:rsidRPr="00AB634E" w:rsidRDefault="00E53663" w:rsidP="00E53663">
      <w:pPr>
        <w:jc w:val="center"/>
        <w:rPr>
          <w:b/>
          <w:sz w:val="24"/>
          <w:szCs w:val="24"/>
          <w:lang w:val="id-ID"/>
        </w:rPr>
      </w:pPr>
    </w:p>
    <w:p w:rsidR="005F639B" w:rsidRDefault="00B43D64" w:rsidP="005F639B">
      <w:pPr>
        <w:pStyle w:val="Title"/>
        <w:spacing w:line="240" w:lineRule="auto"/>
        <w:rPr>
          <w:rFonts w:ascii="Times New Roman" w:hAnsi="Times New Roman" w:cs="Times New Roman"/>
          <w:b w:val="0"/>
          <w:sz w:val="22"/>
          <w:szCs w:val="22"/>
          <w:lang w:val="id-ID"/>
        </w:rPr>
      </w:pPr>
      <w:r w:rsidRPr="00B43D64">
        <w:rPr>
          <w:rFonts w:ascii="Times New Roman" w:hAnsi="Times New Roman" w:cs="Times New Roman"/>
          <w:b w:val="0"/>
          <w:sz w:val="22"/>
          <w:szCs w:val="22"/>
        </w:rPr>
        <w:t xml:space="preserve">BLOOD DONATION ACTIVITIES AS A SOCIAL MOVEMENT IN ITATS CHEMICAL ENGINEERING DEPARTMENT </w:t>
      </w:r>
    </w:p>
    <w:p w:rsidR="001E68A3" w:rsidRDefault="001E68A3" w:rsidP="00B37DAC">
      <w:pPr>
        <w:tabs>
          <w:tab w:val="left" w:pos="1843"/>
        </w:tabs>
        <w:jc w:val="center"/>
        <w:rPr>
          <w:b/>
          <w:bCs/>
          <w:sz w:val="24"/>
          <w:szCs w:val="24"/>
          <w:lang w:val="id-ID"/>
        </w:rPr>
      </w:pPr>
      <w:r>
        <w:rPr>
          <w:b/>
          <w:bCs/>
          <w:sz w:val="24"/>
          <w:szCs w:val="24"/>
          <w:lang w:val="id-ID"/>
        </w:rPr>
        <w:t xml:space="preserve">  </w:t>
      </w:r>
    </w:p>
    <w:p w:rsidR="00F31BD4" w:rsidRDefault="00F31BD4" w:rsidP="00B37DAC">
      <w:pPr>
        <w:tabs>
          <w:tab w:val="left" w:pos="1843"/>
        </w:tabs>
        <w:jc w:val="center"/>
        <w:rPr>
          <w:b/>
          <w:bCs/>
          <w:sz w:val="24"/>
          <w:szCs w:val="24"/>
          <w:lang w:val="id-ID"/>
        </w:rPr>
      </w:pPr>
    </w:p>
    <w:p w:rsidR="00F31BD4" w:rsidRPr="00F31BD4" w:rsidRDefault="00F31BD4" w:rsidP="00F31BD4">
      <w:pPr>
        <w:pStyle w:val="ListParagraph"/>
        <w:jc w:val="center"/>
        <w:rPr>
          <w:b/>
          <w:sz w:val="22"/>
          <w:szCs w:val="22"/>
          <w:lang w:val="id-ID"/>
        </w:rPr>
      </w:pPr>
      <w:r w:rsidRPr="00B43D64">
        <w:rPr>
          <w:b/>
          <w:sz w:val="22"/>
          <w:szCs w:val="22"/>
          <w:vertAlign w:val="superscript"/>
          <w:lang w:val="id-ID"/>
        </w:rPr>
        <w:t>1)</w:t>
      </w:r>
      <w:r w:rsidR="00B43D64" w:rsidRPr="00B43D64">
        <w:rPr>
          <w:b/>
        </w:rPr>
        <w:t xml:space="preserve"> </w:t>
      </w:r>
      <w:r w:rsidR="009312D7">
        <w:rPr>
          <w:b/>
        </w:rPr>
        <w:t>Erlinda Ningsih</w:t>
      </w:r>
      <w:r w:rsidR="00B43D64" w:rsidRPr="00B43D64">
        <w:rPr>
          <w:b/>
        </w:rPr>
        <w:t xml:space="preserve">, </w:t>
      </w:r>
      <w:r w:rsidR="009312D7" w:rsidRPr="00B43D64">
        <w:rPr>
          <w:b/>
          <w:sz w:val="22"/>
          <w:szCs w:val="22"/>
          <w:vertAlign w:val="superscript"/>
          <w:lang w:val="id-ID"/>
        </w:rPr>
        <w:t>2)</w:t>
      </w:r>
      <w:r w:rsidR="009312D7" w:rsidRPr="009312D7">
        <w:rPr>
          <w:b/>
        </w:rPr>
        <w:t xml:space="preserve"> </w:t>
      </w:r>
      <w:r w:rsidR="009312D7">
        <w:rPr>
          <w:b/>
        </w:rPr>
        <w:t>Kartika Udyani</w:t>
      </w:r>
      <w:r w:rsidR="0050030F">
        <w:rPr>
          <w:b/>
        </w:rPr>
        <w:t>,</w:t>
      </w:r>
      <w:r w:rsidR="009312D7" w:rsidRPr="00B43D64">
        <w:rPr>
          <w:b/>
          <w:sz w:val="22"/>
          <w:szCs w:val="22"/>
          <w:vertAlign w:val="superscript"/>
          <w:lang w:val="id-ID"/>
        </w:rPr>
        <w:t xml:space="preserve"> </w:t>
      </w:r>
      <w:r w:rsidR="0050030F">
        <w:rPr>
          <w:b/>
          <w:sz w:val="22"/>
          <w:szCs w:val="22"/>
          <w:vertAlign w:val="superscript"/>
          <w:lang w:val="id-ID"/>
        </w:rPr>
        <w:t>3</w:t>
      </w:r>
      <w:r w:rsidR="0050030F" w:rsidRPr="00B43D64">
        <w:rPr>
          <w:b/>
          <w:sz w:val="22"/>
          <w:szCs w:val="22"/>
          <w:vertAlign w:val="superscript"/>
          <w:lang w:val="id-ID"/>
        </w:rPr>
        <w:t>)</w:t>
      </w:r>
      <w:r w:rsidR="0050030F" w:rsidRPr="009312D7">
        <w:rPr>
          <w:b/>
        </w:rPr>
        <w:t xml:space="preserve"> </w:t>
      </w:r>
      <w:r w:rsidR="0050030F">
        <w:rPr>
          <w:b/>
        </w:rPr>
        <w:t>Dian Yanuartita P</w:t>
      </w:r>
      <w:r w:rsidR="0050030F" w:rsidRPr="00B43D64">
        <w:rPr>
          <w:b/>
          <w:sz w:val="22"/>
          <w:szCs w:val="22"/>
          <w:vertAlign w:val="superscript"/>
          <w:lang w:val="id-ID"/>
        </w:rPr>
        <w:t xml:space="preserve"> </w:t>
      </w:r>
      <w:r w:rsidR="0050030F">
        <w:rPr>
          <w:b/>
          <w:sz w:val="22"/>
          <w:szCs w:val="22"/>
          <w:vertAlign w:val="superscript"/>
          <w:lang w:val="id-ID"/>
        </w:rPr>
        <w:t>4</w:t>
      </w:r>
      <w:r w:rsidR="00B43D64" w:rsidRPr="00B43D64">
        <w:rPr>
          <w:b/>
          <w:sz w:val="22"/>
          <w:szCs w:val="22"/>
          <w:vertAlign w:val="superscript"/>
          <w:lang w:val="id-ID"/>
        </w:rPr>
        <w:t>)</w:t>
      </w:r>
      <w:r w:rsidR="009312D7" w:rsidRPr="009312D7">
        <w:rPr>
          <w:b/>
        </w:rPr>
        <w:t xml:space="preserve"> </w:t>
      </w:r>
      <w:r w:rsidR="009312D7" w:rsidRPr="00B43D64">
        <w:rPr>
          <w:b/>
        </w:rPr>
        <w:t>Axo Syamboga</w:t>
      </w:r>
      <w:r w:rsidR="00B43D64" w:rsidRPr="00B43D64">
        <w:rPr>
          <w:b/>
        </w:rPr>
        <w:t xml:space="preserve">, </w:t>
      </w:r>
      <w:r w:rsidR="0050030F">
        <w:rPr>
          <w:b/>
          <w:sz w:val="22"/>
          <w:szCs w:val="22"/>
          <w:vertAlign w:val="superscript"/>
          <w:lang w:val="id-ID"/>
        </w:rPr>
        <w:t>5</w:t>
      </w:r>
      <w:r w:rsidR="00B43D64" w:rsidRPr="00B43D64">
        <w:rPr>
          <w:b/>
          <w:sz w:val="22"/>
          <w:szCs w:val="22"/>
          <w:vertAlign w:val="superscript"/>
          <w:lang w:val="id-ID"/>
        </w:rPr>
        <w:t>)</w:t>
      </w:r>
      <w:r w:rsidR="009312D7" w:rsidRPr="009312D7">
        <w:rPr>
          <w:b/>
        </w:rPr>
        <w:t xml:space="preserve"> </w:t>
      </w:r>
      <w:r w:rsidR="009312D7" w:rsidRPr="00B43D64">
        <w:rPr>
          <w:b/>
        </w:rPr>
        <w:t>M. Arjun Santosa</w:t>
      </w:r>
      <w:r w:rsidR="00B43D64" w:rsidRPr="00B43D64">
        <w:rPr>
          <w:b/>
        </w:rPr>
        <w:t xml:space="preserve">, </w:t>
      </w:r>
      <w:r w:rsidR="0050030F">
        <w:rPr>
          <w:b/>
          <w:sz w:val="22"/>
          <w:szCs w:val="22"/>
          <w:vertAlign w:val="superscript"/>
          <w:lang w:val="id-ID"/>
        </w:rPr>
        <w:t>6</w:t>
      </w:r>
      <w:r w:rsidR="00B43D64" w:rsidRPr="00B43D64">
        <w:rPr>
          <w:b/>
          <w:sz w:val="22"/>
          <w:szCs w:val="22"/>
          <w:vertAlign w:val="superscript"/>
          <w:lang w:val="id-ID"/>
        </w:rPr>
        <w:t>)</w:t>
      </w:r>
      <w:r w:rsidR="009312D7" w:rsidRPr="009312D7">
        <w:rPr>
          <w:b/>
        </w:rPr>
        <w:t xml:space="preserve"> </w:t>
      </w:r>
      <w:proofErr w:type="gramStart"/>
      <w:r w:rsidR="009312D7" w:rsidRPr="00B43D64">
        <w:rPr>
          <w:b/>
        </w:rPr>
        <w:t>Dwi</w:t>
      </w:r>
      <w:proofErr w:type="gramEnd"/>
      <w:r w:rsidR="009312D7" w:rsidRPr="00B43D64">
        <w:rPr>
          <w:b/>
        </w:rPr>
        <w:t xml:space="preserve"> Setiawan</w:t>
      </w:r>
    </w:p>
    <w:p w:rsidR="00B635C0" w:rsidRPr="00F31BD4" w:rsidRDefault="00B635C0" w:rsidP="00B635C0">
      <w:pPr>
        <w:jc w:val="center"/>
        <w:rPr>
          <w:lang w:val="id-ID"/>
        </w:rPr>
      </w:pPr>
      <w:r>
        <w:rPr>
          <w:vertAlign w:val="superscript"/>
          <w:lang w:val="id-ID"/>
        </w:rPr>
        <w:t>1,2,3</w:t>
      </w:r>
      <w:r w:rsidR="00B43D64">
        <w:rPr>
          <w:vertAlign w:val="superscript"/>
        </w:rPr>
        <w:t>,4</w:t>
      </w:r>
      <w:r w:rsidR="0050030F">
        <w:rPr>
          <w:vertAlign w:val="superscript"/>
        </w:rPr>
        <w:t>,5,6</w:t>
      </w:r>
      <w:r>
        <w:rPr>
          <w:vertAlign w:val="superscript"/>
          <w:lang w:val="id-ID"/>
        </w:rPr>
        <w:t>)</w:t>
      </w:r>
      <w:r>
        <w:t>Program Studi</w:t>
      </w:r>
      <w:r w:rsidR="00B43D64">
        <w:t xml:space="preserve"> Teknik Kimia</w:t>
      </w:r>
      <w:r>
        <w:t>, Fakultas</w:t>
      </w:r>
      <w:r w:rsidR="00B43D64">
        <w:t xml:space="preserve"> Teknologi Industri</w:t>
      </w:r>
    </w:p>
    <w:p w:rsidR="00B635C0" w:rsidRPr="00F31BD4" w:rsidRDefault="00B43D64" w:rsidP="00B635C0">
      <w:pPr>
        <w:jc w:val="center"/>
        <w:rPr>
          <w:lang w:val="id-ID"/>
        </w:rPr>
      </w:pPr>
      <w:r>
        <w:t>Institut Teknologi Adhi Tama Surabaya</w:t>
      </w:r>
    </w:p>
    <w:p w:rsidR="00B635C0" w:rsidRPr="00B43D64" w:rsidRDefault="00B43D64" w:rsidP="00B635C0">
      <w:pPr>
        <w:jc w:val="center"/>
      </w:pPr>
      <w:r>
        <w:t>Jl. Arief Rahman Hakim no. 100 Surabaya</w:t>
      </w:r>
    </w:p>
    <w:p w:rsidR="00B635C0" w:rsidRPr="00B635C0" w:rsidRDefault="00B635C0" w:rsidP="00B635C0">
      <w:pPr>
        <w:jc w:val="center"/>
      </w:pPr>
      <w:r>
        <w:t xml:space="preserve">*Email: </w:t>
      </w:r>
      <w:hyperlink r:id="rId8" w:history="1">
        <w:proofErr w:type="gramStart"/>
        <w:r w:rsidR="00B43D64" w:rsidRPr="007F6D62">
          <w:rPr>
            <w:rStyle w:val="Hyperlink"/>
          </w:rPr>
          <w:t>erlindaningsih84@itats.ac.id</w:t>
        </w:r>
      </w:hyperlink>
      <w:r w:rsidR="00B43D64">
        <w:t xml:space="preserve"> ,</w:t>
      </w:r>
      <w:proofErr w:type="gramEnd"/>
      <w:r w:rsidR="00B43D64">
        <w:rPr>
          <w:u w:val="single"/>
        </w:rPr>
        <w:fldChar w:fldCharType="begin"/>
      </w:r>
      <w:r w:rsidR="00B43D64">
        <w:rPr>
          <w:u w:val="single"/>
        </w:rPr>
        <w:instrText xml:space="preserve"> HYPERLINK "mailto:axosyamboga@gmail.com" </w:instrText>
      </w:r>
      <w:r w:rsidR="00B43D64">
        <w:rPr>
          <w:u w:val="single"/>
        </w:rPr>
        <w:fldChar w:fldCharType="separate"/>
      </w:r>
      <w:r w:rsidR="00B43D64" w:rsidRPr="007F6D62">
        <w:rPr>
          <w:rStyle w:val="Hyperlink"/>
        </w:rPr>
        <w:t>axosyamboga@gmail.com</w:t>
      </w:r>
      <w:r w:rsidR="00B43D64">
        <w:rPr>
          <w:u w:val="single"/>
        </w:rPr>
        <w:fldChar w:fldCharType="end"/>
      </w:r>
    </w:p>
    <w:p w:rsidR="00AB71B2" w:rsidRPr="00E53663" w:rsidRDefault="00AB71B2" w:rsidP="00AB71B2">
      <w:pPr>
        <w:rPr>
          <w:rFonts w:asciiTheme="majorHAnsi" w:hAnsiTheme="majorHAnsi" w:cs="Arial"/>
          <w:bCs/>
          <w:sz w:val="24"/>
          <w:szCs w:val="24"/>
          <w:lang w:val="id-ID"/>
        </w:rPr>
      </w:pPr>
    </w:p>
    <w:p w:rsidR="00592629" w:rsidRPr="00B635C0" w:rsidRDefault="00592629" w:rsidP="00920196">
      <w:pPr>
        <w:spacing w:after="120"/>
        <w:ind w:left="1350" w:right="1106"/>
        <w:jc w:val="center"/>
        <w:rPr>
          <w:b/>
          <w:i/>
          <w:iCs/>
          <w:lang w:val="id-ID"/>
        </w:rPr>
      </w:pPr>
      <w:r w:rsidRPr="00B635C0">
        <w:rPr>
          <w:b/>
          <w:i/>
          <w:iCs/>
        </w:rPr>
        <w:t>ABSTRAK</w:t>
      </w:r>
    </w:p>
    <w:p w:rsidR="003D1D72" w:rsidRPr="003D1D72" w:rsidRDefault="00B43D64" w:rsidP="003D1D72">
      <w:pPr>
        <w:ind w:firstLine="709"/>
        <w:jc w:val="both"/>
        <w:rPr>
          <w:rStyle w:val="longtext"/>
          <w:i/>
          <w:sz w:val="22"/>
          <w:szCs w:val="22"/>
          <w:shd w:val="clear" w:color="auto" w:fill="FFFFFF"/>
          <w:lang w:val="id-ID"/>
        </w:rPr>
      </w:pPr>
      <w:r w:rsidRPr="00B43D64">
        <w:rPr>
          <w:i/>
        </w:rPr>
        <w:t>Donor darah merupakan sebuah kegiatan dimana seseorang secara sukarela memberikan</w:t>
      </w:r>
      <w:r w:rsidRPr="00B43D64">
        <w:rPr>
          <w:i/>
          <w:spacing w:val="-14"/>
        </w:rPr>
        <w:t xml:space="preserve"> </w:t>
      </w:r>
      <w:r w:rsidRPr="00B43D64">
        <w:rPr>
          <w:i/>
        </w:rPr>
        <w:t xml:space="preserve">darahnya yang nantinya </w:t>
      </w:r>
      <w:proofErr w:type="gramStart"/>
      <w:r w:rsidRPr="00B43D64">
        <w:rPr>
          <w:i/>
        </w:rPr>
        <w:t>akan</w:t>
      </w:r>
      <w:proofErr w:type="gramEnd"/>
      <w:r w:rsidRPr="00B43D64">
        <w:rPr>
          <w:i/>
        </w:rPr>
        <w:t xml:space="preserve"> disimpan di Bank Darah untuk keperluan transfusi bagi yang memerlukan.</w:t>
      </w:r>
      <w:r w:rsidRPr="00B43D64">
        <w:rPr>
          <w:i/>
          <w:spacing w:val="-13"/>
        </w:rPr>
        <w:t xml:space="preserve"> Umumnya kebutuhan darah tidak sebanding dengan jumlah pendonor. Informasi pentingnya donor danar masih banyak yang belum mengetahui. Kegiatan ini bert</w:t>
      </w:r>
      <w:r w:rsidRPr="00B43D64">
        <w:rPr>
          <w:i/>
        </w:rPr>
        <w:t>ujuan untuk membantu Palang Merah Indonesia Kota Surabaya memenuhi dan meningkatkan stok darah yang dibutuhkan di Kota Surabaya dan mengsosialisasikan kepada seluruh mahasiswa</w:t>
      </w:r>
      <w:r w:rsidRPr="00B43D64">
        <w:rPr>
          <w:i/>
          <w:spacing w:val="-11"/>
        </w:rPr>
        <w:t xml:space="preserve"> </w:t>
      </w:r>
      <w:r w:rsidRPr="00B43D64">
        <w:rPr>
          <w:i/>
        </w:rPr>
        <w:t>Institut</w:t>
      </w:r>
      <w:r w:rsidRPr="00B43D64">
        <w:rPr>
          <w:i/>
          <w:spacing w:val="-11"/>
        </w:rPr>
        <w:t xml:space="preserve"> </w:t>
      </w:r>
      <w:r w:rsidRPr="00B43D64">
        <w:rPr>
          <w:i/>
        </w:rPr>
        <w:t>Teknologi</w:t>
      </w:r>
      <w:r w:rsidRPr="00B43D64">
        <w:rPr>
          <w:i/>
          <w:spacing w:val="-12"/>
        </w:rPr>
        <w:t xml:space="preserve"> </w:t>
      </w:r>
      <w:r w:rsidRPr="00B43D64">
        <w:rPr>
          <w:i/>
        </w:rPr>
        <w:t>Adhi</w:t>
      </w:r>
      <w:r w:rsidRPr="00B43D64">
        <w:rPr>
          <w:i/>
          <w:spacing w:val="-12"/>
        </w:rPr>
        <w:t xml:space="preserve"> </w:t>
      </w:r>
      <w:r w:rsidRPr="00B43D64">
        <w:rPr>
          <w:i/>
        </w:rPr>
        <w:t>Tama</w:t>
      </w:r>
      <w:r w:rsidRPr="00B43D64">
        <w:rPr>
          <w:i/>
          <w:spacing w:val="-12"/>
        </w:rPr>
        <w:t xml:space="preserve"> </w:t>
      </w:r>
      <w:r w:rsidRPr="00B43D64">
        <w:rPr>
          <w:i/>
        </w:rPr>
        <w:t>Surabaya</w:t>
      </w:r>
      <w:r w:rsidRPr="00B43D64">
        <w:rPr>
          <w:i/>
          <w:spacing w:val="-11"/>
        </w:rPr>
        <w:t xml:space="preserve"> </w:t>
      </w:r>
      <w:r w:rsidRPr="00B43D64">
        <w:rPr>
          <w:i/>
        </w:rPr>
        <w:t>bahwa</w:t>
      </w:r>
      <w:r w:rsidRPr="00B43D64">
        <w:rPr>
          <w:i/>
          <w:spacing w:val="-14"/>
        </w:rPr>
        <w:t xml:space="preserve"> </w:t>
      </w:r>
      <w:r w:rsidRPr="00B43D64">
        <w:rPr>
          <w:i/>
        </w:rPr>
        <w:t>pentingnya</w:t>
      </w:r>
      <w:r w:rsidRPr="00B43D64">
        <w:rPr>
          <w:i/>
          <w:spacing w:val="-13"/>
        </w:rPr>
        <w:t xml:space="preserve"> </w:t>
      </w:r>
      <w:r w:rsidRPr="00B43D64">
        <w:rPr>
          <w:i/>
        </w:rPr>
        <w:t>donor</w:t>
      </w:r>
      <w:r w:rsidRPr="00B43D64">
        <w:rPr>
          <w:i/>
          <w:spacing w:val="-13"/>
        </w:rPr>
        <w:t xml:space="preserve"> </w:t>
      </w:r>
      <w:r w:rsidRPr="00B43D64">
        <w:rPr>
          <w:i/>
        </w:rPr>
        <w:t xml:space="preserve">darah. Kegiatan donor darah ini bekerja sama </w:t>
      </w:r>
      <w:r w:rsidR="00EF5E8F">
        <w:rPr>
          <w:i/>
        </w:rPr>
        <w:t xml:space="preserve">antara Himpunan Mahasiswa Teknik Kimia dan </w:t>
      </w:r>
      <w:r w:rsidRPr="00B43D64">
        <w:rPr>
          <w:i/>
        </w:rPr>
        <w:t xml:space="preserve">Palang Merah </w:t>
      </w:r>
      <w:proofErr w:type="gramStart"/>
      <w:r w:rsidRPr="00B43D64">
        <w:rPr>
          <w:i/>
        </w:rPr>
        <w:t>Indonesia  Donor</w:t>
      </w:r>
      <w:proofErr w:type="gramEnd"/>
      <w:r w:rsidRPr="00B43D64">
        <w:rPr>
          <w:i/>
        </w:rPr>
        <w:t xml:space="preserve"> Kota Surabaya. Teknis pelaksanaan kegiatan ini terbagi menjadi 4 tahap yaitu penyebaran formulir pendonor, Pendaftaran pendonor, Pengecekan kesehatan, donor darah.  Kegiatan donor darah ini tidak hanya diikuti oleh civitas jurusan teknik kimia tetapi juga civitas fakultas</w:t>
      </w:r>
      <w:r w:rsidR="00EF5E8F">
        <w:rPr>
          <w:i/>
        </w:rPr>
        <w:t xml:space="preserve"> yaitu mahasiswa Teknik dan dosen</w:t>
      </w:r>
      <w:r w:rsidRPr="00B43D64">
        <w:rPr>
          <w:i/>
        </w:rPr>
        <w:t>. Pelaksanaan kegiatan donor darah ini berlangsung 1 hari dengan peserta donor darah 60 orang</w:t>
      </w:r>
      <w:r w:rsidR="00CC1234">
        <w:rPr>
          <w:i/>
        </w:rPr>
        <w:t xml:space="preserve"> dan berjalan dengan lancar</w:t>
      </w:r>
      <w:r w:rsidRPr="00B43D64">
        <w:rPr>
          <w:i/>
        </w:rPr>
        <w:t xml:space="preserve">. Partisipasi yang terlibat terdiri dari 52 mahasiswa dan 8 dosen. Berdasarkan pengecekan kesehatan didapatkan </w:t>
      </w:r>
      <w:r w:rsidR="00CC1234">
        <w:rPr>
          <w:i/>
        </w:rPr>
        <w:t xml:space="preserve">40 peserta tidak memenuhi syarat untuk menjadi penderma darah dan 20 orang memenuhi, sehingga mendapatkan 20 kantong </w:t>
      </w:r>
      <w:r w:rsidRPr="00B43D64">
        <w:rPr>
          <w:i/>
        </w:rPr>
        <w:t>darah</w:t>
      </w:r>
      <w:r w:rsidR="003D1D72">
        <w:rPr>
          <w:rStyle w:val="longtext"/>
          <w:i/>
          <w:sz w:val="22"/>
          <w:szCs w:val="22"/>
          <w:shd w:val="clear" w:color="auto" w:fill="FFFFFF"/>
          <w:lang w:val="id-ID"/>
        </w:rPr>
        <w:t xml:space="preserve">. </w:t>
      </w:r>
    </w:p>
    <w:p w:rsidR="003D1D72" w:rsidRPr="003D1D72" w:rsidRDefault="003D1D72" w:rsidP="003D1D72">
      <w:pPr>
        <w:ind w:firstLine="709"/>
        <w:jc w:val="both"/>
        <w:rPr>
          <w:i/>
          <w:sz w:val="22"/>
          <w:szCs w:val="22"/>
          <w:shd w:val="clear" w:color="auto" w:fill="FFFFFF"/>
          <w:lang w:val="id-ID"/>
        </w:rPr>
      </w:pPr>
    </w:p>
    <w:p w:rsidR="00B635C0" w:rsidRPr="003D1D72" w:rsidRDefault="00B635C0" w:rsidP="00B635C0">
      <w:pPr>
        <w:pStyle w:val="ListParagraph"/>
        <w:spacing w:after="120"/>
        <w:ind w:left="0"/>
        <w:contextualSpacing w:val="0"/>
        <w:jc w:val="both"/>
        <w:rPr>
          <w:i/>
          <w:sz w:val="20"/>
          <w:szCs w:val="20"/>
          <w:lang w:val="id-ID"/>
        </w:rPr>
      </w:pPr>
      <w:r w:rsidRPr="00B635C0">
        <w:rPr>
          <w:b/>
          <w:i/>
          <w:sz w:val="20"/>
          <w:szCs w:val="20"/>
        </w:rPr>
        <w:t xml:space="preserve">Kata </w:t>
      </w:r>
      <w:proofErr w:type="gramStart"/>
      <w:r w:rsidRPr="00B635C0">
        <w:rPr>
          <w:b/>
          <w:i/>
          <w:sz w:val="20"/>
          <w:szCs w:val="20"/>
        </w:rPr>
        <w:t>Kunci</w:t>
      </w:r>
      <w:r w:rsidR="003D1D72">
        <w:rPr>
          <w:i/>
          <w:sz w:val="20"/>
          <w:szCs w:val="20"/>
        </w:rPr>
        <w:t xml:space="preserve"> :</w:t>
      </w:r>
      <w:proofErr w:type="gramEnd"/>
      <w:r w:rsidR="003D1D72">
        <w:rPr>
          <w:i/>
          <w:sz w:val="20"/>
          <w:szCs w:val="20"/>
        </w:rPr>
        <w:t xml:space="preserve"> </w:t>
      </w:r>
      <w:r w:rsidR="00B43D64" w:rsidRPr="00B43D64">
        <w:rPr>
          <w:i/>
          <w:sz w:val="20"/>
          <w:szCs w:val="20"/>
        </w:rPr>
        <w:t>donor darah,Gerakan so</w:t>
      </w:r>
      <w:r w:rsidR="00B43D64">
        <w:rPr>
          <w:i/>
          <w:sz w:val="20"/>
          <w:szCs w:val="20"/>
        </w:rPr>
        <w:t>s</w:t>
      </w:r>
      <w:r w:rsidR="00B43D64" w:rsidRPr="00B43D64">
        <w:rPr>
          <w:i/>
          <w:sz w:val="20"/>
          <w:szCs w:val="20"/>
        </w:rPr>
        <w:t>ial, Teknik kimia</w:t>
      </w:r>
      <w:r w:rsidR="003D1D72">
        <w:rPr>
          <w:i/>
          <w:sz w:val="20"/>
          <w:szCs w:val="20"/>
          <w:lang w:val="id-ID"/>
        </w:rPr>
        <w:t xml:space="preserve">. </w:t>
      </w:r>
    </w:p>
    <w:p w:rsidR="00E53663" w:rsidRPr="00E81457" w:rsidRDefault="00E53663" w:rsidP="00B635C0">
      <w:pPr>
        <w:ind w:right="-1"/>
      </w:pPr>
    </w:p>
    <w:p w:rsidR="008E5086" w:rsidRPr="00A404A2" w:rsidRDefault="005D3FAE" w:rsidP="00920196">
      <w:pPr>
        <w:spacing w:after="120"/>
        <w:ind w:left="1350" w:right="1106"/>
        <w:jc w:val="center"/>
        <w:rPr>
          <w:b/>
          <w:bCs/>
          <w:i/>
          <w:iCs/>
          <w:lang w:val="id-ID"/>
        </w:rPr>
      </w:pPr>
      <w:r w:rsidRPr="00A404A2">
        <w:rPr>
          <w:b/>
          <w:bCs/>
          <w:i/>
          <w:iCs/>
          <w:lang w:val="id-ID"/>
        </w:rPr>
        <w:t>ABSTRACT</w:t>
      </w:r>
    </w:p>
    <w:p w:rsidR="00B43D64" w:rsidRDefault="00EF5E8F" w:rsidP="00B43D64">
      <w:pPr>
        <w:spacing w:after="120"/>
        <w:jc w:val="both"/>
        <w:rPr>
          <w:b/>
          <w:i/>
          <w:iCs/>
          <w:color w:val="1F497D" w:themeColor="text2"/>
        </w:rPr>
      </w:pPr>
      <w:r w:rsidRPr="00EF5E8F">
        <w:rPr>
          <w:i/>
          <w:lang w:val="id-ID"/>
        </w:rPr>
        <w:t>Blood donation is an activity where a person voluntarily gives blood which will later be stored in a blood bank for transfusion purposes for those in need. Generally, blood requirements are not proportional to the number of donors. Information on the importance of the danar donors is still unknown. This activity aims to help the Surabaya City Indonesian Red Cross meet and increase the blood stock needed in the city of Surabaya and to socialize all students of the Surabaya Adhi Tama Institute of Technology about the importance of blood donation. This blood donation activity is a collaboration between the Chemical Engineering Student Association and the Indonesian Red Cross Donor City of Surabaya. The technical implementation of this activity is divided into 4 stages, namely distribution of donor forms, donor registration, health checks, blood donors. This blood donation activity was not only attended by the chemical engineering community but also the faculty members, namely engineering students and lecturers. The blood donation activity lasted for 1 day with 60 blood donor participants and it went well. The participants involved consisted of 52 students and 8 lecturers. Based on the health check, it was found that 40 participants did not meet the requirements to become blood donors and 20 people did, so they received 20 bags of blood</w:t>
      </w:r>
    </w:p>
    <w:p w:rsidR="00B43D64" w:rsidRPr="00F8454D" w:rsidRDefault="00B43D64" w:rsidP="00B43D64">
      <w:pPr>
        <w:spacing w:after="120"/>
        <w:jc w:val="both"/>
        <w:rPr>
          <w:i/>
          <w:iCs/>
        </w:rPr>
      </w:pPr>
      <w:r w:rsidRPr="00F8454D">
        <w:rPr>
          <w:b/>
          <w:i/>
          <w:iCs/>
        </w:rPr>
        <w:t xml:space="preserve">Keywords: </w:t>
      </w:r>
      <w:r w:rsidRPr="00F8454D">
        <w:rPr>
          <w:i/>
          <w:iCs/>
        </w:rPr>
        <w:t>blood donation, social movements, chemical engineering.</w:t>
      </w:r>
    </w:p>
    <w:p w:rsidR="00CB0D75" w:rsidRPr="00FF616E" w:rsidRDefault="00EE07FC" w:rsidP="00B43D64">
      <w:pPr>
        <w:spacing w:after="120"/>
        <w:jc w:val="both"/>
        <w:rPr>
          <w:b/>
          <w:i/>
          <w:iCs/>
          <w:color w:val="FF0000"/>
          <w:lang w:val="id-ID"/>
        </w:rPr>
      </w:pPr>
      <w:r w:rsidRPr="00FF616E">
        <w:rPr>
          <w:b/>
          <w:i/>
          <w:iCs/>
          <w:color w:val="FF0000"/>
          <w:lang w:val="id-ID"/>
        </w:rPr>
        <w:t xml:space="preserve">Submited </w:t>
      </w:r>
      <w:r w:rsidR="00CB0D75" w:rsidRPr="00FF616E">
        <w:rPr>
          <w:b/>
          <w:i/>
          <w:iCs/>
          <w:color w:val="FF0000"/>
        </w:rPr>
        <w:t xml:space="preserve"> : </w:t>
      </w:r>
      <w:r w:rsidRPr="00FF616E">
        <w:rPr>
          <w:b/>
          <w:i/>
          <w:iCs/>
          <w:color w:val="FF0000"/>
          <w:lang w:val="id-ID"/>
        </w:rPr>
        <w:t xml:space="preserve"> </w:t>
      </w:r>
      <w:r w:rsidR="00FF616E">
        <w:rPr>
          <w:b/>
          <w:i/>
          <w:iCs/>
          <w:color w:val="FF0000"/>
          <w:lang w:val="id-ID"/>
        </w:rPr>
        <w:t>...................</w:t>
      </w:r>
      <w:r w:rsidR="00CB0D75" w:rsidRPr="00FF616E">
        <w:rPr>
          <w:b/>
          <w:i/>
          <w:iCs/>
          <w:color w:val="FF0000"/>
        </w:rPr>
        <w:t xml:space="preserve">     </w:t>
      </w:r>
      <w:r w:rsidRPr="00FF616E">
        <w:rPr>
          <w:b/>
          <w:i/>
          <w:iCs/>
          <w:color w:val="FF0000"/>
          <w:lang w:val="id-ID"/>
        </w:rPr>
        <w:t>Revision</w:t>
      </w:r>
      <w:r w:rsidR="00CB0D75" w:rsidRPr="00FF616E">
        <w:rPr>
          <w:b/>
          <w:i/>
          <w:iCs/>
          <w:color w:val="FF0000"/>
        </w:rPr>
        <w:t xml:space="preserve"> : </w:t>
      </w:r>
      <w:r w:rsidR="00FF616E">
        <w:rPr>
          <w:b/>
          <w:i/>
          <w:iCs/>
          <w:color w:val="FF0000"/>
          <w:lang w:val="id-ID"/>
        </w:rPr>
        <w:t>..................</w:t>
      </w:r>
      <w:r w:rsidR="00CB0D75" w:rsidRPr="00FF616E">
        <w:rPr>
          <w:b/>
          <w:i/>
          <w:iCs/>
          <w:color w:val="FF0000"/>
        </w:rPr>
        <w:t xml:space="preserve">   </w:t>
      </w:r>
      <w:r w:rsidRPr="00FF616E">
        <w:rPr>
          <w:b/>
          <w:i/>
          <w:iCs/>
          <w:color w:val="FF0000"/>
          <w:lang w:val="id-ID"/>
        </w:rPr>
        <w:t>Accepted</w:t>
      </w:r>
      <w:r w:rsidR="00CB0D75" w:rsidRPr="00FF616E">
        <w:rPr>
          <w:b/>
          <w:i/>
          <w:iCs/>
          <w:color w:val="FF0000"/>
        </w:rPr>
        <w:t xml:space="preserve"> : </w:t>
      </w:r>
      <w:r w:rsidR="00FF616E">
        <w:rPr>
          <w:b/>
          <w:i/>
          <w:iCs/>
          <w:color w:val="FF0000"/>
          <w:lang w:val="id-ID"/>
        </w:rPr>
        <w:t>............................</w:t>
      </w:r>
    </w:p>
    <w:p w:rsidR="005D3FAE" w:rsidRPr="00EC7EF9" w:rsidRDefault="005D3FAE" w:rsidP="00AB71B2">
      <w:pPr>
        <w:spacing w:after="120"/>
        <w:jc w:val="both"/>
        <w:rPr>
          <w:rFonts w:asciiTheme="majorHAnsi" w:hAnsiTheme="majorHAnsi" w:cs="Arial"/>
          <w:i/>
          <w:iCs/>
          <w:sz w:val="22"/>
          <w:szCs w:val="22"/>
          <w:lang w:val="id-ID"/>
        </w:rPr>
      </w:pPr>
    </w:p>
    <w:p w:rsidR="00AB71B2" w:rsidRPr="00EC7EF9" w:rsidRDefault="00AB71B2" w:rsidP="00AB71B2">
      <w:pPr>
        <w:spacing w:after="120"/>
        <w:jc w:val="center"/>
        <w:rPr>
          <w:rFonts w:asciiTheme="majorHAnsi" w:hAnsiTheme="majorHAnsi" w:cs="Arial"/>
          <w:b/>
          <w:sz w:val="22"/>
          <w:szCs w:val="22"/>
          <w:lang w:val="id-ID"/>
        </w:rPr>
        <w:sectPr w:rsidR="00AB71B2" w:rsidRPr="00EC7EF9" w:rsidSect="00F853EF">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814" w:header="1134" w:footer="1134" w:gutter="0"/>
          <w:pgNumType w:start="51"/>
          <w:cols w:space="708"/>
          <w:titlePg/>
          <w:docGrid w:linePitch="360"/>
        </w:sectPr>
      </w:pPr>
      <w:bookmarkStart w:id="0" w:name="_GoBack"/>
      <w:bookmarkEnd w:id="0"/>
    </w:p>
    <w:p w:rsidR="00592629" w:rsidRPr="00EC7EF9" w:rsidRDefault="00592629" w:rsidP="00AB71B2">
      <w:pPr>
        <w:spacing w:after="120"/>
        <w:rPr>
          <w:b/>
          <w:sz w:val="22"/>
          <w:szCs w:val="22"/>
          <w:lang w:val="id-ID"/>
        </w:rPr>
      </w:pPr>
      <w:r w:rsidRPr="00EC7EF9">
        <w:rPr>
          <w:b/>
          <w:sz w:val="22"/>
          <w:szCs w:val="22"/>
          <w:lang w:val="id-ID"/>
        </w:rPr>
        <w:lastRenderedPageBreak/>
        <w:t>PENDAHULUAN</w:t>
      </w:r>
    </w:p>
    <w:p w:rsidR="00B57938" w:rsidRDefault="00CA4AE4" w:rsidP="00EC7EF9">
      <w:pPr>
        <w:autoSpaceDE w:val="0"/>
        <w:autoSpaceDN w:val="0"/>
        <w:adjustRightInd w:val="0"/>
        <w:spacing w:after="120"/>
        <w:ind w:firstLine="567"/>
        <w:jc w:val="both"/>
        <w:rPr>
          <w:sz w:val="22"/>
          <w:szCs w:val="22"/>
        </w:rPr>
      </w:pPr>
      <w:r>
        <w:rPr>
          <w:sz w:val="22"/>
          <w:szCs w:val="22"/>
        </w:rPr>
        <w:t xml:space="preserve">Donor darah merupakan kegiatan untuk menyumbangkan darah yang dilakukan oleh penderma darah secara sukarela untuk menolong orang yang membutuhkan dan hasil darah yang didapatkan disimpan di Bank Darah </w:t>
      </w:r>
      <w:r w:rsidR="001A6CC0">
        <w:rPr>
          <w:sz w:val="22"/>
          <w:szCs w:val="22"/>
        </w:rPr>
        <w:fldChar w:fldCharType="begin" w:fldLock="1"/>
      </w:r>
      <w:r w:rsidR="00492913">
        <w:rPr>
          <w:sz w:val="22"/>
          <w:szCs w:val="22"/>
        </w:rPr>
        <w:instrText>ADDIN CSL_CITATION {"citationItems":[{"id":"ITEM-1","itemData":{"DOI":"10.1016/S1052-3359(03)00051-6","ISSN":"10523359","PMID":"13678306","abstract":"The demand for donor lungs currently exceeds the supply of suitable grafts by a significant margin. Legal backgrounds and organizational and logistic issues are of major impact on the available donor pool. Re-evaluation of the donor criteria currently in use and new, innovative approaches such as living donor lung transplantation and non-heart-beating donation will hopefully contribute to improve this situation and reduce waiting time and waiting list mortality.","author":[{"dropping-particle":"","family":"Aigner","given":"Clemens","non-dropping-particle":"","parse-names":false,"suffix":""},{"dropping-particle":"","family":"Seebacher","given":"Gernot","non-dropping-particle":"","parse-names":false,"suffix":""},{"dropping-particle":"","family":"Klepetko","given":"Walter","non-dropping-particle":"","parse-names":false,"suffix":""}],"container-title":"Chest Surgery Clinics of North America","id":"ITEM-1","issue":"3","issued":{"date-parts":[["2003"]]},"page":"429-442","title":"Donor selection","type":"article-journal","volume":"13"},"uris":["http://www.mendeley.com/documents/?uuid=499eed70-b3f1-49a3-8e45-c2e33f4bae4e"]}],"mendeley":{"formattedCitation":"(Aigner et al., 2003)","plainTextFormattedCitation":"(Aigner et al., 2003)","previouslyFormattedCitation":"(Aigner et al., 2003)"},"properties":{"noteIndex":0},"schema":"https://github.com/citation-style-language/schema/raw/master/csl-citation.json"}</w:instrText>
      </w:r>
      <w:r w:rsidR="001A6CC0">
        <w:rPr>
          <w:sz w:val="22"/>
          <w:szCs w:val="22"/>
        </w:rPr>
        <w:fldChar w:fldCharType="separate"/>
      </w:r>
      <w:r w:rsidR="001A6CC0" w:rsidRPr="001A6CC0">
        <w:rPr>
          <w:noProof/>
          <w:sz w:val="22"/>
          <w:szCs w:val="22"/>
        </w:rPr>
        <w:t>(Aigner et al., 2003)</w:t>
      </w:r>
      <w:r w:rsidR="001A6CC0">
        <w:rPr>
          <w:sz w:val="22"/>
          <w:szCs w:val="22"/>
        </w:rPr>
        <w:fldChar w:fldCharType="end"/>
      </w:r>
      <w:r>
        <w:rPr>
          <w:sz w:val="22"/>
          <w:szCs w:val="22"/>
        </w:rPr>
        <w:t xml:space="preserve">. Donor darah </w:t>
      </w:r>
      <w:r w:rsidR="00B57938">
        <w:rPr>
          <w:sz w:val="22"/>
          <w:szCs w:val="22"/>
        </w:rPr>
        <w:t>yang rutin</w:t>
      </w:r>
      <w:r>
        <w:rPr>
          <w:sz w:val="22"/>
          <w:szCs w:val="22"/>
        </w:rPr>
        <w:t xml:space="preserve"> dilakukan secara rutin tiga bulan sekali</w:t>
      </w:r>
      <w:r w:rsidR="00B57938">
        <w:rPr>
          <w:sz w:val="22"/>
          <w:szCs w:val="22"/>
        </w:rPr>
        <w:t>, akan memicu untuk memproduksi sel-sel darah baru, di mana sel darah baru ini berfungsi untuk oksigenasi dan menggangkut sari-sari makanan</w:t>
      </w:r>
      <w:r w:rsidR="00D14247">
        <w:rPr>
          <w:sz w:val="22"/>
          <w:szCs w:val="22"/>
        </w:rPr>
        <w:fldChar w:fldCharType="begin" w:fldLock="1"/>
      </w:r>
      <w:r w:rsidR="001657A3">
        <w:rPr>
          <w:sz w:val="22"/>
          <w:szCs w:val="22"/>
        </w:rPr>
        <w:instrText>ADDIN CSL_CITATION {"citationItems":[{"id":"ITEM-1","itemData":{"author":[{"dropping-particle":"","family":"Widarto","given":"Latief Bugi","non-dropping-particle":"","parse-names":false,"suffix":""}],"id":"ITEM-1","issued":{"date-parts":[["2011"]]},"title":"Kegiatan komunikasi dan partisipasi donor darah sukarela","type":"article-journal"},"uris":["http://www.mendeley.com/documents/?uuid=6ded2898-5d58-4be9-99fa-7fe95777840b"]}],"mendeley":{"formattedCitation":"(Widarto, 2011)","plainTextFormattedCitation":"(Widarto, 2011)","previouslyFormattedCitation":"(Widarto, 2011)"},"properties":{"noteIndex":0},"schema":"https://github.com/citation-style-language/schema/raw/master/csl-citation.json"}</w:instrText>
      </w:r>
      <w:r w:rsidR="00D14247">
        <w:rPr>
          <w:sz w:val="22"/>
          <w:szCs w:val="22"/>
        </w:rPr>
        <w:fldChar w:fldCharType="separate"/>
      </w:r>
      <w:r w:rsidR="00D14247" w:rsidRPr="00D14247">
        <w:rPr>
          <w:noProof/>
          <w:sz w:val="22"/>
          <w:szCs w:val="22"/>
        </w:rPr>
        <w:t>(Widarto, 2011)</w:t>
      </w:r>
      <w:r w:rsidR="00D14247">
        <w:rPr>
          <w:sz w:val="22"/>
          <w:szCs w:val="22"/>
        </w:rPr>
        <w:fldChar w:fldCharType="end"/>
      </w:r>
      <w:r>
        <w:rPr>
          <w:sz w:val="22"/>
          <w:szCs w:val="22"/>
        </w:rPr>
        <w:t xml:space="preserve">. </w:t>
      </w:r>
      <w:r w:rsidR="00B57938">
        <w:rPr>
          <w:sz w:val="22"/>
          <w:szCs w:val="22"/>
        </w:rPr>
        <w:t>Dampak positif dan negatif akibat donor darah ini perlu diketahui oleh penderma darah</w:t>
      </w:r>
      <w:r w:rsidR="001657A3">
        <w:rPr>
          <w:sz w:val="22"/>
          <w:szCs w:val="22"/>
        </w:rPr>
        <w:fldChar w:fldCharType="begin" w:fldLock="1"/>
      </w:r>
      <w:r w:rsidR="00FE181A">
        <w:rPr>
          <w:sz w:val="22"/>
          <w:szCs w:val="22"/>
        </w:rPr>
        <w:instrText>ADDIN CSL_CITATION {"citationItems":[{"id":"ITEM-1","itemData":{"author":[{"dropping-particle":"","family":"Saputra","given":"Matin Aziz","non-dropping-particle":"","parse-names":false,"suffix":""},{"dropping-particle":"","family":"Informasi","given":"Jurusan Sistem","non-dropping-particle":"","parse-names":false,"suffix":""},{"dropping-particle":"","family":"Informasi","given":"Fakultas Teknologi","non-dropping-particle":"","parse-names":false,"suffix":""}],"id":"ITEM-1","issue":"2","issued":{"date-parts":[["2014"]]},"title":"Pengelolaan Donor Darah","type":"article-journal","volume":"3"},"uris":["http://www.mendeley.com/documents/?uuid=9551751a-5e06-479d-8058-fc06be473ebb"]}],"mendeley":{"formattedCitation":"(Saputra et al., 2014)","plainTextFormattedCitation":"(Saputra et al., 2014)","previouslyFormattedCitation":"(Saputra et al., 2014)"},"properties":{"noteIndex":0},"schema":"https://github.com/citation-style-language/schema/raw/master/csl-citation.json"}</w:instrText>
      </w:r>
      <w:r w:rsidR="001657A3">
        <w:rPr>
          <w:sz w:val="22"/>
          <w:szCs w:val="22"/>
        </w:rPr>
        <w:fldChar w:fldCharType="separate"/>
      </w:r>
      <w:r w:rsidR="001657A3" w:rsidRPr="001657A3">
        <w:rPr>
          <w:noProof/>
          <w:sz w:val="22"/>
          <w:szCs w:val="22"/>
        </w:rPr>
        <w:t>(Saputra et al., 2014)</w:t>
      </w:r>
      <w:r w:rsidR="001657A3">
        <w:rPr>
          <w:sz w:val="22"/>
          <w:szCs w:val="22"/>
        </w:rPr>
        <w:fldChar w:fldCharType="end"/>
      </w:r>
      <w:r w:rsidR="00B57938">
        <w:rPr>
          <w:sz w:val="22"/>
          <w:szCs w:val="22"/>
        </w:rPr>
        <w:t xml:space="preserve">. </w:t>
      </w:r>
      <w:r w:rsidR="00A95244">
        <w:rPr>
          <w:sz w:val="22"/>
          <w:szCs w:val="22"/>
        </w:rPr>
        <w:t xml:space="preserve">Salah satu manfaat orang yang telah melakukan donor darah adalah dapat mengurangi resiko penyakit jantung </w:t>
      </w:r>
      <w:r w:rsidR="00FE181A">
        <w:rPr>
          <w:sz w:val="22"/>
          <w:szCs w:val="22"/>
        </w:rPr>
        <w:fldChar w:fldCharType="begin" w:fldLock="1"/>
      </w:r>
      <w:r w:rsidR="00FE181A">
        <w:rPr>
          <w:sz w:val="22"/>
          <w:szCs w:val="22"/>
        </w:rPr>
        <w:instrText>ADDIN CSL_CITATION {"citationItems":[{"id":"ITEM-1","itemData":{"DOI":"10.1155/2014/571678","ISSN":"2090-9187","abstract":" Background and Objectives . This study was conducted to assess the level of intention of the general public towards blood donation and the factors associated with it. Methods . A descriptive cross-sectional study was conducted in South-East Botswana amongst participants aged 21–65 years. An interviewer-administered questionnaire was completed for 384 participants. Results . Of the 384 participants, 104 (27.1%) reported that they had donated blood in the past and 269 (70.1%) stated that they were willing to donate blood in the future. Thirteen out of the 104 past donors (12.5%) reported that they had donated blood in the 12 months preceding the survey and only 10 (9.6%) participants reported that they have been regular donors. In the backward logistic regression analysis, the variables that remained significant predictors of the intention to donate blood were secondary education (adjusted odds ratio (AOR) (95% confidence interval (CI)): 2.92 (1.48, 5.77)), tertiary education (AOR (95% CI): 3.83 (1.52, 9.62)), and knowing a family member who had ever donated blood (AOR (95% CI): 2.84 (1.58, 5.12)). Conclusion . Being informed about blood transfusion and its life-saving benefits through either the education system or the experience made people more likely to intend to donate blood. Evidence-based interventions to retain blood donors as regular donors are recommended. ","author":[{"dropping-particle":"","family":"Pule","given":"Pule Ishmael","non-dropping-particle":"","parse-names":false,"suffix":""},{"dropping-particle":"","family":"Rachaba","given":"Boitshwarelo","non-dropping-particle":"","parse-names":false,"suffix":""},{"dropping-particle":"","family":"Magafu","given":"Mgaywa Gilbert Mjungu Damas","non-dropping-particle":"","parse-names":false,"suffix":""},{"dropping-particle":"","family":"Habte","given":"Dereje","non-dropping-particle":"","parse-names":false,"suffix":""}],"container-title":"Journal of Blood Transfusion","id":"ITEM-1","issued":{"date-parts":[["2014"]]},"page":"1-7","publisher":"Hindawi Publishing Corporation","title":"Factors Associated with Intention to Donate Blood: Sociodemographic and Past Experience Variables","type":"article-journal","volume":"2014"},"uris":["http://www.mendeley.com/documents/?uuid=5e163f53-69f8-4d0a-88b9-ac30e44aa8b8"]}],"mendeley":{"formattedCitation":"(Pule et al., 2014)","plainTextFormattedCitation":"(Pule et al., 2014)","previouslyFormattedCitation":"(Pule et al., 2014)"},"properties":{"noteIndex":0},"schema":"https://github.com/citation-style-language/schema/raw/master/csl-citation.json"}</w:instrText>
      </w:r>
      <w:r w:rsidR="00FE181A">
        <w:rPr>
          <w:sz w:val="22"/>
          <w:szCs w:val="22"/>
        </w:rPr>
        <w:fldChar w:fldCharType="separate"/>
      </w:r>
      <w:r w:rsidR="00FE181A" w:rsidRPr="00FE181A">
        <w:rPr>
          <w:noProof/>
          <w:sz w:val="22"/>
          <w:szCs w:val="22"/>
        </w:rPr>
        <w:t>(Pule et al., 2014)</w:t>
      </w:r>
      <w:r w:rsidR="00FE181A">
        <w:rPr>
          <w:sz w:val="22"/>
          <w:szCs w:val="22"/>
        </w:rPr>
        <w:fldChar w:fldCharType="end"/>
      </w:r>
      <w:r w:rsidR="00A95244">
        <w:rPr>
          <w:sz w:val="22"/>
          <w:szCs w:val="22"/>
        </w:rPr>
        <w:t xml:space="preserve">. </w:t>
      </w:r>
      <w:r w:rsidR="00D21A5A">
        <w:rPr>
          <w:sz w:val="22"/>
          <w:szCs w:val="22"/>
        </w:rPr>
        <w:t>Pelaksanaan donor darah dilakukan di Perusahaan, di kampus, di Instansi, dapat mempermudah para penderma darah untuk melakukan donor darah tanpa harus ke PMI atau pusat donor darah</w:t>
      </w:r>
      <w:r w:rsidR="00492913">
        <w:rPr>
          <w:sz w:val="22"/>
          <w:szCs w:val="22"/>
        </w:rPr>
        <w:t xml:space="preserve"> </w:t>
      </w:r>
      <w:r w:rsidR="00492913">
        <w:rPr>
          <w:sz w:val="22"/>
          <w:szCs w:val="22"/>
        </w:rPr>
        <w:fldChar w:fldCharType="begin" w:fldLock="1"/>
      </w:r>
      <w:r w:rsidR="00D14247">
        <w:rPr>
          <w:sz w:val="22"/>
          <w:szCs w:val="22"/>
        </w:rPr>
        <w:instrText>ADDIN CSL_CITATION {"citationItems":[{"id":"ITEM-1","itemData":{"author":[{"dropping-particle":"","family":"Harsiwi","given":"Udi Budi","non-dropping-particle":"","parse-names":false,"suffix":""},{"dropping-particle":"","family":"Arsini","given":"Liss Dyah Dewi","non-dropping-particle":"","parse-names":false,"suffix":""}],"id":"ITEM-1","issue":"1","issued":{"date-parts":[["2018"]]},"title":"TINJAUAN KEGIATAN DONOR DARAH TERHADAP KESEHATAN Udi Budi Harsiwi , 2 Liss Dyah Dewi Arini APIKES Citra Medika Surakarta","type":"article-journal","volume":"8"},"uris":["http://www.mendeley.com/documents/?uuid=d554c567-3c93-4111-ab68-e363e2f80ac7"]}],"mendeley":{"formattedCitation":"(Harsiwi &amp; Arsini, 2018)","plainTextFormattedCitation":"(Harsiwi &amp; Arsini, 2018)","previouslyFormattedCitation":"(Harsiwi &amp; Arsini, 2018)"},"properties":{"noteIndex":0},"schema":"https://github.com/citation-style-language/schema/raw/master/csl-citation.json"}</w:instrText>
      </w:r>
      <w:r w:rsidR="00492913">
        <w:rPr>
          <w:sz w:val="22"/>
          <w:szCs w:val="22"/>
        </w:rPr>
        <w:fldChar w:fldCharType="separate"/>
      </w:r>
      <w:r w:rsidR="00492913" w:rsidRPr="00492913">
        <w:rPr>
          <w:noProof/>
          <w:sz w:val="22"/>
          <w:szCs w:val="22"/>
        </w:rPr>
        <w:t>(Harsiwi &amp; Arsini, 2018)</w:t>
      </w:r>
      <w:r w:rsidR="00492913">
        <w:rPr>
          <w:sz w:val="22"/>
          <w:szCs w:val="22"/>
        </w:rPr>
        <w:fldChar w:fldCharType="end"/>
      </w:r>
      <w:r w:rsidR="00D21A5A">
        <w:rPr>
          <w:sz w:val="22"/>
          <w:szCs w:val="22"/>
        </w:rPr>
        <w:t>.</w:t>
      </w:r>
      <w:r w:rsidR="00F11949">
        <w:rPr>
          <w:sz w:val="22"/>
          <w:szCs w:val="22"/>
        </w:rPr>
        <w:t xml:space="preserve"> </w:t>
      </w:r>
    </w:p>
    <w:p w:rsidR="000B2577" w:rsidRDefault="00372CF4" w:rsidP="00EC7EF9">
      <w:pPr>
        <w:autoSpaceDE w:val="0"/>
        <w:autoSpaceDN w:val="0"/>
        <w:adjustRightInd w:val="0"/>
        <w:spacing w:after="120"/>
        <w:ind w:firstLine="567"/>
        <w:jc w:val="both"/>
        <w:rPr>
          <w:sz w:val="22"/>
          <w:szCs w:val="22"/>
        </w:rPr>
      </w:pPr>
      <w:r>
        <w:rPr>
          <w:sz w:val="22"/>
          <w:szCs w:val="22"/>
        </w:rPr>
        <w:t xml:space="preserve">Persediaan darah di Bank Darah sangat penting bagi masyarakat yang sedang membutuhkan, khususnya di Rumah Sakit. </w:t>
      </w:r>
      <w:r w:rsidR="000B2577">
        <w:rPr>
          <w:sz w:val="22"/>
          <w:szCs w:val="22"/>
        </w:rPr>
        <w:t xml:space="preserve">Berdasarkan </w:t>
      </w:r>
      <w:r w:rsidR="00291D37">
        <w:rPr>
          <w:sz w:val="22"/>
          <w:szCs w:val="22"/>
        </w:rPr>
        <w:t>data PMI pada tahun 2013</w:t>
      </w:r>
      <w:r w:rsidR="000B2577">
        <w:rPr>
          <w:sz w:val="22"/>
          <w:szCs w:val="22"/>
        </w:rPr>
        <w:t xml:space="preserve">, Palang Merah Indonesia (PMI) hanya mampu mengumpulkan </w:t>
      </w:r>
      <w:r w:rsidR="00291D37" w:rsidRPr="00291D37">
        <w:rPr>
          <w:sz w:val="22"/>
          <w:szCs w:val="22"/>
        </w:rPr>
        <w:t>2.480.352</w:t>
      </w:r>
      <w:r w:rsidR="00291D37">
        <w:rPr>
          <w:sz w:val="22"/>
          <w:szCs w:val="22"/>
        </w:rPr>
        <w:t xml:space="preserve"> </w:t>
      </w:r>
      <w:r w:rsidR="000B2577">
        <w:rPr>
          <w:sz w:val="22"/>
          <w:szCs w:val="22"/>
        </w:rPr>
        <w:t>kantong darah. Sedangkan idealnya PMI harus memiliki kantong darah sebanyak 2</w:t>
      </w:r>
      <w:r w:rsidR="00291D37">
        <w:rPr>
          <w:sz w:val="22"/>
          <w:szCs w:val="22"/>
        </w:rPr>
        <w:t>,5</w:t>
      </w:r>
      <w:r w:rsidR="000B2577">
        <w:rPr>
          <w:sz w:val="22"/>
          <w:szCs w:val="22"/>
        </w:rPr>
        <w:t xml:space="preserve">% dari jumlah penduduk </w:t>
      </w:r>
      <w:r w:rsidR="00291D37">
        <w:rPr>
          <w:sz w:val="22"/>
          <w:szCs w:val="22"/>
        </w:rPr>
        <w:t xml:space="preserve">yang berjumlah </w:t>
      </w:r>
      <w:r w:rsidR="00291D37" w:rsidRPr="00291D37">
        <w:rPr>
          <w:sz w:val="22"/>
          <w:szCs w:val="22"/>
        </w:rPr>
        <w:t>247.837.073 jiwa</w:t>
      </w:r>
      <w:r w:rsidR="00291D37">
        <w:rPr>
          <w:sz w:val="22"/>
          <w:szCs w:val="22"/>
        </w:rPr>
        <w:t xml:space="preserve"> yaitu </w:t>
      </w:r>
      <w:r w:rsidR="00291D37" w:rsidRPr="00291D37">
        <w:rPr>
          <w:sz w:val="22"/>
          <w:szCs w:val="22"/>
        </w:rPr>
        <w:t>4.956.741</w:t>
      </w:r>
      <w:r w:rsidR="00291D37">
        <w:rPr>
          <w:sz w:val="22"/>
          <w:szCs w:val="22"/>
        </w:rPr>
        <w:t xml:space="preserve"> kantong darah</w:t>
      </w:r>
      <w:r w:rsidR="00FE181A">
        <w:rPr>
          <w:sz w:val="22"/>
          <w:szCs w:val="22"/>
        </w:rPr>
        <w:t xml:space="preserve"> </w:t>
      </w:r>
      <w:r w:rsidR="00FE181A">
        <w:rPr>
          <w:sz w:val="22"/>
          <w:szCs w:val="22"/>
        </w:rPr>
        <w:fldChar w:fldCharType="begin" w:fldLock="1"/>
      </w:r>
      <w:r w:rsidR="00B95CDD">
        <w:rPr>
          <w:sz w:val="22"/>
          <w:szCs w:val="22"/>
        </w:rPr>
        <w:instrText>ADDIN CSL_CITATION {"citationItems":[{"id":"ITEM-1","itemData":{"author":[{"dropping-particle":"","family":"Kementerian Kesehatan RI","given":"","non-dropping-particle":"","parse-names":false,"suffix":""}],"id":"ITEM-1","issued":{"date-parts":[["2014"]]},"page":"1-7","title":"Infodatin-Donor-Darah.Pdf","type":"article"},"uris":["http://www.mendeley.com/documents/?uuid=ea595aea-0278-4344-81fa-10d94b867860"]}],"mendeley":{"formattedCitation":"(Kementerian Kesehatan RI, 2014)","plainTextFormattedCitation":"(Kementerian Kesehatan RI, 2014)","previouslyFormattedCitation":"(Kementerian Kesehatan RI, 2014)"},"properties":{"noteIndex":0},"schema":"https://github.com/citation-style-language/schema/raw/master/csl-citation.json"}</w:instrText>
      </w:r>
      <w:r w:rsidR="00FE181A">
        <w:rPr>
          <w:sz w:val="22"/>
          <w:szCs w:val="22"/>
        </w:rPr>
        <w:fldChar w:fldCharType="separate"/>
      </w:r>
      <w:r w:rsidR="00FE181A" w:rsidRPr="00FE181A">
        <w:rPr>
          <w:noProof/>
          <w:sz w:val="22"/>
          <w:szCs w:val="22"/>
        </w:rPr>
        <w:t>(Kementerian Kesehatan RI, 2014)</w:t>
      </w:r>
      <w:r w:rsidR="00FE181A">
        <w:rPr>
          <w:sz w:val="22"/>
          <w:szCs w:val="22"/>
        </w:rPr>
        <w:fldChar w:fldCharType="end"/>
      </w:r>
      <w:r w:rsidR="00B21B43">
        <w:rPr>
          <w:sz w:val="22"/>
          <w:szCs w:val="22"/>
        </w:rPr>
        <w:t>. Data ini menunjukkan bahwa pasokan darah Indonesia belum ideal atau masih kurang</w:t>
      </w:r>
      <w:r w:rsidR="00B95CDD">
        <w:rPr>
          <w:sz w:val="22"/>
          <w:szCs w:val="22"/>
        </w:rPr>
        <w:t xml:space="preserve"> </w:t>
      </w:r>
      <w:r w:rsidR="00B95CDD">
        <w:rPr>
          <w:sz w:val="22"/>
          <w:szCs w:val="22"/>
        </w:rPr>
        <w:fldChar w:fldCharType="begin" w:fldLock="1"/>
      </w:r>
      <w:r w:rsidR="001E3AA6">
        <w:rPr>
          <w:sz w:val="22"/>
          <w:szCs w:val="22"/>
        </w:rPr>
        <w:instrText>ADDIN CSL_CITATION {"citationItems":[{"id":"ITEM-1","itemData":{"author":[{"dropping-particle":"","family":"Hapsari","given":"Nur Yuli Hapsari","non-dropping-particle":"","parse-names":false,"suffix":""},{"dropping-particle":"","family":"Herdiana","given":"Ike","non-dropping-particle":"","parse-names":false,"suffix":""}],"container-title":"Jurnal Psikologi Kepribadian dan Sosial","id":"ITEM-1","issue":"3","issued":{"date-parts":[["2012"]]},"page":"175-176","title":"Hubungan antara Self-Esteem dengan Intensi Perilaku Prososial Donor Darah pada Donor di Unit Donor Darah PMI Surabaya","type":"article-journal","volume":"1"},"uris":["http://www.mendeley.com/documents/?uuid=4f47335b-f214-46f0-9a75-a185af15b0bb"]}],"mendeley":{"formattedCitation":"(Hapsari &amp; Herdiana, 2012)","plainTextFormattedCitation":"(Hapsari &amp; Herdiana, 2012)","previouslyFormattedCitation":"(Hapsari &amp; Herdiana, 2012)"},"properties":{"noteIndex":0},"schema":"https://github.com/citation-style-language/schema/raw/master/csl-citation.json"}</w:instrText>
      </w:r>
      <w:r w:rsidR="00B95CDD">
        <w:rPr>
          <w:sz w:val="22"/>
          <w:szCs w:val="22"/>
        </w:rPr>
        <w:fldChar w:fldCharType="separate"/>
      </w:r>
      <w:r w:rsidR="00B95CDD" w:rsidRPr="00B95CDD">
        <w:rPr>
          <w:noProof/>
          <w:sz w:val="22"/>
          <w:szCs w:val="22"/>
        </w:rPr>
        <w:t>(Hapsari &amp; Herdiana, 2012)</w:t>
      </w:r>
      <w:r w:rsidR="00B95CDD">
        <w:rPr>
          <w:sz w:val="22"/>
          <w:szCs w:val="22"/>
        </w:rPr>
        <w:fldChar w:fldCharType="end"/>
      </w:r>
      <w:r w:rsidR="000B2577">
        <w:rPr>
          <w:sz w:val="22"/>
          <w:szCs w:val="22"/>
        </w:rPr>
        <w:t>.</w:t>
      </w:r>
      <w:r w:rsidR="00291D37">
        <w:rPr>
          <w:sz w:val="22"/>
          <w:szCs w:val="22"/>
        </w:rPr>
        <w:t xml:space="preserve"> </w:t>
      </w:r>
    </w:p>
    <w:p w:rsidR="00B21B43" w:rsidRDefault="00A95244" w:rsidP="00EC7EF9">
      <w:pPr>
        <w:autoSpaceDE w:val="0"/>
        <w:autoSpaceDN w:val="0"/>
        <w:adjustRightInd w:val="0"/>
        <w:spacing w:after="120"/>
        <w:ind w:firstLine="567"/>
        <w:jc w:val="both"/>
        <w:rPr>
          <w:sz w:val="22"/>
          <w:szCs w:val="22"/>
        </w:rPr>
      </w:pPr>
      <w:r>
        <w:rPr>
          <w:sz w:val="22"/>
          <w:szCs w:val="22"/>
        </w:rPr>
        <w:t xml:space="preserve">Untuk mengatasi </w:t>
      </w:r>
      <w:r w:rsidR="004E45A0">
        <w:rPr>
          <w:sz w:val="22"/>
          <w:szCs w:val="22"/>
        </w:rPr>
        <w:t xml:space="preserve">keterbatasan pasokan darah, perlu diketahui faktor-faktor yang berpengaruh. Faktor yang berpengaruh berdasarkan </w:t>
      </w:r>
      <w:r w:rsidR="008A742B">
        <w:rPr>
          <w:sz w:val="22"/>
          <w:szCs w:val="22"/>
        </w:rPr>
        <w:t xml:space="preserve">hasil </w:t>
      </w:r>
      <w:r w:rsidR="004E45A0">
        <w:rPr>
          <w:sz w:val="22"/>
          <w:szCs w:val="22"/>
        </w:rPr>
        <w:t xml:space="preserve">penelitian </w:t>
      </w:r>
      <w:r w:rsidR="008A742B">
        <w:rPr>
          <w:sz w:val="22"/>
          <w:szCs w:val="22"/>
        </w:rPr>
        <w:t>disimpulkan bahwa</w:t>
      </w:r>
      <w:r w:rsidR="004E45A0">
        <w:rPr>
          <w:sz w:val="22"/>
          <w:szCs w:val="22"/>
        </w:rPr>
        <w:t xml:space="preserve"> </w:t>
      </w:r>
      <w:r w:rsidR="004E45A0" w:rsidRPr="004E45A0">
        <w:rPr>
          <w:sz w:val="22"/>
          <w:szCs w:val="22"/>
        </w:rPr>
        <w:t>pengetahuan, sikap dan motivasi</w:t>
      </w:r>
      <w:r w:rsidR="004E45A0">
        <w:rPr>
          <w:sz w:val="22"/>
          <w:szCs w:val="22"/>
        </w:rPr>
        <w:t xml:space="preserve"> terhadap donor darah </w:t>
      </w:r>
      <w:r w:rsidR="00466180">
        <w:rPr>
          <w:sz w:val="22"/>
          <w:szCs w:val="22"/>
        </w:rPr>
        <w:fldChar w:fldCharType="begin" w:fldLock="1"/>
      </w:r>
      <w:r w:rsidR="00493DE8">
        <w:rPr>
          <w:sz w:val="22"/>
          <w:szCs w:val="22"/>
        </w:rPr>
        <w:instrText>ADDIN CSL_CITATION {"citationItems":[{"id":"ITEM-1","itemData":{"DOI":"10.12669/pjms.296.4137","ISSN":"1682024X","abstract":"Objective: To determine the knowledge, misconceptions and motivations towards blood donation among university students in KSA. Methods: This cross sectional study was carried out at the King Abdulaziz University, Rabigh campus, Jeddah, KSA. A total of 326 adult males were interviewed and each individual completed a questionnaire in Arabic language on various aspects of blood donation. Data was analyzed using SPSS-16. Results: Out of 326 individuals, 264 (80.98%) were non donors and 62 (19.02%) were donors, 13% donated once, 5% donated twice and 1% donating regularly. Regarding the knowledge part of the questionnaire many of the respondents did not have the basic knowledge and the two common sources of information for blood donation were friends (53%), and TV (24%). The major motivations for donors were to help family or friend (30%), saving others lives (28%), religious reasons (20%) and altruism (12%). Among the respondents the most prevalent misconception was contracting infection like HIV or Hepatitis B&amp;C (26%). Conclusion: The knowledge of blood donation is not up to the mark and many misconceptions exist among young Saudi University students.","author":[{"dropping-particle":"","family":"Baig","given":"Mukhtiar","non-dropping-particle":"","parse-names":false,"suffix":""},{"dropping-particle":"","family":"Habib","given":"Hamed","non-dropping-particle":"","parse-names":false,"suffix":""},{"dropping-particle":"","family":"Haji","given":"Abdullah H.","non-dropping-particle":"","parse-names":false,"suffix":""},{"dropping-particle":"","family":"Alsharief","given":"Faisal T.","non-dropping-particle":"","parse-names":false,"suffix":""},{"dropping-particle":"","family":"Noor","given":"Abdulelah M.","non-dropping-particle":"","parse-names":false,"suffix":""},{"dropping-particle":"","family":"Makki","given":"Riyadh G.","non-dropping-particle":"","parse-names":false,"suffix":""}],"container-title":"Pakistan Journal of Medical Sciences","id":"ITEM-1","issue":"6","issued":{"date-parts":[["2013"]]},"page":"1295-1299","title":"Knowledge, misconceptions and motivations towards blood donation among university students in Saudi Arabia","type":"article-journal","volume":"29"},"uris":["http://www.mendeley.com/documents/?uuid=9a49c1d8-639f-4d4d-8863-4dfb289623b1"]},{"id":"ITEM-2","itemData":{"DOI":"10.1119/1.2218359","abstract":"Between 2008-2009, Indonesia had financial crisis which made companies tried hard to stabilize its economy and found solutions or preventive action to resolve the problems of the crisis. Several ways can be applied to resolved these risks, and hedging activity was one solution. Data sampling in this article were taken from automotive industry listed at Indonesian Stock Exchange (BEI) between 2010-2014. The purpose of this study is to determine activity of derivative instruments to hedge the volatility in economic conditions of internal and external company. Internal economy condition is described by financial distress and external economy condition is described by economic exposure. Logistic regression analysis is a tool used in this research. The results indicate that financial distress provides significant negative effect on implementation of hedging activities, while economic exposure does not affect the implementation of hedging activities. Further research can use other sector or using all sector companies listed at the Indonesian Stock Exchange (BEI) and with a longer period of time. However, added some independent variables can affect hedging activities such as interest rates and inflation","author":[{"dropping-particle":"","family":"Wardati","given":"","non-dropping-particle":"","parse-names":false,"suffix":""},{"dropping-particle":"","family":"Nur'aini","given":"","non-dropping-particle":"","parse-names":false,"suffix":""},{"dropping-particle":"","family":"Hadi","given":"Anto.J","non-dropping-particle":"","parse-names":false,"suffix":""}],"container-title":"Faktor Presdiposisi Ibu Usia Remaja Terhadap Pemberian ASI Eksklusif pada Bayi di Kecamatan Luahagundre Maniamolo Kabupaten Nias Selatan","id":"ITEM-2","issue":"2","issued":{"date-parts":[["2019"]]},"page":"165","title":"Open access Open access","type":"article-journal","volume":"2"},"uris":["http://www.mendeley.com/documents/?uuid=eab9fed1-d81f-43bf-82a2-37ceff72c29b"]},{"id":"ITEM-3","itemData":{"DOI":"10.1111/j.0958-7578.2004.00474.x","ISBN":"0958-7578","ISSN":"09587578","PMID":"15043588","author":[{"dropping-particle":"","family":"Olaiya","given":"MA","non-dropping-particle":"","parse-names":false,"suffix":""},{"dropping-particle":"","family":"Alakija","given":"W","non-dropping-particle":"","parse-names":false,"suffix":""},{"dropping-particle":"","family":"Ajala","given":"A","non-dropping-particle":"","parse-names":false,"suffix":""},{"dropping-particle":"","family":"Olatunji","given":"RO","non-dropping-particle":"","parse-names":false,"suffix":""}],"container-title":"Transfusion Medicine","id":"ITEM-3","issue":"1","issued":{"date-parts":[["2004"]]},"page":"13-17","title":"Knowledge, attitudes, beliefs and motivations towards blood","type":"article-journal","volume":"14"},"uris":["http://www.mendeley.com/documents/?uuid=20ffd001-ba90-4919-a89b-3e027e9d8e3c"]}],"mendeley":{"formattedCitation":"(Baig et al., 2013; Olaiya et al., 2004; Wardati et al., 2019)","plainTextFormattedCitation":"(Baig et al., 2013; Olaiya et al., 2004; Wardati et al., 2019)","previouslyFormattedCitation":"(Baig et al., 2013; Olaiya et al., 2004; Wardati et al., 2019)"},"properties":{"noteIndex":0},"schema":"https://github.com/citation-style-language/schema/raw/master/csl-citation.json"}</w:instrText>
      </w:r>
      <w:r w:rsidR="00466180">
        <w:rPr>
          <w:sz w:val="22"/>
          <w:szCs w:val="22"/>
        </w:rPr>
        <w:fldChar w:fldCharType="separate"/>
      </w:r>
      <w:r w:rsidR="00466180" w:rsidRPr="00466180">
        <w:rPr>
          <w:noProof/>
          <w:sz w:val="22"/>
          <w:szCs w:val="22"/>
        </w:rPr>
        <w:t>(Baig et al., 2013; Olaiya et al., 2004; Wardati et al., 2019)</w:t>
      </w:r>
      <w:r w:rsidR="00466180">
        <w:rPr>
          <w:sz w:val="22"/>
          <w:szCs w:val="22"/>
        </w:rPr>
        <w:fldChar w:fldCharType="end"/>
      </w:r>
      <w:r w:rsidR="004E45A0" w:rsidRPr="004E45A0">
        <w:rPr>
          <w:sz w:val="22"/>
          <w:szCs w:val="22"/>
        </w:rPr>
        <w:t xml:space="preserve"> </w:t>
      </w:r>
      <w:r w:rsidR="004E45A0">
        <w:rPr>
          <w:sz w:val="22"/>
          <w:szCs w:val="22"/>
        </w:rPr>
        <w:t xml:space="preserve"> </w:t>
      </w:r>
      <w:r>
        <w:rPr>
          <w:sz w:val="22"/>
          <w:szCs w:val="22"/>
        </w:rPr>
        <w:t xml:space="preserve">Untuk meningkatkan minat orang agar mendermakan darahnya, perlu dilakukan sosialisasi dan motivasi. </w:t>
      </w:r>
      <w:r w:rsidR="0046519C">
        <w:rPr>
          <w:sz w:val="22"/>
          <w:szCs w:val="22"/>
        </w:rPr>
        <w:t xml:space="preserve">Pemberian informasi dan edukasi yang </w:t>
      </w:r>
      <w:r w:rsidR="0046519C">
        <w:rPr>
          <w:sz w:val="22"/>
          <w:szCs w:val="22"/>
        </w:rPr>
        <w:t>bertujuan untuk merubah pemahaman dan perilaku masyarakat untuk donor darah sudah dilakukan oleh Palang Merah Indonesia dengan menyebarkan brosur dan ceramah kepada penderma darah pertama</w:t>
      </w:r>
      <w:r w:rsidR="008A742B">
        <w:rPr>
          <w:sz w:val="22"/>
          <w:szCs w:val="22"/>
        </w:rPr>
        <w:fldChar w:fldCharType="begin" w:fldLock="1"/>
      </w:r>
      <w:r w:rsidR="00F801EB">
        <w:rPr>
          <w:sz w:val="22"/>
          <w:szCs w:val="22"/>
        </w:rPr>
        <w:instrText>ADDIN CSL_CITATION {"citationItems":[{"id":"ITEM-1","itemData":{"author":[{"dropping-particle":"","family":"Kementerian Kesehatan RI","given":"","non-dropping-particle":"","parse-names":false,"suffix":""}],"id":"ITEM-1","issued":{"date-parts":[["2014"]]},"page":"1-7","title":"Infodatin-Donor-Darah.Pdf","type":"article"},"uris":["http://www.mendeley.com/documents/?uuid=ea595aea-0278-4344-81fa-10d94b867860"]}],"mendeley":{"formattedCitation":"(Kementerian Kesehatan RI, 2014)","plainTextFormattedCitation":"(Kementerian Kesehatan RI, 2014)","previouslyFormattedCitation":"(Kementerian Kesehatan RI, 2014)"},"properties":{"noteIndex":0},"schema":"https://github.com/citation-style-language/schema/raw/master/csl-citation.json"}</w:instrText>
      </w:r>
      <w:r w:rsidR="008A742B">
        <w:rPr>
          <w:sz w:val="22"/>
          <w:szCs w:val="22"/>
        </w:rPr>
        <w:fldChar w:fldCharType="separate"/>
      </w:r>
      <w:r w:rsidR="008A742B" w:rsidRPr="008A742B">
        <w:rPr>
          <w:noProof/>
          <w:sz w:val="22"/>
          <w:szCs w:val="22"/>
        </w:rPr>
        <w:t>(Kementerian Kesehatan RI, 2014)</w:t>
      </w:r>
      <w:r w:rsidR="008A742B">
        <w:rPr>
          <w:sz w:val="22"/>
          <w:szCs w:val="22"/>
        </w:rPr>
        <w:fldChar w:fldCharType="end"/>
      </w:r>
      <w:r w:rsidR="0046519C">
        <w:rPr>
          <w:sz w:val="22"/>
          <w:szCs w:val="22"/>
        </w:rPr>
        <w:t>.</w:t>
      </w:r>
    </w:p>
    <w:p w:rsidR="005620FA" w:rsidRDefault="005620FA" w:rsidP="00EC7EF9">
      <w:pPr>
        <w:autoSpaceDE w:val="0"/>
        <w:autoSpaceDN w:val="0"/>
        <w:adjustRightInd w:val="0"/>
        <w:spacing w:after="120"/>
        <w:ind w:firstLine="567"/>
        <w:jc w:val="both"/>
        <w:rPr>
          <w:sz w:val="22"/>
          <w:szCs w:val="22"/>
        </w:rPr>
      </w:pPr>
      <w:r>
        <w:rPr>
          <w:sz w:val="22"/>
          <w:szCs w:val="22"/>
        </w:rPr>
        <w:t xml:space="preserve">Surabaya merupakan kota besar dan memiliki tingkat kesadaran masyarakatnya untuk mendermakan darahnya tertinggi kedua setelah DKI Jakarta </w:t>
      </w:r>
      <w:r w:rsidR="00F801EB">
        <w:rPr>
          <w:sz w:val="22"/>
          <w:szCs w:val="22"/>
        </w:rPr>
        <w:fldChar w:fldCharType="begin" w:fldLock="1"/>
      </w:r>
      <w:r w:rsidR="00FF5496">
        <w:rPr>
          <w:sz w:val="22"/>
          <w:szCs w:val="22"/>
        </w:rPr>
        <w:instrText>ADDIN CSL_CITATION {"citationItems":[{"id":"ITEM-1","itemData":{"author":[{"dropping-particle":"","family":"Hapsari","given":"Nur Yuli Hapsari","non-dropping-particle":"","parse-names":false,"suffix":""},{"dropping-particle":"","family":"Herdiana","given":"Ike","non-dropping-particle":"","parse-names":false,"suffix":""}],"container-title":"Jurnal Psikologi Kepribadian dan Sosial","id":"ITEM-1","issue":"3","issued":{"date-parts":[["2012"]]},"page":"175-176","title":"Hubungan antara Self-Esteem dengan Intensi Perilaku Prososial Donor Darah pada Donor di Unit Donor Darah PMI Surabaya","type":"article-journal","volume":"1"},"uris":["http://www.mendeley.com/documents/?uuid=4f47335b-f214-46f0-9a75-a185af15b0bb"]}],"mendeley":{"formattedCitation":"(Hapsari &amp; Herdiana, 2012)","plainTextFormattedCitation":"(Hapsari &amp; Herdiana, 2012)","previouslyFormattedCitation":"(Hapsari &amp; Herdiana, 2012)"},"properties":{"noteIndex":0},"schema":"https://github.com/citation-style-language/schema/raw/master/csl-citation.json"}</w:instrText>
      </w:r>
      <w:r w:rsidR="00F801EB">
        <w:rPr>
          <w:sz w:val="22"/>
          <w:szCs w:val="22"/>
        </w:rPr>
        <w:fldChar w:fldCharType="separate"/>
      </w:r>
      <w:r w:rsidR="00F801EB" w:rsidRPr="00F801EB">
        <w:rPr>
          <w:noProof/>
          <w:sz w:val="22"/>
          <w:szCs w:val="22"/>
        </w:rPr>
        <w:t>(Hapsari &amp; Herdiana, 2012)</w:t>
      </w:r>
      <w:r w:rsidR="00F801EB">
        <w:rPr>
          <w:sz w:val="22"/>
          <w:szCs w:val="22"/>
        </w:rPr>
        <w:fldChar w:fldCharType="end"/>
      </w:r>
      <w:r>
        <w:rPr>
          <w:sz w:val="22"/>
          <w:szCs w:val="22"/>
        </w:rPr>
        <w:t xml:space="preserve">. Namun fakta di lapangan PMI Surabaya sering mengalami kekurangan stok </w:t>
      </w:r>
      <w:r w:rsidR="009C244E">
        <w:rPr>
          <w:sz w:val="22"/>
          <w:szCs w:val="22"/>
        </w:rPr>
        <w:t>darah</w:t>
      </w:r>
      <w:r w:rsidR="00FF5496">
        <w:rPr>
          <w:sz w:val="22"/>
          <w:szCs w:val="22"/>
        </w:rPr>
        <w:fldChar w:fldCharType="begin" w:fldLock="1"/>
      </w:r>
      <w:r w:rsidR="00FF5496">
        <w:rPr>
          <w:sz w:val="22"/>
          <w:szCs w:val="22"/>
        </w:rPr>
        <w:instrText>ADDIN CSL_CITATION {"citationItems":[{"id":"ITEM-1","itemData":{"author":[{"dropping-particle":"","family":"Trade","given":"Manfaatkan Olymp","non-dropping-particle":"","parse-names":false,"suffix":""}],"id":"ITEM-1","issued":{"date-parts":[["0"]]},"title":"Corona Mewabah , Stok Darah di PMI Rekomendasi","type":"article-newspaper"},"uris":["http://www.mendeley.com/documents/?uuid=849c2ec1-fd41-4331-aec6-2788d3aff4c1"]}],"mendeley":{"formattedCitation":"(Trade, n.d.)","plainTextFormattedCitation":"(Trade, n.d.)","previouslyFormattedCitation":"(Trade, n.d.)"},"properties":{"noteIndex":0},"schema":"https://github.com/citation-style-language/schema/raw/master/csl-citation.json"}</w:instrText>
      </w:r>
      <w:r w:rsidR="00FF5496">
        <w:rPr>
          <w:sz w:val="22"/>
          <w:szCs w:val="22"/>
        </w:rPr>
        <w:fldChar w:fldCharType="separate"/>
      </w:r>
      <w:r w:rsidR="00FF5496" w:rsidRPr="00FF5496">
        <w:rPr>
          <w:noProof/>
          <w:sz w:val="22"/>
          <w:szCs w:val="22"/>
        </w:rPr>
        <w:t>(Trade, n.d.)</w:t>
      </w:r>
      <w:r w:rsidR="00FF5496">
        <w:rPr>
          <w:sz w:val="22"/>
          <w:szCs w:val="22"/>
        </w:rPr>
        <w:fldChar w:fldCharType="end"/>
      </w:r>
      <w:r w:rsidR="009C244E">
        <w:rPr>
          <w:sz w:val="22"/>
          <w:szCs w:val="22"/>
        </w:rPr>
        <w:t xml:space="preserve">. Hal ini disebabkan oleh permintaan darah yang tinggi dan PMI Surabaya juga turut melayani permintaan kebutuhan darah daerah luar Surabaya dan Jawa Timur sekitarnya. </w:t>
      </w:r>
    </w:p>
    <w:p w:rsidR="0046519C" w:rsidRDefault="005620FA" w:rsidP="00EC7EF9">
      <w:pPr>
        <w:autoSpaceDE w:val="0"/>
        <w:autoSpaceDN w:val="0"/>
        <w:adjustRightInd w:val="0"/>
        <w:spacing w:after="120"/>
        <w:ind w:firstLine="567"/>
        <w:jc w:val="both"/>
        <w:rPr>
          <w:sz w:val="22"/>
          <w:szCs w:val="22"/>
        </w:rPr>
      </w:pPr>
      <w:r>
        <w:rPr>
          <w:sz w:val="22"/>
          <w:szCs w:val="22"/>
        </w:rPr>
        <w:t xml:space="preserve">Berdasarkan uraian di atas, maka kegiatan </w:t>
      </w:r>
      <w:r w:rsidR="009C244E">
        <w:rPr>
          <w:sz w:val="22"/>
          <w:szCs w:val="22"/>
        </w:rPr>
        <w:t xml:space="preserve">donor darah ini diselenggarakan bertujuan untuk membantu menambah pasokan darah di PMI Surabaya. Kegiatan ini bersifat rutin dalam 1 tahun sekali diadakan kerja </w:t>
      </w:r>
      <w:proofErr w:type="gramStart"/>
      <w:r w:rsidR="009C244E">
        <w:rPr>
          <w:sz w:val="22"/>
          <w:szCs w:val="22"/>
        </w:rPr>
        <w:t>sama</w:t>
      </w:r>
      <w:proofErr w:type="gramEnd"/>
      <w:r w:rsidR="009C244E">
        <w:rPr>
          <w:sz w:val="22"/>
          <w:szCs w:val="22"/>
        </w:rPr>
        <w:t xml:space="preserve"> dengan PMI Surabaya.</w:t>
      </w:r>
      <w:r w:rsidR="000A05E0">
        <w:rPr>
          <w:sz w:val="22"/>
          <w:szCs w:val="22"/>
        </w:rPr>
        <w:t xml:space="preserve"> Harapan dari kegiatan ini, selain meningkatkan pasokan darah juga mengubah perilaku masyarakat khususnya mahasiswa Teknik Kimia ITATS dan sekitarnya untuk mendermakan darah.</w:t>
      </w:r>
    </w:p>
    <w:p w:rsidR="009C244E" w:rsidRDefault="009C244E" w:rsidP="00CB0D75">
      <w:pPr>
        <w:spacing w:after="120"/>
        <w:rPr>
          <w:b/>
          <w:sz w:val="22"/>
          <w:szCs w:val="22"/>
        </w:rPr>
      </w:pPr>
    </w:p>
    <w:p w:rsidR="00592629" w:rsidRPr="005412E3" w:rsidRDefault="002438D3" w:rsidP="00CB0D75">
      <w:pPr>
        <w:spacing w:after="120"/>
        <w:rPr>
          <w:b/>
          <w:sz w:val="22"/>
          <w:szCs w:val="22"/>
          <w:lang w:val="id-ID"/>
        </w:rPr>
      </w:pPr>
      <w:r w:rsidRPr="005412E3">
        <w:rPr>
          <w:b/>
          <w:sz w:val="22"/>
          <w:szCs w:val="22"/>
        </w:rPr>
        <w:t>METODE</w:t>
      </w:r>
    </w:p>
    <w:p w:rsidR="00A35E43" w:rsidRPr="00C54D89" w:rsidRDefault="00A35E43" w:rsidP="00A35E43">
      <w:pPr>
        <w:spacing w:before="154"/>
        <w:ind w:right="117" w:firstLine="720"/>
        <w:jc w:val="both"/>
        <w:rPr>
          <w:sz w:val="22"/>
          <w:szCs w:val="22"/>
        </w:rPr>
      </w:pPr>
      <w:r w:rsidRPr="00A35E43">
        <w:rPr>
          <w:sz w:val="22"/>
          <w:szCs w:val="22"/>
        </w:rPr>
        <w:t xml:space="preserve">Kegiatan gerakan social donor darah ini merupakan salah satu rangkaian kegiatan Himpunan Mahasiswa Teknik Kimia dalam event </w:t>
      </w:r>
      <w:r w:rsidRPr="00A35E43">
        <w:rPr>
          <w:i/>
        </w:rPr>
        <w:t xml:space="preserve">Chemical </w:t>
      </w:r>
      <w:proofErr w:type="gramStart"/>
      <w:r w:rsidRPr="00A35E43">
        <w:rPr>
          <w:i/>
        </w:rPr>
        <w:t xml:space="preserve">Festival </w:t>
      </w:r>
      <w:r w:rsidRPr="00A35E43">
        <w:rPr>
          <w:i/>
          <w:spacing w:val="-42"/>
        </w:rPr>
        <w:t xml:space="preserve"> </w:t>
      </w:r>
      <w:r w:rsidRPr="00A35E43">
        <w:rPr>
          <w:spacing w:val="-3"/>
        </w:rPr>
        <w:t>2019</w:t>
      </w:r>
      <w:proofErr w:type="gramEnd"/>
      <w:r>
        <w:rPr>
          <w:spacing w:val="-3"/>
        </w:rPr>
        <w:t>.</w:t>
      </w:r>
      <w:r w:rsidR="00C54D89">
        <w:rPr>
          <w:spacing w:val="-3"/>
        </w:rPr>
        <w:t xml:space="preserve"> </w:t>
      </w:r>
      <w:r w:rsidR="00C54D89">
        <w:rPr>
          <w:spacing w:val="-3"/>
          <w:sz w:val="22"/>
          <w:szCs w:val="22"/>
        </w:rPr>
        <w:t xml:space="preserve">Kegiatan donor darah ini bekerja </w:t>
      </w:r>
      <w:proofErr w:type="gramStart"/>
      <w:r w:rsidR="00C54D89">
        <w:rPr>
          <w:spacing w:val="-3"/>
          <w:sz w:val="22"/>
          <w:szCs w:val="22"/>
        </w:rPr>
        <w:t>sama</w:t>
      </w:r>
      <w:proofErr w:type="gramEnd"/>
      <w:r w:rsidR="00C54D89">
        <w:rPr>
          <w:spacing w:val="-3"/>
          <w:sz w:val="22"/>
          <w:szCs w:val="22"/>
        </w:rPr>
        <w:t xml:space="preserve"> dengan PMI Surabaya. Waktu pelaksanaan kegiatan ini berdasarkan kesepakatan dan jadwal kosong pihak PMI Surabaya. </w:t>
      </w:r>
    </w:p>
    <w:p w:rsidR="00D21A5A" w:rsidRDefault="00D21A5A" w:rsidP="00D21A5A">
      <w:pPr>
        <w:spacing w:before="154"/>
        <w:ind w:right="117"/>
        <w:jc w:val="both"/>
        <w:rPr>
          <w:color w:val="333333"/>
          <w:sz w:val="22"/>
          <w:szCs w:val="22"/>
          <w:shd w:val="clear" w:color="auto" w:fill="FFFFFF"/>
        </w:rPr>
      </w:pPr>
      <w:r w:rsidRPr="00C54D89">
        <w:rPr>
          <w:b/>
          <w:sz w:val="22"/>
          <w:szCs w:val="22"/>
        </w:rPr>
        <w:t>Waktu dan tempat</w:t>
      </w:r>
      <w:r w:rsidRPr="00C54D89">
        <w:rPr>
          <w:sz w:val="22"/>
          <w:szCs w:val="22"/>
        </w:rPr>
        <w:t>.</w:t>
      </w:r>
      <w:r w:rsidRPr="00C54D89">
        <w:rPr>
          <w:spacing w:val="-41"/>
          <w:sz w:val="22"/>
          <w:szCs w:val="22"/>
        </w:rPr>
        <w:t xml:space="preserve"> </w:t>
      </w:r>
      <w:r w:rsidRPr="00C54D89">
        <w:rPr>
          <w:sz w:val="22"/>
          <w:szCs w:val="22"/>
        </w:rPr>
        <w:t>Kegiatan donor</w:t>
      </w:r>
      <w:r w:rsidRPr="00D21A5A">
        <w:rPr>
          <w:sz w:val="22"/>
          <w:szCs w:val="22"/>
        </w:rPr>
        <w:t xml:space="preserve"> darah dilakukan pada</w:t>
      </w:r>
      <w:r w:rsidRPr="00D21A5A">
        <w:rPr>
          <w:spacing w:val="-11"/>
          <w:sz w:val="22"/>
          <w:szCs w:val="22"/>
        </w:rPr>
        <w:t xml:space="preserve"> </w:t>
      </w:r>
      <w:r w:rsidRPr="00D21A5A">
        <w:rPr>
          <w:sz w:val="22"/>
          <w:szCs w:val="22"/>
        </w:rPr>
        <w:t>tanggal</w:t>
      </w:r>
      <w:r>
        <w:rPr>
          <w:sz w:val="22"/>
          <w:szCs w:val="22"/>
        </w:rPr>
        <w:t xml:space="preserve"> </w:t>
      </w:r>
      <w:r w:rsidRPr="00D21A5A">
        <w:rPr>
          <w:sz w:val="22"/>
          <w:szCs w:val="22"/>
        </w:rPr>
        <w:t xml:space="preserve">27 November 2019 pukul </w:t>
      </w:r>
      <w:r w:rsidRPr="00D21A5A">
        <w:rPr>
          <w:spacing w:val="-3"/>
          <w:sz w:val="22"/>
          <w:szCs w:val="22"/>
        </w:rPr>
        <w:t xml:space="preserve">13.00 </w:t>
      </w:r>
      <w:r w:rsidRPr="00D21A5A">
        <w:rPr>
          <w:sz w:val="22"/>
          <w:szCs w:val="22"/>
        </w:rPr>
        <w:t xml:space="preserve">sampai dengan 16.00 di </w:t>
      </w:r>
      <w:r w:rsidRPr="00D21A5A">
        <w:rPr>
          <w:spacing w:val="-3"/>
          <w:sz w:val="22"/>
          <w:szCs w:val="22"/>
        </w:rPr>
        <w:t xml:space="preserve">Ruang </w:t>
      </w:r>
      <w:r w:rsidRPr="00D21A5A">
        <w:rPr>
          <w:sz w:val="22"/>
          <w:szCs w:val="22"/>
        </w:rPr>
        <w:t xml:space="preserve">Sidang Teknik Kimia </w:t>
      </w:r>
      <w:r w:rsidRPr="00D21A5A">
        <w:rPr>
          <w:spacing w:val="-3"/>
          <w:sz w:val="22"/>
          <w:szCs w:val="22"/>
        </w:rPr>
        <w:t xml:space="preserve">Institut </w:t>
      </w:r>
      <w:r w:rsidRPr="00D21A5A">
        <w:rPr>
          <w:sz w:val="22"/>
          <w:szCs w:val="22"/>
        </w:rPr>
        <w:t>Teknologi Adhi Tama</w:t>
      </w:r>
      <w:r w:rsidRPr="00D21A5A">
        <w:rPr>
          <w:spacing w:val="-3"/>
          <w:sz w:val="22"/>
          <w:szCs w:val="22"/>
        </w:rPr>
        <w:t xml:space="preserve"> </w:t>
      </w:r>
      <w:r w:rsidRPr="00D21A5A">
        <w:rPr>
          <w:sz w:val="22"/>
          <w:szCs w:val="22"/>
        </w:rPr>
        <w:t>Surabaya</w:t>
      </w:r>
      <w:r w:rsidR="00420DEB" w:rsidRPr="00420DEB">
        <w:rPr>
          <w:color w:val="333333"/>
          <w:sz w:val="22"/>
          <w:szCs w:val="22"/>
          <w:shd w:val="clear" w:color="auto" w:fill="FFFFFF"/>
        </w:rPr>
        <w:t>.</w:t>
      </w:r>
    </w:p>
    <w:p w:rsidR="00D21A5A" w:rsidRDefault="00D21A5A" w:rsidP="00D21A5A">
      <w:pPr>
        <w:spacing w:before="154"/>
        <w:ind w:right="117"/>
        <w:jc w:val="both"/>
        <w:rPr>
          <w:sz w:val="22"/>
          <w:szCs w:val="22"/>
        </w:rPr>
      </w:pPr>
      <w:r w:rsidRPr="00D21A5A">
        <w:rPr>
          <w:b/>
          <w:sz w:val="22"/>
          <w:szCs w:val="22"/>
        </w:rPr>
        <w:t>Pelaksanaan</w:t>
      </w:r>
      <w:r w:rsidRPr="00D21A5A">
        <w:rPr>
          <w:b/>
          <w:sz w:val="22"/>
          <w:szCs w:val="22"/>
        </w:rPr>
        <w:tab/>
        <w:t>kegiatan</w:t>
      </w:r>
      <w:r w:rsidRPr="00D21A5A">
        <w:rPr>
          <w:sz w:val="22"/>
          <w:szCs w:val="22"/>
        </w:rPr>
        <w:t xml:space="preserve">. </w:t>
      </w:r>
      <w:r w:rsidR="00C54D89">
        <w:rPr>
          <w:sz w:val="22"/>
          <w:szCs w:val="22"/>
        </w:rPr>
        <w:t xml:space="preserve">Pelaksanaan kegiatan ini </w:t>
      </w:r>
      <w:r w:rsidRPr="00D21A5A">
        <w:rPr>
          <w:sz w:val="22"/>
          <w:szCs w:val="22"/>
        </w:rPr>
        <w:t xml:space="preserve">meliputi </w:t>
      </w:r>
      <w:r w:rsidR="00C54D89">
        <w:rPr>
          <w:sz w:val="22"/>
          <w:szCs w:val="22"/>
        </w:rPr>
        <w:t>penyebaran formulir pendon</w:t>
      </w:r>
      <w:r w:rsidR="00F33A5F">
        <w:rPr>
          <w:sz w:val="22"/>
          <w:szCs w:val="22"/>
        </w:rPr>
        <w:t>o</w:t>
      </w:r>
      <w:r w:rsidR="00C54D89">
        <w:rPr>
          <w:sz w:val="22"/>
          <w:szCs w:val="22"/>
        </w:rPr>
        <w:t>r</w:t>
      </w:r>
      <w:r w:rsidRPr="00D21A5A">
        <w:rPr>
          <w:sz w:val="22"/>
          <w:szCs w:val="22"/>
        </w:rPr>
        <w:t xml:space="preserve">, </w:t>
      </w:r>
      <w:r w:rsidR="00C54D89">
        <w:rPr>
          <w:sz w:val="22"/>
          <w:szCs w:val="22"/>
        </w:rPr>
        <w:t xml:space="preserve">pendaftaran pendonor, </w:t>
      </w:r>
      <w:r w:rsidR="00C54D89">
        <w:rPr>
          <w:sz w:val="22"/>
          <w:szCs w:val="22"/>
        </w:rPr>
        <w:lastRenderedPageBreak/>
        <w:t xml:space="preserve">Pengecekan kesehatan, Pelaksanaan donor darah. </w:t>
      </w:r>
      <w:r w:rsidR="00F74E6B">
        <w:rPr>
          <w:sz w:val="22"/>
          <w:szCs w:val="22"/>
        </w:rPr>
        <w:t xml:space="preserve">Kegiatan ini melibatkan mahasiswa Teknik Kimia yang aktif di Himpunan Mahasiswa Teknik Kimia, PMI Surabaya, Civitas akademis di lingkungan Fakultas Teknologi Industri. </w:t>
      </w:r>
      <w:r w:rsidR="009312D7">
        <w:rPr>
          <w:sz w:val="22"/>
          <w:szCs w:val="22"/>
        </w:rPr>
        <w:t>Untuk 3 tahap kegiatan pelaksananya adalah team dari PMI.</w:t>
      </w:r>
    </w:p>
    <w:p w:rsidR="00CB0D75" w:rsidRPr="00D21A5A" w:rsidRDefault="00CB0D75" w:rsidP="00D21A5A">
      <w:pPr>
        <w:spacing w:before="154"/>
        <w:ind w:right="117"/>
        <w:jc w:val="both"/>
        <w:rPr>
          <w:b/>
          <w:sz w:val="22"/>
          <w:szCs w:val="22"/>
          <w:lang w:val="id-ID"/>
        </w:rPr>
      </w:pPr>
    </w:p>
    <w:p w:rsidR="00592629" w:rsidRDefault="00592629" w:rsidP="005412E3">
      <w:pPr>
        <w:pStyle w:val="ListParagraph"/>
        <w:ind w:left="0"/>
        <w:contextualSpacing w:val="0"/>
        <w:rPr>
          <w:b/>
          <w:sz w:val="22"/>
          <w:szCs w:val="22"/>
          <w:lang w:val="id-ID"/>
        </w:rPr>
      </w:pPr>
      <w:r w:rsidRPr="005412E3">
        <w:rPr>
          <w:b/>
          <w:sz w:val="22"/>
          <w:szCs w:val="22"/>
        </w:rPr>
        <w:t>HASIL DAN PEMBAHASAN</w:t>
      </w:r>
    </w:p>
    <w:p w:rsidR="00990855" w:rsidRDefault="00990855" w:rsidP="00B052DD">
      <w:pPr>
        <w:ind w:firstLine="720"/>
        <w:jc w:val="both"/>
        <w:rPr>
          <w:sz w:val="22"/>
          <w:szCs w:val="22"/>
        </w:rPr>
      </w:pPr>
    </w:p>
    <w:p w:rsidR="00990855" w:rsidRDefault="00990855" w:rsidP="00990855">
      <w:pPr>
        <w:spacing w:before="154"/>
        <w:ind w:right="117" w:firstLine="720"/>
        <w:jc w:val="both"/>
        <w:rPr>
          <w:sz w:val="22"/>
          <w:szCs w:val="22"/>
        </w:rPr>
      </w:pPr>
      <w:r>
        <w:rPr>
          <w:sz w:val="22"/>
          <w:szCs w:val="22"/>
        </w:rPr>
        <w:t xml:space="preserve">Himpunan Mahasiswa Teknik Kimia setiap tahun memiliki agenda rutin yaitu </w:t>
      </w:r>
      <w:r w:rsidRPr="00990855">
        <w:rPr>
          <w:i/>
          <w:sz w:val="22"/>
          <w:szCs w:val="22"/>
        </w:rPr>
        <w:t>Chemical Festival</w:t>
      </w:r>
      <w:r>
        <w:rPr>
          <w:sz w:val="22"/>
          <w:szCs w:val="22"/>
        </w:rPr>
        <w:t xml:space="preserve">. Dalam </w:t>
      </w:r>
      <w:r w:rsidRPr="00F74E6B">
        <w:rPr>
          <w:i/>
          <w:sz w:val="22"/>
          <w:szCs w:val="22"/>
        </w:rPr>
        <w:t>event</w:t>
      </w:r>
      <w:r>
        <w:rPr>
          <w:sz w:val="22"/>
          <w:szCs w:val="22"/>
        </w:rPr>
        <w:t xml:space="preserve"> tersebut memiliki beberapa acara diantaranya perlombaan, bakti sosial, dan bazar. Untuk tahun ini, kegiatan bakti </w:t>
      </w:r>
      <w:r w:rsidR="00F33A5F">
        <w:rPr>
          <w:sz w:val="22"/>
          <w:szCs w:val="22"/>
        </w:rPr>
        <w:t>sos</w:t>
      </w:r>
      <w:r>
        <w:rPr>
          <w:sz w:val="22"/>
          <w:szCs w:val="22"/>
        </w:rPr>
        <w:t xml:space="preserve">ial diadakan dalam bentuk donor darah bekerja </w:t>
      </w:r>
      <w:proofErr w:type="gramStart"/>
      <w:r>
        <w:rPr>
          <w:sz w:val="22"/>
          <w:szCs w:val="22"/>
        </w:rPr>
        <w:t>sama</w:t>
      </w:r>
      <w:proofErr w:type="gramEnd"/>
      <w:r>
        <w:rPr>
          <w:sz w:val="22"/>
          <w:szCs w:val="22"/>
        </w:rPr>
        <w:t xml:space="preserve"> dengan PMI Surabaya.</w:t>
      </w:r>
      <w:r w:rsidRPr="00990855">
        <w:rPr>
          <w:sz w:val="22"/>
          <w:szCs w:val="22"/>
        </w:rPr>
        <w:t xml:space="preserve"> </w:t>
      </w:r>
      <w:r>
        <w:rPr>
          <w:sz w:val="22"/>
          <w:szCs w:val="22"/>
        </w:rPr>
        <w:t>Kegiatan donor darah ini dilaksanakan melalui 4 tahap yaitu penyebaran formulir pendonr</w:t>
      </w:r>
      <w:r w:rsidRPr="00D21A5A">
        <w:rPr>
          <w:sz w:val="22"/>
          <w:szCs w:val="22"/>
        </w:rPr>
        <w:t xml:space="preserve">, </w:t>
      </w:r>
      <w:r>
        <w:rPr>
          <w:sz w:val="22"/>
          <w:szCs w:val="22"/>
        </w:rPr>
        <w:t xml:space="preserve">pendaftaran pendonor, Pengecekan kesehatan, Pelaksanaan donor darah. </w:t>
      </w:r>
    </w:p>
    <w:p w:rsidR="00F33A5F" w:rsidRDefault="00F33A5F" w:rsidP="00F33A5F">
      <w:pPr>
        <w:spacing w:before="154"/>
        <w:ind w:right="117"/>
        <w:jc w:val="both"/>
        <w:rPr>
          <w:b/>
          <w:sz w:val="22"/>
          <w:szCs w:val="22"/>
        </w:rPr>
      </w:pPr>
      <w:r w:rsidRPr="00F33A5F">
        <w:rPr>
          <w:b/>
          <w:sz w:val="22"/>
          <w:szCs w:val="22"/>
        </w:rPr>
        <w:t>Penyebaran Formulir Pendonor</w:t>
      </w:r>
    </w:p>
    <w:p w:rsidR="00F33A5F" w:rsidRDefault="00F33A5F" w:rsidP="00515E05">
      <w:pPr>
        <w:spacing w:before="154"/>
        <w:ind w:right="117" w:firstLine="720"/>
        <w:jc w:val="both"/>
        <w:rPr>
          <w:sz w:val="22"/>
          <w:szCs w:val="22"/>
        </w:rPr>
      </w:pPr>
      <w:r w:rsidRPr="00515E05">
        <w:rPr>
          <w:sz w:val="22"/>
          <w:szCs w:val="22"/>
        </w:rPr>
        <w:t>Kesepakatan waktu pelaksanaan antara panitia dan PMI Surabaya</w:t>
      </w:r>
      <w:r w:rsidR="00515E05">
        <w:rPr>
          <w:sz w:val="22"/>
          <w:szCs w:val="22"/>
        </w:rPr>
        <w:t>. Setelah ada kesepakatan, pihak panitia 2 pekan sebelum pelaksanaan menyebarkan formulir pendonor kepada civitas akademik di lingkungan Teknik Kimia dan Fakultas Teknologi Industri</w:t>
      </w:r>
      <w:r w:rsidR="00515E05" w:rsidRPr="00515E05">
        <w:rPr>
          <w:sz w:val="22"/>
          <w:szCs w:val="22"/>
        </w:rPr>
        <w:t xml:space="preserve"> </w:t>
      </w:r>
      <w:r w:rsidR="00515E05">
        <w:rPr>
          <w:sz w:val="22"/>
          <w:szCs w:val="22"/>
        </w:rPr>
        <w:t xml:space="preserve">ITATS. Sebanyak 150 lembar formulir disebar baik kepada mahasiswa, karyawan, dan dosen. Informasi awal untuk menarik peminat dipasang </w:t>
      </w:r>
      <w:r w:rsidR="008252D6">
        <w:rPr>
          <w:sz w:val="22"/>
          <w:szCs w:val="22"/>
        </w:rPr>
        <w:t>brosur</w:t>
      </w:r>
      <w:r w:rsidR="00515E05">
        <w:rPr>
          <w:sz w:val="22"/>
          <w:szCs w:val="22"/>
        </w:rPr>
        <w:t xml:space="preserve"> di setiap papan pengumuman semua jurusan yang ada di kampus ITATS yang </w:t>
      </w:r>
      <w:r w:rsidR="008E1032">
        <w:rPr>
          <w:sz w:val="22"/>
          <w:szCs w:val="22"/>
        </w:rPr>
        <w:t xml:space="preserve">bertujuan tentang informasi ajakan untuk donor darah dan waktu pelaksanaan. Adanya informasi awal ini diharapkan dapat meningkatkan minat dan respon yang baik para civitas kampus untuk mendonorkan darah, hal ini sesuai dengan penelitian yang dilakukan oleh </w:t>
      </w:r>
      <w:r w:rsidR="00E91512">
        <w:rPr>
          <w:sz w:val="22"/>
          <w:szCs w:val="22"/>
        </w:rPr>
        <w:fldChar w:fldCharType="begin" w:fldLock="1"/>
      </w:r>
      <w:r w:rsidR="00E91512">
        <w:rPr>
          <w:sz w:val="22"/>
          <w:szCs w:val="22"/>
        </w:rPr>
        <w:instrText>ADDIN CSL_CITATION {"citationItems":[{"id":"ITEM-1","itemData":{"author":[{"dropping-particle":"","family":"Sugesty","given":"Yulika","non-dropping-particle":"","parse-names":false,"suffix":""},{"dropping-particle":"","family":"Sulastri","given":"","non-dropping-particle":"","parse-names":false,"suffix":""},{"dropping-particle":"","family":"Proborini","given":"Renyep","non-dropping-particle":"","parse-names":false,"suffix":""}],"id":"ITEM-1","issue":"1","issued":{"date-parts":[["2019"]]},"page":"1-6","title":"Pengaruh Pemberian Informasi melalui Brosur dan Ceramah terhadap Minat Donor Darah Pemula di Sekolah","type":"article-journal","volume":"1"},"uris":["http://www.mendeley.com/documents/?uuid=61c50af1-ce9f-4bfd-8dd8-ee2174b15770"]}],"mendeley":{"formattedCitation":"(Sugesty et al., 2019)","plainTextFormattedCitation":"(Sugesty et al., 2019)"},"properties":{"noteIndex":0},"schema":"https://github.com/citation-style-language/schema/raw/master/csl-citation.json"}</w:instrText>
      </w:r>
      <w:r w:rsidR="00E91512">
        <w:rPr>
          <w:sz w:val="22"/>
          <w:szCs w:val="22"/>
        </w:rPr>
        <w:fldChar w:fldCharType="separate"/>
      </w:r>
      <w:r w:rsidR="00E91512" w:rsidRPr="00E91512">
        <w:rPr>
          <w:noProof/>
          <w:sz w:val="22"/>
          <w:szCs w:val="22"/>
        </w:rPr>
        <w:t>(Sugesty et al., 2019)</w:t>
      </w:r>
      <w:r w:rsidR="00E91512">
        <w:rPr>
          <w:sz w:val="22"/>
          <w:szCs w:val="22"/>
        </w:rPr>
        <w:fldChar w:fldCharType="end"/>
      </w:r>
      <w:r w:rsidR="008E1032">
        <w:rPr>
          <w:sz w:val="22"/>
          <w:szCs w:val="22"/>
        </w:rPr>
        <w:t xml:space="preserve">. Peningkatan minat mencapai 75% dengan adanya informasi awal kepada pendonor baik pendonor yang sudah pernah dan </w:t>
      </w:r>
      <w:r w:rsidR="008E1032">
        <w:rPr>
          <w:sz w:val="22"/>
          <w:szCs w:val="22"/>
        </w:rPr>
        <w:t xml:space="preserve">pendonor pemula </w:t>
      </w:r>
      <w:r w:rsidR="00466180">
        <w:rPr>
          <w:sz w:val="22"/>
          <w:szCs w:val="22"/>
        </w:rPr>
        <w:fldChar w:fldCharType="begin" w:fldLock="1"/>
      </w:r>
      <w:r w:rsidR="00466180">
        <w:rPr>
          <w:sz w:val="22"/>
          <w:szCs w:val="22"/>
        </w:rPr>
        <w:instrText>ADDIN CSL_CITATION {"citationItems":[{"id":"ITEM-1","itemData":{"author":[{"dropping-particle":"","family":"Sugesty","given":"Yulika","non-dropping-particle":"","parse-names":false,"suffix":""},{"dropping-particle":"","family":"Sulastri","given":"","non-dropping-particle":"","parse-names":false,"suffix":""},{"dropping-particle":"","family":"Proborini","given":"Renyep","non-dropping-particle":"","parse-names":false,"suffix":""}],"id":"ITEM-1","issue":"1","issued":{"date-parts":[["2019"]]},"page":"1-6","title":"Pengaruh Pemberian Informasi melalui Brosur dan Ceramah terhadap Minat Donor Darah Pemula di Sekolah","type":"article-journal","volume":"1"},"uris":["http://www.mendeley.com/documents/?uuid=61c50af1-ce9f-4bfd-8dd8-ee2174b15770"]}],"mendeley":{"formattedCitation":"(Sugesty et al., 2019)","plainTextFormattedCitation":"(Sugesty et al., 2019)","previouslyFormattedCitation":"(Sugesty et al., 2019)"},"properties":{"noteIndex":0},"schema":"https://github.com/citation-style-language/schema/raw/master/csl-citation.json"}</w:instrText>
      </w:r>
      <w:r w:rsidR="00466180">
        <w:rPr>
          <w:sz w:val="22"/>
          <w:szCs w:val="22"/>
        </w:rPr>
        <w:fldChar w:fldCharType="separate"/>
      </w:r>
      <w:r w:rsidR="00466180" w:rsidRPr="00466180">
        <w:rPr>
          <w:noProof/>
          <w:sz w:val="22"/>
          <w:szCs w:val="22"/>
        </w:rPr>
        <w:t>(Sugesty et al., 2019)</w:t>
      </w:r>
      <w:r w:rsidR="00466180">
        <w:rPr>
          <w:sz w:val="22"/>
          <w:szCs w:val="22"/>
        </w:rPr>
        <w:fldChar w:fldCharType="end"/>
      </w:r>
      <w:r w:rsidR="00466180">
        <w:rPr>
          <w:sz w:val="22"/>
          <w:szCs w:val="22"/>
        </w:rPr>
        <w:t xml:space="preserve">. </w:t>
      </w:r>
      <w:r w:rsidR="008E1032">
        <w:rPr>
          <w:sz w:val="22"/>
          <w:szCs w:val="22"/>
        </w:rPr>
        <w:t xml:space="preserve">Sebanyak 150 lembar formulir yang sudah tersebar, ada 60 formulir yang kembali ke panitia sebagai bentuk partisipan untuk menjadi pendonor. </w:t>
      </w:r>
    </w:p>
    <w:p w:rsidR="00F30A5A" w:rsidRPr="00F30A5A" w:rsidRDefault="00F30A5A" w:rsidP="00515E05">
      <w:pPr>
        <w:spacing w:before="154"/>
        <w:ind w:right="117" w:firstLine="720"/>
        <w:jc w:val="both"/>
        <w:rPr>
          <w:sz w:val="24"/>
          <w:szCs w:val="24"/>
        </w:rPr>
      </w:pPr>
      <w:r>
        <w:rPr>
          <w:sz w:val="22"/>
          <w:szCs w:val="22"/>
        </w:rPr>
        <w:t xml:space="preserve">Pelaksanaan donor darah di kampus merupakan tempat yang strategis, karena kemungkinan besar banyak yang </w:t>
      </w:r>
      <w:proofErr w:type="gramStart"/>
      <w:r>
        <w:rPr>
          <w:sz w:val="22"/>
          <w:szCs w:val="22"/>
        </w:rPr>
        <w:t>akan</w:t>
      </w:r>
      <w:proofErr w:type="gramEnd"/>
      <w:r>
        <w:rPr>
          <w:sz w:val="22"/>
          <w:szCs w:val="22"/>
        </w:rPr>
        <w:t xml:space="preserve"> menjadi penderma darah. Namun fakta di lapangan banyak alasan yang sebagai bentuk penolakan diantaranya </w:t>
      </w:r>
      <w:r w:rsidRPr="00F30A5A">
        <w:rPr>
          <w:sz w:val="24"/>
          <w:szCs w:val="24"/>
        </w:rPr>
        <w:t>takut melihat darah, takut jarum, takut merasa sakit, takut menjadi anemia, takut lemas, dan takut terinfeksi</w:t>
      </w:r>
      <w:r w:rsidR="00297C34">
        <w:rPr>
          <w:sz w:val="24"/>
          <w:szCs w:val="24"/>
        </w:rPr>
        <w:t>.</w:t>
      </w:r>
      <w:r w:rsidR="00F74E6B">
        <w:rPr>
          <w:sz w:val="24"/>
          <w:szCs w:val="24"/>
        </w:rPr>
        <w:t xml:space="preserve"> Selain itu, banyak diantara mereka kurangnya in</w:t>
      </w:r>
      <w:r w:rsidR="00583390">
        <w:rPr>
          <w:sz w:val="24"/>
          <w:szCs w:val="24"/>
        </w:rPr>
        <w:t xml:space="preserve">fo tentang manfaat donor darah. Pengetahuan ini sangat penting, karena akan berdampak terhadap perilaku masyarakat dan kesadarannya untuk mendorong mereka mendonorkan darahnya </w:t>
      </w:r>
      <w:r w:rsidR="00493DE8">
        <w:rPr>
          <w:sz w:val="24"/>
          <w:szCs w:val="24"/>
        </w:rPr>
        <w:fldChar w:fldCharType="begin" w:fldLock="1"/>
      </w:r>
      <w:r w:rsidR="00493DE8">
        <w:rPr>
          <w:sz w:val="24"/>
          <w:szCs w:val="24"/>
        </w:rPr>
        <w:instrText>ADDIN CSL_CITATION {"citationItems":[{"id":"ITEM-1","itemData":{"DOI":"10.1119/1.2218359","abstract":"Between 2008-2009, Indonesia had financial crisis which made companies tried hard to stabilize its economy and found solutions or preventive action to resolve the problems of the crisis. Several ways can be applied to resolved these risks, and hedging activity was one solution. Data sampling in this article were taken from automotive industry listed at Indonesian Stock Exchange (BEI) between 2010-2014. The purpose of this study is to determine activity of derivative instruments to hedge the volatility in economic conditions of internal and external company. Internal economy condition is described by financial distress and external economy condition is described by economic exposure. Logistic regression analysis is a tool used in this research. The results indicate that financial distress provides significant negative effect on implementation of hedging activities, while economic exposure does not affect the implementation of hedging activities. Further research can use other sector or using all sector companies listed at the Indonesian Stock Exchange (BEI) and with a longer period of time. However, added some independent variables can affect hedging activities such as interest rates and inflation","author":[{"dropping-particle":"","family":"Wardati","given":"","non-dropping-particle":"","parse-names":false,"suffix":""},{"dropping-particle":"","family":"Nur'aini","given":"","non-dropping-particle":"","parse-names":false,"suffix":""},{"dropping-particle":"","family":"Hadi","given":"Anto.J","non-dropping-particle":"","parse-names":false,"suffix":""}],"container-title":"Faktor Presdiposisi Ibu Usia Remaja Terhadap Pemberian ASI Eksklusif pada Bayi di Kecamatan Luahagundre Maniamolo Kabupaten Nias Selatan","id":"ITEM-1","issue":"2","issued":{"date-parts":[["2019"]]},"page":"165","title":"Open access Open access","type":"article-journal","volume":"2"},"uris":["http://www.mendeley.com/documents/?uuid=eab9fed1-d81f-43bf-82a2-37ceff72c29b"]}],"mendeley":{"formattedCitation":"(Wardati et al., 2019)","plainTextFormattedCitation":"(Wardati et al., 2019)","previouslyFormattedCitation":"(Wardati et al., 2019)"},"properties":{"noteIndex":0},"schema":"https://github.com/citation-style-language/schema/raw/master/csl-citation.json"}</w:instrText>
      </w:r>
      <w:r w:rsidR="00493DE8">
        <w:rPr>
          <w:sz w:val="24"/>
          <w:szCs w:val="24"/>
        </w:rPr>
        <w:fldChar w:fldCharType="separate"/>
      </w:r>
      <w:r w:rsidR="00493DE8" w:rsidRPr="00493DE8">
        <w:rPr>
          <w:noProof/>
          <w:sz w:val="24"/>
          <w:szCs w:val="24"/>
        </w:rPr>
        <w:t>(Wardati et al., 2019)</w:t>
      </w:r>
      <w:r w:rsidR="00493DE8">
        <w:rPr>
          <w:sz w:val="24"/>
          <w:szCs w:val="24"/>
        </w:rPr>
        <w:fldChar w:fldCharType="end"/>
      </w:r>
      <w:r w:rsidR="00493DE8">
        <w:rPr>
          <w:sz w:val="24"/>
          <w:szCs w:val="24"/>
        </w:rPr>
        <w:t>.</w:t>
      </w:r>
    </w:p>
    <w:p w:rsidR="00F33A5F" w:rsidRDefault="008E1032" w:rsidP="00F33A5F">
      <w:pPr>
        <w:spacing w:before="154"/>
        <w:ind w:right="117"/>
        <w:jc w:val="both"/>
        <w:rPr>
          <w:b/>
          <w:sz w:val="22"/>
          <w:szCs w:val="22"/>
        </w:rPr>
      </w:pPr>
      <w:r w:rsidRPr="008E1032">
        <w:rPr>
          <w:b/>
          <w:sz w:val="22"/>
          <w:szCs w:val="22"/>
        </w:rPr>
        <w:t>Pendaftaran Pendonor</w:t>
      </w:r>
    </w:p>
    <w:p w:rsidR="008E1032" w:rsidRDefault="00A1744E" w:rsidP="006E2CCE">
      <w:pPr>
        <w:spacing w:before="154"/>
        <w:ind w:right="-29" w:firstLine="720"/>
        <w:jc w:val="both"/>
        <w:rPr>
          <w:sz w:val="22"/>
          <w:szCs w:val="22"/>
        </w:rPr>
      </w:pPr>
      <w:r w:rsidRPr="00A1744E">
        <w:rPr>
          <w:sz w:val="22"/>
          <w:szCs w:val="22"/>
        </w:rPr>
        <w:t>Pada hari pelaksanaan donor darah</w:t>
      </w:r>
      <w:r w:rsidR="006E2CCE">
        <w:rPr>
          <w:sz w:val="22"/>
          <w:szCs w:val="22"/>
        </w:rPr>
        <w:t>, peserta yang mengisi formulir pendonor dating dan dilakukan pendataan oleh petugas PMI.</w:t>
      </w:r>
      <w:r w:rsidR="00297C34">
        <w:rPr>
          <w:sz w:val="22"/>
          <w:szCs w:val="22"/>
        </w:rPr>
        <w:t xml:space="preserve"> Pendataan ini akan masuk dalam data base berbasis komputerisasi PMI terlihat pada Gambar 1, bertujuan untuk mempermudah dan mempercepat proses donor darah</w:t>
      </w:r>
      <w:r w:rsidR="00493DE8">
        <w:rPr>
          <w:sz w:val="22"/>
          <w:szCs w:val="22"/>
        </w:rPr>
        <w:fldChar w:fldCharType="begin" w:fldLock="1"/>
      </w:r>
      <w:r w:rsidR="00493DE8">
        <w:rPr>
          <w:sz w:val="22"/>
          <w:szCs w:val="22"/>
        </w:rPr>
        <w:instrText>ADDIN CSL_CITATION {"citationItems":[{"id":"ITEM-1","itemData":{"DOI":"10.33369/pseudocode.6.2.96-103","ISSN":"2355-5920","abstract":"Salah satu masalah utama yang dihadapi dalam sistem pelayanan kesehatan di Negara berkembang, adalah kurangnya persediaan darah aman yang memadai untuk keperluan transfuse darah bagi yang membutuhkannya. Persediaan darah terus berkurang sementara jumlah permintaan darah dari pasien terus meningkat. Unit Transfusi Darah Cabang (UTDC) PMI Kota Bengkulu seringkali mengalami kondisi kritis, yaitu minimnya persediaan darah aman yang dibutuhkan masyarakat. Salah satu cara untuk merestok persediaan darah adalah dengan mengadakan event atau acara penggalangan donor darah yang biasanya dilakukan di area kampus atau bergabung dengan event lain. Banyaknya pendonor membuat proses donor darah menjadi lama karena membutuhkan waktu pada saat proses pemeriksaan kondisi calon pendonor. Kondisi badan calon pendonor darah sangatlah penting agar tidak terjadi hal-hal yang tidak diinginkan setelah proses pengambilan darah selesai. Salah satu efek samping yang sering terjadi akibat mendonorkan darah adalah jatuh pingsan seketika bahkan bisa terjadi gagal jantung sehingga pemeriksaan kondisi badan calon pendonor darah sangatlah penting. Salah satu cara untuk mempercepat pemeriksaan adalah dengan menyimpan data calon pendonor dan melakukan proses mining untuk menentukan kriteria calon pendonor darah potensial. Kriteria tersebut didapatkan dengan cara menggali informasi pendonor darah sebelumnya dan membuat sebuah sistem data mining. Salah satu algoritme yang mendukung proses tersebut adalah algoritme C4.5 karena dengan menggunakan algoritme ini akan menghasilkan sebuah pohon keputusan yang terdiri dari kriteria-kriteria yang sesuai pendonor darah potensial. Dengan menggunakan kriteria tersebut akan mempercepat proses pemeriksaan calon pendonor.Kata Kunci: Algoritme C4.5, Donor Darah, PMI.","author":[{"dropping-particle":"","family":"Sonita","given":"Anisya","non-dropping-particle":"","parse-names":false,"suffix":""},{"dropping-particle":"","family":"Kundari","given":"Robian","non-dropping-particle":"","parse-names":false,"suffix":""}],"container-title":"Pseudocode","id":"ITEM-1","issue":"2","issued":{"date-parts":[["2019"]]},"page":"96-103","title":"Aplikasi Seleksi Calon Pendonor Darah Menggunakan Algoritme C4.5","type":"article-journal","volume":"6"},"uris":["http://www.mendeley.com/documents/?uuid=36b84f14-3aac-4750-90ad-cd15172fcab1"]}],"mendeley":{"formattedCitation":"(Sonita &amp; Kundari, 2019)","plainTextFormattedCitation":"(Sonita &amp; Kundari, 2019)","previouslyFormattedCitation":"(Sonita &amp; Kundari, 2019)"},"properties":{"noteIndex":0},"schema":"https://github.com/citation-style-language/schema/raw/master/csl-citation.json"}</w:instrText>
      </w:r>
      <w:r w:rsidR="00493DE8">
        <w:rPr>
          <w:sz w:val="22"/>
          <w:szCs w:val="22"/>
        </w:rPr>
        <w:fldChar w:fldCharType="separate"/>
      </w:r>
      <w:r w:rsidR="00493DE8" w:rsidRPr="00493DE8">
        <w:rPr>
          <w:noProof/>
          <w:sz w:val="22"/>
          <w:szCs w:val="22"/>
        </w:rPr>
        <w:t>(Sonita &amp; Kundari, 2019)</w:t>
      </w:r>
      <w:r w:rsidR="00493DE8">
        <w:rPr>
          <w:sz w:val="22"/>
          <w:szCs w:val="22"/>
        </w:rPr>
        <w:fldChar w:fldCharType="end"/>
      </w:r>
      <w:r w:rsidR="00297C34">
        <w:rPr>
          <w:sz w:val="22"/>
          <w:szCs w:val="22"/>
        </w:rPr>
        <w:t>.</w:t>
      </w:r>
      <w:r w:rsidR="00C1060C">
        <w:rPr>
          <w:sz w:val="22"/>
          <w:szCs w:val="22"/>
        </w:rPr>
        <w:t xml:space="preserve"> Data penderma darah yang lengkap dapat mempermudah pihak PMI untuk mengingatkan pendonor untuk donor lagi.</w:t>
      </w:r>
      <w:r w:rsidR="00297C34">
        <w:rPr>
          <w:sz w:val="22"/>
          <w:szCs w:val="22"/>
        </w:rPr>
        <w:t xml:space="preserve"> </w:t>
      </w:r>
      <w:r w:rsidR="007705F1">
        <w:rPr>
          <w:sz w:val="22"/>
          <w:szCs w:val="22"/>
        </w:rPr>
        <w:t xml:space="preserve">Selain pendataan, para pendonor diberikan arahan dan pengetahuan </w:t>
      </w:r>
      <w:r w:rsidR="00C1060C">
        <w:rPr>
          <w:sz w:val="22"/>
          <w:szCs w:val="22"/>
        </w:rPr>
        <w:t>tent</w:t>
      </w:r>
      <w:r w:rsidR="00326A9C">
        <w:rPr>
          <w:sz w:val="22"/>
          <w:szCs w:val="22"/>
        </w:rPr>
        <w:t>ang donor darah, manfaatnya, dan efek sampingnya</w:t>
      </w:r>
      <w:r w:rsidR="00C1060C">
        <w:rPr>
          <w:sz w:val="22"/>
          <w:szCs w:val="22"/>
        </w:rPr>
        <w:t>. Hal ini bertujuan agar penderma merasa aman dan tenang khususnya pendonor pemula.</w:t>
      </w:r>
    </w:p>
    <w:p w:rsidR="005E6E56" w:rsidRDefault="005E6E56" w:rsidP="006E2CCE">
      <w:pPr>
        <w:spacing w:before="154"/>
        <w:ind w:right="-29" w:firstLine="720"/>
        <w:jc w:val="both"/>
        <w:rPr>
          <w:sz w:val="22"/>
          <w:szCs w:val="22"/>
        </w:rPr>
      </w:pPr>
    </w:p>
    <w:p w:rsidR="005E6E56" w:rsidRDefault="005E6E56" w:rsidP="005E6E56">
      <w:pPr>
        <w:tabs>
          <w:tab w:val="left" w:pos="3600"/>
        </w:tabs>
        <w:jc w:val="both"/>
        <w:rPr>
          <w:b/>
          <w:sz w:val="22"/>
          <w:szCs w:val="22"/>
        </w:rPr>
      </w:pPr>
      <w:r w:rsidRPr="00326A9C">
        <w:rPr>
          <w:b/>
          <w:sz w:val="22"/>
          <w:szCs w:val="22"/>
        </w:rPr>
        <w:t>Pengecekan kesehatan</w:t>
      </w:r>
    </w:p>
    <w:p w:rsidR="005E6E56" w:rsidRDefault="005E6E56" w:rsidP="005E6E56">
      <w:pPr>
        <w:tabs>
          <w:tab w:val="left" w:pos="3600"/>
        </w:tabs>
        <w:jc w:val="both"/>
        <w:rPr>
          <w:b/>
          <w:sz w:val="22"/>
          <w:szCs w:val="22"/>
        </w:rPr>
      </w:pPr>
    </w:p>
    <w:p w:rsidR="00583390" w:rsidRDefault="005E6E56" w:rsidP="005E6E56">
      <w:pPr>
        <w:spacing w:before="154"/>
        <w:ind w:right="-29" w:firstLine="720"/>
        <w:jc w:val="both"/>
        <w:rPr>
          <w:sz w:val="22"/>
          <w:szCs w:val="22"/>
        </w:rPr>
      </w:pPr>
      <w:r>
        <w:rPr>
          <w:sz w:val="22"/>
          <w:szCs w:val="22"/>
        </w:rPr>
        <w:t xml:space="preserve">Langkah berikutnya bagi pendonor darah adalah dilakukan seleksi awal yang terlihat pada Gambar 2 diantaranya </w:t>
      </w:r>
      <w:r w:rsidRPr="008252D6">
        <w:rPr>
          <w:sz w:val="22"/>
          <w:szCs w:val="22"/>
        </w:rPr>
        <w:t xml:space="preserve">timbang berat badan, </w:t>
      </w:r>
      <w:r>
        <w:rPr>
          <w:sz w:val="22"/>
          <w:szCs w:val="22"/>
        </w:rPr>
        <w:t>tekanan darah</w:t>
      </w:r>
      <w:r w:rsidRPr="008252D6">
        <w:rPr>
          <w:sz w:val="22"/>
          <w:szCs w:val="22"/>
        </w:rPr>
        <w:t xml:space="preserve"> dan </w:t>
      </w:r>
      <w:r w:rsidRPr="008252D6">
        <w:rPr>
          <w:sz w:val="22"/>
          <w:szCs w:val="22"/>
        </w:rPr>
        <w:lastRenderedPageBreak/>
        <w:t>anamnesa</w:t>
      </w:r>
      <w:r w:rsidR="00493DE8">
        <w:rPr>
          <w:sz w:val="22"/>
          <w:szCs w:val="22"/>
        </w:rPr>
        <w:fldChar w:fldCharType="begin" w:fldLock="1"/>
      </w:r>
      <w:r w:rsidR="00493DE8">
        <w:rPr>
          <w:sz w:val="22"/>
          <w:szCs w:val="22"/>
        </w:rPr>
        <w:instrText>ADDIN CSL_CITATION {"citationItems":[{"id":"ITEM-1","itemData":{"DOI":"10.31942/abd.v3i1.2236","ISSN":"2541-1608","abstract":"Donor Darah adalah kegiatan atau proses pengambilan darah dalam volume tertentu dari seorang donor, yang nantinya digunakan untuk transfusi darah bagi mereka yang membutuhkan. Pendonor darah adalah seseorang yang berbadan sehat bukan pecandu alkohol maupun obat-obatan dan tidak mempunyai riwayat penyakit yang berbahaya. Pada waktu seleksi awal dilakukan timbang berat badan, diukur tekanan darahnya dan dilakukan anamnesa serta dilakukan pemeriksaan hemoglobin. Tujuan dari pengabdian masyarakat ini adalah didapatkannya bank darah desa agar masyarakat yang butuh darah dengan cepat mendapatkannya khususnya ibu hamil dapat segera tertolong bila mengalami perdarahan. Metode kegiatan pengabdian masyarakat dilakukan selama 2 minggu diawali dengan 1) persiapan dan sosialisasi 2) pelaksanaan donor darah 3) pembuatan laporan. Hasil dari kegiatan ini adalah pelaksanaan donor darah dilakukan di balai desa dengan jumlah pendonor ada 25 orang.adapun kesimpulannya masyarakat sangat merespon kegiatan tersebut tetapi diperlukan sosialisasi ualang agar bertambah banyak jumlah pendonornya.Kata Kunci. Donor darah, Masyarakat, Kelurahan Kedungsuren","author":[{"dropping-particle":"","family":"Rahayu","given":"Sri","non-dropping-particle":"","parse-names":false,"suffix":""},{"dropping-particle":"","family":"Usdyapriasti","given":"Shela","non-dropping-particle":"","parse-names":false,"suffix":""}],"container-title":"Abdimas Unwahas","id":"ITEM-1","issue":"1","issued":{"date-parts":[["2018"]]},"page":"33-35","title":"Pelaksanaan Donor Darah Di Kelurahan Kedungsuren Kecamatan Kaliwungu Selatan Kabupaten Kendal","type":"article-journal","volume":"3"},"uris":["http://www.mendeley.com/documents/?uuid=ee4d785f-b25f-43ec-bd43-d0970dd3f101"]}],"mendeley":{"formattedCitation":"(Rahayu &amp; Usdyapriasti, 2018)","plainTextFormattedCitation":"(Rahayu &amp; Usdyapriasti, 2018)","previouslyFormattedCitation":"(Rahayu &amp; Usdyapriasti, 2018)"},"properties":{"noteIndex":0},"schema":"https://github.com/citation-style-language/schema/raw/master/csl-citation.json"}</w:instrText>
      </w:r>
      <w:r w:rsidR="00493DE8">
        <w:rPr>
          <w:sz w:val="22"/>
          <w:szCs w:val="22"/>
        </w:rPr>
        <w:fldChar w:fldCharType="separate"/>
      </w:r>
      <w:r w:rsidR="00493DE8" w:rsidRPr="00493DE8">
        <w:rPr>
          <w:noProof/>
          <w:sz w:val="22"/>
          <w:szCs w:val="22"/>
        </w:rPr>
        <w:t>(Rahayu &amp; Usdyapriasti, 2018)</w:t>
      </w:r>
      <w:r w:rsidR="00493DE8">
        <w:rPr>
          <w:sz w:val="22"/>
          <w:szCs w:val="22"/>
        </w:rPr>
        <w:fldChar w:fldCharType="end"/>
      </w:r>
      <w:r w:rsidR="009312D7">
        <w:rPr>
          <w:sz w:val="22"/>
          <w:szCs w:val="22"/>
        </w:rPr>
        <w:t xml:space="preserve"> kepada semua peserta penderma darah</w:t>
      </w:r>
      <w:r w:rsidR="00493DE8">
        <w:rPr>
          <w:sz w:val="22"/>
          <w:szCs w:val="22"/>
        </w:rPr>
        <w:t>.</w:t>
      </w:r>
      <w:r w:rsidR="00D76BDC">
        <w:rPr>
          <w:sz w:val="22"/>
          <w:szCs w:val="22"/>
        </w:rPr>
        <w:t xml:space="preserve"> </w:t>
      </w:r>
    </w:p>
    <w:p w:rsidR="00B21B43" w:rsidRDefault="00237FB7" w:rsidP="006E2CCE">
      <w:pPr>
        <w:jc w:val="both"/>
        <w:rPr>
          <w:sz w:val="22"/>
          <w:szCs w:val="22"/>
        </w:rPr>
      </w:pPr>
      <w:r w:rsidRPr="00237FB7">
        <w:rPr>
          <w:noProof/>
          <w:sz w:val="22"/>
          <w:szCs w:val="22"/>
          <w:lang w:eastAsia="en-US"/>
        </w:rPr>
        <w:drawing>
          <wp:inline distT="0" distB="0" distL="0" distR="0">
            <wp:extent cx="2543175" cy="2209800"/>
            <wp:effectExtent l="0" t="0" r="9525" b="0"/>
            <wp:docPr id="10" name="Picture 10" descr="C:\Users\Asus\Documents\PENGABDIAN\donor darah\631fe5c2-a158-4baa-8ad0-db27f98e01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cuments\PENGABDIAN\donor darah\631fe5c2-a158-4baa-8ad0-db27f98e01f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3838" cy="2210376"/>
                    </a:xfrm>
                    <a:prstGeom prst="rect">
                      <a:avLst/>
                    </a:prstGeom>
                    <a:noFill/>
                    <a:ln>
                      <a:noFill/>
                    </a:ln>
                  </pic:spPr>
                </pic:pic>
              </a:graphicData>
            </a:graphic>
          </wp:inline>
        </w:drawing>
      </w:r>
    </w:p>
    <w:p w:rsidR="005154CC" w:rsidRDefault="005154CC" w:rsidP="00237FB7">
      <w:pPr>
        <w:tabs>
          <w:tab w:val="left" w:pos="3600"/>
        </w:tabs>
        <w:jc w:val="both"/>
        <w:rPr>
          <w:sz w:val="22"/>
          <w:szCs w:val="22"/>
        </w:rPr>
      </w:pPr>
      <w:r>
        <w:rPr>
          <w:sz w:val="22"/>
          <w:szCs w:val="22"/>
        </w:rPr>
        <w:t>Gambar 1. Pendataan Peserta Donor Darah</w:t>
      </w:r>
    </w:p>
    <w:p w:rsidR="008E1032" w:rsidRDefault="008E1032" w:rsidP="00237FB7">
      <w:pPr>
        <w:tabs>
          <w:tab w:val="left" w:pos="3600"/>
        </w:tabs>
        <w:jc w:val="both"/>
        <w:rPr>
          <w:sz w:val="22"/>
          <w:szCs w:val="22"/>
        </w:rPr>
      </w:pPr>
    </w:p>
    <w:p w:rsidR="008E1032" w:rsidRDefault="008252D6" w:rsidP="00237FB7">
      <w:pPr>
        <w:tabs>
          <w:tab w:val="left" w:pos="3600"/>
        </w:tabs>
        <w:jc w:val="both"/>
        <w:rPr>
          <w:sz w:val="22"/>
          <w:szCs w:val="22"/>
        </w:rPr>
      </w:pPr>
      <w:r>
        <w:rPr>
          <w:sz w:val="22"/>
          <w:szCs w:val="22"/>
        </w:rPr>
        <w:t xml:space="preserve">Penderma darah harus memenuhi prasyarat sebelum mendonorkan darahnya </w:t>
      </w:r>
      <w:r w:rsidR="0043166E">
        <w:rPr>
          <w:sz w:val="22"/>
          <w:szCs w:val="22"/>
        </w:rPr>
        <w:t xml:space="preserve">diantaranya memiliki berat badan </w:t>
      </w:r>
      <w:r w:rsidR="00326A9C">
        <w:rPr>
          <w:sz w:val="22"/>
          <w:szCs w:val="22"/>
        </w:rPr>
        <w:t>minimal 45</w:t>
      </w:r>
      <w:r w:rsidR="0043166E">
        <w:rPr>
          <w:sz w:val="22"/>
          <w:szCs w:val="22"/>
        </w:rPr>
        <w:t xml:space="preserve"> kg, tekanan darah minimal </w:t>
      </w:r>
      <w:r w:rsidR="0043166E" w:rsidRPr="0043166E">
        <w:rPr>
          <w:sz w:val="22"/>
          <w:szCs w:val="22"/>
        </w:rPr>
        <w:t>110/70 mmhg</w:t>
      </w:r>
      <w:r w:rsidR="0043166E">
        <w:rPr>
          <w:sz w:val="22"/>
          <w:szCs w:val="22"/>
        </w:rPr>
        <w:t>, dan istirahat kurang lebih 6 jam</w:t>
      </w:r>
      <w:r w:rsidR="00493DE8">
        <w:rPr>
          <w:sz w:val="22"/>
          <w:szCs w:val="22"/>
        </w:rPr>
        <w:t xml:space="preserve"> </w:t>
      </w:r>
      <w:r w:rsidR="00493DE8">
        <w:rPr>
          <w:sz w:val="22"/>
          <w:szCs w:val="22"/>
        </w:rPr>
        <w:fldChar w:fldCharType="begin" w:fldLock="1"/>
      </w:r>
      <w:r w:rsidR="00980AC1">
        <w:rPr>
          <w:sz w:val="22"/>
          <w:szCs w:val="22"/>
        </w:rPr>
        <w:instrText>ADDIN CSL_CITATION {"citationItems":[{"id":"ITEM-1","itemData":{"DOI":"10.33369/pseudocode.6.2.96-103","ISSN":"2355-5920","abstract":"Salah satu masalah utama yang dihadapi dalam sistem pelayanan kesehatan di Negara berkembang, adalah kurangnya persediaan darah aman yang memadai untuk keperluan transfuse darah bagi yang membutuhkannya. Persediaan darah terus berkurang sementara jumlah permintaan darah dari pasien terus meningkat. Unit Transfusi Darah Cabang (UTDC) PMI Kota Bengkulu seringkali mengalami kondisi kritis, yaitu minimnya persediaan darah aman yang dibutuhkan masyarakat. Salah satu cara untuk merestok persediaan darah adalah dengan mengadakan event atau acara penggalangan donor darah yang biasanya dilakukan di area kampus atau bergabung dengan event lain. Banyaknya pendonor membuat proses donor darah menjadi lama karena membutuhkan waktu pada saat proses pemeriksaan kondisi calon pendonor. Kondisi badan calon pendonor darah sangatlah penting agar tidak terjadi hal-hal yang tidak diinginkan setelah proses pengambilan darah selesai. Salah satu efek samping yang sering terjadi akibat mendonorkan darah adalah jatuh pingsan seketika bahkan bisa terjadi gagal jantung sehingga pemeriksaan kondisi badan calon pendonor darah sangatlah penting. Salah satu cara untuk mempercepat pemeriksaan adalah dengan menyimpan data calon pendonor dan melakukan proses mining untuk menentukan kriteria calon pendonor darah potensial. Kriteria tersebut didapatkan dengan cara menggali informasi pendonor darah sebelumnya dan membuat sebuah sistem data mining. Salah satu algoritme yang mendukung proses tersebut adalah algoritme C4.5 karena dengan menggunakan algoritme ini akan menghasilkan sebuah pohon keputusan yang terdiri dari kriteria-kriteria yang sesuai pendonor darah potensial. Dengan menggunakan kriteria tersebut akan mempercepat proses pemeriksaan calon pendonor.Kata Kunci: Algoritme C4.5, Donor Darah, PMI.","author":[{"dropping-particle":"","family":"Sonita","given":"Anisya","non-dropping-particle":"","parse-names":false,"suffix":""},{"dropping-particle":"","family":"Kundari","given":"Robian","non-dropping-particle":"","parse-names":false,"suffix":""}],"container-title":"Pseudocode","id":"ITEM-1","issue":"2","issued":{"date-parts":[["2019"]]},"page":"96-103","title":"Aplikasi Seleksi Calon Pendonor Darah Menggunakan Algoritme C4.5","type":"article-journal","volume":"6"},"uris":["http://www.mendeley.com/documents/?uuid=36b84f14-3aac-4750-90ad-cd15172fcab1"]}],"mendeley":{"formattedCitation":"(Sonita &amp; Kundari, 2019)","plainTextFormattedCitation":"(Sonita &amp; Kundari, 2019)","previouslyFormattedCitation":"(Sonita &amp; Kundari, 2019)"},"properties":{"noteIndex":0},"schema":"https://github.com/citation-style-language/schema/raw/master/csl-citation.json"}</w:instrText>
      </w:r>
      <w:r w:rsidR="00493DE8">
        <w:rPr>
          <w:sz w:val="22"/>
          <w:szCs w:val="22"/>
        </w:rPr>
        <w:fldChar w:fldCharType="separate"/>
      </w:r>
      <w:r w:rsidR="00493DE8" w:rsidRPr="00493DE8">
        <w:rPr>
          <w:noProof/>
          <w:sz w:val="22"/>
          <w:szCs w:val="22"/>
        </w:rPr>
        <w:t>(Sonita &amp; Kundari, 2019)</w:t>
      </w:r>
      <w:r w:rsidR="00493DE8">
        <w:rPr>
          <w:sz w:val="22"/>
          <w:szCs w:val="22"/>
        </w:rPr>
        <w:fldChar w:fldCharType="end"/>
      </w:r>
      <w:r w:rsidR="0043166E">
        <w:rPr>
          <w:sz w:val="22"/>
          <w:szCs w:val="22"/>
        </w:rPr>
        <w:t xml:space="preserve">. </w:t>
      </w:r>
      <w:r w:rsidR="00D76BDC">
        <w:rPr>
          <w:sz w:val="22"/>
          <w:szCs w:val="22"/>
        </w:rPr>
        <w:t xml:space="preserve">Umumnya peserta yang mengisi formulir adalah mahasiswa memenuhi berat badan minimal dan tidak memiliki tekanan darah rendah. </w:t>
      </w:r>
    </w:p>
    <w:p w:rsidR="00237FB7" w:rsidRDefault="00237FB7" w:rsidP="00237FB7">
      <w:pPr>
        <w:tabs>
          <w:tab w:val="left" w:pos="3600"/>
        </w:tabs>
        <w:jc w:val="both"/>
        <w:rPr>
          <w:sz w:val="22"/>
          <w:szCs w:val="22"/>
        </w:rPr>
      </w:pPr>
    </w:p>
    <w:p w:rsidR="00237FB7" w:rsidRDefault="00237FB7" w:rsidP="00237FB7">
      <w:pPr>
        <w:tabs>
          <w:tab w:val="left" w:pos="3600"/>
        </w:tabs>
        <w:jc w:val="both"/>
        <w:rPr>
          <w:sz w:val="22"/>
          <w:szCs w:val="22"/>
        </w:rPr>
      </w:pPr>
      <w:r w:rsidRPr="00237FB7">
        <w:rPr>
          <w:noProof/>
          <w:sz w:val="22"/>
          <w:szCs w:val="22"/>
          <w:lang w:eastAsia="en-US"/>
        </w:rPr>
        <w:drawing>
          <wp:inline distT="0" distB="0" distL="0" distR="0">
            <wp:extent cx="2524125" cy="2266950"/>
            <wp:effectExtent l="0" t="0" r="9525" b="0"/>
            <wp:docPr id="11" name="Picture 11" descr="C:\Users\Asus\Documents\PENGABDIAN\donor darah\1ac1db95-17bb-473c-b6b4-d66f4fb694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cuments\PENGABDIAN\donor darah\1ac1db95-17bb-473c-b6b4-d66f4fb694b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4786" cy="2267544"/>
                    </a:xfrm>
                    <a:prstGeom prst="rect">
                      <a:avLst/>
                    </a:prstGeom>
                    <a:noFill/>
                    <a:ln>
                      <a:noFill/>
                    </a:ln>
                  </pic:spPr>
                </pic:pic>
              </a:graphicData>
            </a:graphic>
          </wp:inline>
        </w:drawing>
      </w:r>
    </w:p>
    <w:p w:rsidR="00B21B43" w:rsidRDefault="005154CC" w:rsidP="005154CC">
      <w:pPr>
        <w:jc w:val="both"/>
        <w:rPr>
          <w:sz w:val="22"/>
          <w:szCs w:val="22"/>
        </w:rPr>
      </w:pPr>
      <w:r>
        <w:rPr>
          <w:sz w:val="22"/>
          <w:szCs w:val="22"/>
        </w:rPr>
        <w:t>Gambar 2. Tes Kesehatan Peserta Donor Darah</w:t>
      </w:r>
    </w:p>
    <w:p w:rsidR="00B735C3" w:rsidRDefault="00B735C3" w:rsidP="005154CC">
      <w:pPr>
        <w:jc w:val="both"/>
        <w:rPr>
          <w:sz w:val="22"/>
          <w:szCs w:val="22"/>
        </w:rPr>
      </w:pPr>
    </w:p>
    <w:p w:rsidR="0043166E" w:rsidRDefault="0043166E" w:rsidP="005154CC">
      <w:pPr>
        <w:jc w:val="both"/>
        <w:rPr>
          <w:sz w:val="22"/>
          <w:szCs w:val="22"/>
        </w:rPr>
      </w:pPr>
      <w:r>
        <w:rPr>
          <w:sz w:val="22"/>
          <w:szCs w:val="22"/>
        </w:rPr>
        <w:t xml:space="preserve">Berdasarkan hasil pendataan peserta, 40 peserta dinyatakan tidak memenuhi </w:t>
      </w:r>
      <w:r w:rsidR="00B735C3">
        <w:rPr>
          <w:sz w:val="22"/>
          <w:szCs w:val="22"/>
        </w:rPr>
        <w:t xml:space="preserve">syarat kesehatan sehingga tidak bisa mendonorkan darahnya. Faktor yang paling banyak adalah tekanan darah yang rendah, karena malam </w:t>
      </w:r>
      <w:r w:rsidR="00B735C3">
        <w:rPr>
          <w:sz w:val="22"/>
          <w:szCs w:val="22"/>
        </w:rPr>
        <w:t>harinya mereka bergadang. Peserta yang sebagian besar mahasiswa begadang karena mengerjakan tugas</w:t>
      </w:r>
      <w:r w:rsidR="00EF5E8F">
        <w:rPr>
          <w:sz w:val="22"/>
          <w:szCs w:val="22"/>
        </w:rPr>
        <w:t>, nongkrong, dan memiliki pola hidup yang tidak sehat seperti perokok</w:t>
      </w:r>
      <w:r w:rsidR="00B735C3">
        <w:rPr>
          <w:sz w:val="22"/>
          <w:szCs w:val="22"/>
        </w:rPr>
        <w:t xml:space="preserve">. </w:t>
      </w:r>
      <w:r w:rsidR="00C02120">
        <w:rPr>
          <w:sz w:val="22"/>
          <w:szCs w:val="22"/>
        </w:rPr>
        <w:t xml:space="preserve">Beberapa hal yang penting dilakukan oleh pendonor baik sebelum dan </w:t>
      </w:r>
      <w:proofErr w:type="gramStart"/>
      <w:r w:rsidR="00C02120">
        <w:rPr>
          <w:sz w:val="22"/>
          <w:szCs w:val="22"/>
        </w:rPr>
        <w:t>sesudah :</w:t>
      </w:r>
      <w:proofErr w:type="gramEnd"/>
    </w:p>
    <w:p w:rsidR="00C02120" w:rsidRPr="00C02120" w:rsidRDefault="00B735C3" w:rsidP="005154CC">
      <w:pPr>
        <w:jc w:val="both"/>
        <w:rPr>
          <w:sz w:val="22"/>
          <w:szCs w:val="22"/>
        </w:rPr>
      </w:pPr>
      <w:r w:rsidRPr="00C02120">
        <w:rPr>
          <w:sz w:val="22"/>
          <w:szCs w:val="22"/>
        </w:rPr>
        <w:t xml:space="preserve">a. </w:t>
      </w:r>
      <w:r w:rsidR="00C02120">
        <w:rPr>
          <w:sz w:val="22"/>
          <w:szCs w:val="22"/>
        </w:rPr>
        <w:t>Mem</w:t>
      </w:r>
      <w:r w:rsidR="00C02120" w:rsidRPr="00C02120">
        <w:rPr>
          <w:sz w:val="22"/>
          <w:szCs w:val="22"/>
        </w:rPr>
        <w:t>inum banyak cairan dan makan makanan yang rendah lemak dan mengandung tinggi zat besi sebelum mendonor.</w:t>
      </w:r>
    </w:p>
    <w:p w:rsidR="00C02120" w:rsidRPr="00C02120" w:rsidRDefault="00B735C3" w:rsidP="005154CC">
      <w:pPr>
        <w:jc w:val="both"/>
        <w:rPr>
          <w:sz w:val="22"/>
          <w:szCs w:val="22"/>
        </w:rPr>
      </w:pPr>
      <w:r w:rsidRPr="00C02120">
        <w:rPr>
          <w:sz w:val="22"/>
          <w:szCs w:val="22"/>
        </w:rPr>
        <w:t xml:space="preserve">b. </w:t>
      </w:r>
      <w:r w:rsidR="00C02120" w:rsidRPr="00C02120">
        <w:rPr>
          <w:sz w:val="22"/>
          <w:szCs w:val="22"/>
        </w:rPr>
        <w:t xml:space="preserve">Setelah donor, pendonor segera mengkonsumsi makanan yang meningkatkan </w:t>
      </w:r>
      <w:proofErr w:type="gramStart"/>
      <w:r w:rsidR="00C02120" w:rsidRPr="00C02120">
        <w:rPr>
          <w:sz w:val="22"/>
          <w:szCs w:val="22"/>
        </w:rPr>
        <w:t>kadar</w:t>
      </w:r>
      <w:proofErr w:type="gramEnd"/>
      <w:r w:rsidR="00C02120" w:rsidRPr="00C02120">
        <w:rPr>
          <w:sz w:val="22"/>
          <w:szCs w:val="22"/>
        </w:rPr>
        <w:t xml:space="preserve"> gula dan Vitamin C.</w:t>
      </w:r>
    </w:p>
    <w:p w:rsidR="00B735C3" w:rsidRDefault="00C02120" w:rsidP="005154CC">
      <w:pPr>
        <w:jc w:val="both"/>
      </w:pPr>
      <w:r w:rsidRPr="00C02120">
        <w:rPr>
          <w:sz w:val="22"/>
          <w:szCs w:val="22"/>
        </w:rPr>
        <w:t xml:space="preserve">c. Pendonor dianjurkan untuk tidak mengkonsumsi </w:t>
      </w:r>
      <w:r w:rsidR="00B735C3" w:rsidRPr="00C02120">
        <w:rPr>
          <w:sz w:val="22"/>
          <w:szCs w:val="22"/>
        </w:rPr>
        <w:t>makanan yang dapat menggangu absorbsi zat besi selama beberapa hari setelah donor, seperti teh, soda atau kopi</w:t>
      </w:r>
      <w:r w:rsidR="00980AC1">
        <w:rPr>
          <w:sz w:val="22"/>
          <w:szCs w:val="22"/>
        </w:rPr>
        <w:fldChar w:fldCharType="begin" w:fldLock="1"/>
      </w:r>
      <w:r w:rsidR="00E91512">
        <w:rPr>
          <w:sz w:val="22"/>
          <w:szCs w:val="22"/>
        </w:rPr>
        <w:instrText>ADDIN CSL_CITATION {"citationItems":[{"id":"ITEM-1","itemData":{"DOI":"10.31942/abd.v3i1.2236","ISSN":"2541-1608","abstract":"Donor Darah adalah kegiatan atau proses pengambilan darah dalam volume tertentu dari seorang donor, yang nantinya digunakan untuk transfusi darah bagi mereka yang membutuhkan. Pendonor darah adalah seseorang yang berbadan sehat bukan pecandu alkohol maupun obat-obatan dan tidak mempunyai riwayat penyakit yang berbahaya. Pada waktu seleksi awal dilakukan timbang berat badan, diukur tekanan darahnya dan dilakukan anamnesa serta dilakukan pemeriksaan hemoglobin. Tujuan dari pengabdian masyarakat ini adalah didapatkannya bank darah desa agar masyarakat yang butuh darah dengan cepat mendapatkannya khususnya ibu hamil dapat segera tertolong bila mengalami perdarahan. Metode kegiatan pengabdian masyarakat dilakukan selama 2 minggu diawali dengan 1) persiapan dan sosialisasi 2) pelaksanaan donor darah 3) pembuatan laporan. Hasil dari kegiatan ini adalah pelaksanaan donor darah dilakukan di balai desa dengan jumlah pendonor ada 25 orang.adapun kesimpulannya masyarakat sangat merespon kegiatan tersebut tetapi diperlukan sosialisasi ualang agar bertambah banyak jumlah pendonornya.Kata Kunci. Donor darah, Masyarakat, Kelurahan Kedungsuren","author":[{"dropping-particle":"","family":"Rahayu","given":"Sri","non-dropping-particle":"","parse-names":false,"suffix":""},{"dropping-particle":"","family":"Usdyapriasti","given":"Shela","non-dropping-particle":"","parse-names":false,"suffix":""}],"container-title":"Abdimas Unwahas","id":"ITEM-1","issue":"1","issued":{"date-parts":[["2018"]]},"page":"33-35","title":"Pelaksanaan Donor Darah Di Kelurahan Kedungsuren Kecamatan Kaliwungu Selatan Kabupaten Kendal","type":"article-journal","volume":"3"},"uris":["http://www.mendeley.com/documents/?uuid=ee4d785f-b25f-43ec-bd43-d0970dd3f101"]}],"mendeley":{"formattedCitation":"(Rahayu &amp; Usdyapriasti, 2018)","plainTextFormattedCitation":"(Rahayu &amp; Usdyapriasti, 2018)","previouslyFormattedCitation":"(Rahayu &amp; Usdyapriasti, 2018)"},"properties":{"noteIndex":0},"schema":"https://github.com/citation-style-language/schema/raw/master/csl-citation.json"}</w:instrText>
      </w:r>
      <w:r w:rsidR="00980AC1">
        <w:rPr>
          <w:sz w:val="22"/>
          <w:szCs w:val="22"/>
        </w:rPr>
        <w:fldChar w:fldCharType="separate"/>
      </w:r>
      <w:r w:rsidR="00980AC1" w:rsidRPr="00980AC1">
        <w:rPr>
          <w:noProof/>
          <w:sz w:val="22"/>
          <w:szCs w:val="22"/>
        </w:rPr>
        <w:t>(Rahayu &amp; Usdyapriasti, 2018)</w:t>
      </w:r>
      <w:r w:rsidR="00980AC1">
        <w:rPr>
          <w:sz w:val="22"/>
          <w:szCs w:val="22"/>
        </w:rPr>
        <w:fldChar w:fldCharType="end"/>
      </w:r>
      <w:r w:rsidR="00980AC1">
        <w:rPr>
          <w:sz w:val="22"/>
          <w:szCs w:val="22"/>
        </w:rPr>
        <w:t>.</w:t>
      </w:r>
      <w:r w:rsidR="00EF5E8F">
        <w:t xml:space="preserve"> </w:t>
      </w:r>
      <w:r w:rsidR="00D76BDC" w:rsidRPr="00D76BDC">
        <w:rPr>
          <w:sz w:val="22"/>
          <w:szCs w:val="22"/>
        </w:rPr>
        <w:t xml:space="preserve">Umumnya </w:t>
      </w:r>
      <w:r w:rsidR="00D76BDC">
        <w:rPr>
          <w:sz w:val="22"/>
          <w:szCs w:val="22"/>
        </w:rPr>
        <w:t xml:space="preserve">para peserta yang sebagian peserta adalah mahasiswa masih kurang </w:t>
      </w:r>
      <w:r w:rsidR="00EE75F5">
        <w:rPr>
          <w:sz w:val="22"/>
          <w:szCs w:val="22"/>
        </w:rPr>
        <w:t xml:space="preserve">informasi tentang hal-hal yang perlu diperhatikan dan dilakukan sebelum donor darah. </w:t>
      </w:r>
    </w:p>
    <w:p w:rsidR="009C3A57" w:rsidRDefault="009C3A57" w:rsidP="005154CC">
      <w:pPr>
        <w:jc w:val="both"/>
      </w:pPr>
    </w:p>
    <w:p w:rsidR="009C3A57" w:rsidRDefault="009C3A57" w:rsidP="005154CC">
      <w:pPr>
        <w:jc w:val="both"/>
      </w:pPr>
      <w:r>
        <w:rPr>
          <w:noProof/>
          <w:lang w:eastAsia="en-US"/>
        </w:rPr>
        <w:drawing>
          <wp:inline distT="0" distB="0" distL="0" distR="0" wp14:anchorId="14F75A81" wp14:editId="7057BCF5">
            <wp:extent cx="2439035" cy="2235009"/>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2439035" cy="2235009"/>
                    </a:xfrm>
                    <a:prstGeom prst="rect">
                      <a:avLst/>
                    </a:prstGeom>
                  </pic:spPr>
                </pic:pic>
              </a:graphicData>
            </a:graphic>
          </wp:inline>
        </w:drawing>
      </w:r>
    </w:p>
    <w:p w:rsidR="009C3A57" w:rsidRDefault="009C3A57" w:rsidP="009C3A57">
      <w:pPr>
        <w:jc w:val="both"/>
        <w:rPr>
          <w:sz w:val="22"/>
          <w:szCs w:val="22"/>
        </w:rPr>
      </w:pPr>
      <w:r>
        <w:rPr>
          <w:sz w:val="22"/>
          <w:szCs w:val="22"/>
        </w:rPr>
        <w:t>Gambar 3. Pengambilan Darah Peserta Donor Darah</w:t>
      </w:r>
    </w:p>
    <w:p w:rsidR="00326A9C" w:rsidRDefault="00326A9C" w:rsidP="005154CC">
      <w:pPr>
        <w:jc w:val="both"/>
      </w:pPr>
    </w:p>
    <w:p w:rsidR="00326A9C" w:rsidRDefault="00326A9C" w:rsidP="005154CC">
      <w:pPr>
        <w:jc w:val="both"/>
        <w:rPr>
          <w:b/>
          <w:sz w:val="22"/>
          <w:szCs w:val="22"/>
        </w:rPr>
      </w:pPr>
      <w:r w:rsidRPr="00326A9C">
        <w:rPr>
          <w:b/>
          <w:sz w:val="22"/>
          <w:szCs w:val="22"/>
        </w:rPr>
        <w:t>Pelaksanaan donor darah</w:t>
      </w:r>
    </w:p>
    <w:p w:rsidR="00F74E6B" w:rsidRDefault="00F74E6B" w:rsidP="005154CC">
      <w:pPr>
        <w:jc w:val="both"/>
        <w:rPr>
          <w:b/>
          <w:sz w:val="22"/>
          <w:szCs w:val="22"/>
        </w:rPr>
      </w:pPr>
    </w:p>
    <w:p w:rsidR="00326A9C" w:rsidRPr="00F74E6B" w:rsidRDefault="00F74E6B" w:rsidP="00F74E6B">
      <w:pPr>
        <w:ind w:firstLine="720"/>
        <w:jc w:val="both"/>
        <w:rPr>
          <w:sz w:val="22"/>
          <w:szCs w:val="22"/>
        </w:rPr>
      </w:pPr>
      <w:r w:rsidRPr="00F74E6B">
        <w:rPr>
          <w:sz w:val="22"/>
          <w:szCs w:val="22"/>
        </w:rPr>
        <w:t>Peserta penderma darah yang lolos tes kesehatan dilanjutkan duduk di kursi yang disediakan untuk pengambilan darahnya.</w:t>
      </w:r>
      <w:r w:rsidR="005E6E56">
        <w:rPr>
          <w:sz w:val="22"/>
          <w:szCs w:val="22"/>
        </w:rPr>
        <w:t xml:space="preserve"> Pelaksanaan pengambilan darah berdasarkan urutan peserta yang datang dan yang lolos tes kesehatan</w:t>
      </w:r>
      <w:r w:rsidR="009C3A57">
        <w:rPr>
          <w:sz w:val="22"/>
          <w:szCs w:val="22"/>
        </w:rPr>
        <w:t>, hal ini terlihat pada Gambar 3</w:t>
      </w:r>
      <w:r w:rsidR="005E6E56">
        <w:rPr>
          <w:sz w:val="22"/>
          <w:szCs w:val="22"/>
        </w:rPr>
        <w:t xml:space="preserve">. Peserta yang lolos atau </w:t>
      </w:r>
      <w:r w:rsidR="005E6E56">
        <w:rPr>
          <w:sz w:val="22"/>
          <w:szCs w:val="22"/>
        </w:rPr>
        <w:lastRenderedPageBreak/>
        <w:t xml:space="preserve">memenuhi </w:t>
      </w:r>
      <w:r w:rsidR="009C3A57">
        <w:rPr>
          <w:sz w:val="22"/>
          <w:szCs w:val="22"/>
        </w:rPr>
        <w:t xml:space="preserve">syarat adalah 20 orang, sehingga pihak PMI hanya mendapatkan 20 kantong. Berdasarkan data base yang dimiliki pihak PMI dan wawancara yang dilakukan, peserta yang dinyatakan lolos adalah mereka yang penderma darah rutin atau pernah donor. Sedangkan yang tidak lolos umumnya mereka pendonor pemula yang kurang mendapatkan informasi tentang seputar donor darah. </w:t>
      </w:r>
      <w:r w:rsidR="005E6E56">
        <w:rPr>
          <w:sz w:val="22"/>
          <w:szCs w:val="22"/>
        </w:rPr>
        <w:t xml:space="preserve"> </w:t>
      </w:r>
    </w:p>
    <w:p w:rsidR="00326A9C" w:rsidRDefault="00326A9C" w:rsidP="005154CC">
      <w:pPr>
        <w:jc w:val="both"/>
      </w:pPr>
    </w:p>
    <w:p w:rsidR="005D64A5" w:rsidRPr="00420DEB" w:rsidRDefault="005D64A5" w:rsidP="005D64A5">
      <w:pPr>
        <w:pStyle w:val="ListParagraph"/>
        <w:spacing w:after="120"/>
        <w:ind w:left="0"/>
        <w:contextualSpacing w:val="0"/>
        <w:rPr>
          <w:b/>
          <w:sz w:val="22"/>
          <w:szCs w:val="22"/>
        </w:rPr>
      </w:pPr>
      <w:r w:rsidRPr="00420DEB">
        <w:rPr>
          <w:b/>
          <w:sz w:val="22"/>
          <w:szCs w:val="22"/>
        </w:rPr>
        <w:t>SIMPULAN</w:t>
      </w:r>
    </w:p>
    <w:p w:rsidR="005D64A5" w:rsidRPr="00F853EF" w:rsidRDefault="005D64A5" w:rsidP="001C03E3">
      <w:pPr>
        <w:ind w:firstLine="567"/>
        <w:jc w:val="both"/>
        <w:rPr>
          <w:sz w:val="22"/>
          <w:szCs w:val="22"/>
          <w:lang w:val="id-ID"/>
        </w:rPr>
      </w:pPr>
      <w:r w:rsidRPr="00B24609">
        <w:rPr>
          <w:lang w:val="id-ID"/>
        </w:rPr>
        <w:tab/>
      </w:r>
      <w:r w:rsidR="009C067E">
        <w:rPr>
          <w:sz w:val="22"/>
          <w:szCs w:val="22"/>
          <w:lang w:val="sv-SE"/>
        </w:rPr>
        <w:t xml:space="preserve">Kegiatan donor darah yang diselenggarakan Himpunan Mahasiswa Teknik Kimia ITATS bekerja sama dengan PMI Surabaya berjalan dengan baik dan lancar. Pada kegiatan ini, diikuti oleh 60 peserta penderma darah. Berdasarkan hasil tes kesehatan dan wawancara dari peserta 60 yang mendaftar hanya 20 orang </w:t>
      </w:r>
      <w:r w:rsidR="00FC27CC">
        <w:rPr>
          <w:sz w:val="22"/>
          <w:szCs w:val="22"/>
          <w:lang w:val="sv-SE"/>
        </w:rPr>
        <w:t>yang memenuhi syarat sebagai penderma darah.</w:t>
      </w:r>
      <w:r w:rsidR="00EF5E8F">
        <w:rPr>
          <w:sz w:val="22"/>
          <w:szCs w:val="22"/>
          <w:lang w:val="sv-SE"/>
        </w:rPr>
        <w:t xml:space="preserve"> Sehingga PMI mendapatkan 20 kantong. </w:t>
      </w:r>
      <w:r w:rsidR="00D76BDC">
        <w:rPr>
          <w:sz w:val="22"/>
          <w:szCs w:val="22"/>
          <w:lang w:val="sv-SE"/>
        </w:rPr>
        <w:t xml:space="preserve"> </w:t>
      </w:r>
      <w:r w:rsidR="00FC27CC">
        <w:rPr>
          <w:sz w:val="22"/>
          <w:szCs w:val="22"/>
          <w:lang w:val="sv-SE"/>
        </w:rPr>
        <w:t xml:space="preserve"> </w:t>
      </w:r>
    </w:p>
    <w:p w:rsidR="001C03E3" w:rsidRPr="001C03E3" w:rsidRDefault="001C03E3" w:rsidP="001C03E3">
      <w:pPr>
        <w:ind w:firstLine="567"/>
        <w:jc w:val="both"/>
        <w:rPr>
          <w:sz w:val="22"/>
          <w:szCs w:val="22"/>
          <w:lang w:val="id-ID"/>
        </w:rPr>
      </w:pPr>
    </w:p>
    <w:p w:rsidR="005D64A5" w:rsidRPr="00F853EF" w:rsidRDefault="005D64A5" w:rsidP="005D64A5">
      <w:pPr>
        <w:tabs>
          <w:tab w:val="left" w:pos="284"/>
        </w:tabs>
        <w:jc w:val="both"/>
        <w:rPr>
          <w:b/>
          <w:sz w:val="22"/>
          <w:szCs w:val="22"/>
          <w:lang w:val="id-ID"/>
        </w:rPr>
      </w:pPr>
      <w:r w:rsidRPr="00F853EF">
        <w:rPr>
          <w:b/>
          <w:sz w:val="22"/>
          <w:szCs w:val="22"/>
        </w:rPr>
        <w:t>DAFTAR PUSTAKA</w:t>
      </w:r>
    </w:p>
    <w:p w:rsidR="005D64A5" w:rsidRDefault="005D64A5" w:rsidP="005D64A5">
      <w:pPr>
        <w:tabs>
          <w:tab w:val="left" w:pos="284"/>
        </w:tabs>
        <w:jc w:val="both"/>
        <w:rPr>
          <w:sz w:val="22"/>
          <w:szCs w:val="22"/>
          <w:lang w:val="id-ID"/>
        </w:rPr>
      </w:pPr>
    </w:p>
    <w:p w:rsidR="00E91512" w:rsidRPr="00E91512" w:rsidRDefault="00F11949" w:rsidP="006A5E96">
      <w:pPr>
        <w:widowControl w:val="0"/>
        <w:autoSpaceDE w:val="0"/>
        <w:autoSpaceDN w:val="0"/>
        <w:adjustRightInd w:val="0"/>
        <w:ind w:left="480" w:hanging="480"/>
        <w:jc w:val="both"/>
        <w:rPr>
          <w:noProof/>
          <w:sz w:val="22"/>
          <w:szCs w:val="24"/>
        </w:rPr>
      </w:pPr>
      <w:r>
        <w:rPr>
          <w:sz w:val="22"/>
          <w:szCs w:val="22"/>
          <w:lang w:val="id-ID"/>
        </w:rPr>
        <w:fldChar w:fldCharType="begin" w:fldLock="1"/>
      </w:r>
      <w:r>
        <w:rPr>
          <w:sz w:val="22"/>
          <w:szCs w:val="22"/>
          <w:lang w:val="id-ID"/>
        </w:rPr>
        <w:instrText xml:space="preserve">ADDIN Mendeley Bibliography CSL_BIBLIOGRAPHY </w:instrText>
      </w:r>
      <w:r>
        <w:rPr>
          <w:sz w:val="22"/>
          <w:szCs w:val="22"/>
          <w:lang w:val="id-ID"/>
        </w:rPr>
        <w:fldChar w:fldCharType="separate"/>
      </w:r>
      <w:r w:rsidR="00E91512" w:rsidRPr="00E91512">
        <w:rPr>
          <w:noProof/>
          <w:sz w:val="22"/>
          <w:szCs w:val="24"/>
        </w:rPr>
        <w:t xml:space="preserve">Aigner, C., Seebacher, G., &amp; Klepetko, W. (2003). Donor selection. </w:t>
      </w:r>
      <w:r w:rsidR="00E91512" w:rsidRPr="00E91512">
        <w:rPr>
          <w:i/>
          <w:iCs/>
          <w:noProof/>
          <w:sz w:val="22"/>
          <w:szCs w:val="24"/>
        </w:rPr>
        <w:t>Chest Surgery Clinics of North America</w:t>
      </w:r>
      <w:r w:rsidR="00E91512" w:rsidRPr="00E91512">
        <w:rPr>
          <w:noProof/>
          <w:sz w:val="22"/>
          <w:szCs w:val="24"/>
        </w:rPr>
        <w:t xml:space="preserve">, </w:t>
      </w:r>
      <w:r w:rsidR="00E91512" w:rsidRPr="00E91512">
        <w:rPr>
          <w:i/>
          <w:iCs/>
          <w:noProof/>
          <w:sz w:val="22"/>
          <w:szCs w:val="24"/>
        </w:rPr>
        <w:t>13</w:t>
      </w:r>
      <w:r w:rsidR="00E91512" w:rsidRPr="00E91512">
        <w:rPr>
          <w:noProof/>
          <w:sz w:val="22"/>
          <w:szCs w:val="24"/>
        </w:rPr>
        <w:t>(3), 429–442. https://doi.org/10.1016/S1052-3359(03)00051-6</w:t>
      </w:r>
    </w:p>
    <w:p w:rsidR="00E91512" w:rsidRPr="00E91512" w:rsidRDefault="00E91512" w:rsidP="006A5E96">
      <w:pPr>
        <w:widowControl w:val="0"/>
        <w:autoSpaceDE w:val="0"/>
        <w:autoSpaceDN w:val="0"/>
        <w:adjustRightInd w:val="0"/>
        <w:ind w:left="480" w:hanging="480"/>
        <w:jc w:val="both"/>
        <w:rPr>
          <w:noProof/>
          <w:sz w:val="22"/>
          <w:szCs w:val="24"/>
        </w:rPr>
      </w:pPr>
      <w:r w:rsidRPr="00E91512">
        <w:rPr>
          <w:noProof/>
          <w:sz w:val="22"/>
          <w:szCs w:val="24"/>
        </w:rPr>
        <w:t xml:space="preserve">Baig, M., Habib, H., Haji, A. H., Alsharief, F. T., Noor, A. M., &amp; Makki, R. G. (2013). Knowledge, misconceptions and motivations towards blood donation among university students in Saudi Arabia. </w:t>
      </w:r>
      <w:r w:rsidRPr="00E91512">
        <w:rPr>
          <w:i/>
          <w:iCs/>
          <w:noProof/>
          <w:sz w:val="22"/>
          <w:szCs w:val="24"/>
        </w:rPr>
        <w:t>Pakistan Journal of Medical Sciences</w:t>
      </w:r>
      <w:r w:rsidRPr="00E91512">
        <w:rPr>
          <w:noProof/>
          <w:sz w:val="22"/>
          <w:szCs w:val="24"/>
        </w:rPr>
        <w:t xml:space="preserve">, </w:t>
      </w:r>
      <w:r w:rsidRPr="00E91512">
        <w:rPr>
          <w:i/>
          <w:iCs/>
          <w:noProof/>
          <w:sz w:val="22"/>
          <w:szCs w:val="24"/>
        </w:rPr>
        <w:t>29</w:t>
      </w:r>
      <w:r w:rsidRPr="00E91512">
        <w:rPr>
          <w:noProof/>
          <w:sz w:val="22"/>
          <w:szCs w:val="24"/>
        </w:rPr>
        <w:t>(6), 1295–1299. https://doi.org/10.12669/pjms.296.4137</w:t>
      </w:r>
    </w:p>
    <w:p w:rsidR="00E91512" w:rsidRPr="00E91512" w:rsidRDefault="00E91512" w:rsidP="006A5E96">
      <w:pPr>
        <w:widowControl w:val="0"/>
        <w:autoSpaceDE w:val="0"/>
        <w:autoSpaceDN w:val="0"/>
        <w:adjustRightInd w:val="0"/>
        <w:ind w:left="480" w:hanging="480"/>
        <w:jc w:val="both"/>
        <w:rPr>
          <w:noProof/>
          <w:sz w:val="22"/>
          <w:szCs w:val="24"/>
        </w:rPr>
      </w:pPr>
      <w:r w:rsidRPr="00E91512">
        <w:rPr>
          <w:noProof/>
          <w:sz w:val="22"/>
          <w:szCs w:val="24"/>
        </w:rPr>
        <w:t xml:space="preserve">Hapsari, N. Y. H., &amp; Herdiana, I. (2012). Hubungan antara Self-Esteem dengan Intensi Perilaku Prososial Donor Darah pada Donor di Unit Donor Darah PMI Surabaya. </w:t>
      </w:r>
      <w:r w:rsidRPr="00E91512">
        <w:rPr>
          <w:i/>
          <w:iCs/>
          <w:noProof/>
          <w:sz w:val="22"/>
          <w:szCs w:val="24"/>
        </w:rPr>
        <w:t>Jurnal Psikologi Kepribadian Dan Sosial</w:t>
      </w:r>
      <w:r w:rsidRPr="00E91512">
        <w:rPr>
          <w:noProof/>
          <w:sz w:val="22"/>
          <w:szCs w:val="24"/>
        </w:rPr>
        <w:t xml:space="preserve">, </w:t>
      </w:r>
      <w:r w:rsidRPr="00E91512">
        <w:rPr>
          <w:i/>
          <w:iCs/>
          <w:noProof/>
          <w:sz w:val="22"/>
          <w:szCs w:val="24"/>
        </w:rPr>
        <w:t>1</w:t>
      </w:r>
      <w:r w:rsidRPr="00E91512">
        <w:rPr>
          <w:noProof/>
          <w:sz w:val="22"/>
          <w:szCs w:val="24"/>
        </w:rPr>
        <w:t>(3), 175–176. http://journal.unair.ac.id/filerPDF/Jurnal 110710223_Nur Yuli.pdf</w:t>
      </w:r>
    </w:p>
    <w:p w:rsidR="00E91512" w:rsidRPr="00E91512" w:rsidRDefault="00E91512" w:rsidP="006A5E96">
      <w:pPr>
        <w:widowControl w:val="0"/>
        <w:autoSpaceDE w:val="0"/>
        <w:autoSpaceDN w:val="0"/>
        <w:adjustRightInd w:val="0"/>
        <w:ind w:left="480" w:hanging="480"/>
        <w:jc w:val="both"/>
        <w:rPr>
          <w:noProof/>
          <w:sz w:val="22"/>
          <w:szCs w:val="24"/>
        </w:rPr>
      </w:pPr>
      <w:r w:rsidRPr="00E91512">
        <w:rPr>
          <w:noProof/>
          <w:sz w:val="22"/>
          <w:szCs w:val="24"/>
        </w:rPr>
        <w:t xml:space="preserve">Harsiwi, U. B., &amp; Arsini, L. D. D. (2018). </w:t>
      </w:r>
      <w:r w:rsidRPr="00E91512">
        <w:rPr>
          <w:i/>
          <w:iCs/>
          <w:noProof/>
          <w:sz w:val="22"/>
          <w:szCs w:val="24"/>
        </w:rPr>
        <w:t>TINJAUAN KEGIATAN DONOR DARAH TERHADAP KESEHATAN Udi Budi Harsiwi , 2 Liss Dyah Dewi Arini APIKES Citra Medika Surakarta</w:t>
      </w:r>
      <w:r w:rsidRPr="00E91512">
        <w:rPr>
          <w:noProof/>
          <w:sz w:val="22"/>
          <w:szCs w:val="24"/>
        </w:rPr>
        <w:t xml:space="preserve">. </w:t>
      </w:r>
      <w:r w:rsidRPr="00E91512">
        <w:rPr>
          <w:i/>
          <w:iCs/>
          <w:noProof/>
          <w:sz w:val="22"/>
          <w:szCs w:val="24"/>
        </w:rPr>
        <w:t>8</w:t>
      </w:r>
      <w:r w:rsidRPr="00E91512">
        <w:rPr>
          <w:noProof/>
          <w:sz w:val="22"/>
          <w:szCs w:val="24"/>
        </w:rPr>
        <w:t>(1).</w:t>
      </w:r>
    </w:p>
    <w:p w:rsidR="00E91512" w:rsidRPr="00E91512" w:rsidRDefault="00E91512" w:rsidP="006A5E96">
      <w:pPr>
        <w:widowControl w:val="0"/>
        <w:autoSpaceDE w:val="0"/>
        <w:autoSpaceDN w:val="0"/>
        <w:adjustRightInd w:val="0"/>
        <w:ind w:left="480" w:hanging="480"/>
        <w:jc w:val="both"/>
        <w:rPr>
          <w:noProof/>
          <w:sz w:val="22"/>
          <w:szCs w:val="24"/>
        </w:rPr>
      </w:pPr>
      <w:r w:rsidRPr="00E91512">
        <w:rPr>
          <w:noProof/>
          <w:sz w:val="22"/>
          <w:szCs w:val="24"/>
        </w:rPr>
        <w:t xml:space="preserve">Kementerian Kesehatan RI. (2014). </w:t>
      </w:r>
      <w:r w:rsidRPr="00E91512">
        <w:rPr>
          <w:i/>
          <w:iCs/>
          <w:noProof/>
          <w:sz w:val="22"/>
          <w:szCs w:val="24"/>
        </w:rPr>
        <w:t>Infodatin-Donor-Darah.Pdf</w:t>
      </w:r>
      <w:r w:rsidRPr="00E91512">
        <w:rPr>
          <w:noProof/>
          <w:sz w:val="22"/>
          <w:szCs w:val="24"/>
        </w:rPr>
        <w:t xml:space="preserve"> (pp. 1–7).</w:t>
      </w:r>
    </w:p>
    <w:p w:rsidR="00E91512" w:rsidRPr="00E91512" w:rsidRDefault="00E91512" w:rsidP="006A5E96">
      <w:pPr>
        <w:widowControl w:val="0"/>
        <w:autoSpaceDE w:val="0"/>
        <w:autoSpaceDN w:val="0"/>
        <w:adjustRightInd w:val="0"/>
        <w:ind w:left="480" w:hanging="480"/>
        <w:jc w:val="both"/>
        <w:rPr>
          <w:noProof/>
          <w:sz w:val="22"/>
          <w:szCs w:val="24"/>
        </w:rPr>
      </w:pPr>
      <w:r w:rsidRPr="00E91512">
        <w:rPr>
          <w:noProof/>
          <w:sz w:val="22"/>
          <w:szCs w:val="24"/>
        </w:rPr>
        <w:t xml:space="preserve">Olaiya, M., Alakija, W., Ajala, A., &amp; Olatunji, R. (2004). Knowledge, attitudes, beliefs and motivations towards blood. </w:t>
      </w:r>
      <w:r w:rsidRPr="00E91512">
        <w:rPr>
          <w:i/>
          <w:iCs/>
          <w:noProof/>
          <w:sz w:val="22"/>
          <w:szCs w:val="24"/>
        </w:rPr>
        <w:t>Transfusion Medicine</w:t>
      </w:r>
      <w:r w:rsidRPr="00E91512">
        <w:rPr>
          <w:noProof/>
          <w:sz w:val="22"/>
          <w:szCs w:val="24"/>
        </w:rPr>
        <w:t xml:space="preserve">, </w:t>
      </w:r>
      <w:r w:rsidRPr="00E91512">
        <w:rPr>
          <w:i/>
          <w:iCs/>
          <w:noProof/>
          <w:sz w:val="22"/>
          <w:szCs w:val="24"/>
        </w:rPr>
        <w:t>14</w:t>
      </w:r>
      <w:r w:rsidRPr="00E91512">
        <w:rPr>
          <w:noProof/>
          <w:sz w:val="22"/>
          <w:szCs w:val="24"/>
        </w:rPr>
        <w:t>(1), 13–17. https://doi.org/10.1111/j.0958-7578.2004.00474.x</w:t>
      </w:r>
    </w:p>
    <w:p w:rsidR="00E91512" w:rsidRPr="00E91512" w:rsidRDefault="00E91512" w:rsidP="006A5E96">
      <w:pPr>
        <w:widowControl w:val="0"/>
        <w:autoSpaceDE w:val="0"/>
        <w:autoSpaceDN w:val="0"/>
        <w:adjustRightInd w:val="0"/>
        <w:ind w:left="480" w:hanging="480"/>
        <w:jc w:val="both"/>
        <w:rPr>
          <w:noProof/>
          <w:sz w:val="22"/>
          <w:szCs w:val="24"/>
        </w:rPr>
      </w:pPr>
      <w:r w:rsidRPr="00E91512">
        <w:rPr>
          <w:noProof/>
          <w:sz w:val="22"/>
          <w:szCs w:val="24"/>
        </w:rPr>
        <w:t xml:space="preserve">Pule, P. I., Rachaba, B., Magafu, M. G. M. D., &amp; Habte, D. (2014). Factors Associated with Intention to Donate Blood: Sociodemographic and Past Experience Variables. </w:t>
      </w:r>
      <w:r w:rsidRPr="00E91512">
        <w:rPr>
          <w:i/>
          <w:iCs/>
          <w:noProof/>
          <w:sz w:val="22"/>
          <w:szCs w:val="24"/>
        </w:rPr>
        <w:t>Journal of Blood Transfusion</w:t>
      </w:r>
      <w:r w:rsidRPr="00E91512">
        <w:rPr>
          <w:noProof/>
          <w:sz w:val="22"/>
          <w:szCs w:val="24"/>
        </w:rPr>
        <w:t xml:space="preserve">, </w:t>
      </w:r>
      <w:r w:rsidRPr="00E91512">
        <w:rPr>
          <w:i/>
          <w:iCs/>
          <w:noProof/>
          <w:sz w:val="22"/>
          <w:szCs w:val="24"/>
        </w:rPr>
        <w:t>2014</w:t>
      </w:r>
      <w:r w:rsidRPr="00E91512">
        <w:rPr>
          <w:noProof/>
          <w:sz w:val="22"/>
          <w:szCs w:val="24"/>
        </w:rPr>
        <w:t>, 1–7. https://doi.org/10.1155/2014/571678</w:t>
      </w:r>
    </w:p>
    <w:p w:rsidR="00E91512" w:rsidRPr="00E91512" w:rsidRDefault="00E91512" w:rsidP="006A5E96">
      <w:pPr>
        <w:widowControl w:val="0"/>
        <w:autoSpaceDE w:val="0"/>
        <w:autoSpaceDN w:val="0"/>
        <w:adjustRightInd w:val="0"/>
        <w:ind w:left="480" w:hanging="480"/>
        <w:jc w:val="both"/>
        <w:rPr>
          <w:noProof/>
          <w:sz w:val="22"/>
          <w:szCs w:val="24"/>
        </w:rPr>
      </w:pPr>
      <w:r w:rsidRPr="00E91512">
        <w:rPr>
          <w:noProof/>
          <w:sz w:val="22"/>
          <w:szCs w:val="24"/>
        </w:rPr>
        <w:t xml:space="preserve">Rahayu, S., &amp; Usdyapriasti, S. (2018). Pelaksanaan Donor Darah Di Kelurahan Kedungsuren Kecamatan Kaliwungu Selatan Kabupaten Kendal. </w:t>
      </w:r>
      <w:r w:rsidRPr="00E91512">
        <w:rPr>
          <w:i/>
          <w:iCs/>
          <w:noProof/>
          <w:sz w:val="22"/>
          <w:szCs w:val="24"/>
        </w:rPr>
        <w:t>Abdimas Unwahas</w:t>
      </w:r>
      <w:r w:rsidRPr="00E91512">
        <w:rPr>
          <w:noProof/>
          <w:sz w:val="22"/>
          <w:szCs w:val="24"/>
        </w:rPr>
        <w:t xml:space="preserve">, </w:t>
      </w:r>
      <w:r w:rsidRPr="00E91512">
        <w:rPr>
          <w:i/>
          <w:iCs/>
          <w:noProof/>
          <w:sz w:val="22"/>
          <w:szCs w:val="24"/>
        </w:rPr>
        <w:t>3</w:t>
      </w:r>
      <w:r w:rsidRPr="00E91512">
        <w:rPr>
          <w:noProof/>
          <w:sz w:val="22"/>
          <w:szCs w:val="24"/>
        </w:rPr>
        <w:t>(1), 33–35. https://doi.org/10.31942/abd.v3i1.2236</w:t>
      </w:r>
    </w:p>
    <w:p w:rsidR="00E91512" w:rsidRPr="00E91512" w:rsidRDefault="00E91512" w:rsidP="006A5E96">
      <w:pPr>
        <w:widowControl w:val="0"/>
        <w:autoSpaceDE w:val="0"/>
        <w:autoSpaceDN w:val="0"/>
        <w:adjustRightInd w:val="0"/>
        <w:ind w:left="480" w:hanging="480"/>
        <w:jc w:val="both"/>
        <w:rPr>
          <w:noProof/>
          <w:sz w:val="22"/>
          <w:szCs w:val="24"/>
        </w:rPr>
      </w:pPr>
      <w:r w:rsidRPr="00E91512">
        <w:rPr>
          <w:noProof/>
          <w:sz w:val="22"/>
          <w:szCs w:val="24"/>
        </w:rPr>
        <w:t xml:space="preserve">Saputra, M. A., Informasi, J. S., &amp; Informasi, F. T. (2014). </w:t>
      </w:r>
      <w:r w:rsidRPr="00E91512">
        <w:rPr>
          <w:i/>
          <w:iCs/>
          <w:noProof/>
          <w:sz w:val="22"/>
          <w:szCs w:val="24"/>
        </w:rPr>
        <w:t>Pengelolaan Donor Darah</w:t>
      </w:r>
      <w:r w:rsidRPr="00E91512">
        <w:rPr>
          <w:noProof/>
          <w:sz w:val="22"/>
          <w:szCs w:val="24"/>
        </w:rPr>
        <w:t xml:space="preserve">. </w:t>
      </w:r>
      <w:r w:rsidRPr="00E91512">
        <w:rPr>
          <w:i/>
          <w:iCs/>
          <w:noProof/>
          <w:sz w:val="22"/>
          <w:szCs w:val="24"/>
        </w:rPr>
        <w:t>3</w:t>
      </w:r>
      <w:r w:rsidRPr="00E91512">
        <w:rPr>
          <w:noProof/>
          <w:sz w:val="22"/>
          <w:szCs w:val="24"/>
        </w:rPr>
        <w:t>(2).</w:t>
      </w:r>
    </w:p>
    <w:p w:rsidR="00E91512" w:rsidRPr="00E91512" w:rsidRDefault="00E91512" w:rsidP="006A5E96">
      <w:pPr>
        <w:widowControl w:val="0"/>
        <w:autoSpaceDE w:val="0"/>
        <w:autoSpaceDN w:val="0"/>
        <w:adjustRightInd w:val="0"/>
        <w:ind w:left="480" w:hanging="480"/>
        <w:jc w:val="both"/>
        <w:rPr>
          <w:noProof/>
          <w:sz w:val="22"/>
          <w:szCs w:val="24"/>
        </w:rPr>
      </w:pPr>
      <w:r w:rsidRPr="00E91512">
        <w:rPr>
          <w:noProof/>
          <w:sz w:val="22"/>
          <w:szCs w:val="24"/>
        </w:rPr>
        <w:t xml:space="preserve">Sonita, A., &amp; Kundari, R. (2019). Aplikasi Seleksi Calon Pendonor Darah Menggunakan Algoritme C4.5. </w:t>
      </w:r>
      <w:r w:rsidRPr="00E91512">
        <w:rPr>
          <w:i/>
          <w:iCs/>
          <w:noProof/>
          <w:sz w:val="22"/>
          <w:szCs w:val="24"/>
        </w:rPr>
        <w:t>Pseudocode</w:t>
      </w:r>
      <w:r w:rsidRPr="00E91512">
        <w:rPr>
          <w:noProof/>
          <w:sz w:val="22"/>
          <w:szCs w:val="24"/>
        </w:rPr>
        <w:t xml:space="preserve">, </w:t>
      </w:r>
      <w:r w:rsidRPr="00E91512">
        <w:rPr>
          <w:i/>
          <w:iCs/>
          <w:noProof/>
          <w:sz w:val="22"/>
          <w:szCs w:val="24"/>
        </w:rPr>
        <w:t>6</w:t>
      </w:r>
      <w:r w:rsidRPr="00E91512">
        <w:rPr>
          <w:noProof/>
          <w:sz w:val="22"/>
          <w:szCs w:val="24"/>
        </w:rPr>
        <w:t>(2), 96–103. https://doi.org/10.33369/pseudocode.6.2.96-103</w:t>
      </w:r>
    </w:p>
    <w:p w:rsidR="00E91512" w:rsidRPr="00E91512" w:rsidRDefault="00E91512" w:rsidP="006A5E96">
      <w:pPr>
        <w:widowControl w:val="0"/>
        <w:autoSpaceDE w:val="0"/>
        <w:autoSpaceDN w:val="0"/>
        <w:adjustRightInd w:val="0"/>
        <w:ind w:left="480" w:hanging="480"/>
        <w:jc w:val="both"/>
        <w:rPr>
          <w:noProof/>
          <w:sz w:val="22"/>
          <w:szCs w:val="24"/>
        </w:rPr>
      </w:pPr>
      <w:r w:rsidRPr="00E91512">
        <w:rPr>
          <w:noProof/>
          <w:sz w:val="22"/>
          <w:szCs w:val="24"/>
        </w:rPr>
        <w:t xml:space="preserve">Sugesty, Y., Sulastri, &amp; Proborini, R. (2019). </w:t>
      </w:r>
      <w:r w:rsidRPr="00E91512">
        <w:rPr>
          <w:i/>
          <w:iCs/>
          <w:noProof/>
          <w:sz w:val="22"/>
          <w:szCs w:val="24"/>
        </w:rPr>
        <w:t>Pengaruh Pemberian Informasi melalui Brosur dan Ceramah terhadap Minat Donor Darah Pemula di Sekolah</w:t>
      </w:r>
      <w:r w:rsidRPr="00E91512">
        <w:rPr>
          <w:noProof/>
          <w:sz w:val="22"/>
          <w:szCs w:val="24"/>
        </w:rPr>
        <w:t xml:space="preserve">. </w:t>
      </w:r>
      <w:r w:rsidRPr="00E91512">
        <w:rPr>
          <w:i/>
          <w:iCs/>
          <w:noProof/>
          <w:sz w:val="22"/>
          <w:szCs w:val="24"/>
        </w:rPr>
        <w:t>1</w:t>
      </w:r>
      <w:r w:rsidRPr="00E91512">
        <w:rPr>
          <w:noProof/>
          <w:sz w:val="22"/>
          <w:szCs w:val="24"/>
        </w:rPr>
        <w:t>(1), 1–6.</w:t>
      </w:r>
    </w:p>
    <w:p w:rsidR="00E91512" w:rsidRPr="00E91512" w:rsidRDefault="00E91512" w:rsidP="006A5E96">
      <w:pPr>
        <w:widowControl w:val="0"/>
        <w:autoSpaceDE w:val="0"/>
        <w:autoSpaceDN w:val="0"/>
        <w:adjustRightInd w:val="0"/>
        <w:ind w:left="480" w:hanging="480"/>
        <w:jc w:val="both"/>
        <w:rPr>
          <w:noProof/>
          <w:sz w:val="22"/>
          <w:szCs w:val="24"/>
        </w:rPr>
      </w:pPr>
      <w:r w:rsidRPr="00E91512">
        <w:rPr>
          <w:noProof/>
          <w:sz w:val="22"/>
          <w:szCs w:val="24"/>
        </w:rPr>
        <w:t xml:space="preserve">Trade, M. O. (n.d.). </w:t>
      </w:r>
      <w:r w:rsidRPr="00E91512">
        <w:rPr>
          <w:i/>
          <w:iCs/>
          <w:noProof/>
          <w:sz w:val="22"/>
          <w:szCs w:val="24"/>
        </w:rPr>
        <w:t>Corona Mewabah , Stok Darah di PMI Rekomendasi</w:t>
      </w:r>
      <w:r w:rsidRPr="00E91512">
        <w:rPr>
          <w:noProof/>
          <w:sz w:val="22"/>
          <w:szCs w:val="24"/>
        </w:rPr>
        <w:t>.</w:t>
      </w:r>
    </w:p>
    <w:p w:rsidR="00E91512" w:rsidRPr="00E91512" w:rsidRDefault="00E91512" w:rsidP="006A5E96">
      <w:pPr>
        <w:widowControl w:val="0"/>
        <w:autoSpaceDE w:val="0"/>
        <w:autoSpaceDN w:val="0"/>
        <w:adjustRightInd w:val="0"/>
        <w:ind w:left="480" w:hanging="480"/>
        <w:jc w:val="both"/>
        <w:rPr>
          <w:noProof/>
          <w:sz w:val="22"/>
          <w:szCs w:val="24"/>
        </w:rPr>
      </w:pPr>
      <w:r w:rsidRPr="00E91512">
        <w:rPr>
          <w:noProof/>
          <w:sz w:val="22"/>
          <w:szCs w:val="24"/>
        </w:rPr>
        <w:t xml:space="preserve">Wardati, Nur’aini, &amp; Hadi, A. . (2019). Open access Open access. </w:t>
      </w:r>
      <w:r w:rsidRPr="00E91512">
        <w:rPr>
          <w:i/>
          <w:iCs/>
          <w:noProof/>
          <w:sz w:val="22"/>
          <w:szCs w:val="24"/>
        </w:rPr>
        <w:t xml:space="preserve">Faktor Presdiposisi Ibu Usia Remaja Terhadap Pemberian ASI Eksklusif Pada Bayi Di Kecamatan </w:t>
      </w:r>
      <w:r w:rsidRPr="00E91512">
        <w:rPr>
          <w:i/>
          <w:iCs/>
          <w:noProof/>
          <w:sz w:val="22"/>
          <w:szCs w:val="24"/>
        </w:rPr>
        <w:lastRenderedPageBreak/>
        <w:t>Luahagundre Maniamolo Kabupaten Nias Selatan</w:t>
      </w:r>
      <w:r w:rsidRPr="00E91512">
        <w:rPr>
          <w:noProof/>
          <w:sz w:val="22"/>
          <w:szCs w:val="24"/>
        </w:rPr>
        <w:t xml:space="preserve">, </w:t>
      </w:r>
      <w:r w:rsidRPr="00E91512">
        <w:rPr>
          <w:i/>
          <w:iCs/>
          <w:noProof/>
          <w:sz w:val="22"/>
          <w:szCs w:val="24"/>
        </w:rPr>
        <w:t>2</w:t>
      </w:r>
      <w:r w:rsidRPr="00E91512">
        <w:rPr>
          <w:noProof/>
          <w:sz w:val="22"/>
          <w:szCs w:val="24"/>
        </w:rPr>
        <w:t>(2), 165. https://doi.org/10.1119/1.2218359</w:t>
      </w:r>
    </w:p>
    <w:p w:rsidR="00E91512" w:rsidRPr="00E91512" w:rsidRDefault="00E91512" w:rsidP="006A5E96">
      <w:pPr>
        <w:widowControl w:val="0"/>
        <w:autoSpaceDE w:val="0"/>
        <w:autoSpaceDN w:val="0"/>
        <w:adjustRightInd w:val="0"/>
        <w:ind w:left="480" w:hanging="480"/>
        <w:jc w:val="both"/>
        <w:rPr>
          <w:noProof/>
          <w:sz w:val="22"/>
        </w:rPr>
      </w:pPr>
      <w:r w:rsidRPr="00E91512">
        <w:rPr>
          <w:noProof/>
          <w:sz w:val="22"/>
          <w:szCs w:val="24"/>
        </w:rPr>
        <w:t xml:space="preserve">Widarto, L. B. (2011). </w:t>
      </w:r>
      <w:r w:rsidRPr="00E91512">
        <w:rPr>
          <w:i/>
          <w:iCs/>
          <w:noProof/>
          <w:sz w:val="22"/>
          <w:szCs w:val="24"/>
        </w:rPr>
        <w:t>Kegiatan komunikasi dan partisipasi donor darah sukarela</w:t>
      </w:r>
      <w:r w:rsidRPr="00E91512">
        <w:rPr>
          <w:noProof/>
          <w:sz w:val="22"/>
          <w:szCs w:val="24"/>
        </w:rPr>
        <w:t>.</w:t>
      </w:r>
    </w:p>
    <w:p w:rsidR="00F11949" w:rsidRDefault="00F11949" w:rsidP="006A5E96">
      <w:pPr>
        <w:tabs>
          <w:tab w:val="left" w:pos="284"/>
        </w:tabs>
        <w:jc w:val="both"/>
        <w:rPr>
          <w:sz w:val="22"/>
          <w:szCs w:val="22"/>
          <w:lang w:val="id-ID"/>
        </w:rPr>
      </w:pPr>
      <w:r>
        <w:rPr>
          <w:sz w:val="22"/>
          <w:szCs w:val="22"/>
          <w:lang w:val="id-ID"/>
        </w:rPr>
        <w:fldChar w:fldCharType="end"/>
      </w:r>
    </w:p>
    <w:p w:rsidR="00F853EF" w:rsidRDefault="00F853EF" w:rsidP="006A5E96">
      <w:pPr>
        <w:jc w:val="both"/>
        <w:rPr>
          <w:sz w:val="22"/>
          <w:szCs w:val="22"/>
          <w:lang w:val="id-ID"/>
        </w:rPr>
      </w:pPr>
    </w:p>
    <w:p w:rsidR="006D0BDC" w:rsidRPr="006D0BDC" w:rsidRDefault="006D0BDC" w:rsidP="005D64A5">
      <w:pPr>
        <w:pStyle w:val="ListParagraph"/>
        <w:spacing w:after="120"/>
        <w:ind w:left="0"/>
        <w:contextualSpacing w:val="0"/>
        <w:jc w:val="center"/>
        <w:rPr>
          <w:sz w:val="22"/>
          <w:szCs w:val="22"/>
          <w:lang w:val="id-ID"/>
        </w:rPr>
      </w:pPr>
    </w:p>
    <w:sectPr w:rsidR="006D0BDC" w:rsidRPr="006D0BDC" w:rsidSect="00B66AC9">
      <w:type w:val="continuous"/>
      <w:pgSz w:w="11906" w:h="16838" w:code="9"/>
      <w:pgMar w:top="1701" w:right="1701" w:bottom="1701" w:left="1814" w:header="1134" w:footer="1134" w:gutter="0"/>
      <w:pgNumType w:start="55"/>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9EB" w:rsidRDefault="00E669EB">
      <w:r>
        <w:separator/>
      </w:r>
    </w:p>
  </w:endnote>
  <w:endnote w:type="continuationSeparator" w:id="0">
    <w:p w:rsidR="00E669EB" w:rsidRDefault="00E6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DC6" w:rsidRPr="00BB34A9" w:rsidRDefault="00191DC6" w:rsidP="00C5320C">
    <w:pPr>
      <w:pStyle w:val="Footer"/>
      <w:ind w:right="60"/>
      <w:jc w:val="right"/>
      <w:rPr>
        <w:sz w:val="24"/>
        <w:szCs w:val="24"/>
      </w:rPr>
    </w:pPr>
    <w:r w:rsidRPr="00BB34A9">
      <w:rPr>
        <w:rStyle w:val="PageNumber"/>
        <w:sz w:val="24"/>
        <w:szCs w:val="24"/>
      </w:rPr>
      <w:t xml:space="preserve"> </w:t>
    </w:r>
    <w:r w:rsidR="00711B11" w:rsidRPr="00BB34A9">
      <w:rPr>
        <w:rStyle w:val="PageNumber"/>
        <w:sz w:val="24"/>
        <w:szCs w:val="24"/>
      </w:rPr>
      <w:fldChar w:fldCharType="begin"/>
    </w:r>
    <w:r w:rsidRPr="00BB34A9">
      <w:rPr>
        <w:rStyle w:val="PageNumber"/>
        <w:sz w:val="24"/>
        <w:szCs w:val="24"/>
      </w:rPr>
      <w:instrText xml:space="preserve"> PAGE </w:instrText>
    </w:r>
    <w:r w:rsidR="00711B11" w:rsidRPr="00BB34A9">
      <w:rPr>
        <w:rStyle w:val="PageNumber"/>
        <w:sz w:val="24"/>
        <w:szCs w:val="24"/>
      </w:rPr>
      <w:fldChar w:fldCharType="separate"/>
    </w:r>
    <w:r>
      <w:rPr>
        <w:rStyle w:val="PageNumber"/>
        <w:noProof/>
        <w:sz w:val="24"/>
        <w:szCs w:val="24"/>
      </w:rPr>
      <w:t>6</w:t>
    </w:r>
    <w:r w:rsidR="00711B11" w:rsidRPr="00BB34A9">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71750035"/>
      <w:docPartObj>
        <w:docPartGallery w:val="Page Numbers (Bottom of Page)"/>
        <w:docPartUnique/>
      </w:docPartObj>
    </w:sdtPr>
    <w:sdtEndPr>
      <w:rPr>
        <w:b w:val="0"/>
      </w:rPr>
    </w:sdtEndPr>
    <w:sdtContent>
      <w:p w:rsidR="00BA5393" w:rsidRPr="00BA5393" w:rsidRDefault="004A541E">
        <w:pPr>
          <w:pStyle w:val="Footer"/>
          <w:jc w:val="center"/>
          <w:rPr>
            <w:b/>
            <w:lang w:val="id-ID"/>
          </w:rPr>
        </w:pPr>
        <w:r>
          <w:rPr>
            <w:b/>
            <w:noProof/>
            <w:lang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95250</wp:posOffset>
                  </wp:positionV>
                  <wp:extent cx="5283200" cy="0"/>
                  <wp:effectExtent l="9525" t="9525" r="12700"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CE67D" id="_x0000_t32" coordsize="21600,21600" o:spt="32" o:oned="t" path="m,l21600,21600e" filled="f">
                  <v:path arrowok="t" fillok="f" o:connecttype="none"/>
                  <o:lock v:ext="edit" shapetype="t"/>
                </v:shapetype>
                <v:shape id="AutoShape 5" o:spid="_x0000_s1026" type="#_x0000_t32" style="position:absolute;margin-left:0;margin-top:7.5pt;width:41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Z6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"/>
              </w:pict>
            </mc:Fallback>
          </mc:AlternateContent>
        </w:r>
      </w:p>
      <w:p w:rsidR="00BA5393" w:rsidRPr="00BA5393" w:rsidRDefault="00BA5393" w:rsidP="00BA5393">
        <w:pPr>
          <w:pStyle w:val="Footer"/>
          <w:jc w:val="right"/>
          <w:rPr>
            <w:b/>
            <w:lang w:val="id-ID"/>
          </w:rPr>
        </w:pPr>
        <w:r w:rsidRPr="00BA5393">
          <w:rPr>
            <w:b/>
            <w:lang w:val="id-ID"/>
          </w:rPr>
          <w:t>JPPM, e ISSN : 2549 – 8347</w:t>
        </w:r>
      </w:p>
      <w:p w:rsidR="00BA5393" w:rsidRDefault="00BA5393" w:rsidP="00BA5393">
        <w:pPr>
          <w:pStyle w:val="Footer"/>
          <w:jc w:val="right"/>
        </w:pPr>
        <w:r w:rsidRPr="00BA5393">
          <w:rPr>
            <w:b/>
            <w:lang w:val="id-ID"/>
          </w:rPr>
          <w:t xml:space="preserve">Vol. </w:t>
        </w:r>
        <w:r w:rsidR="00F853EF">
          <w:rPr>
            <w:b/>
            <w:lang w:val="id-ID"/>
          </w:rPr>
          <w:t>.................</w:t>
        </w:r>
      </w:p>
    </w:sdtContent>
  </w:sdt>
  <w:p w:rsidR="00191DC6" w:rsidRPr="00BB34A9" w:rsidRDefault="00191DC6" w:rsidP="00C5320C">
    <w:pPr>
      <w:pStyle w:val="Footer"/>
      <w:rPr>
        <w:rStyle w:val="PageNumbe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8A9" w:rsidRDefault="002968A9">
    <w:pPr>
      <w:pStyle w:val="Footer"/>
      <w:jc w:val="center"/>
    </w:pPr>
  </w:p>
  <w:p w:rsidR="00191DC6" w:rsidRDefault="00191D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9EB" w:rsidRDefault="00E669EB">
      <w:r>
        <w:separator/>
      </w:r>
    </w:p>
  </w:footnote>
  <w:footnote w:type="continuationSeparator" w:id="0">
    <w:p w:rsidR="00E669EB" w:rsidRDefault="00E6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DC6" w:rsidRDefault="00191DC6">
    <w:pPr>
      <w:pStyle w:val="Header"/>
      <w:ind w:right="360"/>
      <w:rPr>
        <w:i/>
        <w:iCs/>
        <w:sz w:val="20"/>
        <w:szCs w:val="20"/>
      </w:rPr>
    </w:pPr>
  </w:p>
  <w:p w:rsidR="00191DC6" w:rsidRDefault="00191DC6">
    <w:pPr>
      <w:pStyle w:val="Header"/>
      <w:ind w:right="360"/>
      <w:rPr>
        <w:i/>
        <w:iCs/>
        <w:sz w:val="20"/>
        <w:szCs w:val="20"/>
      </w:rPr>
    </w:pPr>
  </w:p>
  <w:p w:rsidR="00191DC6" w:rsidRDefault="00191DC6">
    <w:pPr>
      <w:pStyle w:val="Header"/>
      <w:ind w:right="360"/>
      <w:rPr>
        <w:i/>
        <w:iCs/>
        <w:sz w:val="20"/>
        <w:szCs w:val="20"/>
        <w:lang w:val="fi-FI"/>
      </w:rPr>
    </w:pPr>
  </w:p>
  <w:p w:rsidR="00191DC6" w:rsidRDefault="00191DC6">
    <w:pPr>
      <w:pStyle w:val="Header"/>
      <w:ind w:right="360"/>
      <w:rPr>
        <w:i/>
        <w:iCs/>
        <w:sz w:val="20"/>
        <w:szCs w:val="20"/>
        <w:lang w:val="fi-FI"/>
      </w:rPr>
    </w:pPr>
  </w:p>
  <w:p w:rsidR="00191DC6" w:rsidRPr="00F4426C" w:rsidRDefault="00191DC6" w:rsidP="005E4A04">
    <w:pPr>
      <w:pStyle w:val="Header"/>
      <w:ind w:right="360"/>
      <w:rPr>
        <w:i/>
        <w:iCs/>
        <w:sz w:val="20"/>
        <w:szCs w:val="20"/>
        <w:lang w:val="fi-FI"/>
      </w:rPr>
    </w:pPr>
    <w:r>
      <w:rPr>
        <w:i/>
        <w:iCs/>
        <w:sz w:val="20"/>
        <w:szCs w:val="20"/>
        <w:lang w:val="id-ID"/>
      </w:rPr>
      <w:t>JURNAL PENGABDIAN DAN PEMBERDAYAAN MASYARAKAT</w:t>
    </w:r>
    <w:r w:rsidRPr="00F4426C">
      <w:rPr>
        <w:i/>
        <w:iCs/>
        <w:sz w:val="20"/>
        <w:szCs w:val="20"/>
        <w:lang w:val="fi-FI"/>
      </w:rPr>
      <w:t>,</w:t>
    </w:r>
    <w:r>
      <w:rPr>
        <w:i/>
        <w:iCs/>
        <w:sz w:val="20"/>
        <w:szCs w:val="20"/>
        <w:lang w:val="id-ID"/>
      </w:rPr>
      <w:t>Vol 1,</w:t>
    </w:r>
    <w:r w:rsidRPr="00F4426C">
      <w:rPr>
        <w:i/>
        <w:iCs/>
        <w:sz w:val="20"/>
        <w:szCs w:val="20"/>
        <w:lang w:val="fi-FI"/>
      </w:rPr>
      <w:t xml:space="preserve">  No.</w:t>
    </w:r>
    <w:r>
      <w:rPr>
        <w:i/>
        <w:iCs/>
        <w:sz w:val="20"/>
        <w:szCs w:val="20"/>
        <w:lang w:val="id-ID"/>
      </w:rPr>
      <w:t>1</w:t>
    </w:r>
    <w:r w:rsidRPr="00F4426C">
      <w:rPr>
        <w:i/>
        <w:iCs/>
        <w:sz w:val="20"/>
        <w:szCs w:val="20"/>
        <w:lang w:val="fi-FI"/>
      </w:rPr>
      <w:t xml:space="preserve">, </w:t>
    </w:r>
    <w:r>
      <w:rPr>
        <w:i/>
        <w:iCs/>
        <w:sz w:val="20"/>
        <w:szCs w:val="20"/>
        <w:lang w:val="id-ID"/>
      </w:rPr>
      <w:t xml:space="preserve">Maret </w:t>
    </w:r>
    <w:r w:rsidRPr="00F4426C">
      <w:rPr>
        <w:i/>
        <w:iCs/>
        <w:sz w:val="20"/>
        <w:szCs w:val="20"/>
        <w:lang w:val="fi-FI"/>
      </w:rPr>
      <w:t>20</w:t>
    </w:r>
    <w:r>
      <w:rPr>
        <w:i/>
        <w:iCs/>
        <w:sz w:val="20"/>
        <w:szCs w:val="20"/>
        <w:lang w:val="id-ID"/>
      </w:rPr>
      <w:t>16</w:t>
    </w:r>
    <w:r w:rsidRPr="00F4426C">
      <w:rPr>
        <w:i/>
        <w:iCs/>
        <w:sz w:val="20"/>
        <w:szCs w:val="20"/>
        <w:lang w:val="fi-FI"/>
      </w:rPr>
      <w:t xml:space="preserve">    </w:t>
    </w:r>
  </w:p>
  <w:p w:rsidR="00191DC6" w:rsidRPr="0041399A" w:rsidRDefault="00191DC6">
    <w:pPr>
      <w:pStyle w:val="Header"/>
      <w:ind w:right="360"/>
      <w:rPr>
        <w:i/>
        <w:iCs/>
        <w:sz w:val="20"/>
        <w:szCs w:val="20"/>
        <w:lang w:val="id-ID"/>
      </w:rPr>
    </w:pPr>
    <w:r w:rsidRPr="00F4426C">
      <w:rPr>
        <w:i/>
        <w:iCs/>
        <w:sz w:val="20"/>
        <w:szCs w:val="20"/>
        <w:lang w:val="fi-FI"/>
      </w:rPr>
      <w:t xml:space="preserve">ISSN </w:t>
    </w:r>
    <w:r>
      <w:rPr>
        <w:i/>
        <w:iCs/>
        <w:sz w:val="20"/>
        <w:szCs w:val="20"/>
        <w:lang w:val="id-ID"/>
      </w:rPr>
      <w:t>..............................</w:t>
    </w:r>
  </w:p>
  <w:p w:rsidR="00191DC6" w:rsidRDefault="004A541E">
    <w:pPr>
      <w:pStyle w:val="Heade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24765</wp:posOffset>
              </wp:positionV>
              <wp:extent cx="5043805" cy="0"/>
              <wp:effectExtent l="9525" t="5715" r="13970" b="1333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B28E9"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397.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AFEgIAACg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393" w:rsidRPr="00F853EF" w:rsidRDefault="00F853EF" w:rsidP="00BA5393">
    <w:pPr>
      <w:jc w:val="right"/>
      <w:rPr>
        <w:b/>
        <w:i/>
        <w:sz w:val="22"/>
        <w:szCs w:val="22"/>
        <w:lang w:val="id-ID"/>
      </w:rPr>
    </w:pPr>
    <w:r>
      <w:rPr>
        <w:b/>
        <w:i/>
        <w:sz w:val="22"/>
        <w:szCs w:val="22"/>
        <w:lang w:val="id-ID"/>
      </w:rPr>
      <w:t>Nama Penulis 1, penulis 2, dst</w:t>
    </w:r>
  </w:p>
  <w:p w:rsidR="006630E8" w:rsidRPr="00F853EF" w:rsidRDefault="00F853EF" w:rsidP="00BA5393">
    <w:pPr>
      <w:jc w:val="right"/>
      <w:rPr>
        <w:i/>
        <w:lang w:val="id-ID"/>
      </w:rPr>
    </w:pPr>
    <w:r>
      <w:rPr>
        <w:i/>
        <w:lang w:val="id-ID"/>
      </w:rPr>
      <w:t>Judul Artikel........</w:t>
    </w:r>
  </w:p>
  <w:p w:rsidR="00191DC6" w:rsidRPr="0045711B" w:rsidRDefault="004A541E" w:rsidP="000919BF">
    <w:pPr>
      <w:jc w:val="right"/>
      <w:rPr>
        <w:b/>
        <w:noProof/>
        <w:sz w:val="24"/>
        <w:szCs w:val="24"/>
        <w:lang w:val="id-ID"/>
      </w:rPr>
    </w:pPr>
    <w:r>
      <w:rPr>
        <w:noProof/>
        <w:lang w:eastAsia="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45720</wp:posOffset>
              </wp:positionV>
              <wp:extent cx="5240020" cy="0"/>
              <wp:effectExtent l="9525" t="17145" r="17780"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9D62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12.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Bd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E51" w:rsidRPr="009C73C8" w:rsidRDefault="00191DC6" w:rsidP="00003E51">
    <w:pPr>
      <w:pStyle w:val="Header"/>
      <w:jc w:val="right"/>
      <w:rPr>
        <w:b/>
        <w:sz w:val="20"/>
        <w:szCs w:val="20"/>
        <w:lang w:val="id-ID"/>
      </w:rPr>
    </w:pPr>
    <w:r w:rsidRPr="000919BF">
      <w:rPr>
        <w:rFonts w:ascii="Garamond" w:hAnsi="Garamond"/>
        <w:b/>
        <w:noProof/>
        <w:lang w:eastAsia="en-US"/>
      </w:rPr>
      <w:drawing>
        <wp:anchor distT="0" distB="0" distL="114300" distR="114300" simplePos="0" relativeHeight="251659264" behindDoc="1" locked="0" layoutInCell="1" allowOverlap="1">
          <wp:simplePos x="0" y="0"/>
          <wp:positionH relativeFrom="column">
            <wp:posOffset>-341630</wp:posOffset>
          </wp:positionH>
          <wp:positionV relativeFrom="paragraph">
            <wp:posOffset>-128905</wp:posOffset>
          </wp:positionV>
          <wp:extent cx="1331402" cy="586408"/>
          <wp:effectExtent l="19050" t="0" r="2098" b="0"/>
          <wp:wrapNone/>
          <wp:docPr id="1" name="Picture 1" descr="D:\Let's rock\Work Hard\Campuss\LPIP\jurnal baru\logo\JP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et's rock\Work Hard\Campuss\LPIP\jurnal baru\logo\JPPM.jpg"/>
                  <pic:cNvPicPr>
                    <a:picLocks noChangeAspect="1" noChangeArrowheads="1"/>
                  </pic:cNvPicPr>
                </pic:nvPicPr>
                <pic:blipFill>
                  <a:blip r:embed="rId1"/>
                  <a:srcRect/>
                  <a:stretch>
                    <a:fillRect/>
                  </a:stretch>
                </pic:blipFill>
                <pic:spPr bwMode="auto">
                  <a:xfrm>
                    <a:off x="0" y="0"/>
                    <a:ext cx="1331402" cy="586408"/>
                  </a:xfrm>
                  <a:prstGeom prst="rect">
                    <a:avLst/>
                  </a:prstGeom>
                  <a:noFill/>
                  <a:ln w="9525">
                    <a:noFill/>
                    <a:miter lim="800000"/>
                    <a:headEnd/>
                    <a:tailEnd/>
                  </a:ln>
                </pic:spPr>
              </pic:pic>
            </a:graphicData>
          </a:graphic>
        </wp:anchor>
      </w:drawing>
    </w:r>
    <w:r w:rsidR="00C95537">
      <w:rPr>
        <w:rFonts w:ascii="Garamond" w:hAnsi="Garamond"/>
        <w:b/>
      </w:rPr>
      <w:t xml:space="preserve">                        </w:t>
    </w:r>
    <w:r w:rsidR="00003E51" w:rsidRPr="009C73C8">
      <w:rPr>
        <w:b/>
        <w:sz w:val="20"/>
        <w:szCs w:val="20"/>
      </w:rPr>
      <w:t>JURNAL PENGABDIAN DAN PEMBERDAYAAN</w:t>
    </w:r>
    <w:r w:rsidR="00003E51">
      <w:rPr>
        <w:b/>
        <w:sz w:val="20"/>
        <w:szCs w:val="20"/>
        <w:lang w:val="id-ID"/>
      </w:rPr>
      <w:t xml:space="preserve"> </w:t>
    </w:r>
    <w:r w:rsidR="00003E51" w:rsidRPr="009C73C8">
      <w:rPr>
        <w:b/>
        <w:sz w:val="20"/>
        <w:szCs w:val="20"/>
      </w:rPr>
      <w:t>MASYARAKAT</w:t>
    </w:r>
  </w:p>
  <w:p w:rsidR="00003E51" w:rsidRPr="00AA1ED5" w:rsidRDefault="00003E51" w:rsidP="00003E51">
    <w:pPr>
      <w:pStyle w:val="Header"/>
      <w:jc w:val="right"/>
      <w:rPr>
        <w:b/>
        <w:color w:val="000000"/>
        <w:sz w:val="20"/>
        <w:szCs w:val="20"/>
        <w:lang w:eastAsia="ko-KR"/>
      </w:rPr>
    </w:pPr>
    <w:r w:rsidRPr="00AA1ED5">
      <w:rPr>
        <w:b/>
        <w:color w:val="000000"/>
        <w:sz w:val="20"/>
        <w:szCs w:val="20"/>
        <w:lang w:eastAsia="ko-KR"/>
      </w:rPr>
      <w:t xml:space="preserve"> ISSN: 2549-8347 (Online), ISNN: 2579-9126 (Print)</w:t>
    </w:r>
  </w:p>
  <w:p w:rsidR="00003E51" w:rsidRPr="00AA1ED5" w:rsidRDefault="00003E51" w:rsidP="00003E51">
    <w:pPr>
      <w:pStyle w:val="Header"/>
      <w:jc w:val="right"/>
      <w:rPr>
        <w:b/>
        <w:sz w:val="20"/>
        <w:szCs w:val="20"/>
        <w:lang w:val="id-ID"/>
      </w:rPr>
    </w:pPr>
    <w:r w:rsidRPr="00AA1ED5">
      <w:rPr>
        <w:b/>
        <w:sz w:val="20"/>
        <w:szCs w:val="20"/>
      </w:rPr>
      <w:t>Volume</w:t>
    </w:r>
    <w:r w:rsidR="00F11470">
      <w:rPr>
        <w:b/>
        <w:sz w:val="20"/>
        <w:szCs w:val="20"/>
        <w:lang w:val="id-ID"/>
      </w:rPr>
      <w:t>.........................</w:t>
    </w:r>
    <w:r w:rsidRPr="00AA1ED5">
      <w:rPr>
        <w:b/>
        <w:sz w:val="20"/>
        <w:szCs w:val="20"/>
      </w:rPr>
      <w:t xml:space="preserve"> </w:t>
    </w:r>
  </w:p>
  <w:p w:rsidR="00191DC6" w:rsidRPr="000919BF" w:rsidRDefault="004A541E" w:rsidP="00003E51">
    <w:pPr>
      <w:pStyle w:val="Header"/>
      <w:jc w:val="right"/>
      <w:rPr>
        <w:rFonts w:ascii="Garamond" w:hAnsi="Garamond"/>
        <w:b/>
      </w:rPr>
    </w:pPr>
    <w:r>
      <w:rPr>
        <w:rFonts w:ascii="Garamond" w:hAnsi="Garamond"/>
        <w:b/>
        <w:noProof/>
        <w:lang w:eastAsia="en-US"/>
      </w:rPr>
      <mc:AlternateContent>
        <mc:Choice Requires="wps">
          <w:drawing>
            <wp:anchor distT="0" distB="0" distL="114300" distR="114300" simplePos="0" relativeHeight="251660288" behindDoc="0" locked="0" layoutInCell="1" allowOverlap="1">
              <wp:simplePos x="0" y="0"/>
              <wp:positionH relativeFrom="column">
                <wp:posOffset>-357505</wp:posOffset>
              </wp:positionH>
              <wp:positionV relativeFrom="paragraph">
                <wp:posOffset>133350</wp:posOffset>
              </wp:positionV>
              <wp:extent cx="5787390" cy="0"/>
              <wp:effectExtent l="13970" t="9525" r="1841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2599DE" id="_x0000_t32" coordsize="21600,21600" o:spt="32" o:oned="t" path="m,l21600,21600e" filled="f">
              <v:path arrowok="t" fillok="f" o:connecttype="none"/>
              <o:lock v:ext="edit" shapetype="t"/>
            </v:shapetype>
            <v:shape id="AutoShape 3" o:spid="_x0000_s1026" type="#_x0000_t32" style="position:absolute;margin-left:-28.15pt;margin-top:10.5pt;width:455.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RK+HgIAADw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" strokeweight="1.5pt"/>
          </w:pict>
        </mc:Fallback>
      </mc:AlternateContent>
    </w:r>
    <w:r w:rsidR="00191DC6" w:rsidRPr="000919BF">
      <w:rPr>
        <w:rFonts w:ascii="Garamond" w:hAnsi="Garamond"/>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41A2B"/>
    <w:multiLevelType w:val="singleLevel"/>
    <w:tmpl w:val="8E3861D0"/>
    <w:lvl w:ilvl="0">
      <w:start w:val="1"/>
      <w:numFmt w:val="upperLetter"/>
      <w:pStyle w:val="Heading3"/>
      <w:lvlText w:val="%1."/>
      <w:lvlJc w:val="left"/>
      <w:pPr>
        <w:tabs>
          <w:tab w:val="num" w:pos="360"/>
        </w:tabs>
        <w:ind w:left="360" w:hanging="360"/>
      </w:pPr>
      <w:rPr>
        <w:rFonts w:cs="Times New Roman" w:hint="default"/>
      </w:rPr>
    </w:lvl>
  </w:abstractNum>
  <w:abstractNum w:abstractNumId="1"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74"/>
    <w:rsid w:val="000007CF"/>
    <w:rsid w:val="00003E51"/>
    <w:rsid w:val="00004FF6"/>
    <w:rsid w:val="00005F86"/>
    <w:rsid w:val="00010AAE"/>
    <w:rsid w:val="00015553"/>
    <w:rsid w:val="00032C49"/>
    <w:rsid w:val="00034B8F"/>
    <w:rsid w:val="00035108"/>
    <w:rsid w:val="000352B8"/>
    <w:rsid w:val="0003721A"/>
    <w:rsid w:val="00041FD7"/>
    <w:rsid w:val="000429D4"/>
    <w:rsid w:val="0005051B"/>
    <w:rsid w:val="0005721D"/>
    <w:rsid w:val="00080EC5"/>
    <w:rsid w:val="000919BF"/>
    <w:rsid w:val="00092820"/>
    <w:rsid w:val="000961E0"/>
    <w:rsid w:val="00096306"/>
    <w:rsid w:val="000A05E0"/>
    <w:rsid w:val="000B2491"/>
    <w:rsid w:val="000B2577"/>
    <w:rsid w:val="000B5352"/>
    <w:rsid w:val="000D3305"/>
    <w:rsid w:val="000D3A0F"/>
    <w:rsid w:val="000D6106"/>
    <w:rsid w:val="000E01C2"/>
    <w:rsid w:val="000E4202"/>
    <w:rsid w:val="000F309B"/>
    <w:rsid w:val="00104B1B"/>
    <w:rsid w:val="00115603"/>
    <w:rsid w:val="001324C8"/>
    <w:rsid w:val="00136B60"/>
    <w:rsid w:val="00143A33"/>
    <w:rsid w:val="00145D70"/>
    <w:rsid w:val="001627F7"/>
    <w:rsid w:val="001657A3"/>
    <w:rsid w:val="001660A4"/>
    <w:rsid w:val="00167E94"/>
    <w:rsid w:val="00171738"/>
    <w:rsid w:val="0018055E"/>
    <w:rsid w:val="00191DC6"/>
    <w:rsid w:val="00196539"/>
    <w:rsid w:val="001A3F14"/>
    <w:rsid w:val="001A6CC0"/>
    <w:rsid w:val="001B79C1"/>
    <w:rsid w:val="001C03E3"/>
    <w:rsid w:val="001E3AA6"/>
    <w:rsid w:val="001E68A3"/>
    <w:rsid w:val="001F4339"/>
    <w:rsid w:val="001F4627"/>
    <w:rsid w:val="00207D26"/>
    <w:rsid w:val="0021434E"/>
    <w:rsid w:val="00215F7F"/>
    <w:rsid w:val="00222B3C"/>
    <w:rsid w:val="0022503C"/>
    <w:rsid w:val="00237FB7"/>
    <w:rsid w:val="002438D3"/>
    <w:rsid w:val="00251212"/>
    <w:rsid w:val="002512C8"/>
    <w:rsid w:val="00256BF1"/>
    <w:rsid w:val="00260BD4"/>
    <w:rsid w:val="002619DB"/>
    <w:rsid w:val="00272880"/>
    <w:rsid w:val="00275BA3"/>
    <w:rsid w:val="0027758D"/>
    <w:rsid w:val="00285084"/>
    <w:rsid w:val="00286786"/>
    <w:rsid w:val="00291C01"/>
    <w:rsid w:val="00291D37"/>
    <w:rsid w:val="00293766"/>
    <w:rsid w:val="002968A9"/>
    <w:rsid w:val="00297C34"/>
    <w:rsid w:val="002C0176"/>
    <w:rsid w:val="002C1182"/>
    <w:rsid w:val="002C313D"/>
    <w:rsid w:val="002C75F3"/>
    <w:rsid w:val="002D03F0"/>
    <w:rsid w:val="002D3651"/>
    <w:rsid w:val="002E1D6F"/>
    <w:rsid w:val="002E7067"/>
    <w:rsid w:val="00311B04"/>
    <w:rsid w:val="00323153"/>
    <w:rsid w:val="00324913"/>
    <w:rsid w:val="00326A9C"/>
    <w:rsid w:val="0032760C"/>
    <w:rsid w:val="0033688A"/>
    <w:rsid w:val="00341E93"/>
    <w:rsid w:val="00344735"/>
    <w:rsid w:val="0036268C"/>
    <w:rsid w:val="00367983"/>
    <w:rsid w:val="00372CF4"/>
    <w:rsid w:val="0038433F"/>
    <w:rsid w:val="003874FF"/>
    <w:rsid w:val="003966A8"/>
    <w:rsid w:val="00396A14"/>
    <w:rsid w:val="00397E32"/>
    <w:rsid w:val="003A1A95"/>
    <w:rsid w:val="003C1ACA"/>
    <w:rsid w:val="003C2CA1"/>
    <w:rsid w:val="003C3827"/>
    <w:rsid w:val="003C4AB1"/>
    <w:rsid w:val="003D1D72"/>
    <w:rsid w:val="003D3655"/>
    <w:rsid w:val="003E75EB"/>
    <w:rsid w:val="00406F38"/>
    <w:rsid w:val="0041392F"/>
    <w:rsid w:val="0041399A"/>
    <w:rsid w:val="0041462F"/>
    <w:rsid w:val="004172E4"/>
    <w:rsid w:val="00420DEB"/>
    <w:rsid w:val="004314F8"/>
    <w:rsid w:val="0043166E"/>
    <w:rsid w:val="0043191A"/>
    <w:rsid w:val="00442B49"/>
    <w:rsid w:val="00454E81"/>
    <w:rsid w:val="00456822"/>
    <w:rsid w:val="0045711B"/>
    <w:rsid w:val="00460F97"/>
    <w:rsid w:val="00460FDF"/>
    <w:rsid w:val="00464BC6"/>
    <w:rsid w:val="0046519C"/>
    <w:rsid w:val="00466136"/>
    <w:rsid w:val="00466180"/>
    <w:rsid w:val="00470E47"/>
    <w:rsid w:val="004715C6"/>
    <w:rsid w:val="00474DEB"/>
    <w:rsid w:val="0048187B"/>
    <w:rsid w:val="00486AD8"/>
    <w:rsid w:val="00492913"/>
    <w:rsid w:val="00493DE8"/>
    <w:rsid w:val="004A1AFD"/>
    <w:rsid w:val="004A541E"/>
    <w:rsid w:val="004D142F"/>
    <w:rsid w:val="004E45A0"/>
    <w:rsid w:val="004E7605"/>
    <w:rsid w:val="004F3914"/>
    <w:rsid w:val="004F4FC0"/>
    <w:rsid w:val="0050030F"/>
    <w:rsid w:val="005036EA"/>
    <w:rsid w:val="005154CC"/>
    <w:rsid w:val="00515E05"/>
    <w:rsid w:val="00520A9E"/>
    <w:rsid w:val="0054020D"/>
    <w:rsid w:val="005412E3"/>
    <w:rsid w:val="00541E97"/>
    <w:rsid w:val="00543E50"/>
    <w:rsid w:val="00552BF2"/>
    <w:rsid w:val="0055618E"/>
    <w:rsid w:val="005620FA"/>
    <w:rsid w:val="00563663"/>
    <w:rsid w:val="00571666"/>
    <w:rsid w:val="00571AD1"/>
    <w:rsid w:val="005771D1"/>
    <w:rsid w:val="00580794"/>
    <w:rsid w:val="00583390"/>
    <w:rsid w:val="00590D73"/>
    <w:rsid w:val="00592629"/>
    <w:rsid w:val="005953EE"/>
    <w:rsid w:val="005B6E97"/>
    <w:rsid w:val="005C26ED"/>
    <w:rsid w:val="005C4619"/>
    <w:rsid w:val="005D25E3"/>
    <w:rsid w:val="005D3FAE"/>
    <w:rsid w:val="005D64A5"/>
    <w:rsid w:val="005E4A04"/>
    <w:rsid w:val="005E6E56"/>
    <w:rsid w:val="005E7C11"/>
    <w:rsid w:val="005F639B"/>
    <w:rsid w:val="006058B3"/>
    <w:rsid w:val="00611A71"/>
    <w:rsid w:val="00625BAB"/>
    <w:rsid w:val="00633497"/>
    <w:rsid w:val="00657640"/>
    <w:rsid w:val="00657CB9"/>
    <w:rsid w:val="00657E66"/>
    <w:rsid w:val="006630E8"/>
    <w:rsid w:val="00663729"/>
    <w:rsid w:val="006712DF"/>
    <w:rsid w:val="00672DBF"/>
    <w:rsid w:val="0068791E"/>
    <w:rsid w:val="006A5E96"/>
    <w:rsid w:val="006C10AA"/>
    <w:rsid w:val="006C1493"/>
    <w:rsid w:val="006C1B2A"/>
    <w:rsid w:val="006C6914"/>
    <w:rsid w:val="006D0BDC"/>
    <w:rsid w:val="006D1D4E"/>
    <w:rsid w:val="006E2CCE"/>
    <w:rsid w:val="006F44F5"/>
    <w:rsid w:val="0071166D"/>
    <w:rsid w:val="00711B11"/>
    <w:rsid w:val="0072028D"/>
    <w:rsid w:val="00720D2D"/>
    <w:rsid w:val="0073102D"/>
    <w:rsid w:val="00732CA4"/>
    <w:rsid w:val="00740106"/>
    <w:rsid w:val="0074405E"/>
    <w:rsid w:val="0075234A"/>
    <w:rsid w:val="00752428"/>
    <w:rsid w:val="00752FC6"/>
    <w:rsid w:val="0076682C"/>
    <w:rsid w:val="00767D66"/>
    <w:rsid w:val="007705F1"/>
    <w:rsid w:val="007818BF"/>
    <w:rsid w:val="007873A8"/>
    <w:rsid w:val="007A1535"/>
    <w:rsid w:val="007A5683"/>
    <w:rsid w:val="007B36F1"/>
    <w:rsid w:val="007D0E2D"/>
    <w:rsid w:val="007E0349"/>
    <w:rsid w:val="007E1DF0"/>
    <w:rsid w:val="007F5D6B"/>
    <w:rsid w:val="00806B73"/>
    <w:rsid w:val="0082452C"/>
    <w:rsid w:val="008248D3"/>
    <w:rsid w:val="008252D6"/>
    <w:rsid w:val="008267D3"/>
    <w:rsid w:val="00830593"/>
    <w:rsid w:val="00830988"/>
    <w:rsid w:val="00833A50"/>
    <w:rsid w:val="00833E10"/>
    <w:rsid w:val="00844E76"/>
    <w:rsid w:val="008560A3"/>
    <w:rsid w:val="00864385"/>
    <w:rsid w:val="00875F3A"/>
    <w:rsid w:val="00884B01"/>
    <w:rsid w:val="008853F0"/>
    <w:rsid w:val="008912C8"/>
    <w:rsid w:val="008926F8"/>
    <w:rsid w:val="0089560F"/>
    <w:rsid w:val="008A45FA"/>
    <w:rsid w:val="008A742B"/>
    <w:rsid w:val="008B24B4"/>
    <w:rsid w:val="008B360A"/>
    <w:rsid w:val="008B371F"/>
    <w:rsid w:val="008B6F74"/>
    <w:rsid w:val="008B7A0C"/>
    <w:rsid w:val="008D2F1B"/>
    <w:rsid w:val="008D3AD0"/>
    <w:rsid w:val="008D5EB4"/>
    <w:rsid w:val="008D772C"/>
    <w:rsid w:val="008E1032"/>
    <w:rsid w:val="008E5086"/>
    <w:rsid w:val="00916155"/>
    <w:rsid w:val="00920196"/>
    <w:rsid w:val="009271EB"/>
    <w:rsid w:val="009312D7"/>
    <w:rsid w:val="00931E12"/>
    <w:rsid w:val="00933CD7"/>
    <w:rsid w:val="009452BC"/>
    <w:rsid w:val="00947FC5"/>
    <w:rsid w:val="0095037B"/>
    <w:rsid w:val="0095207D"/>
    <w:rsid w:val="00952157"/>
    <w:rsid w:val="009622A9"/>
    <w:rsid w:val="00965826"/>
    <w:rsid w:val="00980AC1"/>
    <w:rsid w:val="00990855"/>
    <w:rsid w:val="00992B59"/>
    <w:rsid w:val="009A25EC"/>
    <w:rsid w:val="009A2ED0"/>
    <w:rsid w:val="009A7506"/>
    <w:rsid w:val="009B2A06"/>
    <w:rsid w:val="009C067E"/>
    <w:rsid w:val="009C244E"/>
    <w:rsid w:val="009C3A57"/>
    <w:rsid w:val="009C73C8"/>
    <w:rsid w:val="009F3F39"/>
    <w:rsid w:val="00A13127"/>
    <w:rsid w:val="00A1744E"/>
    <w:rsid w:val="00A3120C"/>
    <w:rsid w:val="00A35E43"/>
    <w:rsid w:val="00A404A2"/>
    <w:rsid w:val="00A53F5A"/>
    <w:rsid w:val="00A63ED1"/>
    <w:rsid w:val="00A81AE5"/>
    <w:rsid w:val="00A92361"/>
    <w:rsid w:val="00A95244"/>
    <w:rsid w:val="00AA3207"/>
    <w:rsid w:val="00AA4D01"/>
    <w:rsid w:val="00AB0BEB"/>
    <w:rsid w:val="00AB4632"/>
    <w:rsid w:val="00AB71B2"/>
    <w:rsid w:val="00AD0865"/>
    <w:rsid w:val="00AD1DF3"/>
    <w:rsid w:val="00AD4E88"/>
    <w:rsid w:val="00AE271D"/>
    <w:rsid w:val="00AE3BC4"/>
    <w:rsid w:val="00AF64DA"/>
    <w:rsid w:val="00B052DD"/>
    <w:rsid w:val="00B06E4E"/>
    <w:rsid w:val="00B21B43"/>
    <w:rsid w:val="00B30575"/>
    <w:rsid w:val="00B30606"/>
    <w:rsid w:val="00B37DAC"/>
    <w:rsid w:val="00B4325C"/>
    <w:rsid w:val="00B43D64"/>
    <w:rsid w:val="00B536D7"/>
    <w:rsid w:val="00B54B32"/>
    <w:rsid w:val="00B57938"/>
    <w:rsid w:val="00B603B3"/>
    <w:rsid w:val="00B614D8"/>
    <w:rsid w:val="00B62E27"/>
    <w:rsid w:val="00B635C0"/>
    <w:rsid w:val="00B66AC9"/>
    <w:rsid w:val="00B735C3"/>
    <w:rsid w:val="00B7759C"/>
    <w:rsid w:val="00B85B50"/>
    <w:rsid w:val="00B8636F"/>
    <w:rsid w:val="00B87D84"/>
    <w:rsid w:val="00B95388"/>
    <w:rsid w:val="00B95CDD"/>
    <w:rsid w:val="00B9613D"/>
    <w:rsid w:val="00B97CC2"/>
    <w:rsid w:val="00BA0727"/>
    <w:rsid w:val="00BA5393"/>
    <w:rsid w:val="00BA6E2D"/>
    <w:rsid w:val="00BB34A9"/>
    <w:rsid w:val="00BB62DF"/>
    <w:rsid w:val="00BC3372"/>
    <w:rsid w:val="00BC3C33"/>
    <w:rsid w:val="00BC7A74"/>
    <w:rsid w:val="00BD5D0D"/>
    <w:rsid w:val="00BE54E6"/>
    <w:rsid w:val="00BF5950"/>
    <w:rsid w:val="00C00292"/>
    <w:rsid w:val="00C015C9"/>
    <w:rsid w:val="00C02120"/>
    <w:rsid w:val="00C1060C"/>
    <w:rsid w:val="00C11510"/>
    <w:rsid w:val="00C12FB0"/>
    <w:rsid w:val="00C21AF6"/>
    <w:rsid w:val="00C43E83"/>
    <w:rsid w:val="00C5320C"/>
    <w:rsid w:val="00C54D89"/>
    <w:rsid w:val="00C7130B"/>
    <w:rsid w:val="00C76DE4"/>
    <w:rsid w:val="00C874BD"/>
    <w:rsid w:val="00C93951"/>
    <w:rsid w:val="00C95537"/>
    <w:rsid w:val="00CA4AE4"/>
    <w:rsid w:val="00CB0D75"/>
    <w:rsid w:val="00CB2E5F"/>
    <w:rsid w:val="00CB4345"/>
    <w:rsid w:val="00CB5A0F"/>
    <w:rsid w:val="00CC1234"/>
    <w:rsid w:val="00CE20E5"/>
    <w:rsid w:val="00CE2448"/>
    <w:rsid w:val="00CE5B72"/>
    <w:rsid w:val="00CE6AA8"/>
    <w:rsid w:val="00CF52FB"/>
    <w:rsid w:val="00D01540"/>
    <w:rsid w:val="00D03F33"/>
    <w:rsid w:val="00D14247"/>
    <w:rsid w:val="00D21A5A"/>
    <w:rsid w:val="00D32933"/>
    <w:rsid w:val="00D35FD7"/>
    <w:rsid w:val="00D36280"/>
    <w:rsid w:val="00D42FEF"/>
    <w:rsid w:val="00D50C90"/>
    <w:rsid w:val="00D57DA2"/>
    <w:rsid w:val="00D603D5"/>
    <w:rsid w:val="00D66FF1"/>
    <w:rsid w:val="00D75E78"/>
    <w:rsid w:val="00D76BDC"/>
    <w:rsid w:val="00D94FED"/>
    <w:rsid w:val="00D977F4"/>
    <w:rsid w:val="00DB784C"/>
    <w:rsid w:val="00DC5D64"/>
    <w:rsid w:val="00DD06C0"/>
    <w:rsid w:val="00DD30EA"/>
    <w:rsid w:val="00DE6244"/>
    <w:rsid w:val="00DF157E"/>
    <w:rsid w:val="00DF7A24"/>
    <w:rsid w:val="00E026E3"/>
    <w:rsid w:val="00E1747F"/>
    <w:rsid w:val="00E34E12"/>
    <w:rsid w:val="00E46D7B"/>
    <w:rsid w:val="00E53663"/>
    <w:rsid w:val="00E60458"/>
    <w:rsid w:val="00E669EB"/>
    <w:rsid w:val="00E70E06"/>
    <w:rsid w:val="00E7468F"/>
    <w:rsid w:val="00E755C1"/>
    <w:rsid w:val="00E75BC1"/>
    <w:rsid w:val="00E77F30"/>
    <w:rsid w:val="00E91512"/>
    <w:rsid w:val="00E96E61"/>
    <w:rsid w:val="00EC344E"/>
    <w:rsid w:val="00EC4096"/>
    <w:rsid w:val="00EC7EF9"/>
    <w:rsid w:val="00ED044E"/>
    <w:rsid w:val="00EE07FC"/>
    <w:rsid w:val="00EE3C66"/>
    <w:rsid w:val="00EE75F5"/>
    <w:rsid w:val="00EF01C3"/>
    <w:rsid w:val="00EF5E8F"/>
    <w:rsid w:val="00F05825"/>
    <w:rsid w:val="00F0654A"/>
    <w:rsid w:val="00F11470"/>
    <w:rsid w:val="00F11949"/>
    <w:rsid w:val="00F140A3"/>
    <w:rsid w:val="00F15B4A"/>
    <w:rsid w:val="00F225E6"/>
    <w:rsid w:val="00F23DF1"/>
    <w:rsid w:val="00F2587D"/>
    <w:rsid w:val="00F30A5A"/>
    <w:rsid w:val="00F31BD4"/>
    <w:rsid w:val="00F33A5F"/>
    <w:rsid w:val="00F4426C"/>
    <w:rsid w:val="00F504F9"/>
    <w:rsid w:val="00F57295"/>
    <w:rsid w:val="00F66600"/>
    <w:rsid w:val="00F72A49"/>
    <w:rsid w:val="00F74906"/>
    <w:rsid w:val="00F74E6B"/>
    <w:rsid w:val="00F74EE9"/>
    <w:rsid w:val="00F801EB"/>
    <w:rsid w:val="00F82F45"/>
    <w:rsid w:val="00F8454D"/>
    <w:rsid w:val="00F853EF"/>
    <w:rsid w:val="00F95FCE"/>
    <w:rsid w:val="00F965EC"/>
    <w:rsid w:val="00F96AF2"/>
    <w:rsid w:val="00FA0809"/>
    <w:rsid w:val="00FB5BD4"/>
    <w:rsid w:val="00FC1B23"/>
    <w:rsid w:val="00FC27CC"/>
    <w:rsid w:val="00FC2C0E"/>
    <w:rsid w:val="00FD310B"/>
    <w:rsid w:val="00FD70EB"/>
    <w:rsid w:val="00FE181A"/>
    <w:rsid w:val="00FF1095"/>
    <w:rsid w:val="00FF5496"/>
    <w:rsid w:val="00FF58AF"/>
    <w:rsid w:val="00FF5D8C"/>
    <w:rsid w:val="00FF616E"/>
    <w:rsid w:val="00FF6A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6BDFD3"/>
  <w15:docId w15:val="{15CAAE06-C13B-4A44-B8EB-FED72C96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F74"/>
    <w:rPr>
      <w:lang w:val="en-US" w:eastAsia="id-ID"/>
    </w:rPr>
  </w:style>
  <w:style w:type="paragraph" w:styleId="Heading1">
    <w:name w:val="heading 1"/>
    <w:basedOn w:val="Normal"/>
    <w:next w:val="Normal"/>
    <w:link w:val="Heading1Char"/>
    <w:uiPriority w:val="9"/>
    <w:qFormat/>
    <w:rsid w:val="008B6F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6F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B6F74"/>
    <w:pPr>
      <w:keepNext/>
      <w:numPr>
        <w:numId w:val="1"/>
      </w:numPr>
      <w:jc w:val="both"/>
      <w:outlineLvl w:val="2"/>
    </w:pPr>
    <w:rPr>
      <w:b/>
      <w:bCs/>
      <w:sz w:val="24"/>
      <w:szCs w:val="24"/>
    </w:rPr>
  </w:style>
  <w:style w:type="paragraph" w:styleId="Heading4">
    <w:name w:val="heading 4"/>
    <w:basedOn w:val="Normal"/>
    <w:next w:val="Normal"/>
    <w:link w:val="Heading4Char"/>
    <w:uiPriority w:val="9"/>
    <w:qFormat/>
    <w:rsid w:val="008B6F74"/>
    <w:pPr>
      <w:keepNext/>
      <w:spacing w:before="240" w:after="60"/>
      <w:outlineLvl w:val="3"/>
    </w:pPr>
    <w:rPr>
      <w:b/>
      <w:bCs/>
      <w:sz w:val="28"/>
      <w:szCs w:val="28"/>
    </w:rPr>
  </w:style>
  <w:style w:type="paragraph" w:styleId="Heading5">
    <w:name w:val="heading 5"/>
    <w:basedOn w:val="Normal"/>
    <w:next w:val="Normal"/>
    <w:link w:val="Heading5Char"/>
    <w:uiPriority w:val="9"/>
    <w:qFormat/>
    <w:rsid w:val="008B6F74"/>
    <w:pPr>
      <w:keepNext/>
      <w:outlineLvl w:val="4"/>
    </w:pPr>
    <w:rPr>
      <w:b/>
      <w:bCs/>
      <w:sz w:val="24"/>
      <w:szCs w:val="24"/>
      <w:lang w:eastAsia="en-US"/>
    </w:rPr>
  </w:style>
  <w:style w:type="paragraph" w:styleId="Heading6">
    <w:name w:val="heading 6"/>
    <w:basedOn w:val="Normal"/>
    <w:next w:val="Normal"/>
    <w:link w:val="Heading6Char"/>
    <w:qFormat/>
    <w:rsid w:val="008B6F74"/>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rsid w:val="0041392F"/>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A0727"/>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sid w:val="00BA0727"/>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sid w:val="00BA0727"/>
    <w:rPr>
      <w:b/>
      <w:bCs/>
      <w:sz w:val="24"/>
      <w:szCs w:val="24"/>
      <w:lang w:val="en-US" w:eastAsia="id-ID"/>
    </w:rPr>
  </w:style>
  <w:style w:type="character" w:customStyle="1" w:styleId="Heading4Char">
    <w:name w:val="Heading 4 Char"/>
    <w:basedOn w:val="DefaultParagraphFont"/>
    <w:link w:val="Heading4"/>
    <w:uiPriority w:val="9"/>
    <w:semiHidden/>
    <w:locked/>
    <w:rsid w:val="00BA0727"/>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sid w:val="00BA0727"/>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sid w:val="00BA0727"/>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sid w:val="00BA0727"/>
    <w:rPr>
      <w:rFonts w:ascii="Calibri" w:eastAsia="Times New Roman" w:hAnsi="Calibri" w:cs="Times New Roman"/>
      <w:sz w:val="24"/>
      <w:szCs w:val="24"/>
      <w:lang w:eastAsia="id-ID"/>
    </w:rPr>
  </w:style>
  <w:style w:type="paragraph" w:styleId="BodyTextIndent3">
    <w:name w:val="Body Text Indent 3"/>
    <w:basedOn w:val="Normal"/>
    <w:link w:val="BodyTextIndent3Char"/>
    <w:uiPriority w:val="99"/>
    <w:rsid w:val="008B6F7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A0727"/>
    <w:rPr>
      <w:rFonts w:cs="Times New Roman"/>
      <w:sz w:val="16"/>
      <w:szCs w:val="16"/>
      <w:lang w:eastAsia="id-ID"/>
    </w:rPr>
  </w:style>
  <w:style w:type="paragraph" w:styleId="Header">
    <w:name w:val="header"/>
    <w:basedOn w:val="Normal"/>
    <w:link w:val="HeaderChar"/>
    <w:uiPriority w:val="99"/>
    <w:rsid w:val="008B6F74"/>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BA0727"/>
    <w:rPr>
      <w:rFonts w:cs="Times New Roman"/>
      <w:sz w:val="20"/>
      <w:szCs w:val="20"/>
      <w:lang w:eastAsia="id-ID"/>
    </w:rPr>
  </w:style>
  <w:style w:type="paragraph" w:styleId="BodyText">
    <w:name w:val="Body Text"/>
    <w:basedOn w:val="Normal"/>
    <w:link w:val="BodyTextChar"/>
    <w:uiPriority w:val="99"/>
    <w:rsid w:val="008B6F74"/>
    <w:pPr>
      <w:spacing w:after="120"/>
    </w:pPr>
  </w:style>
  <w:style w:type="character" w:customStyle="1" w:styleId="BodyTextChar">
    <w:name w:val="Body Text Char"/>
    <w:basedOn w:val="DefaultParagraphFont"/>
    <w:link w:val="BodyText"/>
    <w:uiPriority w:val="99"/>
    <w:locked/>
    <w:rsid w:val="00BA0727"/>
    <w:rPr>
      <w:rFonts w:cs="Times New Roman"/>
      <w:sz w:val="20"/>
      <w:szCs w:val="20"/>
      <w:lang w:eastAsia="id-ID"/>
    </w:rPr>
  </w:style>
  <w:style w:type="paragraph" w:styleId="Footer">
    <w:name w:val="footer"/>
    <w:basedOn w:val="Normal"/>
    <w:link w:val="FooterChar"/>
    <w:uiPriority w:val="99"/>
    <w:rsid w:val="008B6F74"/>
    <w:pPr>
      <w:tabs>
        <w:tab w:val="center" w:pos="4320"/>
        <w:tab w:val="right" w:pos="8640"/>
      </w:tabs>
    </w:pPr>
  </w:style>
  <w:style w:type="character" w:customStyle="1" w:styleId="FooterChar">
    <w:name w:val="Footer Char"/>
    <w:basedOn w:val="DefaultParagraphFont"/>
    <w:link w:val="Footer"/>
    <w:uiPriority w:val="99"/>
    <w:locked/>
    <w:rsid w:val="00BA0727"/>
    <w:rPr>
      <w:rFonts w:cs="Times New Roman"/>
      <w:sz w:val="20"/>
      <w:szCs w:val="20"/>
      <w:lang w:eastAsia="id-ID"/>
    </w:rPr>
  </w:style>
  <w:style w:type="character" w:styleId="PageNumber">
    <w:name w:val="page number"/>
    <w:basedOn w:val="DefaultParagraphFon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link w:val="BodyText2Char"/>
    <w:uiPriority w:val="99"/>
    <w:rsid w:val="008B6F74"/>
    <w:pPr>
      <w:jc w:val="both"/>
    </w:pPr>
    <w:rPr>
      <w:color w:val="000000"/>
      <w:sz w:val="24"/>
      <w:szCs w:val="24"/>
      <w:lang w:eastAsia="en-US"/>
    </w:rPr>
  </w:style>
  <w:style w:type="character" w:customStyle="1" w:styleId="BodyText2Char">
    <w:name w:val="Body Text 2 Char"/>
    <w:basedOn w:val="DefaultParagraphFont"/>
    <w:link w:val="BodyText2"/>
    <w:uiPriority w:val="99"/>
    <w:semiHidden/>
    <w:locked/>
    <w:rsid w:val="00BA0727"/>
    <w:rPr>
      <w:rFonts w:cs="Times New Roman"/>
      <w:sz w:val="20"/>
      <w:szCs w:val="20"/>
      <w:lang w:eastAsia="id-ID"/>
    </w:rPr>
  </w:style>
  <w:style w:type="character" w:styleId="Hyperlink">
    <w:name w:val="Hyperlink"/>
    <w:basedOn w:val="DefaultParagraphFont"/>
    <w:uiPriority w:val="99"/>
    <w:rsid w:val="008B6F74"/>
    <w:rPr>
      <w:rFonts w:cs="Times New Roman"/>
      <w:color w:val="0000FF"/>
      <w:u w:val="single"/>
    </w:rPr>
  </w:style>
  <w:style w:type="character" w:styleId="Strong">
    <w:name w:val="Strong"/>
    <w:basedOn w:val="DefaultParagraphFont"/>
    <w:uiPriority w:val="22"/>
    <w:qFormat/>
    <w:rsid w:val="008B6F74"/>
    <w:rPr>
      <w:rFonts w:cs="Times New Roman"/>
      <w:b/>
      <w:bCs/>
    </w:rPr>
  </w:style>
  <w:style w:type="paragraph" w:styleId="BodyTextIndent">
    <w:name w:val="Body Text Indent"/>
    <w:basedOn w:val="Normal"/>
    <w:link w:val="BodyTextIndentChar"/>
    <w:uiPriority w:val="99"/>
    <w:rsid w:val="008B6F74"/>
    <w:pPr>
      <w:spacing w:after="120"/>
      <w:ind w:left="360"/>
    </w:pPr>
  </w:style>
  <w:style w:type="character" w:customStyle="1" w:styleId="BodyTextIndentChar">
    <w:name w:val="Body Text Indent Char"/>
    <w:basedOn w:val="DefaultParagraphFont"/>
    <w:link w:val="BodyTextIndent"/>
    <w:uiPriority w:val="99"/>
    <w:semiHidden/>
    <w:locked/>
    <w:rsid w:val="00BA0727"/>
    <w:rPr>
      <w:rFonts w:cs="Times New Roman"/>
      <w:sz w:val="20"/>
      <w:szCs w:val="20"/>
      <w:lang w:eastAsia="id-ID"/>
    </w:rPr>
  </w:style>
  <w:style w:type="character" w:customStyle="1" w:styleId="judulku">
    <w:name w:val="judulku"/>
    <w:basedOn w:val="DefaultParagraphFont"/>
    <w:uiPriority w:val="99"/>
    <w:rsid w:val="008B6F74"/>
    <w:rPr>
      <w:rFonts w:cs="Times New Roman"/>
    </w:rPr>
  </w:style>
  <w:style w:type="table" w:styleId="TableGrid">
    <w:name w:val="Table Grid"/>
    <w:basedOn w:val="TableNormal"/>
    <w:uiPriority w:val="59"/>
    <w:rsid w:val="008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41392F"/>
    <w:pPr>
      <w:spacing w:after="120"/>
    </w:pPr>
    <w:rPr>
      <w:sz w:val="16"/>
      <w:szCs w:val="16"/>
    </w:rPr>
  </w:style>
  <w:style w:type="character" w:customStyle="1" w:styleId="BodyText3Char">
    <w:name w:val="Body Text 3 Char"/>
    <w:basedOn w:val="DefaultParagraphFont"/>
    <w:link w:val="BodyText3"/>
    <w:uiPriority w:val="99"/>
    <w:semiHidden/>
    <w:locked/>
    <w:rsid w:val="00BA0727"/>
    <w:rPr>
      <w:rFonts w:cs="Times New Roman"/>
      <w:sz w:val="16"/>
      <w:szCs w:val="16"/>
      <w:lang w:eastAsia="id-ID"/>
    </w:rPr>
  </w:style>
  <w:style w:type="paragraph" w:styleId="Title">
    <w:name w:val="Title"/>
    <w:basedOn w:val="Normal"/>
    <w:link w:val="TitleChar"/>
    <w:qFormat/>
    <w:rsid w:val="0041392F"/>
    <w:pPr>
      <w:spacing w:line="360" w:lineRule="auto"/>
      <w:jc w:val="center"/>
    </w:pPr>
    <w:rPr>
      <w:rFonts w:ascii="Arial" w:hAnsi="Arial" w:cs="Arial"/>
      <w:b/>
      <w:bCs/>
      <w:sz w:val="28"/>
      <w:szCs w:val="28"/>
      <w:lang w:eastAsia="en-US"/>
    </w:rPr>
  </w:style>
  <w:style w:type="character" w:customStyle="1" w:styleId="TitleChar">
    <w:name w:val="Title Char"/>
    <w:basedOn w:val="DefaultParagraphFont"/>
    <w:link w:val="Title"/>
    <w:uiPriority w:val="10"/>
    <w:locked/>
    <w:rsid w:val="00BA0727"/>
    <w:rPr>
      <w:rFonts w:ascii="Cambria" w:eastAsia="Times New Roman" w:hAnsi="Cambria" w:cs="Times New Roman"/>
      <w:b/>
      <w:bCs/>
      <w:kern w:val="28"/>
      <w:sz w:val="32"/>
      <w:szCs w:val="32"/>
      <w:lang w:eastAsia="id-ID"/>
    </w:rPr>
  </w:style>
  <w:style w:type="character" w:styleId="Emphasis">
    <w:name w:val="Emphasis"/>
    <w:basedOn w:val="DefaultParagraphFont"/>
    <w:uiPriority w:val="99"/>
    <w:qFormat/>
    <w:rsid w:val="006C1493"/>
    <w:rPr>
      <w:i w:val="0"/>
      <w:iCs w:val="0"/>
    </w:rPr>
  </w:style>
  <w:style w:type="paragraph" w:styleId="BalloonText">
    <w:name w:val="Balloon Text"/>
    <w:basedOn w:val="Normal"/>
    <w:link w:val="BalloonTextChar"/>
    <w:uiPriority w:val="99"/>
    <w:semiHidden/>
    <w:unhideWhenUsed/>
    <w:rsid w:val="00FD70EB"/>
    <w:rPr>
      <w:rFonts w:ascii="Tahoma" w:hAnsi="Tahoma" w:cs="Tahoma"/>
      <w:sz w:val="16"/>
      <w:szCs w:val="16"/>
    </w:rPr>
  </w:style>
  <w:style w:type="character" w:customStyle="1" w:styleId="BalloonTextChar">
    <w:name w:val="Balloon Text Char"/>
    <w:basedOn w:val="DefaultParagraphFont"/>
    <w:link w:val="BalloonText"/>
    <w:uiPriority w:val="99"/>
    <w:semiHidden/>
    <w:rsid w:val="00FD70EB"/>
    <w:rPr>
      <w:rFonts w:ascii="Tahoma" w:hAnsi="Tahoma" w:cs="Tahoma"/>
      <w:sz w:val="16"/>
      <w:szCs w:val="16"/>
      <w:lang w:eastAsia="id-ID"/>
    </w:rPr>
  </w:style>
  <w:style w:type="paragraph" w:styleId="PlainText">
    <w:name w:val="Plain Text"/>
    <w:basedOn w:val="Normal"/>
    <w:link w:val="PlainTextChar"/>
    <w:uiPriority w:val="99"/>
    <w:rsid w:val="00F57295"/>
    <w:rPr>
      <w:rFonts w:ascii="Courier New" w:hAnsi="Courier New" w:cs="Courier New"/>
      <w:lang w:eastAsia="en-US"/>
    </w:rPr>
  </w:style>
  <w:style w:type="character" w:customStyle="1" w:styleId="PlainTextChar">
    <w:name w:val="Plain Text Char"/>
    <w:basedOn w:val="DefaultParagraphFont"/>
    <w:link w:val="PlainText"/>
    <w:uiPriority w:val="99"/>
    <w:rsid w:val="00F57295"/>
    <w:rPr>
      <w:rFonts w:ascii="Courier New" w:hAnsi="Courier New" w:cs="Courier New"/>
    </w:rPr>
  </w:style>
  <w:style w:type="character" w:customStyle="1" w:styleId="text">
    <w:name w:val="text"/>
    <w:basedOn w:val="DefaultParagraphFont"/>
    <w:uiPriority w:val="99"/>
    <w:rsid w:val="00F57295"/>
    <w:rPr>
      <w:rFonts w:cs="Times New Roman"/>
    </w:rPr>
  </w:style>
  <w:style w:type="character" w:customStyle="1" w:styleId="longtext">
    <w:name w:val="long_text"/>
    <w:basedOn w:val="DefaultParagraphFon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lang w:val="en-US" w:eastAsia="en-US"/>
    </w:rPr>
  </w:style>
  <w:style w:type="paragraph" w:styleId="ListParagraph">
    <w:name w:val="List Paragraph"/>
    <w:basedOn w:val="Normal"/>
    <w:uiPriority w:val="34"/>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NoSpacing">
    <w:name w:val="No Spacing"/>
    <w:link w:val="NoSpacingChar"/>
    <w:uiPriority w:val="1"/>
    <w:qFormat/>
    <w:rsid w:val="00C5320C"/>
    <w:rPr>
      <w:rFonts w:ascii="Calibri" w:hAnsi="Calibri"/>
      <w:sz w:val="22"/>
      <w:szCs w:val="22"/>
      <w:lang w:val="en-US" w:eastAsia="en-US"/>
    </w:rPr>
  </w:style>
  <w:style w:type="paragraph" w:styleId="BodyTextIndent2">
    <w:name w:val="Body Text Indent 2"/>
    <w:basedOn w:val="Normal"/>
    <w:link w:val="BodyTextIndent2Char"/>
    <w:uiPriority w:val="99"/>
    <w:unhideWhenUsed/>
    <w:rsid w:val="00BB62DF"/>
    <w:pPr>
      <w:spacing w:after="120" w:line="480" w:lineRule="auto"/>
      <w:ind w:left="283"/>
    </w:pPr>
  </w:style>
  <w:style w:type="character" w:customStyle="1" w:styleId="BodyTextIndent2Char">
    <w:name w:val="Body Text Indent 2 Char"/>
    <w:basedOn w:val="DefaultParagraphFont"/>
    <w:link w:val="BodyTextIndent2"/>
    <w:uiPriority w:val="99"/>
    <w:rsid w:val="00BB62DF"/>
    <w:rPr>
      <w:lang w:val="en-US" w:eastAsia="id-ID"/>
    </w:rPr>
  </w:style>
  <w:style w:type="character" w:customStyle="1" w:styleId="mw-headline">
    <w:name w:val="mw-headline"/>
    <w:basedOn w:val="DefaultParagraphFont"/>
    <w:uiPriority w:val="99"/>
    <w:rsid w:val="00BB62DF"/>
    <w:rPr>
      <w:rFonts w:cs="Times New Roman"/>
    </w:rPr>
  </w:style>
  <w:style w:type="character" w:customStyle="1" w:styleId="fullpost">
    <w:name w:val="fullpost"/>
    <w:basedOn w:val="DefaultParagraphFont"/>
    <w:rsid w:val="00592629"/>
  </w:style>
  <w:style w:type="character" w:customStyle="1" w:styleId="hps">
    <w:name w:val="hps"/>
    <w:basedOn w:val="DefaultParagraphFont"/>
    <w:rsid w:val="00592629"/>
  </w:style>
  <w:style w:type="character" w:customStyle="1" w:styleId="apple-converted-space">
    <w:name w:val="apple-converted-space"/>
    <w:basedOn w:val="DefaultParagraphFont"/>
    <w:rsid w:val="002438D3"/>
  </w:style>
  <w:style w:type="character" w:customStyle="1" w:styleId="Heading8Char">
    <w:name w:val="Heading 8 Char"/>
    <w:basedOn w:val="DefaultParagraphFont"/>
    <w:link w:val="Heading8"/>
    <w:uiPriority w:val="9"/>
    <w:semiHidden/>
    <w:rsid w:val="00F15B4A"/>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F15B4A"/>
    <w:rPr>
      <w:rFonts w:ascii="Cambria" w:hAnsi="Cambria"/>
      <w:sz w:val="22"/>
      <w:szCs w:val="22"/>
      <w:lang w:val="en-US" w:eastAsia="en-US"/>
    </w:rPr>
  </w:style>
  <w:style w:type="paragraph" w:styleId="HTMLPreformatted">
    <w:name w:val="HTML Preformatted"/>
    <w:basedOn w:val="Normal"/>
    <w:link w:val="HTMLPreformattedChar"/>
    <w:uiPriority w:val="99"/>
    <w:semiHidden/>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F15B4A"/>
    <w:rPr>
      <w:rFonts w:ascii="Courier New" w:hAnsi="Courier New" w:cs="Courier New"/>
      <w:lang w:eastAsia="id-ID"/>
    </w:rPr>
  </w:style>
  <w:style w:type="character" w:customStyle="1" w:styleId="NoSpacingChar">
    <w:name w:val="No Spacing Char"/>
    <w:basedOn w:val="DefaultParagraphFont"/>
    <w:link w:val="NoSpacing"/>
    <w:uiPriority w:val="1"/>
    <w:rsid w:val="00C00292"/>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lindaningsih84@itats.ac.i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C9376-6166-479F-896F-460C55B4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6</Pages>
  <Words>6941</Words>
  <Characters>39567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ANALISIS PSIKOLOGIS KONDISI SISWA TAMAN KANAK-KANAK  SEBELUM DAN SESUDAH MENEMPATI GEDUNG TK PROGRAM PENGEMBANGAN KECAMATAN (PPK) REHABILITASI PASCA GEMPA 2006</vt:lpstr>
    </vt:vector>
  </TitlesOfParts>
  <Company>user</Company>
  <LinksUpToDate>false</LinksUpToDate>
  <CharactersWithSpaces>46416</CharactersWithSpaces>
  <SharedDoc>false</SharedDoc>
  <HLinks>
    <vt:vector size="84" baseType="variant">
      <vt:variant>
        <vt:i4>3801166</vt:i4>
      </vt:variant>
      <vt:variant>
        <vt:i4>39</vt:i4>
      </vt:variant>
      <vt:variant>
        <vt:i4>0</vt:i4>
      </vt:variant>
      <vt:variant>
        <vt:i4>5</vt:i4>
      </vt:variant>
      <vt:variant>
        <vt:lpwstr>http://www.ubaya.ac.id/2014/content/articles_detail/53/Model-Belajar-dari-Karakter-Punakawan.html. Diakses 18 Oktober 2014</vt:lpwstr>
      </vt:variant>
      <vt:variant>
        <vt:lpwstr/>
      </vt:variant>
      <vt:variant>
        <vt:i4>7602229</vt:i4>
      </vt:variant>
      <vt:variant>
        <vt:i4>36</vt:i4>
      </vt:variant>
      <vt:variant>
        <vt:i4>0</vt:i4>
      </vt:variant>
      <vt:variant>
        <vt:i4>5</vt:i4>
      </vt:variant>
      <vt:variant>
        <vt:lpwstr>http://id.wikipedia.org/wiki/Boneka</vt:lpwstr>
      </vt:variant>
      <vt:variant>
        <vt:lpwstr/>
      </vt:variant>
      <vt:variant>
        <vt:i4>4128786</vt:i4>
      </vt:variant>
      <vt:variant>
        <vt:i4>33</vt:i4>
      </vt:variant>
      <vt:variant>
        <vt:i4>0</vt:i4>
      </vt:variant>
      <vt:variant>
        <vt:i4>5</vt:i4>
      </vt:variant>
      <vt:variant>
        <vt:lpwstr>http://www.ubaya.ac.id/ubaya/articles_detail/44/</vt:lpwstr>
      </vt:variant>
      <vt:variant>
        <vt:lpwstr/>
      </vt:variant>
      <vt:variant>
        <vt:i4>7602229</vt:i4>
      </vt:variant>
      <vt:variant>
        <vt:i4>30</vt:i4>
      </vt:variant>
      <vt:variant>
        <vt:i4>0</vt:i4>
      </vt:variant>
      <vt:variant>
        <vt:i4>5</vt:i4>
      </vt:variant>
      <vt:variant>
        <vt:lpwstr>http://id.wikipedia.org/wiki/Boneka</vt:lpwstr>
      </vt:variant>
      <vt:variant>
        <vt:lpwstr/>
      </vt:variant>
      <vt:variant>
        <vt:i4>6750271</vt:i4>
      </vt:variant>
      <vt:variant>
        <vt:i4>27</vt:i4>
      </vt:variant>
      <vt:variant>
        <vt:i4>0</vt:i4>
      </vt:variant>
      <vt:variant>
        <vt:i4>5</vt:i4>
      </vt:variant>
      <vt:variant>
        <vt:lpwstr>http://id.wikipedia.org/wiki/Rahang</vt:lpwstr>
      </vt:variant>
      <vt:variant>
        <vt:lpwstr/>
      </vt:variant>
      <vt:variant>
        <vt:i4>7340093</vt:i4>
      </vt:variant>
      <vt:variant>
        <vt:i4>24</vt:i4>
      </vt:variant>
      <vt:variant>
        <vt:i4>0</vt:i4>
      </vt:variant>
      <vt:variant>
        <vt:i4>5</vt:i4>
      </vt:variant>
      <vt:variant>
        <vt:lpwstr>http://id.wikipedia.org/wiki/Lengan</vt:lpwstr>
      </vt:variant>
      <vt:variant>
        <vt:lpwstr/>
      </vt:variant>
      <vt:variant>
        <vt:i4>6815801</vt:i4>
      </vt:variant>
      <vt:variant>
        <vt:i4>21</vt:i4>
      </vt:variant>
      <vt:variant>
        <vt:i4>0</vt:i4>
      </vt:variant>
      <vt:variant>
        <vt:i4>5</vt:i4>
      </vt:variant>
      <vt:variant>
        <vt:lpwstr>http://id.wikipedia.org/wiki/Tangan</vt:lpwstr>
      </vt:variant>
      <vt:variant>
        <vt:lpwstr/>
      </vt:variant>
      <vt:variant>
        <vt:i4>5898285</vt:i4>
      </vt:variant>
      <vt:variant>
        <vt:i4>18</vt:i4>
      </vt:variant>
      <vt:variant>
        <vt:i4>0</vt:i4>
      </vt:variant>
      <vt:variant>
        <vt:i4>5</vt:i4>
      </vt:variant>
      <vt:variant>
        <vt:lpwstr>http://id.wikipedia.org/wiki/Kaus_kaki</vt:lpwstr>
      </vt:variant>
      <vt:variant>
        <vt:lpwstr/>
      </vt:variant>
      <vt:variant>
        <vt:i4>7602229</vt:i4>
      </vt:variant>
      <vt:variant>
        <vt:i4>15</vt:i4>
      </vt:variant>
      <vt:variant>
        <vt:i4>0</vt:i4>
      </vt:variant>
      <vt:variant>
        <vt:i4>5</vt:i4>
      </vt:variant>
      <vt:variant>
        <vt:lpwstr>http://id.wikipedia.org/wiki/Boneka</vt:lpwstr>
      </vt:variant>
      <vt:variant>
        <vt:lpwstr/>
      </vt:variant>
      <vt:variant>
        <vt:i4>6422587</vt:i4>
      </vt:variant>
      <vt:variant>
        <vt:i4>12</vt:i4>
      </vt:variant>
      <vt:variant>
        <vt:i4>0</vt:i4>
      </vt:variant>
      <vt:variant>
        <vt:i4>5</vt:i4>
      </vt:variant>
      <vt:variant>
        <vt:lpwstr>http://id.wikipedia.org/wiki/Hewan</vt:lpwstr>
      </vt:variant>
      <vt:variant>
        <vt:lpwstr/>
      </vt:variant>
      <vt:variant>
        <vt:i4>131138</vt:i4>
      </vt:variant>
      <vt:variant>
        <vt:i4>9</vt:i4>
      </vt:variant>
      <vt:variant>
        <vt:i4>0</vt:i4>
      </vt:variant>
      <vt:variant>
        <vt:i4>5</vt:i4>
      </vt:variant>
      <vt:variant>
        <vt:lpwstr>http://id.wikipedia.org/wiki/Manusia</vt:lpwstr>
      </vt:variant>
      <vt:variant>
        <vt:lpwstr/>
      </vt:variant>
      <vt:variant>
        <vt:i4>7733296</vt:i4>
      </vt:variant>
      <vt:variant>
        <vt:i4>6</vt:i4>
      </vt:variant>
      <vt:variant>
        <vt:i4>0</vt:i4>
      </vt:variant>
      <vt:variant>
        <vt:i4>5</vt:i4>
      </vt:variant>
      <vt:variant>
        <vt:lpwstr>http://id.wikipedia.org/wiki/Mainan</vt:lpwstr>
      </vt:variant>
      <vt:variant>
        <vt:lpwstr/>
      </vt:variant>
      <vt:variant>
        <vt:i4>3801152</vt:i4>
      </vt:variant>
      <vt:variant>
        <vt:i4>3</vt:i4>
      </vt:variant>
      <vt:variant>
        <vt:i4>0</vt:i4>
      </vt:variant>
      <vt:variant>
        <vt:i4>5</vt:i4>
      </vt:variant>
      <vt:variant>
        <vt:lpwstr>http://id.wikipedia.org/wiki/Bahasa_Portugis</vt:lpwstr>
      </vt:variant>
      <vt:variant>
        <vt:lpwstr/>
      </vt:variant>
      <vt:variant>
        <vt:i4>327781</vt:i4>
      </vt:variant>
      <vt:variant>
        <vt:i4>0</vt:i4>
      </vt:variant>
      <vt:variant>
        <vt:i4>0</vt:i4>
      </vt:variant>
      <vt:variant>
        <vt:i4>5</vt:i4>
      </vt:variant>
      <vt:variant>
        <vt:lpwstr>mailto:trien.psikologi@gmail.com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PSIKOLOGIS KONDISI SISWA TAMAN KANAK-KANAK  SEBELUM DAN SESUDAH MENEMPATI GEDUNG TK PROGRAM PENGEMBANGAN KECAMATAN (PPK) REHABILITASI PASCA GEMPA 2006</dc:title>
  <dc:subject/>
  <dc:creator>diba</dc:creator>
  <cp:keywords/>
  <dc:description/>
  <cp:lastModifiedBy>Asus</cp:lastModifiedBy>
  <cp:revision>5</cp:revision>
  <cp:lastPrinted>2017-03-16T01:56:00Z</cp:lastPrinted>
  <dcterms:created xsi:type="dcterms:W3CDTF">2020-09-09T02:46:00Z</dcterms:created>
  <dcterms:modified xsi:type="dcterms:W3CDTF">2020-09-17T11:49:00Z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Unique User Id_1">
    <vt:lpwstr>543ba36f-edfe-3c9a-97db-0ae24fb17d7d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