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94CC6" w14:textId="77777777" w:rsidR="00A84652" w:rsidRDefault="00A84652" w:rsidP="00A84652">
      <w:pPr>
        <w:jc w:val="center"/>
        <w:rPr>
          <w:b/>
        </w:rPr>
      </w:pPr>
    </w:p>
    <w:p w14:paraId="71A46DE2" w14:textId="2F896143" w:rsidR="00A84652" w:rsidRPr="00E40459" w:rsidRDefault="00E40459" w:rsidP="00E40459">
      <w:pPr>
        <w:spacing w:line="276" w:lineRule="auto"/>
        <w:jc w:val="center"/>
        <w:rPr>
          <w:sz w:val="22"/>
          <w:szCs w:val="22"/>
        </w:rPr>
      </w:pPr>
      <w:r w:rsidRPr="00E40459">
        <w:rPr>
          <w:b/>
          <w:sz w:val="28"/>
          <w:szCs w:val="28"/>
        </w:rPr>
        <w:t xml:space="preserve">Analysis </w:t>
      </w:r>
      <w:r>
        <w:rPr>
          <w:b/>
          <w:sz w:val="28"/>
          <w:szCs w:val="28"/>
        </w:rPr>
        <w:t>o</w:t>
      </w:r>
      <w:r w:rsidRPr="00E40459">
        <w:rPr>
          <w:b/>
          <w:sz w:val="28"/>
          <w:szCs w:val="28"/>
        </w:rPr>
        <w:t xml:space="preserve">f The Reliability Index </w:t>
      </w:r>
      <w:r>
        <w:rPr>
          <w:b/>
          <w:sz w:val="28"/>
          <w:szCs w:val="28"/>
        </w:rPr>
        <w:t>o</w:t>
      </w:r>
      <w:r w:rsidRPr="00E40459">
        <w:rPr>
          <w:b/>
          <w:sz w:val="28"/>
          <w:szCs w:val="28"/>
        </w:rPr>
        <w:t xml:space="preserve">f The Platuk Feeder Distribution System </w:t>
      </w:r>
      <w:r>
        <w:rPr>
          <w:b/>
          <w:sz w:val="28"/>
          <w:szCs w:val="28"/>
        </w:rPr>
        <w:t>a</w:t>
      </w:r>
      <w:r w:rsidRPr="00E40459">
        <w:rPr>
          <w:b/>
          <w:sz w:val="28"/>
          <w:szCs w:val="28"/>
        </w:rPr>
        <w:t xml:space="preserve">t PT. PLN ULP Kenjeran </w:t>
      </w:r>
      <w:r>
        <w:rPr>
          <w:b/>
          <w:sz w:val="28"/>
          <w:szCs w:val="28"/>
        </w:rPr>
        <w:t>w</w:t>
      </w:r>
      <w:r w:rsidRPr="00E40459">
        <w:rPr>
          <w:b/>
          <w:sz w:val="28"/>
          <w:szCs w:val="28"/>
        </w:rPr>
        <w:t xml:space="preserve">ith Section Technique Method </w:t>
      </w:r>
      <w:bookmarkStart w:id="0" w:name="_heading=h.gjdgxs" w:colFirst="0" w:colLast="0"/>
      <w:bookmarkEnd w:id="0"/>
    </w:p>
    <w:p w14:paraId="4C185A75" w14:textId="77777777" w:rsidR="00A84652" w:rsidRDefault="00A84652" w:rsidP="00A84652">
      <w:pPr>
        <w:jc w:val="center"/>
        <w:rPr>
          <w:b/>
        </w:rPr>
      </w:pPr>
    </w:p>
    <w:p w14:paraId="5D530EF2" w14:textId="0079D6E6" w:rsidR="00A84652" w:rsidRPr="00E40459" w:rsidRDefault="00E40459" w:rsidP="00E40459">
      <w:pPr>
        <w:spacing w:line="276" w:lineRule="auto"/>
        <w:jc w:val="center"/>
        <w:rPr>
          <w:b/>
          <w:vertAlign w:val="subscript"/>
        </w:rPr>
      </w:pPr>
      <w:r>
        <w:rPr>
          <w:b/>
        </w:rPr>
        <w:t>Reza Sarwo Widagdo</w:t>
      </w:r>
      <w:r w:rsidR="00A84652">
        <w:rPr>
          <w:b/>
          <w:vertAlign w:val="superscript"/>
        </w:rPr>
        <w:t>1</w:t>
      </w:r>
      <w:r w:rsidR="00A84652">
        <w:rPr>
          <w:b/>
        </w:rPr>
        <w:t xml:space="preserve">, </w:t>
      </w:r>
      <w:r>
        <w:rPr>
          <w:b/>
        </w:rPr>
        <w:t>Gatut Budiono</w:t>
      </w:r>
      <w:r w:rsidR="00A84652">
        <w:rPr>
          <w:b/>
          <w:vertAlign w:val="superscript"/>
        </w:rPr>
        <w:t>2</w:t>
      </w:r>
      <w:r w:rsidR="00A84652">
        <w:rPr>
          <w:b/>
        </w:rPr>
        <w:t xml:space="preserve">, </w:t>
      </w:r>
      <w:r>
        <w:rPr>
          <w:b/>
        </w:rPr>
        <w:t>Puji Slamet</w:t>
      </w:r>
      <w:r w:rsidR="00A84652">
        <w:rPr>
          <w:b/>
          <w:vertAlign w:val="superscript"/>
        </w:rPr>
        <w:t>3</w:t>
      </w:r>
      <w:r>
        <w:rPr>
          <w:b/>
          <w:vertAlign w:val="subscript"/>
        </w:rPr>
        <w:t xml:space="preserve">, </w:t>
      </w:r>
      <w:r w:rsidRPr="00E40459">
        <w:rPr>
          <w:b/>
        </w:rPr>
        <w:t>Muhammad</w:t>
      </w:r>
      <w:r>
        <w:rPr>
          <w:b/>
        </w:rPr>
        <w:t xml:space="preserve"> Sultan Abdai Habibullah</w:t>
      </w:r>
      <w:r w:rsidRPr="00E40459">
        <w:rPr>
          <w:b/>
          <w:vertAlign w:val="superscript"/>
        </w:rPr>
        <w:t>4</w:t>
      </w:r>
    </w:p>
    <w:p w14:paraId="56714EF3" w14:textId="268CBEA0" w:rsidR="00A84652" w:rsidRPr="00C61BB6" w:rsidRDefault="00A84652" w:rsidP="00E40459">
      <w:pPr>
        <w:spacing w:line="276" w:lineRule="auto"/>
        <w:jc w:val="center"/>
        <w:rPr>
          <w:sz w:val="18"/>
        </w:rPr>
      </w:pPr>
      <w:r w:rsidRPr="00C61BB6">
        <w:rPr>
          <w:sz w:val="18"/>
          <w:vertAlign w:val="superscript"/>
        </w:rPr>
        <w:t>1,2,3</w:t>
      </w:r>
      <w:r w:rsidR="00E40459">
        <w:rPr>
          <w:sz w:val="18"/>
          <w:vertAlign w:val="superscript"/>
        </w:rPr>
        <w:t>,4</w:t>
      </w:r>
      <w:r w:rsidRPr="00C61BB6">
        <w:rPr>
          <w:sz w:val="18"/>
          <w:vertAlign w:val="superscript"/>
        </w:rPr>
        <w:t xml:space="preserve"> </w:t>
      </w:r>
      <w:r w:rsidR="00E40459">
        <w:rPr>
          <w:sz w:val="18"/>
        </w:rPr>
        <w:t>Department of Electrical Engineering, Universitas 17 Agustus 1945 Surabaya, Indonesia</w:t>
      </w:r>
    </w:p>
    <w:p w14:paraId="4C9F5E29" w14:textId="0BCF9E69" w:rsidR="00A84652" w:rsidRDefault="00E40459" w:rsidP="00E40459">
      <w:pPr>
        <w:spacing w:line="276" w:lineRule="auto"/>
        <w:jc w:val="center"/>
        <w:rPr>
          <w:sz w:val="18"/>
        </w:rPr>
      </w:pPr>
      <w:r>
        <w:rPr>
          <w:sz w:val="18"/>
        </w:rPr>
        <w:t>Jl. Semolowaru No. 45 Surabaya, Indonesia</w:t>
      </w:r>
    </w:p>
    <w:p w14:paraId="1EB86E1F" w14:textId="77777777" w:rsidR="00E40459" w:rsidRPr="00E40459" w:rsidRDefault="00E40459" w:rsidP="00E40459">
      <w:pPr>
        <w:spacing w:line="276" w:lineRule="auto"/>
        <w:jc w:val="center"/>
        <w:rPr>
          <w:sz w:val="18"/>
        </w:rPr>
      </w:pPr>
    </w:p>
    <w:p w14:paraId="04452EA2" w14:textId="77777777" w:rsidR="00B77C25" w:rsidRPr="00E504D4" w:rsidRDefault="00B77C25" w:rsidP="00BD0787"/>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E504D4" w:rsidRPr="00E504D4" w14:paraId="2E97AEF9" w14:textId="77777777" w:rsidTr="00684914">
        <w:tc>
          <w:tcPr>
            <w:tcW w:w="2802" w:type="dxa"/>
            <w:tcBorders>
              <w:top w:val="double" w:sz="4" w:space="0" w:color="auto"/>
              <w:right w:val="nil"/>
            </w:tcBorders>
          </w:tcPr>
          <w:p w14:paraId="6D1AA53C" w14:textId="69FF92CE" w:rsidR="00B77C25" w:rsidRPr="00E504D4" w:rsidRDefault="009D5533" w:rsidP="00684914">
            <w:pPr>
              <w:spacing w:before="120"/>
              <w:jc w:val="both"/>
              <w:rPr>
                <w:b/>
                <w:lang w:val="id-ID"/>
              </w:rPr>
            </w:pPr>
            <w:r>
              <w:rPr>
                <w:b/>
                <w:lang w:val="id-ID"/>
              </w:rPr>
              <w:t>Article Information:</w:t>
            </w:r>
          </w:p>
        </w:tc>
        <w:tc>
          <w:tcPr>
            <w:tcW w:w="283" w:type="dxa"/>
            <w:tcBorders>
              <w:left w:val="nil"/>
              <w:bottom w:val="nil"/>
              <w:right w:val="nil"/>
            </w:tcBorders>
          </w:tcPr>
          <w:p w14:paraId="3241EB54" w14:textId="77777777" w:rsidR="00B77C25" w:rsidRPr="00E504D4" w:rsidRDefault="00B77C25" w:rsidP="00684914">
            <w:pPr>
              <w:spacing w:before="120"/>
              <w:jc w:val="center"/>
            </w:pPr>
          </w:p>
        </w:tc>
        <w:tc>
          <w:tcPr>
            <w:tcW w:w="5812" w:type="dxa"/>
            <w:tcBorders>
              <w:top w:val="double" w:sz="4" w:space="0" w:color="auto"/>
              <w:left w:val="nil"/>
              <w:bottom w:val="single" w:sz="4" w:space="0" w:color="auto"/>
            </w:tcBorders>
          </w:tcPr>
          <w:p w14:paraId="25EDCB29" w14:textId="38784571" w:rsidR="00B77C25" w:rsidRPr="00E40459" w:rsidRDefault="00E40459" w:rsidP="00E40459">
            <w:pPr>
              <w:spacing w:before="120" w:after="120"/>
              <w:rPr>
                <w:b/>
                <w:bCs/>
                <w:sz w:val="18"/>
                <w:szCs w:val="18"/>
              </w:rPr>
            </w:pPr>
            <w:r w:rsidRPr="00E40459">
              <w:rPr>
                <w:b/>
                <w:bCs/>
                <w:sz w:val="18"/>
                <w:szCs w:val="18"/>
              </w:rPr>
              <w:t>ABSTRACT</w:t>
            </w:r>
          </w:p>
        </w:tc>
      </w:tr>
      <w:tr w:rsidR="00E40459" w:rsidRPr="00E504D4" w14:paraId="450781E4" w14:textId="77777777" w:rsidTr="00E97E29">
        <w:trPr>
          <w:trHeight w:val="1268"/>
        </w:trPr>
        <w:tc>
          <w:tcPr>
            <w:tcW w:w="2802" w:type="dxa"/>
            <w:tcBorders>
              <w:bottom w:val="single" w:sz="4" w:space="0" w:color="auto"/>
              <w:right w:val="nil"/>
            </w:tcBorders>
          </w:tcPr>
          <w:p w14:paraId="403019E6" w14:textId="09A950BC" w:rsidR="00E40459" w:rsidRDefault="00E40459" w:rsidP="00BD6843">
            <w:pPr>
              <w:jc w:val="both"/>
            </w:pPr>
            <w:r>
              <w:t xml:space="preserve">Dikirim, </w:t>
            </w:r>
          </w:p>
          <w:p w14:paraId="105E5B4F" w14:textId="467BAAFC" w:rsidR="00E40459" w:rsidRDefault="00E40459" w:rsidP="00BD6843">
            <w:pPr>
              <w:jc w:val="both"/>
            </w:pPr>
            <w:r>
              <w:t xml:space="preserve">Diterima, </w:t>
            </w:r>
          </w:p>
          <w:p w14:paraId="0EE19582" w14:textId="61D19F69" w:rsidR="00E40459" w:rsidRDefault="00E40459" w:rsidP="00BD6843">
            <w:pPr>
              <w:jc w:val="both"/>
            </w:pPr>
            <w:r>
              <w:t>Diterbitkan,</w:t>
            </w:r>
          </w:p>
          <w:p w14:paraId="53471D7D" w14:textId="47D48CF3" w:rsidR="00E40459" w:rsidRPr="00E504D4" w:rsidRDefault="00E40459" w:rsidP="00684914">
            <w:pPr>
              <w:jc w:val="both"/>
            </w:pPr>
          </w:p>
        </w:tc>
        <w:tc>
          <w:tcPr>
            <w:tcW w:w="283" w:type="dxa"/>
            <w:vMerge w:val="restart"/>
            <w:tcBorders>
              <w:top w:val="nil"/>
              <w:left w:val="nil"/>
              <w:bottom w:val="nil"/>
              <w:right w:val="nil"/>
            </w:tcBorders>
          </w:tcPr>
          <w:p w14:paraId="6A432FA1" w14:textId="77777777" w:rsidR="00E40459" w:rsidRPr="00E504D4" w:rsidRDefault="00E40459" w:rsidP="00684914">
            <w:pPr>
              <w:spacing w:before="120"/>
              <w:jc w:val="both"/>
            </w:pPr>
          </w:p>
        </w:tc>
        <w:tc>
          <w:tcPr>
            <w:tcW w:w="5812" w:type="dxa"/>
            <w:vMerge w:val="restart"/>
            <w:tcBorders>
              <w:top w:val="single" w:sz="4" w:space="0" w:color="auto"/>
              <w:left w:val="nil"/>
            </w:tcBorders>
          </w:tcPr>
          <w:p w14:paraId="136C83C3" w14:textId="2136F420" w:rsidR="00E40459" w:rsidRPr="00E40459" w:rsidRDefault="00E40459" w:rsidP="00E40459">
            <w:pPr>
              <w:spacing w:line="276" w:lineRule="auto"/>
              <w:jc w:val="both"/>
              <w:rPr>
                <w:sz w:val="18"/>
                <w:szCs w:val="18"/>
              </w:rPr>
            </w:pPr>
            <w:r w:rsidRPr="00647171">
              <w:rPr>
                <w:i/>
                <w:iCs/>
                <w:sz w:val="18"/>
                <w:szCs w:val="18"/>
              </w:rPr>
              <w:t>A high success rate is required to ensure the continuity of the supply of electricity, so that the distribution of electricity can maintain its availability continuously and have a reliable reliability value. Therefore, this study is intended to help evaluate the reliability of electric power distribution in plate feeders at PT. PLN ULP Kenjeran. The effect of failure on the system caused by equipment failure, as well as its impact on the load point will be evaluated using the section technique method. The results of the calculation show that the value of SAIFI is 2</w:t>
            </w:r>
            <w:r>
              <w:rPr>
                <w:i/>
                <w:iCs/>
                <w:sz w:val="18"/>
                <w:szCs w:val="18"/>
              </w:rPr>
              <w:t>,</w:t>
            </w:r>
            <w:r w:rsidRPr="00647171">
              <w:rPr>
                <w:i/>
                <w:iCs/>
                <w:sz w:val="18"/>
                <w:szCs w:val="18"/>
              </w:rPr>
              <w:t>699 times/year, SAIDI is 5.128 hours/year, and CAIDI is 1.9 hours/disturbance. Based on SPLN No. 68-2: 1986 concerning the reliability index, the value of SAIFI is 3.2 times/year, SAIDI is 21 hours/year, and CAIDI is 6.56 hours/disturbance, where the reliability index value can be categorized in accordance with SPLN standards and is considered reliable. Meanwhile, in the comparison of calculations between the section method and the method without sections, the reliability results were worse. Where the SAIFI value was 3.21112 times/disturbance (up 15.93%), the SAIDI value was 12.4056 hours/year (up 58.65%), and the CAIDI value was 3.9 hours/interruption (up 51.12%). Efforts to improve reliability by improving preventive maintenance and adding switching equipment such as LBS.</w:t>
            </w:r>
          </w:p>
        </w:tc>
      </w:tr>
      <w:tr w:rsidR="00E40459" w:rsidRPr="00E504D4" w14:paraId="2212A11A" w14:textId="77777777" w:rsidTr="00E40459">
        <w:trPr>
          <w:trHeight w:val="2786"/>
        </w:trPr>
        <w:tc>
          <w:tcPr>
            <w:tcW w:w="2802" w:type="dxa"/>
            <w:tcBorders>
              <w:top w:val="single" w:sz="4" w:space="0" w:color="auto"/>
              <w:right w:val="nil"/>
            </w:tcBorders>
          </w:tcPr>
          <w:p w14:paraId="4C0EEE8E" w14:textId="0C3599C5" w:rsidR="00E40459" w:rsidRPr="00E504D4" w:rsidRDefault="00E40459" w:rsidP="00684914">
            <w:pPr>
              <w:spacing w:before="120" w:after="120"/>
              <w:jc w:val="both"/>
              <w:rPr>
                <w:b/>
                <w:i/>
              </w:rPr>
            </w:pPr>
            <w:r w:rsidRPr="00E504D4">
              <w:rPr>
                <w:b/>
                <w:bCs/>
                <w:lang w:val="id-ID"/>
              </w:rPr>
              <w:t>K</w:t>
            </w:r>
            <w:r>
              <w:rPr>
                <w:b/>
                <w:bCs/>
                <w:lang w:val="id-ID"/>
              </w:rPr>
              <w:t>eywords</w:t>
            </w:r>
            <w:r w:rsidRPr="00E504D4">
              <w:rPr>
                <w:b/>
                <w:bCs/>
                <w:i/>
                <w:iCs/>
              </w:rPr>
              <w:t>:</w:t>
            </w:r>
          </w:p>
          <w:p w14:paraId="1424290B" w14:textId="0CBA239F" w:rsidR="00E40459" w:rsidRDefault="00E40459" w:rsidP="00A84652">
            <w:r>
              <w:t>CAIDI</w:t>
            </w:r>
          </w:p>
          <w:p w14:paraId="49A706E1" w14:textId="5C64D31C" w:rsidR="00E40459" w:rsidRDefault="00E40459" w:rsidP="00E40459">
            <w:r>
              <w:t>Reliability</w:t>
            </w:r>
          </w:p>
          <w:p w14:paraId="6D396974" w14:textId="77777777" w:rsidR="00E40459" w:rsidRDefault="00E40459" w:rsidP="00E40459">
            <w:r>
              <w:t>SAIDI</w:t>
            </w:r>
          </w:p>
          <w:p w14:paraId="4E8F8325" w14:textId="77777777" w:rsidR="00E40459" w:rsidRDefault="00E40459" w:rsidP="00E40459">
            <w:r>
              <w:t>SAIFI</w:t>
            </w:r>
          </w:p>
          <w:p w14:paraId="27BFC2BA" w14:textId="599A796F" w:rsidR="00E40459" w:rsidRDefault="00E40459" w:rsidP="00BD6843">
            <w:r>
              <w:t>Section Technique Method</w:t>
            </w:r>
          </w:p>
          <w:p w14:paraId="027022B1" w14:textId="5621C0F2" w:rsidR="00E40459" w:rsidRDefault="00E40459" w:rsidP="00BD6843"/>
          <w:p w14:paraId="1511D21D" w14:textId="4191CACF" w:rsidR="00E40459" w:rsidRPr="00A84652" w:rsidRDefault="00E40459" w:rsidP="00A86A14"/>
        </w:tc>
        <w:tc>
          <w:tcPr>
            <w:tcW w:w="283" w:type="dxa"/>
            <w:vMerge/>
            <w:tcBorders>
              <w:top w:val="single" w:sz="4" w:space="0" w:color="auto"/>
              <w:left w:val="nil"/>
              <w:bottom w:val="nil"/>
              <w:right w:val="nil"/>
            </w:tcBorders>
          </w:tcPr>
          <w:p w14:paraId="67B66CB6" w14:textId="77777777" w:rsidR="00E40459" w:rsidRPr="00E504D4" w:rsidRDefault="00E40459" w:rsidP="00684914">
            <w:pPr>
              <w:spacing w:before="120"/>
              <w:jc w:val="both"/>
            </w:pPr>
          </w:p>
        </w:tc>
        <w:tc>
          <w:tcPr>
            <w:tcW w:w="5812" w:type="dxa"/>
            <w:vMerge/>
            <w:tcBorders>
              <w:left w:val="nil"/>
            </w:tcBorders>
          </w:tcPr>
          <w:p w14:paraId="5C757B93" w14:textId="77777777" w:rsidR="00E40459" w:rsidRPr="00E504D4" w:rsidRDefault="00E40459" w:rsidP="00684914">
            <w:pPr>
              <w:spacing w:before="120"/>
              <w:jc w:val="both"/>
              <w:rPr>
                <w:iCs/>
                <w:sz w:val="18"/>
                <w:szCs w:val="18"/>
              </w:rPr>
            </w:pPr>
          </w:p>
        </w:tc>
      </w:tr>
      <w:tr w:rsidR="00E504D4" w:rsidRPr="00E504D4" w14:paraId="282CD92B" w14:textId="77777777" w:rsidTr="00E504D4">
        <w:tc>
          <w:tcPr>
            <w:tcW w:w="8897" w:type="dxa"/>
            <w:gridSpan w:val="3"/>
            <w:tcBorders>
              <w:top w:val="single" w:sz="4" w:space="0" w:color="auto"/>
            </w:tcBorders>
          </w:tcPr>
          <w:p w14:paraId="211A2CFC" w14:textId="124EDAA0" w:rsidR="00B77C25" w:rsidRPr="00E504D4" w:rsidRDefault="009D5533" w:rsidP="00684914">
            <w:pPr>
              <w:spacing w:before="120" w:after="120"/>
              <w:rPr>
                <w:b/>
                <w:i/>
              </w:rPr>
            </w:pPr>
            <w:r w:rsidRPr="009D5533">
              <w:rPr>
                <w:b/>
                <w:i/>
              </w:rPr>
              <w:t>Author Correspondence</w:t>
            </w:r>
            <w:r w:rsidR="00B77C25" w:rsidRPr="00E504D4">
              <w:rPr>
                <w:b/>
                <w:i/>
              </w:rPr>
              <w:t>:</w:t>
            </w:r>
          </w:p>
          <w:p w14:paraId="3F5ABA00" w14:textId="63439246" w:rsidR="00A84652" w:rsidRPr="00A84652" w:rsidRDefault="00E40459" w:rsidP="00A84652">
            <w:pPr>
              <w:rPr>
                <w:b/>
              </w:rPr>
            </w:pPr>
            <w:r>
              <w:rPr>
                <w:b/>
              </w:rPr>
              <w:t>Reza Sarwo Widagdo</w:t>
            </w:r>
          </w:p>
          <w:p w14:paraId="169E5BBB" w14:textId="2AEFAEC8" w:rsidR="00A84652" w:rsidRDefault="00E40459" w:rsidP="00A84652">
            <w:r>
              <w:t>Department of Electrical Engineering, Universitas 17 Agustus 1945 Surabaya, Indonesia</w:t>
            </w:r>
          </w:p>
          <w:p w14:paraId="5431E495" w14:textId="53ACA0E7" w:rsidR="00A84652" w:rsidRDefault="00E40459" w:rsidP="00A84652">
            <w:r>
              <w:t>Jl. Semolowaru No. 45 Surabaya, Indonesia</w:t>
            </w:r>
          </w:p>
          <w:p w14:paraId="6A4473AD" w14:textId="1E7B882B" w:rsidR="00B77C25" w:rsidRDefault="00A84652" w:rsidP="00E40459">
            <w:r>
              <w:t xml:space="preserve">Email: </w:t>
            </w:r>
            <w:r w:rsidR="00E40459">
              <w:t>rezaswidagdo@untag-sby.ac.id</w:t>
            </w:r>
          </w:p>
          <w:p w14:paraId="6A49B18A" w14:textId="73096F2B" w:rsidR="00E40459" w:rsidRPr="00E40459" w:rsidRDefault="00E40459" w:rsidP="00E40459"/>
        </w:tc>
      </w:tr>
    </w:tbl>
    <w:p w14:paraId="218A3D25" w14:textId="77777777" w:rsidR="00BD6843" w:rsidRPr="00E504D4" w:rsidRDefault="00BD6843" w:rsidP="00B77C25">
      <w:pPr>
        <w:jc w:val="both"/>
      </w:pPr>
    </w:p>
    <w:p w14:paraId="3A777E2A" w14:textId="0C0A7677" w:rsidR="00A84652" w:rsidRDefault="009D5533" w:rsidP="00A84652">
      <w:pPr>
        <w:pStyle w:val="ListParagraph"/>
        <w:numPr>
          <w:ilvl w:val="0"/>
          <w:numId w:val="28"/>
        </w:numPr>
        <w:tabs>
          <w:tab w:val="left" w:pos="426"/>
        </w:tabs>
        <w:spacing w:after="120"/>
        <w:ind w:left="426" w:hanging="426"/>
        <w:rPr>
          <w:rFonts w:ascii="Times New Roman" w:hAnsi="Times New Roman"/>
          <w:b/>
          <w:bCs/>
          <w:sz w:val="20"/>
        </w:rPr>
      </w:pPr>
      <w:r>
        <w:rPr>
          <w:rFonts w:ascii="Times New Roman" w:hAnsi="Times New Roman"/>
          <w:b/>
          <w:bCs/>
          <w:sz w:val="20"/>
        </w:rPr>
        <w:t>INTRODUCTION</w:t>
      </w:r>
    </w:p>
    <w:p w14:paraId="1B75D3D8" w14:textId="5A02E695" w:rsidR="00B17D96" w:rsidRDefault="009D5533" w:rsidP="009D5533">
      <w:pPr>
        <w:tabs>
          <w:tab w:val="left" w:pos="426"/>
        </w:tabs>
        <w:spacing w:line="276" w:lineRule="auto"/>
        <w:jc w:val="both"/>
      </w:pPr>
      <w:r>
        <w:tab/>
      </w:r>
      <w:r w:rsidRPr="009D5533">
        <w:t xml:space="preserve">With the development of the modern world, the need for electrical energy consumption is increasingly high. Therefore, with the increasing need for electricity, reliable quality and quantity of electricity supply is needed. In terms of quantity, electricity supply must be available in adequate quantities and in terms of quality, electricity supply must have high reliability in distributing energy to customers </w:t>
      </w:r>
      <w:r w:rsidR="002B528B">
        <w:fldChar w:fldCharType="begin" w:fldLock="1"/>
      </w:r>
      <w:r w:rsidR="00693416">
        <w:instrText>ADDIN CSL_CITATION {"citationItems":[{"id":"ITEM-1","itemData":{"DOI":"10.30595/jrre.v5i2.18140","ISSN":"2685-4341","abstract":"Distribution transformer is one of the important equipment in the distribution of electricity to consumers. The electricity demand increases every year, so that the transformer works optimally, it must also be considered regarding the loading. According to IEC 354 if the transformer is loaded stable 80% with conditions around 20℃ and the winding temperature is 98℃, but if the ambient temperature is more than 20℃ then the age of the transformer will decrease. With an average loading of 71.75%, based on the calculation that the predicted useful age of the 160 KVA distribution transformer in 2027 will have an age loss index of 1.1 p.u, so it is estimated that the remaining age of the distribution transformer is 12 years and 7 months. Analysis using a statistical approach assisted by SPSS software was also carried out to see how much influence the loading has on the age loss of the transformer.","author":[{"dropping-particle":"","family":"Widagdo","given":"Reza Sarwo","non-dropping-particle":"","parse-names":false,"suffix":""},{"dropping-particle":"","family":"Andriawan","given":"Aris Heri","non-dropping-particle":"","parse-names":false,"suffix":""}],"container-title":"Jurnal Riset Rekayasa Elektro","id":"ITEM-1","issue":"2","issued":{"date-parts":[["2023"]]},"page":"83","title":"Prediction of Age Loss on 160 KVA Transformer PT. PLN ULP Kenjeran Surabaya using The Linear Regression Method","type":"article-journal","volume":"5"},"uris":["http://www.mendeley.com/documents/?uuid=79ef9e74-3adb-47fc-b498-95a0a414e507"]}],"mendeley":{"formattedCitation":"[1]","plainTextFormattedCitation":"[1]","previouslyFormattedCitation":"[1]"},"properties":{"noteIndex":0},"schema":"https://github.com/citation-style-language/schema/raw/master/csl-citation.json"}</w:instrText>
      </w:r>
      <w:r w:rsidR="002B528B">
        <w:fldChar w:fldCharType="separate"/>
      </w:r>
      <w:r w:rsidR="002B528B" w:rsidRPr="002B528B">
        <w:rPr>
          <w:noProof/>
        </w:rPr>
        <w:t>[1]</w:t>
      </w:r>
      <w:r w:rsidR="002B528B">
        <w:fldChar w:fldCharType="end"/>
      </w:r>
      <w:r w:rsidR="00693416">
        <w:fldChar w:fldCharType="begin" w:fldLock="1"/>
      </w:r>
      <w:r w:rsidR="00817C40">
        <w:instrText>ADDIN CSL_CITATION {"citationItems":[{"id":"ITEM-1","itemData":{"DOI":"10.23960/jesr.v5i2.144","ISSN":"2685-0338","abstract":"The load unbalance causes a neutral current, the current flowing in the neutral conductor will cause an increase in losses in the transformer. The greater the losses incurred, the efficiency and reliability of the transformer will decrease. Based on this, a study was conducted on analyzing the losses on distribution transformers at Supermall Mansion 2 Tower Tanglin which aims to determine the percentage value of transformer loading, the value of transformer imbalance, the value of transformer losses, and the value of transformer efficiency. This is done so that the value of the installed transformer does not exceed the applicable SPLN value. During the measurement, it was found that the percentage value of the transformer loading was 38.88% during the daytime and 48.89% at night (maximum SPLN 80%, minimum 40%). The load unbalance value is 11.66% during the daytime and 10.33% at night (SPLN is categorized as good if &lt; 10%). Copper losses (Pcu) are 91.3 kW during the daytime and 94.2 kW at night. The value of losses due to neutral currents is 0.134 kW with a percentage of 0.0071% during the daytime and 0.173 kW with a percentage of 0.0090% at night. The percentage of the current value in the neutral conductor is 26.36% during the day and 24.04% at night (SPLN is categorized as good if &lt; 20%).","author":[{"dropping-particle":"","family":"Widagdo","given":"Reza Sarwo Widagdo","non-dropping-particle":"","parse-names":false,"suffix":""},{"dropping-particle":"","family":"Andriawan","given":"Aris Heri Andriawan","non-dropping-particle":"","parse-names":false,"suffix":""}],"container-title":"Journal of Engineering and Scientific Research","id":"ITEM-1","issue":"2","issued":{"date-parts":[["2023"]]},"page":"78-84","title":"Analysis of Losses Due to Load Unbalance in a 2000 kVA Transformer at Supermall Mansion 2 Tower Tanglin Surabaya","type":"article-journal","volume":"5"},"uris":["http://www.mendeley.com/documents/?uuid=c232c277-2237-4be7-a75c-47effb82212e"]}],"mendeley":{"formattedCitation":"[2]","plainTextFormattedCitation":"[2]","previouslyFormattedCitation":"[2]"},"properties":{"noteIndex":0},"schema":"https://github.com/citation-style-language/schema/raw/master/csl-citation.json"}</w:instrText>
      </w:r>
      <w:r w:rsidR="00693416">
        <w:fldChar w:fldCharType="separate"/>
      </w:r>
      <w:r w:rsidR="00693416" w:rsidRPr="00693416">
        <w:rPr>
          <w:noProof/>
        </w:rPr>
        <w:t>[2]</w:t>
      </w:r>
      <w:r w:rsidR="00693416">
        <w:fldChar w:fldCharType="end"/>
      </w:r>
      <w:r w:rsidR="00817C40">
        <w:fldChar w:fldCharType="begin" w:fldLock="1"/>
      </w:r>
      <w:r w:rsidR="00817C40">
        <w:instrText>ADDIN CSL_CITATION {"citationItems":[{"id":"ITEM-1","itemData":{"author":[{"dropping-particle":"","family":"Widagdo","given":"Reza Sarwo","non-dropping-particle":"","parse-names":false,"suffix":""},{"dropping-particle":"","family":"Slamet","given":"Puji","non-dropping-particle":"","parse-names":false,"suffix":""},{"dropping-particle":"","family":"Ubaidillah","given":"Muhammad","non-dropping-particle":"","parse-names":false,"suffix":""}],"id":"ITEM-1","issued":{"date-parts":[["2024"]]},"title":"Prediction of Transformer Age Based on Temperature Due to Loading Using Linear Trend Method : Case Study of 60 MVA Transformer","type":"article-journal"},"uris":["http://www.mendeley.com/documents/?uuid=1e181ce6-78dd-4300-a500-241d6a8e9e50"]}],"mendeley":{"formattedCitation":"[3]","plainTextFormattedCitation":"[3]","previouslyFormattedCitation":"[3]"},"properties":{"noteIndex":0},"schema":"https://github.com/citation-style-language/schema/raw/master/csl-citation.json"}</w:instrText>
      </w:r>
      <w:r w:rsidR="00817C40">
        <w:fldChar w:fldCharType="separate"/>
      </w:r>
      <w:r w:rsidR="00817C40" w:rsidRPr="00817C40">
        <w:rPr>
          <w:noProof/>
        </w:rPr>
        <w:t>[3]</w:t>
      </w:r>
      <w:r w:rsidR="00817C40">
        <w:fldChar w:fldCharType="end"/>
      </w:r>
      <w:r w:rsidRPr="009D5533">
        <w:t>. A high success rate is needed to ensure continuity of electricity supply. This is done to ensure that electric power distribution remains available and has good reliability values</w:t>
      </w:r>
      <w:r w:rsidR="00817C40">
        <w:fldChar w:fldCharType="begin" w:fldLock="1"/>
      </w:r>
      <w:r w:rsidR="00817C40">
        <w:instrText>ADDIN CSL_CITATION {"citationItems":[{"id":"ITEM-1","itemData":{"DOI":"10.31328/jasee.v3i02.113","ISSN":"2721-3625","abstract":"Electric power is needed in all sectors of life because basically, electric power is one of the basic human needs. With the existence of electric power in the daily activities of society and industry, it will also have an impact on increasing electrical energy which is increasing day by day. With the increasing number of consumers, the demand for quality in the supply of electrical energy will increase. So that the reliability of the electric power system is needed in increasing the availability of electricity to consumers. To find out that the distribution of electrical energy is maintained, it is necessary to have a very good level of reliability. The reliability method chosen in determining the reliability index is the Section Technique method. Section Technique is a structured method for analyzing a particular system. The results of calculations using the section technique method on the Arjasa feeder with loop configuration obtained a SAIFI reliability index of 1.5471 times/year, SAIDI of 1.1843 hours/year, and CAIDI of 0.7654 hours/year, while for feeders with radial configuration the SAIFI value is 1.4762 times/year, SAIDI of 5.2587 hours/year and CAIDI of 3.5623 hours/year.","author":[{"dropping-particle":"","family":"Gozali","given":"","non-dropping-particle":"","parse-names":false,"suffix":""},{"dropping-particle":"","family":"Prasetyono","given":"Suprihadi","non-dropping-particle":"","parse-names":false,"suffix":""},{"dropping-particle":"","family":"Mufaizah","given":"Rizkiyatul","non-dropping-particle":"","parse-names":false,"suffix":""}],"container-title":"JASEE Journal of Application and Science on Electrical Engineering","id":"ITEM-1","issue":"02","issued":{"date-parts":[["2022"]]},"page":"12-26","title":"Analisis Perbandingan Keandalan Sistem Jaringan Distribusi Berkonfigurasi Radial Dan Loop Menggunakan Metode Section Technique","type":"article-journal","volume":"3"},"uris":["http://www.mendeley.com/documents/?uuid=df3a7730-02b2-4a41-a1c4-46ce05b092c4"]}],"mendeley":{"formattedCitation":"[4]","plainTextFormattedCitation":"[4]","previouslyFormattedCitation":"[4]"},"properties":{"noteIndex":0},"schema":"https://github.com/citation-style-language/schema/raw/master/csl-citation.json"}</w:instrText>
      </w:r>
      <w:r w:rsidR="00817C40">
        <w:fldChar w:fldCharType="separate"/>
      </w:r>
      <w:r w:rsidR="00817C40" w:rsidRPr="00817C40">
        <w:rPr>
          <w:noProof/>
        </w:rPr>
        <w:t>[4]</w:t>
      </w:r>
      <w:r w:rsidR="00817C40">
        <w:fldChar w:fldCharType="end"/>
      </w:r>
      <w:r w:rsidRPr="009D5533">
        <w:t>​. The electricity distribution system to customers is divided into two, including the 20 kV medium voltage network or called primary distribution and the 380/220 V</w:t>
      </w:r>
      <w:r>
        <w:t>olt</w:t>
      </w:r>
      <w:r w:rsidRPr="009D5533">
        <w:t xml:space="preserve"> low voltage network or called secondary distribution. Distribution network configurations generally operate radially or in loops</w:t>
      </w:r>
      <w:r w:rsidR="00817C40">
        <w:fldChar w:fldCharType="begin" w:fldLock="1"/>
      </w:r>
      <w:r w:rsidR="00095570">
        <w:instrText>ADDIN CSL_CITATION {"citationItems":[{"id":"ITEM-1","itemData":{"abstract":"Abstrak Penilaian baik dan buruk suatu sistem distribusi tenaga listrik ditinjau dari kualitas daya yang diterima oleh konsumen. Keandalan sistem merupakan kemampuan dari suatu sistem (sistem distribusi listrik) untuk melakukan pekerjaan berdasarkan fungsinya selama kurun waktu tertentu. Pada penelitian ini akan dibahas analisis keandalan distribusi 20 kV dengan menggunakan metode Section Technique dan Failure Mode Effect Analysis (FMEA) pada PT. PLN (Persero) ULP Sibolga Kota. Perhitungan ini berdasarkan nilai laju kegagalan (λ), waktu perbaikan (r) dan durasi kegagalan (U) dari masing-masing komponen yang digunakan dalam jaringan distribusi. Parameter yang digunakan untuk melihat keandalan jaringan distribusi tersebut adalah SAIFI, SAIDI dan CAIDI. Sebagai acuan tingkat keandalan sistem yaitu berdasarkan SPLN 68-2:1986 yang nantinya digunakan sebagai tolak ukur keandalan sistem distribusi. Hasil perhitungan yang diperoleh dengan metode Section Technique didapatkan nilai SAIFI penyulang sebesar 5,53 kali/pelanggan/tahun nilai SAIDI penyulang sebesar 16,74 jam /pelanggan/tahun dan nilai CAIDI sebesar 6,06 jam/tahun, sedangkan menggunakan Failure Mode Effect Analysis (FMEA) didapatkan nilai SAIFI 6,12 kali/pelanggan/tahun nilai SAIDI 18,44 jam/pelanggan/tahun dan nilai CAIDI 3,01 jam/gangguan/tahun.","author":[{"dropping-particle":"","family":"Harahap","given":"R","non-dropping-particle":"","parse-names":false,"suffix":""},{"dropping-particle":"","family":"Siregar","given":"Syarqawi A","non-dropping-particle":"","parse-names":false,"suffix":""},{"dropping-particle":"","family":"Hardi","given":"Surya","non-dropping-particle":"","parse-names":false,"suffix":""},{"dropping-particle":"","family":"HS","given":"Syafruddin","non-dropping-particle":"","parse-names":false,"suffix":""}],"container-title":"Journal of Electrical Technology","id":"ITEM-1","issue":"2","issued":{"date-parts":[["2022"]]},"page":"87-95","title":"Analisis Sistem Jaringan Distribusi 20 KV Penyulang SB.02 Pada PT. PLN (Persero) ULP Sibolga Kota Menggunakan Metode Section Technique dan Failure Mode Effect Analysis (FMEA)","type":"article-journal","volume":"7"},"uris":["http://www.mendeley.com/documents/?uuid=94977c1c-4e14-4541-89fa-0fdfef0975fb"]}],"mendeley":{"formattedCitation":"[5]","plainTextFormattedCitation":"[5]","previouslyFormattedCitation":"[5]"},"properties":{"noteIndex":0},"schema":"https://github.com/citation-style-language/schema/raw/master/csl-citation.json"}</w:instrText>
      </w:r>
      <w:r w:rsidR="00817C40">
        <w:fldChar w:fldCharType="separate"/>
      </w:r>
      <w:r w:rsidR="00817C40" w:rsidRPr="00817C40">
        <w:rPr>
          <w:noProof/>
        </w:rPr>
        <w:t>[5]</w:t>
      </w:r>
      <w:r w:rsidR="00817C40">
        <w:fldChar w:fldCharType="end"/>
      </w:r>
      <w:r w:rsidRPr="009D5533">
        <w:t xml:space="preserve">. The system's ability to distribute electrical energy efficiently under various conditions and within a certain period of time is known as distribution system reliability. The success rate of system operations over a certain period of time can be used to determine the level of reliability of the distribution network. This can be analyzed by comparing it with previously established standards. </w:t>
      </w:r>
    </w:p>
    <w:p w14:paraId="497DCF81" w14:textId="790644B2" w:rsidR="009D5533" w:rsidRPr="009D5533" w:rsidRDefault="0013226C" w:rsidP="003A0512">
      <w:pPr>
        <w:tabs>
          <w:tab w:val="left" w:pos="426"/>
        </w:tabs>
        <w:spacing w:after="60" w:line="276" w:lineRule="auto"/>
        <w:jc w:val="both"/>
      </w:pPr>
      <w:r>
        <w:lastRenderedPageBreak/>
        <w:tab/>
      </w:r>
      <w:r w:rsidR="009D5533" w:rsidRPr="009D5533">
        <w:t>The SAIFI, SAIDI, and CAIDI reliability indices must be in accordance with the</w:t>
      </w:r>
      <w:r w:rsidR="009D5533">
        <w:t xml:space="preserve"> PLN Standart</w:t>
      </w:r>
      <w:r w:rsidR="009D5533" w:rsidRPr="009D5533">
        <w:t xml:space="preserve"> </w:t>
      </w:r>
      <w:r w:rsidR="009D5533">
        <w:t>(</w:t>
      </w:r>
      <w:r w:rsidR="009D5533" w:rsidRPr="009D5533">
        <w:t>SPLN</w:t>
      </w:r>
      <w:r w:rsidR="009D5533">
        <w:t>)</w:t>
      </w:r>
      <w:r w:rsidR="009D5533" w:rsidRPr="009D5533">
        <w:t xml:space="preserve"> to determine the level of reliability of the electricity distribution system </w:t>
      </w:r>
      <w:r w:rsidR="00095570">
        <w:fldChar w:fldCharType="begin" w:fldLock="1"/>
      </w:r>
      <w:r w:rsidR="00095570">
        <w:instrText>ADDIN CSL_CITATION {"citationItems":[{"id":"ITEM-1","itemData":{"abstract":"Pada jaringan distribusi di GH Lambaro terdapat 97\nkali gangguan serta durasiya 2395 menit, GH Jantho terdapat\n162 kali gangguan serta durasinya 2626 menit dan GH Sabang\nterdapat 117 kali gangguan serta durasinya 4553 menit, hal ini\ndisebabkan oleh binatang, bencana alam, pohon, trafo, layang-\nlayang dan tidak ditemukan. Dari permasalahan ini, sistem\nkeandalan jaringan distribusi di GH Lambaro, GH Jantho dan\nGH Sabang perlu dilakukan analisis keandalannya\ndikarenakan memiliki gangguan yang banyak serta durasinya\nlama. Untuk meminimalisir gangguan pada jaringan distribusi,\nmaka dilakukan analisis pada tingkat kesuksesan kinerja dari\njaringan distribusi tersebut. Evaluasi keandalan jaringan\ndistribusi dilakukan di GH Lambaro, GH Jantho dan GH\nSabang menggunakan data gangguan yang terjadi pada tahun\n2019 menggunakan metode section technique. Pada metode\nsection technique, untuk mengetahui tingkat keandalan dari\njaringan distribusi dengan cara di analisis SAIFI (System\nAverage Interruption Frequency Index), SAIDI (System Average\nInterruption Duration Index), CAIDI (Custumer Average\nInterruption Duration Index). Nilai SAIFI yang didapatkan di\nGH Lambaro sebesar 1.09 kali/bulan, nilai SAIDI yang\ndidapatkan di GH Lambaro sebesar 0.37 jam/bulan, dan nilai\nCAIDI di GH Lambaro sebesar 5.19 jam/bulan/pelanggan, nilai\nSAIFI di GH Jantho sebesar 3,45 kali/bulan, SAIDI sebesar\n0,91 jam/bulan, dan CAIDI sebesar 1.14 jam/bulan/pelanggan,\nnilai SAIFI di GH Sabang sebesar 1.91 kali/bulan, SAIDI\nsebesar 1,17 jam/bulan, dan CAIDI sebesar 5,64\njam/bulan/pelanggan. Hasil penelitian yang didapatkan di GH\nLambaro dan GH Sabang sudah sesuai dengan standar yang\nditetapkan. PLN, sedangkan di GH Jantho belum sesuai\ndengan standar PLN, hal ini perlu ditambahkan AVS pada\npenyulang yang laju kegagalan dan durasi kegagalannya tinggi.","author":[{"dropping-particle":"","family":"Maulana","given":"Rizqan","non-dropping-particle":"","parse-names":false,"suffix":""},{"dropping-particle":"","family":"Suardi","given":"","non-dropping-particle":"","parse-names":false,"suffix":""},{"dropping-particle":"","family":"Halid","given":"Siregar, Ramdhan","non-dropping-particle":"","parse-names":false,"suffix":""}],"container-title":"Jurnal Kitektro","id":"ITEM-1","issue":"No. 3","issued":{"date-parts":[["2021"]]},"page":"2021","title":"Analisa Sistem Keandalan Jaringan Distribusi Menggunakan Metode Section Technique","type":"article-journal","volume":"Vol. 6"},"uris":["http://www.mendeley.com/documents/?uuid=eb0076d6-a367-42d9-8ba0-e1872f78f18b"]}],"mendeley":{"formattedCitation":"[6]","plainTextFormattedCitation":"[6]","previouslyFormattedCitation":"[6]"},"properties":{"noteIndex":0},"schema":"https://github.com/citation-style-language/schema/raw/master/csl-citation.json"}</w:instrText>
      </w:r>
      <w:r w:rsidR="00095570">
        <w:fldChar w:fldCharType="separate"/>
      </w:r>
      <w:r w:rsidR="00095570" w:rsidRPr="00095570">
        <w:rPr>
          <w:noProof/>
        </w:rPr>
        <w:t>[6]</w:t>
      </w:r>
      <w:r w:rsidR="00095570">
        <w:fldChar w:fldCharType="end"/>
      </w:r>
      <w:r w:rsidR="009D5533" w:rsidRPr="009D5533">
        <w:t>.</w:t>
      </w:r>
      <w:r w:rsidR="00B17D96">
        <w:t xml:space="preserve"> </w:t>
      </w:r>
      <w:r w:rsidR="009D5533" w:rsidRPr="009D5533">
        <w:t xml:space="preserve">Failure is a condition that deviates from normal conditions. Disturbances occur due to failure of equipment or components to work according to their function </w:t>
      </w:r>
      <w:r w:rsidR="00095570">
        <w:fldChar w:fldCharType="begin" w:fldLock="1"/>
      </w:r>
      <w:r w:rsidR="00095570">
        <w:instrText>ADDIN CSL_CITATION {"citationItems":[{"id":"ITEM-1","itemData":{"DOI":"10.55123/insologi.v2i1.1782","ISSN":"2828-4992","abstract":"The reliability of the electric power distribution system refers to its ability to provide sufficient electricity supply to consumers with satisfactory quality. There are several methods used to calculate the level of reliability of a distribution system, such as the Section Technique method and the Reliability Index Assessment (RIA) method, by considering reliability index values such as the System Average Interruption Frequency Index (SAIFI), System Average Interruption Duration Index (SAIDI), and Customer Average Interruption Duration Index (CAIDI). This study analyzed the reliability of the 20kV distribution system in the Prajurit feeder at the Balaraja main substation. Based on the analysis using the Section Technique method, the reliability index values for the Prajurit feeder were obtained at 2.1876 for SAIFI, 20.9624 for SAIDI, and 9.5823 for CAIDI. The analysis using the RIA method showed reliability index values of 2.2025 for SAIFI, 21.3445 for SAIDI, and 9.6910 for CAIDI. The reliability of the distribution system was also tested using computer simulation, and the reliability index values were found to be 1.5697 for SAIFI, 18.6939 for SAIDI, and 11.9092 for CAIDI. Therefore, based on the analysis, simulation, and reliability index standards stated in SPLN 68-2: 1986, the electric power distribution network in the Prajurit feeder can be categorized as a reliable network.","author":[{"dropping-particle":"","family":"Luthfiyani","given":"Ulfah Khairiyah","non-dropping-particle":"","parse-names":false,"suffix":""},{"dropping-particle":"","family":"Setiawan","given":"Adi","non-dropping-particle":"","parse-names":false,"suffix":""},{"dropping-particle":"","family":"Arifin","given":"Samsul","non-dropping-particle":"","parse-names":false,"suffix":""}],"container-title":"Media Cetak","id":"ITEM-1","issue":"1","issued":{"date-parts":[["2023"]]},"page":"250-264","title":"INSOLOGI: Jurnal Sains dan Teknologi Analisis Perbandingan Indeks Keandalan Sistem Jaringan Distribusi dengan Metode Section Technique dan Reliability Index Assessment (RIA): Studi Kasus Gardu Induk Balaraja","type":"article-journal","volume":"2"},"uris":["http://www.mendeley.com/documents/?uuid=7f1dbfe8-3294-49c4-bd9b-1eee73ec13df"]}],"mendeley":{"formattedCitation":"[7]","plainTextFormattedCitation":"[7]","previouslyFormattedCitation":"[7]"},"properties":{"noteIndex":0},"schema":"https://github.com/citation-style-language/schema/raw/master/csl-citation.json"}</w:instrText>
      </w:r>
      <w:r w:rsidR="00095570">
        <w:fldChar w:fldCharType="separate"/>
      </w:r>
      <w:r w:rsidR="00095570" w:rsidRPr="00095570">
        <w:rPr>
          <w:noProof/>
        </w:rPr>
        <w:t>[7]</w:t>
      </w:r>
      <w:r w:rsidR="00095570">
        <w:fldChar w:fldCharType="end"/>
      </w:r>
      <w:r w:rsidR="009D5533" w:rsidRPr="009D5533">
        <w:t xml:space="preserve">. Although interference cannot be completely eliminated, the possibility of interference can be reduced. The presence of additional load disturbances, additional voltage disturbances, and short circuit disturbances are factors that often cause problems in distribution systems </w:t>
      </w:r>
      <w:r w:rsidR="00095570">
        <w:fldChar w:fldCharType="begin" w:fldLock="1"/>
      </w:r>
      <w:r w:rsidR="00095570">
        <w:instrText>ADDIN CSL_CITATION {"citationItems":[{"id":"ITEM-1","itemData":{"DOI":"10.33387/protk.v9i2.4985","ISSN":"2354-8924","abstract":"This paper discusses the determination of the reliability index of the power distribution system. The reliability of the power distribution system is strongly influenced by the duration and …","author":[{"dropping-particle":"","family":"Usman","given":"Usman","non-dropping-particle":"","parse-names":false,"suffix":""},{"dropping-particle":"","family":"Indra","given":"Indra","non-dropping-particle":"","parse-names":false,"suffix":""},{"dropping-particle":"","family":"Thahir","given":"Muhammad","non-dropping-particle":"","parse-names":false,"suffix":""},{"dropping-particle":"","family":"Sofyan","given":"Sofyan","non-dropping-particle":"","parse-names":false,"suffix":""},{"dropping-particle":"","family":"Idris","given":"Ahmad Rosyid","non-dropping-particle":"","parse-names":false,"suffix":""},{"dropping-particle":"","family":"Thaha","given":"Sarma","non-dropping-particle":"","parse-names":false,"suffix":""}],"container-title":"PROtek : Jurnal Ilmiah Teknik Elektro","id":"ITEM-1","issue":"2","issued":{"date-parts":[["2022"]]},"page":"126","title":"Penentuan Keandalan Sistem Distribusi 20 KV Penyulang Malili dengan Metode Section Technique dan FMEA","type":"article-journal","volume":"9"},"uris":["http://www.mendeley.com/documents/?uuid=c85c8f4c-9ebb-4364-8c55-1f246eb34ac4"]}],"mendeley":{"formattedCitation":"[8]","plainTextFormattedCitation":"[8]","previouslyFormattedCitation":"[8]"},"properties":{"noteIndex":0},"schema":"https://github.com/citation-style-language/schema/raw/master/csl-citation.json"}</w:instrText>
      </w:r>
      <w:r w:rsidR="00095570">
        <w:fldChar w:fldCharType="separate"/>
      </w:r>
      <w:r w:rsidR="00095570" w:rsidRPr="00095570">
        <w:rPr>
          <w:noProof/>
        </w:rPr>
        <w:t>[8]</w:t>
      </w:r>
      <w:r w:rsidR="00095570">
        <w:fldChar w:fldCharType="end"/>
      </w:r>
      <w:r w:rsidR="009D5533" w:rsidRPr="009D5533">
        <w:t xml:space="preserve">. A network system must be divided into small parts, namely sections and lines. To evaluate the calculation method using the section technique method. In using the section method, evaluation of the reliability index for electric power distribution is carried out by analyzing the impact of equipment failure on the system and looking at its impact on load points </w:t>
      </w:r>
      <w:r w:rsidR="00095570">
        <w:fldChar w:fldCharType="begin" w:fldLock="1"/>
      </w:r>
      <w:r w:rsidR="00663B73">
        <w:instrText>ADDIN CSL_CITATION {"citationItems":[{"id":"ITEM-1","itemData":{"DOI":"10.30587/e-link.v17i2.4683","ISSN":"1858-2109","abstract":"PT.PLN (Persero) adalah Perusahaaan yang bertugas dalam menyalurkan energi listrik kepada masyarakat tampa adanya pemadaman. Reliability Index adalah suatu metode untuk mengevaluasi parameter keandalan suatu sistem distribusi tenaga listrik dalam memberikan kualiatas pelayanan kepada pelanggan. Indeks keandalan yang digunakan untuk mengukur keandalan sistem distribusi adalah SAIFI, SAIDI, dan CAIDI. Standar yang digunakan sebagai tolak ukur untuk menentukan keandalan sistem distribusi listrik adalah standar Indeks Keandalan IEEE Std 1366-2003 dan standart SPLN No 59 Tahun 1985.. Indeks  keandalan 20 kV yang digunakan yaitu penyulang Lamhotma 01 (LH01) penyulang Lamhotma (LH01) sering mengalami pemadaman. Pemadaman mengakibatkan daya listrik tidak tersalurkan (ENS) dengan baik kekonsumen sehingga menyebabkan kerugian baik pihak PLN maupun pihak konsumen tujuan penelitian ini adalah Menganalisis indeks keandalan SAIDI, SAIFI dan CAIDI menggunakan metode Section Technique dan mengevaluasi keandalan sesuai dengan Standart Indeks Keandalan IEEE Std 1366 – 2003 dan standart SPLN No 59 Tahun 1985. Menganalisis rata-rata energi yang tidak tersalurkan secara teknis dan ekonomis akibat terjadinya pemadaman di PT. PLN (Persero) Rayon Belawan. Berdasarkan hasil analisis indeks keandalan dengan menggunakan metode section tekhnique nilai indeks keandalan SAIFI penyulang Lamhotma 01 (LH01) adalah 1,6 kali pelanggan/tahun melebihi standart yang ditetapkan oleh IEEE Std 1366-2003 yaitu 1,45 kali pelanggan/tahun, dan memenuhi standart yang di tetapkan SPLN sebesar 3,0 kali pelanggan/tahun. Nilai SAIDI penyulang Lamhotma 01 (LH01) adalah Sebesar 2,0 jam/tahun memenuhi standart yang telah di tetapkan IEEE std 1366-2003 yaitu 2.30 jam/tahun, dan juga memenuhi standart SPLN, dan nilai CAIDI penyulang Lamhotma (LH01) adalah 4,6 jam/pelanggan melebihi standart yang di tetapkan IEEE-1366-2003 yaitu 1,47 Jam/pelanggan, dan juga melebihi standart yang di tetapkan SPLN. Serta energi yang tidak tersalurkan (ENS) akibat terjadinya pemadaman pada penyulang Lamhotma tahun 2021 sebesar 32681,33 kWh kWh dan rata-rata energi tak tersalurkan 4,7 kwh/pelanggan dan kerugian ekonomis akibat terjadinya pemadaman diperkiran sebesar Rp 40.105.09,00.","author":[{"dropping-particle":"","family":"Sihombing","given":"Gunawan","non-dropping-particle":"","parse-names":false,"suffix":""}],"container-title":"E-Link: Jurnal Teknik Elektro dan Informatika","id":"ITEM-1","issue":"2","issued":{"date-parts":[["2022"]]},"page":"55","title":"Analisis Indeks Keandalan Secara Teknis Dan Ekonomis Jaringan Distribusi 20 Kv Dengan Menggunakan Metode Section Tehnique Pada Pt.Pln (Persero) Rayon Belawan","type":"article-journal","volume":"17"},"uris":["http://www.mendeley.com/documents/?uuid=a1ad2002-0f66-47ac-9c5b-edec18a00947"]}],"mendeley":{"formattedCitation":"[9]","plainTextFormattedCitation":"[9]","previouslyFormattedCitation":"[9]"},"properties":{"noteIndex":0},"schema":"https://github.com/citation-style-language/schema/raw/master/csl-citation.json"}</w:instrText>
      </w:r>
      <w:r w:rsidR="00095570">
        <w:fldChar w:fldCharType="separate"/>
      </w:r>
      <w:r w:rsidR="00095570" w:rsidRPr="00095570">
        <w:rPr>
          <w:noProof/>
        </w:rPr>
        <w:t>[9]</w:t>
      </w:r>
      <w:r w:rsidR="00095570">
        <w:fldChar w:fldCharType="end"/>
      </w:r>
      <w:r w:rsidR="009D5533" w:rsidRPr="009D5533">
        <w:t>.</w:t>
      </w:r>
      <w:r w:rsidR="00B17D96">
        <w:t xml:space="preserve"> </w:t>
      </w:r>
      <w:r w:rsidR="009D5533" w:rsidRPr="009D5533">
        <w:t xml:space="preserve">The higher the level of reliability in the electricity distribution system indicates the higher the success in maintaining the electricity supply to customers. In previous research, </w:t>
      </w:r>
      <w:r w:rsidR="004D62DF">
        <w:t>Samsurizal</w:t>
      </w:r>
      <w:r w:rsidR="009D5533" w:rsidRPr="009D5533">
        <w:t xml:space="preserve"> </w:t>
      </w:r>
      <w:r w:rsidR="00663B73">
        <w:fldChar w:fldCharType="begin" w:fldLock="1"/>
      </w:r>
      <w:r w:rsidR="00663B73">
        <w:instrText>ADDIN CSL_CITATION {"citationItems":[{"id":"ITEM-1","itemData":{"DOI":"10.33322/sutet.v11i1.1328","ISSN":"2356-1505","abstract":"The distribution network is the part of the electric power system that is closest to the customer. The reliability of each component of the distribution system equipment can affect the continuity of power service. This study aims to evaluate the reliability of the distribution system at the Citarik Feeder and to improve the system reliability index. The method used is the section technique method and the reliability index values for the Citarik Feeder are obtained, namely SAIFI 1.08958323 faults per customer.year, SAIDI 12.9958323 hours per customer.year. Calculations using ETAP existing conditions, Citarik Feeder SAIFI 1.0679 faults per customer.year, SAIDI 12.9629 hours per customer.year. To increase reliability, a recloser was implemented on the feeder and the most optimal reliability index was obtained, namely, Citarik Feeder SAIFI 0.9885 faults per customer.year, SAIDI 12.8447 hours per customer.year","author":[{"dropping-particle":"","family":"Samsurizal","given":"Samsurizal","non-dropping-particle":"","parse-names":false,"suffix":""},{"dropping-particle":"","family":"Fadli","given":"Yogi Darul","non-dropping-particle":"","parse-names":false,"suffix":""}],"container-title":"Sutet","id":"ITEM-1","issue":"1","issued":{"date-parts":[["2021"]]},"page":"13-24","title":"Relokasi Recloser Dengan Metode Section Technique Pada Jaringan Distribusi 20 kV","type":"article-journal","volume":"11"},"uris":["http://www.mendeley.com/documents/?uuid=38265d71-e49c-4f47-bb6c-55895f8535ff"]}],"mendeley":{"formattedCitation":"[10]","plainTextFormattedCitation":"[10]","previouslyFormattedCitation":"[10]"},"properties":{"noteIndex":0},"schema":"https://github.com/citation-style-language/schema/raw/master/csl-citation.json"}</w:instrText>
      </w:r>
      <w:r w:rsidR="00663B73">
        <w:fldChar w:fldCharType="separate"/>
      </w:r>
      <w:r w:rsidR="00663B73" w:rsidRPr="00663B73">
        <w:rPr>
          <w:noProof/>
        </w:rPr>
        <w:t>[10]</w:t>
      </w:r>
      <w:r w:rsidR="00663B73">
        <w:fldChar w:fldCharType="end"/>
      </w:r>
      <w:r w:rsidR="009D5533" w:rsidRPr="009D5533">
        <w:t xml:space="preserve">, </w:t>
      </w:r>
      <w:r w:rsidR="00E820F1">
        <w:t>Noufanda</w:t>
      </w:r>
      <w:r w:rsidR="009D5533" w:rsidRPr="009D5533">
        <w:t xml:space="preserve"> </w:t>
      </w:r>
      <w:r w:rsidR="00663B73">
        <w:fldChar w:fldCharType="begin" w:fldLock="1"/>
      </w:r>
      <w:r w:rsidR="00663B73">
        <w:instrText>ADDIN CSL_CITATION {"citationItems":[{"id":"ITEM-1","itemData":{"DOI":"10.30996/elsains.v3i2.5990","ISSN":"2527-6336","abstract":"Dalam menyediakan tenaga listrik ke konsumen, keandalan sistem wajib adanya diperhatikan saat dilakukan perluasan dan pengembangan jaringan distribusi. Di samping itu, evaluasi dan maintenance keandalan sistem distribusi tenaga listrik juga perlu dilakukan sehingga dapat menjaga berlangsungnya penyaluran tenaga listrik ke konsumen. Menghitung indeks keandalan dari beberapa sistem yang mendistribusikan tenaga listrik di Rayon Ploso merupakan tujuan dibuatnya Tugas Akhir ini. Adapun metode yang digunakan dalam Tugas Akhir ini adalah metode FMEA (Failure Mode and Effect Analysis), dimana metode ini ditujukan untuk memperhitungkan indeks kegagalan pada tiap-tiap komponen yang membentuk sebuah sistem distribusi tenaga listrik sehingga dapat mereprentasikan indeks keandalan sistem secara keseluruhan. Peralatan sectionalizer dan fuse akan dipasang untuk meningkatkan keandalan suatu penyulang yang mana pemasangannya didasarkan dari hasil perhitungan indeks keandalan.","author":[{"dropping-particle":"","family":"Noufanda","given":"Yudo Farrel","non-dropping-particle":"","parse-names":false,"suffix":""},{"dropping-particle":"","family":"Slamet","given":"Puji","non-dropping-particle":"","parse-names":false,"suffix":""},{"dropping-particle":"","family":"Basyarach","given":"Niken Adriaty","non-dropping-particle":"","parse-names":false,"suffix":""},{"dropping-particle":"","family":"Ridhoi","given":"Achmad","non-dropping-particle":"","parse-names":false,"suffix":""},{"dropping-particle":"","family":"Prenata","given":"Giovanni Dimas","non-dropping-particle":"","parse-names":false,"suffix":""}],"container-title":"El Sains Jurnal Elektro","id":"ITEM-1","issue":"2","issued":{"date-parts":[["2021"]]},"page":"53-60","title":"Keandalan sistem jaringan distribusi 20KV di PT. PLN Rayon Ploso Menggunakan Metode FMEA","type":"article-journal","volume":"3"},"uris":["http://www.mendeley.com/documents/?uuid=d50abb19-0503-4248-b488-3d029e5bd1d2"]}],"mendeley":{"formattedCitation":"[11]","plainTextFormattedCitation":"[11]","previouslyFormattedCitation":"[11]"},"properties":{"noteIndex":0},"schema":"https://github.com/citation-style-language/schema/raw/master/csl-citation.json"}</w:instrText>
      </w:r>
      <w:r w:rsidR="00663B73">
        <w:fldChar w:fldCharType="separate"/>
      </w:r>
      <w:r w:rsidR="00663B73" w:rsidRPr="00663B73">
        <w:rPr>
          <w:noProof/>
        </w:rPr>
        <w:t>[11]</w:t>
      </w:r>
      <w:r w:rsidR="00663B73">
        <w:fldChar w:fldCharType="end"/>
      </w:r>
      <w:r w:rsidR="009D5533" w:rsidRPr="009D5533">
        <w:t xml:space="preserve">, and Said </w:t>
      </w:r>
      <w:r w:rsidR="00663B73">
        <w:fldChar w:fldCharType="begin" w:fldLock="1"/>
      </w:r>
      <w:r w:rsidR="00663B73">
        <w:instrText>ADDIN CSL_CITATION {"citationItems":[{"id":"ITEM-1","itemData":{"author":[{"dropping-particle":"","family":"Said","given":"Muhammad Umar","non-dropping-particle":"","parse-names":false,"suffix":""},{"dropping-particle":"","family":"Budiono","given":"Gatut","non-dropping-particle":"","parse-names":false,"suffix":""},{"dropping-particle":"","family":"Widagdo","given":"Reza Sarwo","non-dropping-particle":"","parse-names":false,"suffix":""}],"id":"ITEM-1","issued":{"date-parts":[["2023"]]},"page":"1393-1401","title":"Analisa Sistem Keandalan Distribusi Dengan Penambahan LBS Pada PT . PLN Rayon Kenjeran Menggunakan Metode Section Technique","type":"article-journal"},"uris":["http://www.mendeley.com/documents/?uuid=50b25927-e570-4a61-8946-abef8fb13c2f"]}],"mendeley":{"formattedCitation":"[12]","plainTextFormattedCitation":"[12]","previouslyFormattedCitation":"[12]"},"properties":{"noteIndex":0},"schema":"https://github.com/citation-style-language/schema/raw/master/csl-citation.json"}</w:instrText>
      </w:r>
      <w:r w:rsidR="00663B73">
        <w:fldChar w:fldCharType="separate"/>
      </w:r>
      <w:r w:rsidR="00663B73" w:rsidRPr="00663B73">
        <w:rPr>
          <w:noProof/>
        </w:rPr>
        <w:t>[12]</w:t>
      </w:r>
      <w:r w:rsidR="00663B73">
        <w:fldChar w:fldCharType="end"/>
      </w:r>
      <w:r w:rsidR="009D5533" w:rsidRPr="009D5533">
        <w:t xml:space="preserve"> discussed the reliability of distribution systems using various methods, where especially in research using the section technique method, better reliability results were obtained due to dividing the feeder into several sections. and the line is based on the LBS so that the analysis results obtained are more detailed where the failure of each section will be separated by the LBS as a switching device so that the disturbance that occurs will not affect other sections. However, in this research it is still not explained how LBS switching works using the section method and can affect the reliability results and there has been no comparison with calculations between the section and no section methods to see what percentage of differences in reliability results there are. This can be a recommendation in calculating a better reliability index in an effort to increase reliability. One of the feeders at PT. PLN ULP Kenjeran, which receives supplies from GI Kenjeran, is the Platuk feeder. The Platuk feeder is a feeder with the most diverse consumer loads, including industrial, home, public and commercial. Therefore, this research is intended to be able to produce calculations of the SAIFI, SAIDI, and CAIDI reliability indices using the section method and then the results will be compared with PLN Standards (SPLN) and also calculations without sections so that conclusions can be drawn in evaluating the effects of failure modes and response time on equipment so that it can increase feeder reliability.</w:t>
      </w:r>
    </w:p>
    <w:p w14:paraId="0D94ACB7" w14:textId="512BA924" w:rsidR="00BD463A" w:rsidRPr="00A84652" w:rsidRDefault="003A0512" w:rsidP="003A0512">
      <w:pPr>
        <w:pStyle w:val="ListParagraph"/>
        <w:numPr>
          <w:ilvl w:val="0"/>
          <w:numId w:val="27"/>
        </w:numPr>
        <w:tabs>
          <w:tab w:val="left" w:pos="426"/>
        </w:tabs>
        <w:spacing w:after="60"/>
        <w:ind w:left="360"/>
        <w:rPr>
          <w:rFonts w:ascii="Times New Roman" w:hAnsi="Times New Roman"/>
          <w:b/>
          <w:bCs/>
          <w:sz w:val="20"/>
        </w:rPr>
      </w:pPr>
      <w:r>
        <w:rPr>
          <w:rFonts w:ascii="Times New Roman" w:hAnsi="Times New Roman"/>
          <w:b/>
          <w:bCs/>
          <w:sz w:val="20"/>
        </w:rPr>
        <w:t>RESEARCH METHODS</w:t>
      </w:r>
    </w:p>
    <w:p w14:paraId="7B7B3532" w14:textId="274409CB" w:rsidR="00A84652" w:rsidRDefault="00626A5D" w:rsidP="00626A5D">
      <w:pPr>
        <w:tabs>
          <w:tab w:val="left" w:pos="426"/>
        </w:tabs>
        <w:spacing w:line="276" w:lineRule="auto"/>
        <w:ind w:firstLine="567"/>
        <w:jc w:val="both"/>
      </w:pPr>
      <w:r w:rsidRPr="00626A5D">
        <w:t>In this research activity, the course of the activity refers to planning in collecting, processing and analyzing data in a study. Survey and data collection at PT. PLN ULP Kenjeran, in 2024 starting from January to March. This research is intended to assist in analyzing the reliability index for the distribution of Platuk feeder power at PT. PLN ULP Kenjeran. It is hoped that this research will be able to help become a reference in efforts to increase the reliability of electricity distribution.</w:t>
      </w:r>
    </w:p>
    <w:p w14:paraId="17B078D1" w14:textId="41446F6A"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71552" behindDoc="0" locked="0" layoutInCell="1" allowOverlap="1" wp14:anchorId="7B7913AB" wp14:editId="0F77969F">
                <wp:simplePos x="0" y="0"/>
                <wp:positionH relativeFrom="column">
                  <wp:posOffset>3929380</wp:posOffset>
                </wp:positionH>
                <wp:positionV relativeFrom="paragraph">
                  <wp:posOffset>74396</wp:posOffset>
                </wp:positionV>
                <wp:extent cx="353060" cy="269232"/>
                <wp:effectExtent l="0" t="0" r="0" b="0"/>
                <wp:wrapNone/>
                <wp:docPr id="1143600223" name="Text Box 4"/>
                <wp:cNvGraphicFramePr/>
                <a:graphic xmlns:a="http://schemas.openxmlformats.org/drawingml/2006/main">
                  <a:graphicData uri="http://schemas.microsoft.com/office/word/2010/wordprocessingShape">
                    <wps:wsp>
                      <wps:cNvSpPr txBox="1"/>
                      <wps:spPr>
                        <a:xfrm>
                          <a:off x="0" y="0"/>
                          <a:ext cx="353060" cy="269232"/>
                        </a:xfrm>
                        <a:prstGeom prst="rect">
                          <a:avLst/>
                        </a:prstGeom>
                        <a:noFill/>
                        <a:ln w="6350">
                          <a:noFill/>
                        </a:ln>
                      </wps:spPr>
                      <wps:txbx>
                        <w:txbxContent>
                          <w:p w14:paraId="20F9AEB9" w14:textId="5F5C3897" w:rsidR="00CF609A" w:rsidRPr="00626A5D" w:rsidRDefault="00CF609A" w:rsidP="00CF609A">
                            <w:pPr>
                              <w:jc w:val="center"/>
                              <w:rPr>
                                <w:b/>
                                <w:bCs/>
                                <w:lang w:val="id-ID"/>
                              </w:rPr>
                            </w:pPr>
                            <w:r>
                              <w:rPr>
                                <w:b/>
                                <w:bCs/>
                                <w:lang w:val="id-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913AB" id="_x0000_t202" coordsize="21600,21600" o:spt="202" path="m,l,21600r21600,l21600,xe">
                <v:stroke joinstyle="miter"/>
                <v:path gradientshapeok="t" o:connecttype="rect"/>
              </v:shapetype>
              <v:shape id="Text Box 4" o:spid="_x0000_s1026" type="#_x0000_t202" style="position:absolute;left:0;text-align:left;margin-left:309.4pt;margin-top:5.85pt;width:27.8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63dFgIAACs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" filled="f" stroked="f" strokeweight=".5pt">
                <v:textbox>
                  <w:txbxContent>
                    <w:p w14:paraId="20F9AEB9" w14:textId="5F5C3897" w:rsidR="00CF609A" w:rsidRPr="00626A5D" w:rsidRDefault="00CF609A" w:rsidP="00CF609A">
                      <w:pPr>
                        <w:jc w:val="center"/>
                        <w:rPr>
                          <w:b/>
                          <w:bCs/>
                          <w:lang w:val="id-ID"/>
                        </w:rPr>
                      </w:pPr>
                      <w:r>
                        <w:rPr>
                          <w:b/>
                          <w:bCs/>
                          <w:lang w:val="id-ID"/>
                        </w:rPr>
                        <w:t>A</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1CDFB0D" wp14:editId="6E0E898C">
                <wp:simplePos x="0" y="0"/>
                <wp:positionH relativeFrom="column">
                  <wp:posOffset>3928730</wp:posOffset>
                </wp:positionH>
                <wp:positionV relativeFrom="paragraph">
                  <wp:posOffset>46246</wp:posOffset>
                </wp:positionV>
                <wp:extent cx="353419" cy="336589"/>
                <wp:effectExtent l="0" t="0" r="27940" b="25400"/>
                <wp:wrapNone/>
                <wp:docPr id="1075602820" name="Oval 3"/>
                <wp:cNvGraphicFramePr/>
                <a:graphic xmlns:a="http://schemas.openxmlformats.org/drawingml/2006/main">
                  <a:graphicData uri="http://schemas.microsoft.com/office/word/2010/wordprocessingShape">
                    <wps:wsp>
                      <wps:cNvSpPr/>
                      <wps:spPr>
                        <a:xfrm>
                          <a:off x="0" y="0"/>
                          <a:ext cx="353419" cy="33658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7AE0D0" id="Oval 3" o:spid="_x0000_s1026" style="position:absolute;margin-left:309.35pt;margin-top:3.65pt;width:27.85pt;height: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" fillcolor="white [3201]" strokecolor="black [3200]" strokeweight="2pt"/>
            </w:pict>
          </mc:Fallback>
        </mc:AlternateContent>
      </w:r>
      <w:r w:rsidR="00626A5D">
        <w:rPr>
          <w:noProof/>
        </w:rPr>
        <mc:AlternateContent>
          <mc:Choice Requires="wps">
            <w:drawing>
              <wp:anchor distT="0" distB="0" distL="114300" distR="114300" simplePos="0" relativeHeight="251659264" behindDoc="0" locked="0" layoutInCell="1" allowOverlap="1" wp14:anchorId="20606BD8" wp14:editId="07787BDC">
                <wp:simplePos x="0" y="0"/>
                <wp:positionH relativeFrom="column">
                  <wp:posOffset>815341</wp:posOffset>
                </wp:positionH>
                <wp:positionV relativeFrom="paragraph">
                  <wp:posOffset>74930</wp:posOffset>
                </wp:positionV>
                <wp:extent cx="762000" cy="590550"/>
                <wp:effectExtent l="0" t="0" r="19050" b="19050"/>
                <wp:wrapNone/>
                <wp:docPr id="1008763100" name="Oval 3"/>
                <wp:cNvGraphicFramePr/>
                <a:graphic xmlns:a="http://schemas.openxmlformats.org/drawingml/2006/main">
                  <a:graphicData uri="http://schemas.microsoft.com/office/word/2010/wordprocessingShape">
                    <wps:wsp>
                      <wps:cNvSpPr/>
                      <wps:spPr>
                        <a:xfrm>
                          <a:off x="0" y="0"/>
                          <a:ext cx="762000" cy="5905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6D750" id="Oval 3" o:spid="_x0000_s1026" style="position:absolute;margin-left:64.2pt;margin-top:5.9pt;width:60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" fillcolor="white [3201]" strokecolor="black [3200]" strokeweight="2pt"/>
            </w:pict>
          </mc:Fallback>
        </mc:AlternateContent>
      </w:r>
    </w:p>
    <w:p w14:paraId="6F76ADA3" w14:textId="38E1B5EC" w:rsidR="00626A5D" w:rsidRDefault="00626A5D" w:rsidP="00626A5D">
      <w:pPr>
        <w:tabs>
          <w:tab w:val="left" w:pos="426"/>
        </w:tabs>
        <w:spacing w:line="276" w:lineRule="auto"/>
        <w:jc w:val="both"/>
      </w:pPr>
      <w:r>
        <w:rPr>
          <w:noProof/>
        </w:rPr>
        <mc:AlternateContent>
          <mc:Choice Requires="wps">
            <w:drawing>
              <wp:anchor distT="0" distB="0" distL="114300" distR="114300" simplePos="0" relativeHeight="251660288" behindDoc="0" locked="0" layoutInCell="1" allowOverlap="1" wp14:anchorId="75AA6409" wp14:editId="689675DC">
                <wp:simplePos x="0" y="0"/>
                <wp:positionH relativeFrom="column">
                  <wp:posOffset>873760</wp:posOffset>
                </wp:positionH>
                <wp:positionV relativeFrom="paragraph">
                  <wp:posOffset>73964</wp:posOffset>
                </wp:positionV>
                <wp:extent cx="647700" cy="314325"/>
                <wp:effectExtent l="0" t="0" r="0" b="0"/>
                <wp:wrapNone/>
                <wp:docPr id="44522496" name="Text Box 4"/>
                <wp:cNvGraphicFramePr/>
                <a:graphic xmlns:a="http://schemas.openxmlformats.org/drawingml/2006/main">
                  <a:graphicData uri="http://schemas.microsoft.com/office/word/2010/wordprocessingShape">
                    <wps:wsp>
                      <wps:cNvSpPr txBox="1"/>
                      <wps:spPr>
                        <a:xfrm>
                          <a:off x="0" y="0"/>
                          <a:ext cx="647700" cy="314325"/>
                        </a:xfrm>
                        <a:prstGeom prst="rect">
                          <a:avLst/>
                        </a:prstGeom>
                        <a:noFill/>
                        <a:ln w="6350">
                          <a:noFill/>
                        </a:ln>
                      </wps:spPr>
                      <wps:txbx>
                        <w:txbxContent>
                          <w:p w14:paraId="6DD59A51" w14:textId="6BF39B94" w:rsidR="00626A5D" w:rsidRPr="00626A5D" w:rsidRDefault="00626A5D" w:rsidP="00626A5D">
                            <w:pPr>
                              <w:jc w:val="center"/>
                              <w:rPr>
                                <w:b/>
                                <w:bCs/>
                                <w:lang w:val="id-ID"/>
                              </w:rPr>
                            </w:pPr>
                            <w:r w:rsidRPr="00626A5D">
                              <w:rPr>
                                <w:b/>
                                <w:bCs/>
                                <w:lang w:val="id-ID"/>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AA6409" id="_x0000_s1027" type="#_x0000_t202" style="position:absolute;left:0;text-align:left;margin-left:68.8pt;margin-top:5.8pt;width:51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" filled="f" stroked="f" strokeweight=".5pt">
                <v:textbox>
                  <w:txbxContent>
                    <w:p w14:paraId="6DD59A51" w14:textId="6BF39B94" w:rsidR="00626A5D" w:rsidRPr="00626A5D" w:rsidRDefault="00626A5D" w:rsidP="00626A5D">
                      <w:pPr>
                        <w:jc w:val="center"/>
                        <w:rPr>
                          <w:b/>
                          <w:bCs/>
                          <w:lang w:val="id-ID"/>
                        </w:rPr>
                      </w:pPr>
                      <w:r w:rsidRPr="00626A5D">
                        <w:rPr>
                          <w:b/>
                          <w:bCs/>
                          <w:lang w:val="id-ID"/>
                        </w:rPr>
                        <w:t>START</w:t>
                      </w:r>
                    </w:p>
                  </w:txbxContent>
                </v:textbox>
              </v:shape>
            </w:pict>
          </mc:Fallback>
        </mc:AlternateContent>
      </w:r>
    </w:p>
    <w:p w14:paraId="3715B34C" w14:textId="30A694F8"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87936" behindDoc="0" locked="0" layoutInCell="1" allowOverlap="1" wp14:anchorId="50B08883" wp14:editId="6C27DA71">
                <wp:simplePos x="0" y="0"/>
                <wp:positionH relativeFrom="column">
                  <wp:posOffset>4105287</wp:posOffset>
                </wp:positionH>
                <wp:positionV relativeFrom="paragraph">
                  <wp:posOffset>76033</wp:posOffset>
                </wp:positionV>
                <wp:extent cx="0" cy="88860"/>
                <wp:effectExtent l="76200" t="0" r="57150" b="64135"/>
                <wp:wrapNone/>
                <wp:docPr id="102327980" name="Straight Arrow Connector 13"/>
                <wp:cNvGraphicFramePr/>
                <a:graphic xmlns:a="http://schemas.openxmlformats.org/drawingml/2006/main">
                  <a:graphicData uri="http://schemas.microsoft.com/office/word/2010/wordprocessingShape">
                    <wps:wsp>
                      <wps:cNvCnPr/>
                      <wps:spPr>
                        <a:xfrm>
                          <a:off x="0" y="0"/>
                          <a:ext cx="0" cy="8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50B9D0D" id="_x0000_t32" coordsize="21600,21600" o:spt="32" o:oned="t" path="m,l21600,21600e" filled="f">
                <v:path arrowok="t" fillok="f" o:connecttype="none"/>
                <o:lock v:ext="edit" shapetype="t"/>
              </v:shapetype>
              <v:shape id="Straight Arrow Connector 13" o:spid="_x0000_s1026" type="#_x0000_t32" style="position:absolute;margin-left:323.25pt;margin-top:6pt;width:0;height:7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" strokecolor="black [3040]">
                <v:stroke endarrow="block"/>
              </v:shape>
            </w:pict>
          </mc:Fallback>
        </mc:AlternateContent>
      </w:r>
    </w:p>
    <w:p w14:paraId="5BFA3AAB" w14:textId="5B3432F5"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67456" behindDoc="0" locked="0" layoutInCell="1" allowOverlap="1" wp14:anchorId="16B2FB2C" wp14:editId="4BCCB29F">
                <wp:simplePos x="0" y="0"/>
                <wp:positionH relativeFrom="column">
                  <wp:posOffset>3056134</wp:posOffset>
                </wp:positionH>
                <wp:positionV relativeFrom="paragraph">
                  <wp:posOffset>20947</wp:posOffset>
                </wp:positionV>
                <wp:extent cx="2131107" cy="244612"/>
                <wp:effectExtent l="19050" t="19050" r="21590" b="22225"/>
                <wp:wrapNone/>
                <wp:docPr id="1109782758" name="Text Box 7"/>
                <wp:cNvGraphicFramePr/>
                <a:graphic xmlns:a="http://schemas.openxmlformats.org/drawingml/2006/main">
                  <a:graphicData uri="http://schemas.microsoft.com/office/word/2010/wordprocessingShape">
                    <wps:wsp>
                      <wps:cNvSpPr txBox="1"/>
                      <wps:spPr>
                        <a:xfrm>
                          <a:off x="0" y="0"/>
                          <a:ext cx="2131107" cy="244612"/>
                        </a:xfrm>
                        <a:prstGeom prst="rect">
                          <a:avLst/>
                        </a:prstGeom>
                        <a:solidFill>
                          <a:schemeClr val="lt1"/>
                        </a:solidFill>
                        <a:ln w="28575">
                          <a:solidFill>
                            <a:prstClr val="black"/>
                          </a:solidFill>
                        </a:ln>
                      </wps:spPr>
                      <wps:txbx>
                        <w:txbxContent>
                          <w:p w14:paraId="40CD111F" w14:textId="02232DEB" w:rsidR="00CF609A" w:rsidRPr="00CF609A" w:rsidRDefault="00CF609A" w:rsidP="00CF609A">
                            <w:pPr>
                              <w:jc w:val="center"/>
                              <w:rPr>
                                <w:sz w:val="14"/>
                                <w:szCs w:val="14"/>
                                <w:lang w:val="id-ID"/>
                              </w:rPr>
                            </w:pPr>
                            <w:r w:rsidRPr="00CF609A">
                              <w:rPr>
                                <w:sz w:val="14"/>
                                <w:szCs w:val="14"/>
                                <w:lang w:val="id-ID"/>
                              </w:rPr>
                              <w:t>Analysis using the Section Method Technique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2FB2C" id="Text Box 7" o:spid="_x0000_s1028" type="#_x0000_t202" style="position:absolute;left:0;text-align:left;margin-left:240.65pt;margin-top:1.65pt;width:167.8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" fillcolor="white [3201]" strokeweight="2.25pt">
                <v:textbox>
                  <w:txbxContent>
                    <w:p w14:paraId="40CD111F" w14:textId="02232DEB" w:rsidR="00CF609A" w:rsidRPr="00CF609A" w:rsidRDefault="00CF609A" w:rsidP="00CF609A">
                      <w:pPr>
                        <w:jc w:val="center"/>
                        <w:rPr>
                          <w:sz w:val="14"/>
                          <w:szCs w:val="14"/>
                          <w:lang w:val="id-ID"/>
                        </w:rPr>
                      </w:pPr>
                      <w:r w:rsidRPr="00CF609A">
                        <w:rPr>
                          <w:sz w:val="14"/>
                          <w:szCs w:val="14"/>
                          <w:lang w:val="id-ID"/>
                        </w:rPr>
                        <w:t>Analysis using the Section Method Technique</w:t>
                      </w:r>
                    </w:p>
                  </w:txbxContent>
                </v:textbox>
              </v:shape>
            </w:pict>
          </mc:Fallback>
        </mc:AlternateContent>
      </w:r>
    </w:p>
    <w:p w14:paraId="680C524E" w14:textId="0F6109BE"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89984" behindDoc="0" locked="0" layoutInCell="1" allowOverlap="1" wp14:anchorId="03AACD76" wp14:editId="7F92E2A6">
                <wp:simplePos x="0" y="0"/>
                <wp:positionH relativeFrom="column">
                  <wp:posOffset>4123690</wp:posOffset>
                </wp:positionH>
                <wp:positionV relativeFrom="paragraph">
                  <wp:posOffset>120976</wp:posOffset>
                </wp:positionV>
                <wp:extent cx="0" cy="88860"/>
                <wp:effectExtent l="76200" t="0" r="57150" b="64135"/>
                <wp:wrapNone/>
                <wp:docPr id="117828193" name="Straight Arrow Connector 13"/>
                <wp:cNvGraphicFramePr/>
                <a:graphic xmlns:a="http://schemas.openxmlformats.org/drawingml/2006/main">
                  <a:graphicData uri="http://schemas.microsoft.com/office/word/2010/wordprocessingShape">
                    <wps:wsp>
                      <wps:cNvCnPr/>
                      <wps:spPr>
                        <a:xfrm>
                          <a:off x="0" y="0"/>
                          <a:ext cx="0" cy="8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DAAF66" id="Straight Arrow Connector 13" o:spid="_x0000_s1026" type="#_x0000_t32" style="position:absolute;margin-left:324.7pt;margin-top:9.55pt;width:0;height: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" strokecolor="black [3040]">
                <v:stroke endarrow="block"/>
              </v:shape>
            </w:pict>
          </mc:Fallback>
        </mc:AlternateContent>
      </w:r>
      <w:r w:rsidR="00626A5D">
        <w:rPr>
          <w:noProof/>
        </w:rPr>
        <mc:AlternateContent>
          <mc:Choice Requires="wps">
            <w:drawing>
              <wp:anchor distT="0" distB="0" distL="114300" distR="114300" simplePos="0" relativeHeight="251661312" behindDoc="0" locked="0" layoutInCell="1" allowOverlap="1" wp14:anchorId="7C05605B" wp14:editId="57F21E0F">
                <wp:simplePos x="0" y="0"/>
                <wp:positionH relativeFrom="column">
                  <wp:posOffset>1199515</wp:posOffset>
                </wp:positionH>
                <wp:positionV relativeFrom="paragraph">
                  <wp:posOffset>22225</wp:posOffset>
                </wp:positionV>
                <wp:extent cx="0" cy="212725"/>
                <wp:effectExtent l="76200" t="0" r="57150" b="53975"/>
                <wp:wrapNone/>
                <wp:docPr id="891491403" name="Straight Arrow Connector 6"/>
                <wp:cNvGraphicFramePr/>
                <a:graphic xmlns:a="http://schemas.openxmlformats.org/drawingml/2006/main">
                  <a:graphicData uri="http://schemas.microsoft.com/office/word/2010/wordprocessingShape">
                    <wps:wsp>
                      <wps:cNvCnPr/>
                      <wps:spPr>
                        <a:xfrm>
                          <a:off x="0" y="0"/>
                          <a:ext cx="0" cy="212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B74053" id="Straight Arrow Connector 6" o:spid="_x0000_s1026" type="#_x0000_t32" style="position:absolute;margin-left:94.45pt;margin-top:1.75pt;width:0;height:16.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" strokecolor="black [3040]">
                <v:stroke endarrow="block"/>
              </v:shape>
            </w:pict>
          </mc:Fallback>
        </mc:AlternateContent>
      </w:r>
    </w:p>
    <w:p w14:paraId="12C0D0B7" w14:textId="043B9175" w:rsidR="00626A5D" w:rsidRDefault="00CF609A" w:rsidP="00626A5D">
      <w:pPr>
        <w:tabs>
          <w:tab w:val="left" w:pos="426"/>
        </w:tabs>
        <w:spacing w:line="276" w:lineRule="auto"/>
        <w:jc w:val="both"/>
      </w:pPr>
      <w:r>
        <w:rPr>
          <w:noProof/>
        </w:rPr>
        <mc:AlternateContent>
          <mc:Choice Requires="wps">
            <w:drawing>
              <wp:anchor distT="0" distB="0" distL="114300" distR="114300" simplePos="0" relativeHeight="251676672" behindDoc="0" locked="0" layoutInCell="1" allowOverlap="1" wp14:anchorId="791A8642" wp14:editId="6ECFEAB2">
                <wp:simplePos x="0" y="0"/>
                <wp:positionH relativeFrom="column">
                  <wp:posOffset>3243989</wp:posOffset>
                </wp:positionH>
                <wp:positionV relativeFrom="paragraph">
                  <wp:posOffset>64311</wp:posOffset>
                </wp:positionV>
                <wp:extent cx="1772702" cy="673178"/>
                <wp:effectExtent l="0" t="0" r="18415" b="12700"/>
                <wp:wrapNone/>
                <wp:docPr id="1746048642" name="Flowchart: Decision 11"/>
                <wp:cNvGraphicFramePr/>
                <a:graphic xmlns:a="http://schemas.openxmlformats.org/drawingml/2006/main">
                  <a:graphicData uri="http://schemas.microsoft.com/office/word/2010/wordprocessingShape">
                    <wps:wsp>
                      <wps:cNvSpPr/>
                      <wps:spPr>
                        <a:xfrm>
                          <a:off x="0" y="0"/>
                          <a:ext cx="1772702" cy="673178"/>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EA00B" id="_x0000_t110" coordsize="21600,21600" o:spt="110" path="m10800,l,10800,10800,21600,21600,10800xe">
                <v:stroke joinstyle="miter"/>
                <v:path gradientshapeok="t" o:connecttype="rect" textboxrect="5400,5400,16200,16200"/>
              </v:shapetype>
              <v:shape id="Flowchart: Decision 11" o:spid="_x0000_s1026" type="#_x0000_t110" style="position:absolute;margin-left:255.45pt;margin-top:5.05pt;width:139.6pt;height: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" fillcolor="white [3201]" strokecolor="black [3200]" strokeweight="2pt"/>
            </w:pict>
          </mc:Fallback>
        </mc:AlternateContent>
      </w:r>
      <w:r w:rsidR="00626A5D">
        <w:rPr>
          <w:noProof/>
        </w:rPr>
        <mc:AlternateContent>
          <mc:Choice Requires="wps">
            <w:drawing>
              <wp:anchor distT="0" distB="0" distL="114300" distR="114300" simplePos="0" relativeHeight="251662336" behindDoc="0" locked="0" layoutInCell="1" allowOverlap="1" wp14:anchorId="4448AB65" wp14:editId="43FCF35F">
                <wp:simplePos x="0" y="0"/>
                <wp:positionH relativeFrom="column">
                  <wp:posOffset>569065</wp:posOffset>
                </wp:positionH>
                <wp:positionV relativeFrom="paragraph">
                  <wp:posOffset>103505</wp:posOffset>
                </wp:positionV>
                <wp:extent cx="1266416" cy="288925"/>
                <wp:effectExtent l="19050" t="19050" r="10160" b="15875"/>
                <wp:wrapNone/>
                <wp:docPr id="916905700" name="Text Box 7"/>
                <wp:cNvGraphicFramePr/>
                <a:graphic xmlns:a="http://schemas.openxmlformats.org/drawingml/2006/main">
                  <a:graphicData uri="http://schemas.microsoft.com/office/word/2010/wordprocessingShape">
                    <wps:wsp>
                      <wps:cNvSpPr txBox="1"/>
                      <wps:spPr>
                        <a:xfrm>
                          <a:off x="0" y="0"/>
                          <a:ext cx="1266416" cy="288925"/>
                        </a:xfrm>
                        <a:prstGeom prst="rect">
                          <a:avLst/>
                        </a:prstGeom>
                        <a:solidFill>
                          <a:schemeClr val="lt1"/>
                        </a:solidFill>
                        <a:ln w="28575">
                          <a:solidFill>
                            <a:prstClr val="black"/>
                          </a:solidFill>
                        </a:ln>
                      </wps:spPr>
                      <wps:txbx>
                        <w:txbxContent>
                          <w:p w14:paraId="268DE795" w14:textId="2D563BC1" w:rsidR="00626A5D" w:rsidRPr="00626A5D" w:rsidRDefault="00626A5D" w:rsidP="00626A5D">
                            <w:pPr>
                              <w:jc w:val="center"/>
                              <w:rPr>
                                <w:lang w:val="id-ID"/>
                              </w:rPr>
                            </w:pPr>
                            <w:r>
                              <w:rPr>
                                <w:lang w:val="id-ID"/>
                              </w:rPr>
                              <w:t>Literature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48AB65" id="_x0000_s1029" type="#_x0000_t202" style="position:absolute;left:0;text-align:left;margin-left:44.8pt;margin-top:8.15pt;width:99.7pt;height:2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" fillcolor="white [3201]" strokeweight="2.25pt">
                <v:textbox>
                  <w:txbxContent>
                    <w:p w14:paraId="268DE795" w14:textId="2D563BC1" w:rsidR="00626A5D" w:rsidRPr="00626A5D" w:rsidRDefault="00626A5D" w:rsidP="00626A5D">
                      <w:pPr>
                        <w:jc w:val="center"/>
                        <w:rPr>
                          <w:lang w:val="id-ID"/>
                        </w:rPr>
                      </w:pPr>
                      <w:r>
                        <w:rPr>
                          <w:lang w:val="id-ID"/>
                        </w:rPr>
                        <w:t>Literature Review</w:t>
                      </w:r>
                    </w:p>
                  </w:txbxContent>
                </v:textbox>
              </v:shape>
            </w:pict>
          </mc:Fallback>
        </mc:AlternateContent>
      </w:r>
    </w:p>
    <w:p w14:paraId="34208FD6" w14:textId="64285B89" w:rsidR="00626A5D" w:rsidRDefault="00CF609A" w:rsidP="00626A5D">
      <w:pPr>
        <w:tabs>
          <w:tab w:val="left" w:pos="426"/>
        </w:tabs>
        <w:spacing w:line="276" w:lineRule="auto"/>
        <w:jc w:val="both"/>
      </w:pPr>
      <w:r>
        <w:rPr>
          <w:noProof/>
        </w:rPr>
        <mc:AlternateContent>
          <mc:Choice Requires="wps">
            <w:drawing>
              <wp:anchor distT="0" distB="0" distL="114300" distR="114300" simplePos="0" relativeHeight="251678720" behindDoc="0" locked="0" layoutInCell="1" allowOverlap="1" wp14:anchorId="0B465C17" wp14:editId="3EB6E046">
                <wp:simplePos x="0" y="0"/>
                <wp:positionH relativeFrom="column">
                  <wp:posOffset>3056450</wp:posOffset>
                </wp:positionH>
                <wp:positionV relativeFrom="paragraph">
                  <wp:posOffset>44988</wp:posOffset>
                </wp:positionV>
                <wp:extent cx="2131107" cy="351198"/>
                <wp:effectExtent l="0" t="0" r="0" b="0"/>
                <wp:wrapNone/>
                <wp:docPr id="2099493848" name="Text Box 7"/>
                <wp:cNvGraphicFramePr/>
                <a:graphic xmlns:a="http://schemas.openxmlformats.org/drawingml/2006/main">
                  <a:graphicData uri="http://schemas.microsoft.com/office/word/2010/wordprocessingShape">
                    <wps:wsp>
                      <wps:cNvSpPr txBox="1"/>
                      <wps:spPr>
                        <a:xfrm>
                          <a:off x="0" y="0"/>
                          <a:ext cx="2131107" cy="351198"/>
                        </a:xfrm>
                        <a:prstGeom prst="rect">
                          <a:avLst/>
                        </a:prstGeom>
                        <a:noFill/>
                        <a:ln w="28575">
                          <a:noFill/>
                        </a:ln>
                      </wps:spPr>
                      <wps:txbx>
                        <w:txbxContent>
                          <w:p w14:paraId="54904FE6" w14:textId="77777777" w:rsidR="00CF609A" w:rsidRDefault="00CF609A" w:rsidP="00CF609A">
                            <w:pPr>
                              <w:jc w:val="center"/>
                              <w:rPr>
                                <w:sz w:val="14"/>
                                <w:szCs w:val="14"/>
                                <w:lang w:val="id-ID"/>
                              </w:rPr>
                            </w:pPr>
                            <w:r w:rsidRPr="00CF609A">
                              <w:rPr>
                                <w:sz w:val="14"/>
                                <w:szCs w:val="14"/>
                                <w:lang w:val="id-ID"/>
                              </w:rPr>
                              <w:t xml:space="preserve">Is the reliability value in </w:t>
                            </w:r>
                          </w:p>
                          <w:p w14:paraId="2CE9466F" w14:textId="76A5E006" w:rsidR="00CF609A" w:rsidRPr="00CF609A" w:rsidRDefault="00CF609A" w:rsidP="00CF609A">
                            <w:pPr>
                              <w:jc w:val="center"/>
                              <w:rPr>
                                <w:sz w:val="14"/>
                                <w:szCs w:val="14"/>
                                <w:lang w:val="id-ID"/>
                              </w:rPr>
                            </w:pPr>
                            <w:r w:rsidRPr="00CF609A">
                              <w:rPr>
                                <w:sz w:val="14"/>
                                <w:szCs w:val="14"/>
                                <w:lang w:val="id-ID"/>
                              </w:rPr>
                              <w:t>accordance with the SPLN?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5C17" id="_x0000_s1030" type="#_x0000_t202" style="position:absolute;left:0;text-align:left;margin-left:240.65pt;margin-top:3.55pt;width:167.8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" filled="f" stroked="f" strokeweight="2.25pt">
                <v:textbox>
                  <w:txbxContent>
                    <w:p w14:paraId="54904FE6" w14:textId="77777777" w:rsidR="00CF609A" w:rsidRDefault="00CF609A" w:rsidP="00CF609A">
                      <w:pPr>
                        <w:jc w:val="center"/>
                        <w:rPr>
                          <w:sz w:val="14"/>
                          <w:szCs w:val="14"/>
                          <w:lang w:val="id-ID"/>
                        </w:rPr>
                      </w:pPr>
                      <w:r w:rsidRPr="00CF609A">
                        <w:rPr>
                          <w:sz w:val="14"/>
                          <w:szCs w:val="14"/>
                          <w:lang w:val="id-ID"/>
                        </w:rPr>
                        <w:t xml:space="preserve">Is the reliability value in </w:t>
                      </w:r>
                    </w:p>
                    <w:p w14:paraId="2CE9466F" w14:textId="76A5E006" w:rsidR="00CF609A" w:rsidRPr="00CF609A" w:rsidRDefault="00CF609A" w:rsidP="00CF609A">
                      <w:pPr>
                        <w:jc w:val="center"/>
                        <w:rPr>
                          <w:sz w:val="14"/>
                          <w:szCs w:val="14"/>
                          <w:lang w:val="id-ID"/>
                        </w:rPr>
                      </w:pPr>
                      <w:r w:rsidRPr="00CF609A">
                        <w:rPr>
                          <w:sz w:val="14"/>
                          <w:szCs w:val="14"/>
                          <w:lang w:val="id-ID"/>
                        </w:rPr>
                        <w:t>accordance with the SPLN?</w:t>
                      </w:r>
                    </w:p>
                  </w:txbxContent>
                </v:textbox>
              </v:shape>
            </w:pict>
          </mc:Fallback>
        </mc:AlternateContent>
      </w:r>
    </w:p>
    <w:p w14:paraId="4B04481F" w14:textId="616278B0" w:rsidR="00626A5D" w:rsidRDefault="00CF609A" w:rsidP="00626A5D">
      <w:pPr>
        <w:tabs>
          <w:tab w:val="left" w:pos="426"/>
        </w:tabs>
        <w:spacing w:line="276" w:lineRule="auto"/>
        <w:jc w:val="both"/>
      </w:pPr>
      <w:r>
        <w:rPr>
          <w:noProof/>
        </w:rPr>
        <mc:AlternateContent>
          <mc:Choice Requires="wps">
            <w:drawing>
              <wp:anchor distT="0" distB="0" distL="114300" distR="114300" simplePos="0" relativeHeight="251665408" behindDoc="0" locked="0" layoutInCell="1" allowOverlap="1" wp14:anchorId="5DDF71FE" wp14:editId="7E55139B">
                <wp:simplePos x="0" y="0"/>
                <wp:positionH relativeFrom="column">
                  <wp:posOffset>1200977</wp:posOffset>
                </wp:positionH>
                <wp:positionV relativeFrom="paragraph">
                  <wp:posOffset>80765</wp:posOffset>
                </wp:positionV>
                <wp:extent cx="0" cy="165627"/>
                <wp:effectExtent l="76200" t="0" r="57150" b="63500"/>
                <wp:wrapNone/>
                <wp:docPr id="1098673285" name="Straight Arrow Connector 10"/>
                <wp:cNvGraphicFramePr/>
                <a:graphic xmlns:a="http://schemas.openxmlformats.org/drawingml/2006/main">
                  <a:graphicData uri="http://schemas.microsoft.com/office/word/2010/wordprocessingShape">
                    <wps:wsp>
                      <wps:cNvCnPr/>
                      <wps:spPr>
                        <a:xfrm>
                          <a:off x="0" y="0"/>
                          <a:ext cx="0" cy="165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3C7F12" id="Straight Arrow Connector 10" o:spid="_x0000_s1026" type="#_x0000_t32" style="position:absolute;margin-left:94.55pt;margin-top:6.35pt;width:0;height:13.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" strokecolor="black [3040]">
                <v:stroke endarrow="block"/>
              </v:shape>
            </w:pict>
          </mc:Fallback>
        </mc:AlternateContent>
      </w:r>
    </w:p>
    <w:p w14:paraId="53BE601B" w14:textId="33DE7C54" w:rsidR="00626A5D" w:rsidRDefault="00CF609A" w:rsidP="00626A5D">
      <w:pPr>
        <w:tabs>
          <w:tab w:val="left" w:pos="426"/>
        </w:tabs>
        <w:spacing w:line="276" w:lineRule="auto"/>
        <w:jc w:val="both"/>
      </w:pPr>
      <w:r>
        <w:rPr>
          <w:noProof/>
        </w:rPr>
        <mc:AlternateContent>
          <mc:Choice Requires="wps">
            <w:drawing>
              <wp:anchor distT="0" distB="0" distL="114300" distR="114300" simplePos="0" relativeHeight="251663360" behindDoc="0" locked="0" layoutInCell="1" allowOverlap="1" wp14:anchorId="39F4E2ED" wp14:editId="3989BCDA">
                <wp:simplePos x="0" y="0"/>
                <wp:positionH relativeFrom="column">
                  <wp:posOffset>85545</wp:posOffset>
                </wp:positionH>
                <wp:positionV relativeFrom="paragraph">
                  <wp:posOffset>116205</wp:posOffset>
                </wp:positionV>
                <wp:extent cx="2370539" cy="802640"/>
                <wp:effectExtent l="0" t="0" r="10795" b="16510"/>
                <wp:wrapNone/>
                <wp:docPr id="1063766079" name="Flowchart: Data 8"/>
                <wp:cNvGraphicFramePr/>
                <a:graphic xmlns:a="http://schemas.openxmlformats.org/drawingml/2006/main">
                  <a:graphicData uri="http://schemas.microsoft.com/office/word/2010/wordprocessingShape">
                    <wps:wsp>
                      <wps:cNvSpPr/>
                      <wps:spPr>
                        <a:xfrm>
                          <a:off x="0" y="0"/>
                          <a:ext cx="2370539" cy="802640"/>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29E61"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6.75pt;margin-top:9.15pt;width:186.65pt;height:6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" fillcolor="white [3201]" strokecolor="black [3200]" strokeweight="2pt"/>
            </w:pict>
          </mc:Fallback>
        </mc:AlternateContent>
      </w:r>
      <w:r>
        <w:rPr>
          <w:noProof/>
        </w:rPr>
        <mc:AlternateContent>
          <mc:Choice Requires="wps">
            <w:drawing>
              <wp:anchor distT="0" distB="0" distL="114300" distR="114300" simplePos="0" relativeHeight="251664384" behindDoc="0" locked="0" layoutInCell="1" allowOverlap="1" wp14:anchorId="31034FA2" wp14:editId="270ECDAE">
                <wp:simplePos x="0" y="0"/>
                <wp:positionH relativeFrom="column">
                  <wp:posOffset>498870</wp:posOffset>
                </wp:positionH>
                <wp:positionV relativeFrom="paragraph">
                  <wp:posOffset>114024</wp:posOffset>
                </wp:positionV>
                <wp:extent cx="1661823" cy="803081"/>
                <wp:effectExtent l="0" t="0" r="0" b="0"/>
                <wp:wrapNone/>
                <wp:docPr id="107369292" name="Text Box 9"/>
                <wp:cNvGraphicFramePr/>
                <a:graphic xmlns:a="http://schemas.openxmlformats.org/drawingml/2006/main">
                  <a:graphicData uri="http://schemas.microsoft.com/office/word/2010/wordprocessingShape">
                    <wps:wsp>
                      <wps:cNvSpPr txBox="1"/>
                      <wps:spPr>
                        <a:xfrm>
                          <a:off x="0" y="0"/>
                          <a:ext cx="1661823" cy="803081"/>
                        </a:xfrm>
                        <a:prstGeom prst="rect">
                          <a:avLst/>
                        </a:prstGeom>
                        <a:noFill/>
                        <a:ln w="6350">
                          <a:noFill/>
                        </a:ln>
                      </wps:spPr>
                      <wps:txbx>
                        <w:txbxContent>
                          <w:p w14:paraId="35927575" w14:textId="77777777" w:rsidR="00626A5D" w:rsidRPr="00626A5D" w:rsidRDefault="00626A5D" w:rsidP="00626A5D">
                            <w:pPr>
                              <w:spacing w:line="276" w:lineRule="auto"/>
                              <w:rPr>
                                <w:sz w:val="14"/>
                                <w:szCs w:val="14"/>
                              </w:rPr>
                            </w:pPr>
                            <w:r w:rsidRPr="00626A5D">
                              <w:rPr>
                                <w:sz w:val="14"/>
                                <w:szCs w:val="14"/>
                              </w:rPr>
                              <w:t>Research Data Collection:</w:t>
                            </w:r>
                          </w:p>
                          <w:p w14:paraId="4EB0DEB2" w14:textId="23726477" w:rsidR="00626A5D" w:rsidRPr="00626A5D" w:rsidRDefault="00626A5D" w:rsidP="00626A5D">
                            <w:pPr>
                              <w:spacing w:line="276" w:lineRule="auto"/>
                              <w:rPr>
                                <w:sz w:val="14"/>
                                <w:szCs w:val="14"/>
                              </w:rPr>
                            </w:pPr>
                            <w:r w:rsidRPr="00626A5D">
                              <w:rPr>
                                <w:sz w:val="14"/>
                                <w:szCs w:val="14"/>
                              </w:rPr>
                              <w:t>1. Single line diagram of Platuk Feeder</w:t>
                            </w:r>
                          </w:p>
                          <w:p w14:paraId="725C40A8" w14:textId="48080452" w:rsidR="00626A5D" w:rsidRPr="00626A5D" w:rsidRDefault="00626A5D" w:rsidP="00626A5D">
                            <w:pPr>
                              <w:spacing w:line="276" w:lineRule="auto"/>
                              <w:rPr>
                                <w:sz w:val="14"/>
                                <w:szCs w:val="14"/>
                              </w:rPr>
                            </w:pPr>
                            <w:r w:rsidRPr="00626A5D">
                              <w:rPr>
                                <w:sz w:val="14"/>
                                <w:szCs w:val="14"/>
                              </w:rPr>
                              <w:t>2. Platuk feeder distribution length data</w:t>
                            </w:r>
                          </w:p>
                          <w:p w14:paraId="58295FBF" w14:textId="77777777" w:rsidR="00626A5D" w:rsidRPr="00626A5D" w:rsidRDefault="00626A5D" w:rsidP="00626A5D">
                            <w:pPr>
                              <w:spacing w:line="276" w:lineRule="auto"/>
                              <w:ind w:left="142" w:hanging="142"/>
                              <w:rPr>
                                <w:sz w:val="14"/>
                                <w:szCs w:val="14"/>
                              </w:rPr>
                            </w:pPr>
                            <w:r w:rsidRPr="00626A5D">
                              <w:rPr>
                                <w:sz w:val="14"/>
                                <w:szCs w:val="14"/>
                              </w:rPr>
                              <w:t>3. Data on the number of customers for each load point on the Platuk feeder</w:t>
                            </w:r>
                          </w:p>
                          <w:p w14:paraId="464AFFD2" w14:textId="2C380AA2" w:rsidR="00626A5D" w:rsidRPr="00626A5D" w:rsidRDefault="00626A5D" w:rsidP="00626A5D">
                            <w:pPr>
                              <w:spacing w:line="276" w:lineRule="auto"/>
                              <w:rPr>
                                <w:sz w:val="14"/>
                                <w:szCs w:val="14"/>
                              </w:rPr>
                            </w:pPr>
                            <w:r w:rsidRPr="00626A5D">
                              <w:rPr>
                                <w:sz w:val="14"/>
                                <w:szCs w:val="14"/>
                              </w:rPr>
                              <w:t>4. Data on distribution network failures at the Platuk feeder</w:t>
                            </w:r>
                          </w:p>
                          <w:p w14:paraId="12C044A2" w14:textId="46450889" w:rsidR="00626A5D" w:rsidRPr="00626A5D" w:rsidRDefault="00626A5D" w:rsidP="00626A5D">
                            <w:pPr>
                              <w:spacing w:line="276" w:lineRule="auto"/>
                              <w:rPr>
                                <w:sz w:val="14"/>
                                <w:szCs w:val="14"/>
                              </w:rPr>
                            </w:pPr>
                            <w:r w:rsidRPr="00626A5D">
                              <w:rPr>
                                <w:sz w:val="14"/>
                                <w:szCs w:val="14"/>
                              </w:rPr>
                              <w:t xml:space="preserve">5. PLN Standards (SPLN)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34FA2" id="Text Box 9" o:spid="_x0000_s1031" type="#_x0000_t202" style="position:absolute;left:0;text-align:left;margin-left:39.3pt;margin-top:9pt;width:130.85pt;height:6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" filled="f" stroked="f" strokeweight=".5pt">
                <v:textbox>
                  <w:txbxContent>
                    <w:p w14:paraId="35927575" w14:textId="77777777" w:rsidR="00626A5D" w:rsidRPr="00626A5D" w:rsidRDefault="00626A5D" w:rsidP="00626A5D">
                      <w:pPr>
                        <w:spacing w:line="276" w:lineRule="auto"/>
                        <w:rPr>
                          <w:sz w:val="14"/>
                          <w:szCs w:val="14"/>
                        </w:rPr>
                      </w:pPr>
                      <w:r w:rsidRPr="00626A5D">
                        <w:rPr>
                          <w:sz w:val="14"/>
                          <w:szCs w:val="14"/>
                        </w:rPr>
                        <w:t>Research Data Collection:</w:t>
                      </w:r>
                    </w:p>
                    <w:p w14:paraId="4EB0DEB2" w14:textId="23726477" w:rsidR="00626A5D" w:rsidRPr="00626A5D" w:rsidRDefault="00626A5D" w:rsidP="00626A5D">
                      <w:pPr>
                        <w:spacing w:line="276" w:lineRule="auto"/>
                        <w:rPr>
                          <w:sz w:val="14"/>
                          <w:szCs w:val="14"/>
                        </w:rPr>
                      </w:pPr>
                      <w:r w:rsidRPr="00626A5D">
                        <w:rPr>
                          <w:sz w:val="14"/>
                          <w:szCs w:val="14"/>
                        </w:rPr>
                        <w:t>1. Single line diagram of Platuk Feeder</w:t>
                      </w:r>
                    </w:p>
                    <w:p w14:paraId="725C40A8" w14:textId="48080452" w:rsidR="00626A5D" w:rsidRPr="00626A5D" w:rsidRDefault="00626A5D" w:rsidP="00626A5D">
                      <w:pPr>
                        <w:spacing w:line="276" w:lineRule="auto"/>
                        <w:rPr>
                          <w:sz w:val="14"/>
                          <w:szCs w:val="14"/>
                        </w:rPr>
                      </w:pPr>
                      <w:r w:rsidRPr="00626A5D">
                        <w:rPr>
                          <w:sz w:val="14"/>
                          <w:szCs w:val="14"/>
                        </w:rPr>
                        <w:t>2. Platuk feeder distribution length data</w:t>
                      </w:r>
                    </w:p>
                    <w:p w14:paraId="58295FBF" w14:textId="77777777" w:rsidR="00626A5D" w:rsidRPr="00626A5D" w:rsidRDefault="00626A5D" w:rsidP="00626A5D">
                      <w:pPr>
                        <w:spacing w:line="276" w:lineRule="auto"/>
                        <w:ind w:left="142" w:hanging="142"/>
                        <w:rPr>
                          <w:sz w:val="14"/>
                          <w:szCs w:val="14"/>
                        </w:rPr>
                      </w:pPr>
                      <w:r w:rsidRPr="00626A5D">
                        <w:rPr>
                          <w:sz w:val="14"/>
                          <w:szCs w:val="14"/>
                        </w:rPr>
                        <w:t>3. Data on the number of customers for each load point on the Platuk feeder</w:t>
                      </w:r>
                    </w:p>
                    <w:p w14:paraId="464AFFD2" w14:textId="2C380AA2" w:rsidR="00626A5D" w:rsidRPr="00626A5D" w:rsidRDefault="00626A5D" w:rsidP="00626A5D">
                      <w:pPr>
                        <w:spacing w:line="276" w:lineRule="auto"/>
                        <w:rPr>
                          <w:sz w:val="14"/>
                          <w:szCs w:val="14"/>
                        </w:rPr>
                      </w:pPr>
                      <w:r w:rsidRPr="00626A5D">
                        <w:rPr>
                          <w:sz w:val="14"/>
                          <w:szCs w:val="14"/>
                        </w:rPr>
                        <w:t>4. Data on distribution network failures at the Platuk feeder</w:t>
                      </w:r>
                    </w:p>
                    <w:p w14:paraId="12C044A2" w14:textId="46450889" w:rsidR="00626A5D" w:rsidRPr="00626A5D" w:rsidRDefault="00626A5D" w:rsidP="00626A5D">
                      <w:pPr>
                        <w:spacing w:line="276" w:lineRule="auto"/>
                        <w:rPr>
                          <w:sz w:val="14"/>
                          <w:szCs w:val="14"/>
                        </w:rPr>
                      </w:pPr>
                      <w:r w:rsidRPr="00626A5D">
                        <w:rPr>
                          <w:sz w:val="14"/>
                          <w:szCs w:val="14"/>
                        </w:rPr>
                        <w:t xml:space="preserve">5. PLN Standards (SPLN) </w:t>
                      </w:r>
                    </w:p>
                  </w:txbxContent>
                </v:textbox>
              </v:shape>
            </w:pict>
          </mc:Fallback>
        </mc:AlternateContent>
      </w:r>
    </w:p>
    <w:p w14:paraId="5E1F144E" w14:textId="7520F678"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92032" behindDoc="0" locked="0" layoutInCell="1" allowOverlap="1" wp14:anchorId="60CE4001" wp14:editId="0D247B94">
                <wp:simplePos x="0" y="0"/>
                <wp:positionH relativeFrom="column">
                  <wp:posOffset>4128707</wp:posOffset>
                </wp:positionH>
                <wp:positionV relativeFrom="paragraph">
                  <wp:posOffset>98598</wp:posOffset>
                </wp:positionV>
                <wp:extent cx="0" cy="88860"/>
                <wp:effectExtent l="76200" t="0" r="57150" b="64135"/>
                <wp:wrapNone/>
                <wp:docPr id="2122777286" name="Straight Arrow Connector 13"/>
                <wp:cNvGraphicFramePr/>
                <a:graphic xmlns:a="http://schemas.openxmlformats.org/drawingml/2006/main">
                  <a:graphicData uri="http://schemas.microsoft.com/office/word/2010/wordprocessingShape">
                    <wps:wsp>
                      <wps:cNvCnPr/>
                      <wps:spPr>
                        <a:xfrm>
                          <a:off x="0" y="0"/>
                          <a:ext cx="0" cy="8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03D2C" id="Straight Arrow Connector 13" o:spid="_x0000_s1026" type="#_x0000_t32" style="position:absolute;margin-left:325.1pt;margin-top:7.75pt;width:0;height:7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" strokecolor="black [3040]">
                <v:stroke endarrow="block"/>
              </v:shape>
            </w:pict>
          </mc:Fallback>
        </mc:AlternateContent>
      </w:r>
    </w:p>
    <w:p w14:paraId="5DD7CCAC" w14:textId="3C3FA995"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80768" behindDoc="0" locked="0" layoutInCell="1" allowOverlap="1" wp14:anchorId="45418137" wp14:editId="136DF105">
                <wp:simplePos x="0" y="0"/>
                <wp:positionH relativeFrom="column">
                  <wp:posOffset>3056769</wp:posOffset>
                </wp:positionH>
                <wp:positionV relativeFrom="paragraph">
                  <wp:posOffset>51314</wp:posOffset>
                </wp:positionV>
                <wp:extent cx="2131107" cy="244612"/>
                <wp:effectExtent l="19050" t="19050" r="21590" b="22225"/>
                <wp:wrapNone/>
                <wp:docPr id="1385960305" name="Text Box 7"/>
                <wp:cNvGraphicFramePr/>
                <a:graphic xmlns:a="http://schemas.openxmlformats.org/drawingml/2006/main">
                  <a:graphicData uri="http://schemas.microsoft.com/office/word/2010/wordprocessingShape">
                    <wps:wsp>
                      <wps:cNvSpPr txBox="1"/>
                      <wps:spPr>
                        <a:xfrm>
                          <a:off x="0" y="0"/>
                          <a:ext cx="2131107" cy="244612"/>
                        </a:xfrm>
                        <a:prstGeom prst="rect">
                          <a:avLst/>
                        </a:prstGeom>
                        <a:solidFill>
                          <a:schemeClr val="lt1"/>
                        </a:solidFill>
                        <a:ln w="28575">
                          <a:solidFill>
                            <a:prstClr val="black"/>
                          </a:solidFill>
                        </a:ln>
                      </wps:spPr>
                      <wps:txbx>
                        <w:txbxContent>
                          <w:p w14:paraId="22F3639B" w14:textId="2FF2006E" w:rsidR="00CF609A" w:rsidRPr="00CF609A" w:rsidRDefault="00CF609A" w:rsidP="00CF609A">
                            <w:pPr>
                              <w:jc w:val="center"/>
                              <w:rPr>
                                <w:sz w:val="14"/>
                                <w:szCs w:val="14"/>
                                <w:lang w:val="id-ID"/>
                              </w:rPr>
                            </w:pPr>
                            <w:r w:rsidRPr="00CF609A">
                              <w:rPr>
                                <w:sz w:val="14"/>
                                <w:szCs w:val="14"/>
                                <w:lang w:val="id-ID"/>
                              </w:rPr>
                              <w:t>Improving the reliability of the Platuk feeder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8137" id="_x0000_s1032" type="#_x0000_t202" style="position:absolute;left:0;text-align:left;margin-left:240.7pt;margin-top:4.05pt;width:167.8pt;height: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" fillcolor="white [3201]" strokeweight="2.25pt">
                <v:textbox>
                  <w:txbxContent>
                    <w:p w14:paraId="22F3639B" w14:textId="2FF2006E" w:rsidR="00CF609A" w:rsidRPr="00CF609A" w:rsidRDefault="00CF609A" w:rsidP="00CF609A">
                      <w:pPr>
                        <w:jc w:val="center"/>
                        <w:rPr>
                          <w:sz w:val="14"/>
                          <w:szCs w:val="14"/>
                          <w:lang w:val="id-ID"/>
                        </w:rPr>
                      </w:pPr>
                      <w:r w:rsidRPr="00CF609A">
                        <w:rPr>
                          <w:sz w:val="14"/>
                          <w:szCs w:val="14"/>
                          <w:lang w:val="id-ID"/>
                        </w:rPr>
                        <w:t>Improving the reliability of the Platuk feeder</w:t>
                      </w:r>
                    </w:p>
                  </w:txbxContent>
                </v:textbox>
              </v:shape>
            </w:pict>
          </mc:Fallback>
        </mc:AlternateContent>
      </w:r>
    </w:p>
    <w:p w14:paraId="678AD238" w14:textId="0C9C4AD0"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94080" behindDoc="0" locked="0" layoutInCell="1" allowOverlap="1" wp14:anchorId="5AB2E33E" wp14:editId="6E91CD62">
                <wp:simplePos x="0" y="0"/>
                <wp:positionH relativeFrom="column">
                  <wp:posOffset>4127342</wp:posOffset>
                </wp:positionH>
                <wp:positionV relativeFrom="paragraph">
                  <wp:posOffset>157924</wp:posOffset>
                </wp:positionV>
                <wp:extent cx="0" cy="88860"/>
                <wp:effectExtent l="76200" t="0" r="57150" b="64135"/>
                <wp:wrapNone/>
                <wp:docPr id="1660273259" name="Straight Arrow Connector 13"/>
                <wp:cNvGraphicFramePr/>
                <a:graphic xmlns:a="http://schemas.openxmlformats.org/drawingml/2006/main">
                  <a:graphicData uri="http://schemas.microsoft.com/office/word/2010/wordprocessingShape">
                    <wps:wsp>
                      <wps:cNvCnPr/>
                      <wps:spPr>
                        <a:xfrm>
                          <a:off x="0" y="0"/>
                          <a:ext cx="0" cy="8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4121EB" id="Straight Arrow Connector 13" o:spid="_x0000_s1026" type="#_x0000_t32" style="position:absolute;margin-left:325pt;margin-top:12.45pt;width:0;height:7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" strokecolor="black [3040]">
                <v:stroke endarrow="block"/>
              </v:shape>
            </w:pict>
          </mc:Fallback>
        </mc:AlternateContent>
      </w:r>
    </w:p>
    <w:p w14:paraId="13B71A55" w14:textId="0F873C67"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82816" behindDoc="0" locked="0" layoutInCell="1" allowOverlap="1" wp14:anchorId="0965733C" wp14:editId="5A739486">
                <wp:simplePos x="0" y="0"/>
                <wp:positionH relativeFrom="column">
                  <wp:posOffset>3588385</wp:posOffset>
                </wp:positionH>
                <wp:positionV relativeFrom="paragraph">
                  <wp:posOffset>105084</wp:posOffset>
                </wp:positionV>
                <wp:extent cx="1074864" cy="244612"/>
                <wp:effectExtent l="19050" t="19050" r="11430" b="22225"/>
                <wp:wrapNone/>
                <wp:docPr id="1559501224" name="Text Box 7"/>
                <wp:cNvGraphicFramePr/>
                <a:graphic xmlns:a="http://schemas.openxmlformats.org/drawingml/2006/main">
                  <a:graphicData uri="http://schemas.microsoft.com/office/word/2010/wordprocessingShape">
                    <wps:wsp>
                      <wps:cNvSpPr txBox="1"/>
                      <wps:spPr>
                        <a:xfrm>
                          <a:off x="0" y="0"/>
                          <a:ext cx="1074864" cy="244612"/>
                        </a:xfrm>
                        <a:prstGeom prst="rect">
                          <a:avLst/>
                        </a:prstGeom>
                        <a:solidFill>
                          <a:schemeClr val="lt1"/>
                        </a:solidFill>
                        <a:ln w="28575">
                          <a:solidFill>
                            <a:prstClr val="black"/>
                          </a:solidFill>
                        </a:ln>
                      </wps:spPr>
                      <wps:txbx>
                        <w:txbxContent>
                          <w:p w14:paraId="39C3D26B" w14:textId="60194191" w:rsidR="00CF609A" w:rsidRPr="00CF609A" w:rsidRDefault="00CF609A" w:rsidP="00CF609A">
                            <w:pPr>
                              <w:jc w:val="center"/>
                              <w:rPr>
                                <w:sz w:val="14"/>
                                <w:szCs w:val="14"/>
                                <w:lang w:val="id-ID"/>
                              </w:rPr>
                            </w:pPr>
                            <w:r>
                              <w:rPr>
                                <w:sz w:val="14"/>
                                <w:szCs w:val="14"/>
                                <w:lang w:val="id-ID"/>
                              </w:rPr>
                              <w:t>Result and Conclusion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733C" id="_x0000_s1033" type="#_x0000_t202" style="position:absolute;left:0;text-align:left;margin-left:282.55pt;margin-top:8.25pt;width:84.6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" fillcolor="white [3201]" strokeweight="2.25pt">
                <v:textbox>
                  <w:txbxContent>
                    <w:p w14:paraId="39C3D26B" w14:textId="60194191" w:rsidR="00CF609A" w:rsidRPr="00CF609A" w:rsidRDefault="00CF609A" w:rsidP="00CF609A">
                      <w:pPr>
                        <w:jc w:val="center"/>
                        <w:rPr>
                          <w:sz w:val="14"/>
                          <w:szCs w:val="14"/>
                          <w:lang w:val="id-ID"/>
                        </w:rPr>
                      </w:pPr>
                      <w:r>
                        <w:rPr>
                          <w:sz w:val="14"/>
                          <w:szCs w:val="14"/>
                          <w:lang w:val="id-ID"/>
                        </w:rPr>
                        <w:t>Result and Conclusion</w:t>
                      </w:r>
                    </w:p>
                  </w:txbxContent>
                </v:textbox>
              </v:shape>
            </w:pict>
          </mc:Fallback>
        </mc:AlternateContent>
      </w:r>
    </w:p>
    <w:p w14:paraId="47835F06" w14:textId="62FD643C" w:rsidR="00626A5D" w:rsidRDefault="00CF609A" w:rsidP="00626A5D">
      <w:pPr>
        <w:tabs>
          <w:tab w:val="left" w:pos="426"/>
        </w:tabs>
        <w:spacing w:line="276" w:lineRule="auto"/>
        <w:jc w:val="both"/>
      </w:pPr>
      <w:r>
        <w:rPr>
          <w:noProof/>
        </w:rPr>
        <mc:AlternateContent>
          <mc:Choice Requires="wps">
            <w:drawing>
              <wp:anchor distT="0" distB="0" distL="114300" distR="114300" simplePos="0" relativeHeight="251673600" behindDoc="0" locked="0" layoutInCell="1" allowOverlap="1" wp14:anchorId="0C1D878F" wp14:editId="4B88101E">
                <wp:simplePos x="0" y="0"/>
                <wp:positionH relativeFrom="column">
                  <wp:posOffset>1174750</wp:posOffset>
                </wp:positionH>
                <wp:positionV relativeFrom="paragraph">
                  <wp:posOffset>124355</wp:posOffset>
                </wp:positionV>
                <wp:extent cx="0" cy="165627"/>
                <wp:effectExtent l="76200" t="0" r="57150" b="63500"/>
                <wp:wrapNone/>
                <wp:docPr id="706268434" name="Straight Arrow Connector 10"/>
                <wp:cNvGraphicFramePr/>
                <a:graphic xmlns:a="http://schemas.openxmlformats.org/drawingml/2006/main">
                  <a:graphicData uri="http://schemas.microsoft.com/office/word/2010/wordprocessingShape">
                    <wps:wsp>
                      <wps:cNvCnPr/>
                      <wps:spPr>
                        <a:xfrm>
                          <a:off x="0" y="0"/>
                          <a:ext cx="0" cy="165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966D7" id="Straight Arrow Connector 10" o:spid="_x0000_s1026" type="#_x0000_t32" style="position:absolute;margin-left:92.5pt;margin-top:9.8pt;width:0;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" strokecolor="black [3040]">
                <v:stroke endarrow="block"/>
              </v:shape>
            </w:pict>
          </mc:Fallback>
        </mc:AlternateContent>
      </w:r>
    </w:p>
    <w:p w14:paraId="00D745D5" w14:textId="2DFB2EC9"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96128" behindDoc="0" locked="0" layoutInCell="1" allowOverlap="1" wp14:anchorId="7F16CFC8" wp14:editId="5CEC5D6F">
                <wp:simplePos x="0" y="0"/>
                <wp:positionH relativeFrom="column">
                  <wp:posOffset>4140200</wp:posOffset>
                </wp:positionH>
                <wp:positionV relativeFrom="paragraph">
                  <wp:posOffset>36504</wp:posOffset>
                </wp:positionV>
                <wp:extent cx="0" cy="88860"/>
                <wp:effectExtent l="76200" t="0" r="57150" b="64135"/>
                <wp:wrapNone/>
                <wp:docPr id="1581645901" name="Straight Arrow Connector 13"/>
                <wp:cNvGraphicFramePr/>
                <a:graphic xmlns:a="http://schemas.openxmlformats.org/drawingml/2006/main">
                  <a:graphicData uri="http://schemas.microsoft.com/office/word/2010/wordprocessingShape">
                    <wps:wsp>
                      <wps:cNvCnPr/>
                      <wps:spPr>
                        <a:xfrm>
                          <a:off x="0" y="0"/>
                          <a:ext cx="0" cy="88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BB5992" id="Straight Arrow Connector 13" o:spid="_x0000_s1026" type="#_x0000_t32" style="position:absolute;margin-left:326pt;margin-top:2.85pt;width:0;height: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" strokecolor="black [3040]">
                <v:stroke endarrow="block"/>
              </v:shape>
            </w:pict>
          </mc:Fallback>
        </mc:AlternateContent>
      </w:r>
      <w:r>
        <w:rPr>
          <w:noProof/>
        </w:rPr>
        <mc:AlternateContent>
          <mc:Choice Requires="wps">
            <w:drawing>
              <wp:anchor distT="0" distB="0" distL="114300" distR="114300" simplePos="0" relativeHeight="251684864" behindDoc="0" locked="0" layoutInCell="1" allowOverlap="1" wp14:anchorId="5CF2DBA6" wp14:editId="6D0D103F">
                <wp:simplePos x="0" y="0"/>
                <wp:positionH relativeFrom="column">
                  <wp:posOffset>3923030</wp:posOffset>
                </wp:positionH>
                <wp:positionV relativeFrom="paragraph">
                  <wp:posOffset>138960</wp:posOffset>
                </wp:positionV>
                <wp:extent cx="459740" cy="369570"/>
                <wp:effectExtent l="0" t="0" r="16510" b="11430"/>
                <wp:wrapNone/>
                <wp:docPr id="970051769" name="Oval 3"/>
                <wp:cNvGraphicFramePr/>
                <a:graphic xmlns:a="http://schemas.openxmlformats.org/drawingml/2006/main">
                  <a:graphicData uri="http://schemas.microsoft.com/office/word/2010/wordprocessingShape">
                    <wps:wsp>
                      <wps:cNvSpPr/>
                      <wps:spPr>
                        <a:xfrm>
                          <a:off x="0" y="0"/>
                          <a:ext cx="459740" cy="36957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A7610" id="Oval 3" o:spid="_x0000_s1026" style="position:absolute;margin-left:308.9pt;margin-top:10.95pt;width:36.2pt;height:2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" fillcolor="white [3201]" strokecolor="black [3200]" strokeweight="2pt"/>
            </w:pict>
          </mc:Fallback>
        </mc:AlternateContent>
      </w:r>
      <w:r w:rsidR="00CF609A">
        <w:rPr>
          <w:noProof/>
        </w:rPr>
        <mc:AlternateContent>
          <mc:Choice Requires="wps">
            <w:drawing>
              <wp:anchor distT="0" distB="0" distL="114300" distR="114300" simplePos="0" relativeHeight="251674623" behindDoc="0" locked="0" layoutInCell="1" allowOverlap="1" wp14:anchorId="1D6CA5EF" wp14:editId="1F564523">
                <wp:simplePos x="0" y="0"/>
                <wp:positionH relativeFrom="column">
                  <wp:posOffset>1008380</wp:posOffset>
                </wp:positionH>
                <wp:positionV relativeFrom="paragraph">
                  <wp:posOffset>150390</wp:posOffset>
                </wp:positionV>
                <wp:extent cx="353419" cy="336589"/>
                <wp:effectExtent l="0" t="0" r="27940" b="25400"/>
                <wp:wrapNone/>
                <wp:docPr id="1476194489" name="Oval 3"/>
                <wp:cNvGraphicFramePr/>
                <a:graphic xmlns:a="http://schemas.openxmlformats.org/drawingml/2006/main">
                  <a:graphicData uri="http://schemas.microsoft.com/office/word/2010/wordprocessingShape">
                    <wps:wsp>
                      <wps:cNvSpPr/>
                      <wps:spPr>
                        <a:xfrm>
                          <a:off x="0" y="0"/>
                          <a:ext cx="353419" cy="336589"/>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91A69" id="Oval 3" o:spid="_x0000_s1026" style="position:absolute;margin-left:79.4pt;margin-top:11.85pt;width:27.85pt;height:26.5pt;z-index:251674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" fillcolor="white [3201]" strokecolor="black [3200]" strokeweight="2pt"/>
            </w:pict>
          </mc:Fallback>
        </mc:AlternateContent>
      </w:r>
    </w:p>
    <w:p w14:paraId="2CF2690B" w14:textId="02A622AE" w:rsidR="00626A5D" w:rsidRDefault="00B17D96" w:rsidP="00626A5D">
      <w:pPr>
        <w:tabs>
          <w:tab w:val="left" w:pos="426"/>
        </w:tabs>
        <w:spacing w:line="276" w:lineRule="auto"/>
        <w:jc w:val="both"/>
      </w:pPr>
      <w:r>
        <w:rPr>
          <w:noProof/>
        </w:rPr>
        <mc:AlternateContent>
          <mc:Choice Requires="wps">
            <w:drawing>
              <wp:anchor distT="0" distB="0" distL="114300" distR="114300" simplePos="0" relativeHeight="251686912" behindDoc="0" locked="0" layoutInCell="1" allowOverlap="1" wp14:anchorId="219096C7" wp14:editId="23346AE9">
                <wp:simplePos x="0" y="0"/>
                <wp:positionH relativeFrom="column">
                  <wp:posOffset>3950174</wp:posOffset>
                </wp:positionH>
                <wp:positionV relativeFrom="paragraph">
                  <wp:posOffset>31115</wp:posOffset>
                </wp:positionV>
                <wp:extent cx="409516" cy="229963"/>
                <wp:effectExtent l="0" t="0" r="0" b="0"/>
                <wp:wrapNone/>
                <wp:docPr id="1206330635" name="Text Box 4"/>
                <wp:cNvGraphicFramePr/>
                <a:graphic xmlns:a="http://schemas.openxmlformats.org/drawingml/2006/main">
                  <a:graphicData uri="http://schemas.microsoft.com/office/word/2010/wordprocessingShape">
                    <wps:wsp>
                      <wps:cNvSpPr txBox="1"/>
                      <wps:spPr>
                        <a:xfrm>
                          <a:off x="0" y="0"/>
                          <a:ext cx="409516" cy="229963"/>
                        </a:xfrm>
                        <a:prstGeom prst="rect">
                          <a:avLst/>
                        </a:prstGeom>
                        <a:noFill/>
                        <a:ln w="6350">
                          <a:noFill/>
                        </a:ln>
                      </wps:spPr>
                      <wps:txbx>
                        <w:txbxContent>
                          <w:p w14:paraId="519C9A03" w14:textId="7B873DA4" w:rsidR="00B17D96" w:rsidRPr="00B17D96" w:rsidRDefault="00B17D96" w:rsidP="00B17D96">
                            <w:pPr>
                              <w:jc w:val="center"/>
                              <w:rPr>
                                <w:b/>
                                <w:bCs/>
                                <w:sz w:val="16"/>
                                <w:szCs w:val="16"/>
                                <w:lang w:val="id-ID"/>
                              </w:rPr>
                            </w:pPr>
                            <w:r w:rsidRPr="00B17D96">
                              <w:rPr>
                                <w:b/>
                                <w:bCs/>
                                <w:sz w:val="16"/>
                                <w:szCs w:val="16"/>
                                <w:lang w:val="id-ID"/>
                              </w:rPr>
                              <w: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096C7" id="_x0000_s1034" type="#_x0000_t202" style="position:absolute;left:0;text-align:left;margin-left:311.05pt;margin-top:2.45pt;width:32.25pt;height:1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vUGwIAADI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" filled="f" stroked="f" strokeweight=".5pt">
                <v:textbox>
                  <w:txbxContent>
                    <w:p w14:paraId="519C9A03" w14:textId="7B873DA4" w:rsidR="00B17D96" w:rsidRPr="00B17D96" w:rsidRDefault="00B17D96" w:rsidP="00B17D96">
                      <w:pPr>
                        <w:jc w:val="center"/>
                        <w:rPr>
                          <w:b/>
                          <w:bCs/>
                          <w:sz w:val="16"/>
                          <w:szCs w:val="16"/>
                          <w:lang w:val="id-ID"/>
                        </w:rPr>
                      </w:pPr>
                      <w:r w:rsidRPr="00B17D96">
                        <w:rPr>
                          <w:b/>
                          <w:bCs/>
                          <w:sz w:val="16"/>
                          <w:szCs w:val="16"/>
                          <w:lang w:val="id-ID"/>
                        </w:rPr>
                        <w:t>END</w:t>
                      </w:r>
                    </w:p>
                  </w:txbxContent>
                </v:textbox>
              </v:shape>
            </w:pict>
          </mc:Fallback>
        </mc:AlternateContent>
      </w:r>
      <w:r w:rsidR="00CF609A">
        <w:rPr>
          <w:noProof/>
        </w:rPr>
        <mc:AlternateContent>
          <mc:Choice Requires="wps">
            <w:drawing>
              <wp:anchor distT="0" distB="0" distL="114300" distR="114300" simplePos="0" relativeHeight="251675648" behindDoc="0" locked="0" layoutInCell="1" allowOverlap="1" wp14:anchorId="0EA0E4C9" wp14:editId="2042D7B9">
                <wp:simplePos x="0" y="0"/>
                <wp:positionH relativeFrom="column">
                  <wp:posOffset>871434</wp:posOffset>
                </wp:positionH>
                <wp:positionV relativeFrom="paragraph">
                  <wp:posOffset>5282</wp:posOffset>
                </wp:positionV>
                <wp:extent cx="647700" cy="314325"/>
                <wp:effectExtent l="0" t="0" r="0" b="0"/>
                <wp:wrapNone/>
                <wp:docPr id="656448286" name="Text Box 4"/>
                <wp:cNvGraphicFramePr/>
                <a:graphic xmlns:a="http://schemas.openxmlformats.org/drawingml/2006/main">
                  <a:graphicData uri="http://schemas.microsoft.com/office/word/2010/wordprocessingShape">
                    <wps:wsp>
                      <wps:cNvSpPr txBox="1"/>
                      <wps:spPr>
                        <a:xfrm>
                          <a:off x="0" y="0"/>
                          <a:ext cx="647700" cy="314325"/>
                        </a:xfrm>
                        <a:prstGeom prst="rect">
                          <a:avLst/>
                        </a:prstGeom>
                        <a:noFill/>
                        <a:ln w="6350">
                          <a:noFill/>
                        </a:ln>
                      </wps:spPr>
                      <wps:txbx>
                        <w:txbxContent>
                          <w:p w14:paraId="50CC778A" w14:textId="77777777" w:rsidR="00CF609A" w:rsidRPr="00626A5D" w:rsidRDefault="00CF609A" w:rsidP="00CF609A">
                            <w:pPr>
                              <w:jc w:val="center"/>
                              <w:rPr>
                                <w:b/>
                                <w:bCs/>
                                <w:lang w:val="id-ID"/>
                              </w:rPr>
                            </w:pPr>
                            <w:r>
                              <w:rPr>
                                <w:b/>
                                <w:bCs/>
                                <w:lang w:val="id-I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A0E4C9" id="_x0000_s1035" type="#_x0000_t202" style="position:absolute;left:0;text-align:left;margin-left:68.6pt;margin-top:.4pt;width:51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yGQIAADI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" filled="f" stroked="f" strokeweight=".5pt">
                <v:textbox>
                  <w:txbxContent>
                    <w:p w14:paraId="50CC778A" w14:textId="77777777" w:rsidR="00CF609A" w:rsidRPr="00626A5D" w:rsidRDefault="00CF609A" w:rsidP="00CF609A">
                      <w:pPr>
                        <w:jc w:val="center"/>
                        <w:rPr>
                          <w:b/>
                          <w:bCs/>
                          <w:lang w:val="id-ID"/>
                        </w:rPr>
                      </w:pPr>
                      <w:r>
                        <w:rPr>
                          <w:b/>
                          <w:bCs/>
                          <w:lang w:val="id-ID"/>
                        </w:rPr>
                        <w:t>A</w:t>
                      </w:r>
                    </w:p>
                  </w:txbxContent>
                </v:textbox>
              </v:shape>
            </w:pict>
          </mc:Fallback>
        </mc:AlternateContent>
      </w:r>
    </w:p>
    <w:p w14:paraId="2B4A83C6" w14:textId="34C992AE" w:rsidR="00626A5D" w:rsidRDefault="00626A5D" w:rsidP="00626A5D">
      <w:pPr>
        <w:tabs>
          <w:tab w:val="left" w:pos="426"/>
        </w:tabs>
        <w:spacing w:line="276" w:lineRule="auto"/>
        <w:jc w:val="both"/>
        <w:rPr>
          <w:highlight w:val="white"/>
        </w:rPr>
      </w:pPr>
    </w:p>
    <w:p w14:paraId="1AA3081E" w14:textId="6E184D53" w:rsidR="00A84652" w:rsidRDefault="00A84652" w:rsidP="00A84652"/>
    <w:p w14:paraId="2DBA807D" w14:textId="355B531A" w:rsidR="00B17D96" w:rsidRDefault="00B17D96" w:rsidP="00B17D96">
      <w:pPr>
        <w:pBdr>
          <w:top w:val="nil"/>
          <w:left w:val="nil"/>
          <w:bottom w:val="nil"/>
          <w:right w:val="nil"/>
          <w:between w:val="nil"/>
        </w:pBdr>
        <w:spacing w:after="120" w:line="276" w:lineRule="auto"/>
        <w:jc w:val="both"/>
        <w:rPr>
          <w:bCs/>
          <w:color w:val="000000"/>
        </w:rPr>
      </w:pPr>
      <w:r>
        <w:rPr>
          <w:noProof/>
        </w:rPr>
        <mc:AlternateContent>
          <mc:Choice Requires="wps">
            <w:drawing>
              <wp:anchor distT="0" distB="0" distL="114300" distR="114300" simplePos="0" relativeHeight="251698176" behindDoc="0" locked="0" layoutInCell="1" allowOverlap="1" wp14:anchorId="74D8A967" wp14:editId="4362B093">
                <wp:simplePos x="0" y="0"/>
                <wp:positionH relativeFrom="column">
                  <wp:posOffset>1697184</wp:posOffset>
                </wp:positionH>
                <wp:positionV relativeFrom="paragraph">
                  <wp:posOffset>114840</wp:posOffset>
                </wp:positionV>
                <wp:extent cx="1999397" cy="286603"/>
                <wp:effectExtent l="0" t="0" r="0" b="0"/>
                <wp:wrapNone/>
                <wp:docPr id="1847601395" name="Text Box 7"/>
                <wp:cNvGraphicFramePr/>
                <a:graphic xmlns:a="http://schemas.openxmlformats.org/drawingml/2006/main">
                  <a:graphicData uri="http://schemas.microsoft.com/office/word/2010/wordprocessingShape">
                    <wps:wsp>
                      <wps:cNvSpPr txBox="1"/>
                      <wps:spPr>
                        <a:xfrm>
                          <a:off x="0" y="0"/>
                          <a:ext cx="1999397" cy="286603"/>
                        </a:xfrm>
                        <a:prstGeom prst="rect">
                          <a:avLst/>
                        </a:prstGeom>
                        <a:noFill/>
                        <a:ln w="28575">
                          <a:noFill/>
                        </a:ln>
                      </wps:spPr>
                      <wps:txbx>
                        <w:txbxContent>
                          <w:p w14:paraId="45D39B18" w14:textId="2C10E3FC" w:rsidR="00B17D96" w:rsidRPr="00B17D96" w:rsidRDefault="00B17D96" w:rsidP="00B17D96">
                            <w:pPr>
                              <w:jc w:val="center"/>
                              <w:rPr>
                                <w:lang w:val="id-ID"/>
                              </w:rPr>
                            </w:pPr>
                            <w:r w:rsidRPr="00B17D96">
                              <w:rPr>
                                <w:b/>
                                <w:bCs/>
                                <w:lang w:val="id-ID"/>
                              </w:rPr>
                              <w:t>Figure 1.</w:t>
                            </w:r>
                            <w:r w:rsidRPr="00B17D96">
                              <w:rPr>
                                <w:lang w:val="id-ID"/>
                              </w:rPr>
                              <w:t xml:space="preserve"> Research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8A967" id="_x0000_s1036" type="#_x0000_t202" style="position:absolute;left:0;text-align:left;margin-left:133.65pt;margin-top:9.05pt;width:157.45pt;height:2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" filled="f" stroked="f" strokeweight="2.25pt">
                <v:textbox>
                  <w:txbxContent>
                    <w:p w14:paraId="45D39B18" w14:textId="2C10E3FC" w:rsidR="00B17D96" w:rsidRPr="00B17D96" w:rsidRDefault="00B17D96" w:rsidP="00B17D96">
                      <w:pPr>
                        <w:jc w:val="center"/>
                        <w:rPr>
                          <w:lang w:val="id-ID"/>
                        </w:rPr>
                      </w:pPr>
                      <w:r w:rsidRPr="00B17D96">
                        <w:rPr>
                          <w:b/>
                          <w:bCs/>
                          <w:lang w:val="id-ID"/>
                        </w:rPr>
                        <w:t>Figure 1.</w:t>
                      </w:r>
                      <w:r w:rsidRPr="00B17D96">
                        <w:rPr>
                          <w:lang w:val="id-ID"/>
                        </w:rPr>
                        <w:t xml:space="preserve"> Research Flowchart</w:t>
                      </w:r>
                    </w:p>
                  </w:txbxContent>
                </v:textbox>
              </v:shape>
            </w:pict>
          </mc:Fallback>
        </mc:AlternateContent>
      </w:r>
    </w:p>
    <w:p w14:paraId="7AC68A3C" w14:textId="188E7F68" w:rsidR="00B17D96" w:rsidRPr="00B17D96" w:rsidRDefault="00B17D96" w:rsidP="00B17D96">
      <w:pPr>
        <w:pBdr>
          <w:top w:val="nil"/>
          <w:left w:val="nil"/>
          <w:bottom w:val="nil"/>
          <w:right w:val="nil"/>
          <w:between w:val="nil"/>
        </w:pBdr>
        <w:spacing w:after="120" w:line="276" w:lineRule="auto"/>
        <w:ind w:firstLine="426"/>
        <w:jc w:val="both"/>
        <w:rPr>
          <w:bCs/>
          <w:color w:val="000000"/>
        </w:rPr>
      </w:pPr>
      <w:r w:rsidRPr="00B17D96">
        <w:rPr>
          <w:bCs/>
          <w:color w:val="000000"/>
        </w:rPr>
        <w:lastRenderedPageBreak/>
        <w:t>Figure 1 explains the course of the research mechanism, starting with a literature study by looking for references regarding the reliability of the distribution system and how the section technique method works. The data required from this research includes a diagram of one line of the Platuk feeder, customer data on the distribution transformer of the Platuk feeder, data on the length of the Platuk feeder line, data on disturbances in 2023, as well as network equipment parameters in accordance with the SPLN. Next, divide the one feeder line diagram into several sections and lines based on the LBS to carry out data analysis using the section technique method. And. Then carry out analysis and calculation of reliability values ​​including SAIFI, SAIDI and CAIDI. After that, the reliability value obtained from the calculation is compared with the PLN Standard (SPLN) and will also be compared with the sectionless method calculation to obtain conclusions in order to increase feeder reliability.</w:t>
      </w:r>
    </w:p>
    <w:p w14:paraId="2B60B575" w14:textId="7F829A0E" w:rsidR="00A84652" w:rsidRDefault="00B17D96" w:rsidP="00A74845">
      <w:pPr>
        <w:numPr>
          <w:ilvl w:val="1"/>
          <w:numId w:val="32"/>
        </w:numPr>
        <w:pBdr>
          <w:top w:val="nil"/>
          <w:left w:val="nil"/>
          <w:bottom w:val="nil"/>
          <w:right w:val="nil"/>
          <w:between w:val="nil"/>
        </w:pBdr>
        <w:spacing w:after="120" w:line="276" w:lineRule="auto"/>
        <w:ind w:left="426"/>
        <w:rPr>
          <w:b/>
          <w:color w:val="000000"/>
        </w:rPr>
      </w:pPr>
      <w:r w:rsidRPr="00B17D96">
        <w:rPr>
          <w:b/>
          <w:color w:val="000000"/>
        </w:rPr>
        <w:t>Required Research Data</w:t>
      </w:r>
    </w:p>
    <w:p w14:paraId="0540F09F" w14:textId="77777777" w:rsidR="00B17D96" w:rsidRPr="00B17D96" w:rsidRDefault="00B17D96" w:rsidP="00B17D96">
      <w:pPr>
        <w:pBdr>
          <w:top w:val="nil"/>
          <w:left w:val="nil"/>
          <w:bottom w:val="nil"/>
          <w:right w:val="nil"/>
          <w:between w:val="nil"/>
        </w:pBdr>
        <w:spacing w:line="276" w:lineRule="auto"/>
        <w:ind w:left="21"/>
        <w:jc w:val="both"/>
        <w:rPr>
          <w:bCs/>
          <w:color w:val="000000"/>
        </w:rPr>
      </w:pPr>
      <w:r w:rsidRPr="00B17D96">
        <w:rPr>
          <w:bCs/>
          <w:color w:val="000000"/>
        </w:rPr>
        <w:t>The following is data collected and identified from Platuk feeders at PT. PLN ULP Kenjeran:</w:t>
      </w:r>
    </w:p>
    <w:p w14:paraId="671B4814" w14:textId="77777777" w:rsidR="00B17D96" w:rsidRPr="00B17D96" w:rsidRDefault="00B17D96" w:rsidP="00B17D96">
      <w:pPr>
        <w:pStyle w:val="ListParagraph"/>
        <w:numPr>
          <w:ilvl w:val="0"/>
          <w:numId w:val="34"/>
        </w:numPr>
        <w:pBdr>
          <w:top w:val="nil"/>
          <w:left w:val="nil"/>
          <w:bottom w:val="nil"/>
          <w:right w:val="nil"/>
          <w:between w:val="nil"/>
        </w:pBdr>
        <w:jc w:val="both"/>
        <w:rPr>
          <w:rFonts w:ascii="Times New Roman" w:hAnsi="Times New Roman"/>
          <w:bCs/>
          <w:color w:val="000000"/>
          <w:sz w:val="20"/>
          <w:szCs w:val="20"/>
        </w:rPr>
      </w:pPr>
      <w:r w:rsidRPr="00B17D96">
        <w:rPr>
          <w:rFonts w:ascii="Times New Roman" w:hAnsi="Times New Roman"/>
          <w:bCs/>
          <w:color w:val="000000"/>
          <w:sz w:val="20"/>
          <w:szCs w:val="20"/>
        </w:rPr>
        <w:t>Single line diagram of Platuk feeder</w:t>
      </w:r>
    </w:p>
    <w:p w14:paraId="4B3B7474" w14:textId="77777777" w:rsidR="00B17D96" w:rsidRPr="00B17D96" w:rsidRDefault="00B17D96" w:rsidP="00B17D96">
      <w:pPr>
        <w:pStyle w:val="ListParagraph"/>
        <w:numPr>
          <w:ilvl w:val="0"/>
          <w:numId w:val="34"/>
        </w:numPr>
        <w:pBdr>
          <w:top w:val="nil"/>
          <w:left w:val="nil"/>
          <w:bottom w:val="nil"/>
          <w:right w:val="nil"/>
          <w:between w:val="nil"/>
        </w:pBdr>
        <w:jc w:val="both"/>
        <w:rPr>
          <w:rFonts w:ascii="Times New Roman" w:hAnsi="Times New Roman"/>
          <w:bCs/>
          <w:color w:val="000000"/>
          <w:sz w:val="20"/>
          <w:szCs w:val="20"/>
        </w:rPr>
      </w:pPr>
      <w:r w:rsidRPr="00B17D96">
        <w:rPr>
          <w:rFonts w:ascii="Times New Roman" w:hAnsi="Times New Roman"/>
          <w:bCs/>
          <w:color w:val="000000"/>
          <w:sz w:val="20"/>
          <w:szCs w:val="20"/>
        </w:rPr>
        <w:t>Total customers per distribution transformer</w:t>
      </w:r>
    </w:p>
    <w:p w14:paraId="787A47F1" w14:textId="77777777" w:rsidR="00B17D96" w:rsidRPr="00B17D96" w:rsidRDefault="00B17D96" w:rsidP="00B17D96">
      <w:pPr>
        <w:pStyle w:val="ListParagraph"/>
        <w:numPr>
          <w:ilvl w:val="0"/>
          <w:numId w:val="34"/>
        </w:numPr>
        <w:pBdr>
          <w:top w:val="nil"/>
          <w:left w:val="nil"/>
          <w:bottom w:val="nil"/>
          <w:right w:val="nil"/>
          <w:between w:val="nil"/>
        </w:pBdr>
        <w:jc w:val="both"/>
        <w:rPr>
          <w:rFonts w:ascii="Times New Roman" w:hAnsi="Times New Roman"/>
          <w:bCs/>
          <w:color w:val="000000"/>
          <w:sz w:val="20"/>
          <w:szCs w:val="20"/>
        </w:rPr>
      </w:pPr>
      <w:r w:rsidRPr="00B17D96">
        <w:rPr>
          <w:rFonts w:ascii="Times New Roman" w:hAnsi="Times New Roman"/>
          <w:bCs/>
          <w:color w:val="000000"/>
          <w:sz w:val="20"/>
          <w:szCs w:val="20"/>
        </w:rPr>
        <w:t>Length of Platuk feeder line</w:t>
      </w:r>
    </w:p>
    <w:p w14:paraId="4C716ACA" w14:textId="743DC2BD" w:rsidR="00B17D96" w:rsidRPr="00B17D96" w:rsidRDefault="00B17D96" w:rsidP="00B17D96">
      <w:pPr>
        <w:pStyle w:val="ListParagraph"/>
        <w:numPr>
          <w:ilvl w:val="0"/>
          <w:numId w:val="34"/>
        </w:numPr>
        <w:pBdr>
          <w:top w:val="nil"/>
          <w:left w:val="nil"/>
          <w:bottom w:val="nil"/>
          <w:right w:val="nil"/>
          <w:between w:val="nil"/>
        </w:pBdr>
        <w:jc w:val="both"/>
        <w:rPr>
          <w:rFonts w:ascii="Times New Roman" w:hAnsi="Times New Roman"/>
          <w:bCs/>
          <w:color w:val="000000"/>
          <w:sz w:val="20"/>
          <w:szCs w:val="20"/>
        </w:rPr>
      </w:pPr>
      <w:r w:rsidRPr="00B17D96">
        <w:rPr>
          <w:rFonts w:ascii="Times New Roman" w:hAnsi="Times New Roman"/>
          <w:bCs/>
          <w:color w:val="000000"/>
          <w:sz w:val="20"/>
          <w:szCs w:val="20"/>
        </w:rPr>
        <w:t>Recap of feeder failures in 2023</w:t>
      </w:r>
    </w:p>
    <w:p w14:paraId="5E5D9724" w14:textId="6B3471A6" w:rsidR="00B17D96" w:rsidRPr="00B17D96" w:rsidRDefault="00B17D96" w:rsidP="00B17D96">
      <w:pPr>
        <w:pStyle w:val="ListParagraph"/>
        <w:numPr>
          <w:ilvl w:val="0"/>
          <w:numId w:val="34"/>
        </w:numPr>
        <w:pBdr>
          <w:top w:val="nil"/>
          <w:left w:val="nil"/>
          <w:bottom w:val="nil"/>
          <w:right w:val="nil"/>
          <w:between w:val="nil"/>
        </w:pBdr>
        <w:spacing w:after="60"/>
        <w:jc w:val="both"/>
        <w:rPr>
          <w:rFonts w:ascii="Times New Roman" w:hAnsi="Times New Roman"/>
          <w:bCs/>
          <w:color w:val="000000"/>
          <w:sz w:val="20"/>
          <w:szCs w:val="20"/>
        </w:rPr>
      </w:pPr>
      <w:r w:rsidRPr="00B17D96">
        <w:rPr>
          <w:rFonts w:ascii="Times New Roman" w:hAnsi="Times New Roman"/>
          <w:bCs/>
          <w:color w:val="000000"/>
          <w:sz w:val="20"/>
          <w:szCs w:val="20"/>
        </w:rPr>
        <w:t>Parameter data for each network equipment according to PLN Standart (SPLN)</w:t>
      </w:r>
    </w:p>
    <w:p w14:paraId="3DB4F1E6" w14:textId="477C18CB" w:rsidR="00B17D96" w:rsidRDefault="00B17D96" w:rsidP="00A74845">
      <w:pPr>
        <w:pBdr>
          <w:top w:val="nil"/>
          <w:left w:val="nil"/>
          <w:bottom w:val="nil"/>
          <w:right w:val="nil"/>
          <w:between w:val="nil"/>
        </w:pBdr>
        <w:spacing w:after="120" w:line="276" w:lineRule="auto"/>
        <w:ind w:left="21"/>
        <w:jc w:val="both"/>
        <w:rPr>
          <w:bCs/>
          <w:color w:val="000000"/>
        </w:rPr>
      </w:pPr>
      <w:r w:rsidRPr="00B17D96">
        <w:rPr>
          <w:bCs/>
          <w:color w:val="000000"/>
        </w:rPr>
        <w:t>This data is needed in calculating failure rates to obtain reliability index values ​​for the electricity distribution system in the form of SAIFI, SAIDI, and CAIDI.</w:t>
      </w:r>
    </w:p>
    <w:p w14:paraId="632F4098" w14:textId="586F3D8C" w:rsidR="00A74845" w:rsidRPr="00A74845" w:rsidRDefault="00A74845" w:rsidP="00A74845">
      <w:pPr>
        <w:pStyle w:val="ListParagraph"/>
        <w:numPr>
          <w:ilvl w:val="1"/>
          <w:numId w:val="32"/>
        </w:numPr>
        <w:spacing w:after="120" w:line="240" w:lineRule="auto"/>
        <w:ind w:left="426" w:hanging="426"/>
        <w:contextualSpacing w:val="0"/>
        <w:jc w:val="both"/>
        <w:rPr>
          <w:rFonts w:ascii="Times New Roman" w:hAnsi="Times New Roman"/>
          <w:b/>
          <w:bCs/>
          <w:sz w:val="20"/>
          <w:szCs w:val="20"/>
          <w:lang w:val="id-ID"/>
        </w:rPr>
      </w:pPr>
      <w:bookmarkStart w:id="1" w:name="_Hlk170124370"/>
      <w:r w:rsidRPr="00A74845">
        <w:rPr>
          <w:rFonts w:ascii="Times New Roman" w:hAnsi="Times New Roman"/>
          <w:b/>
          <w:bCs/>
          <w:sz w:val="20"/>
          <w:szCs w:val="20"/>
          <w:lang w:val="id-ID"/>
        </w:rPr>
        <w:t>Section Technique Method</w:t>
      </w:r>
    </w:p>
    <w:bookmarkEnd w:id="1"/>
    <w:p w14:paraId="4BE119D1" w14:textId="1D1502D7" w:rsidR="00A74845" w:rsidRDefault="00A74845" w:rsidP="00A74845">
      <w:pPr>
        <w:pBdr>
          <w:top w:val="nil"/>
          <w:left w:val="nil"/>
          <w:bottom w:val="nil"/>
          <w:right w:val="nil"/>
          <w:between w:val="nil"/>
        </w:pBdr>
        <w:spacing w:line="276" w:lineRule="auto"/>
        <w:ind w:firstLine="426"/>
        <w:jc w:val="both"/>
        <w:rPr>
          <w:bCs/>
          <w:color w:val="000000"/>
        </w:rPr>
      </w:pPr>
      <w:r w:rsidRPr="00A74845">
        <w:rPr>
          <w:bCs/>
          <w:color w:val="000000"/>
        </w:rPr>
        <w:t>At this stage, to determine the reliability index using the section technique method, calculations are needed to find the failure rate in the form of disturbance frequency and failure duration to obtain the reliability index value for the electricity distribution system in the form of SAIFI, SAIDI, and CAIDI. A cutting method known as Section Technique is used to assess the reliability index of electrical power distribution by looking at the impact of failures on the system caused by equipment failure and how it impacts the load points. The parameters calculated are the parameters λ and U at each load point in the distribution network</w:t>
      </w:r>
      <w:r w:rsidR="00F510FB">
        <w:rPr>
          <w:bCs/>
          <w:color w:val="000000"/>
        </w:rPr>
        <w:fldChar w:fldCharType="begin" w:fldLock="1"/>
      </w:r>
      <w:r w:rsidR="00F510FB">
        <w:rPr>
          <w:bCs/>
          <w:color w:val="000000"/>
        </w:rPr>
        <w:instrText>ADDIN CSL_CITATION {"citationItems":[{"id":"ITEM-1","itemData":{"DOI":"10.32497/nciet.v1i1.149","abstract":"Abstrak Sistem distribusi tenaga listrik merupakan bagian dari sistem tenaga listrik yang memiliki gangguan paling banyak. Salah satu parameter yang menentukan baik buruknya kualitas dari sistem tenaga listrik adalah evaluasi dari keandalan sistem. Dengan melakukan analisis keandalan pada sistem distribusi tenaga listrik, maka kondisi sistem dapat dimonitoring dan dievaluasi. Saah satu metode untuk menganalisis keandalan sistem tenaga listrik yaitu metode Section Tehnique. Metode Section Technique mengevaluasi keandalan berdasarkan laju kegagalan dari peralatan yang secara umum mempengaruhi keseluruhan operasi dari sistem distribusi. Indeks keandalan yang akan dievaluasi pada penelitian ini adalah SAIDI, SAIFI, CAIDI, ASAI dan ASUI. Sistem distribusi yang dianalisis adalah jaringan distribusi penyulang P6 pada GI Petung, PT PLN (Persero) Area Balikpapan. Dengan menggunakan metode Section Technique, didapatkan hasil analisis indeks keandalan sebagai berikut SAIFI sebesar 35,839 kali/pelanggan/tahun, nilai SAIDI sebesar 108,031 jam/pelanggan/tahun, nilai CAIDI sebesar 3,014 jam/gangguan pelanggan, pelanggan, nilai ASAI sebesar 0,988 pu, dan nilai ASUI sebesar 0,012 pu.","author":[{"dropping-particle":"","family":"Seminar","given":"Prosiding","non-dropping-particle":"","parse-names":false,"suffix":""},{"dropping-particle":"","family":"Nciet","given":"Nasional","non-dropping-particle":"","parse-names":false,"suffix":""},{"dropping-particle":"","family":"Conference","given":"National","non-dropping-particle":"","parse-names":false,"suffix":""}],"container-title":"Prosiding Seminar Nasional NCIET","id":"ITEM-1","issue":"1","issued":{"date-parts":[["2020"]]},"page":"423-429","title":"Analisis Keandalan Menggunakan Metode Section Technique Pada Penyulang P6 Gardu Induk Petung Pt Pln (Persero) Area Balikpapan","type":"article-journal","volume":"1"},"uris":["http://www.mendeley.com/documents/?uuid=7674ac1d-f670-4aac-9a18-bb3c2c03f349"]}],"mendeley":{"formattedCitation":"[13]","plainTextFormattedCitation":"[13]","previouslyFormattedCitation":"[13]"},"properties":{"noteIndex":0},"schema":"https://github.com/citation-style-language/schema/raw/master/csl-citation.json"}</w:instrText>
      </w:r>
      <w:r w:rsidR="00F510FB">
        <w:rPr>
          <w:bCs/>
          <w:color w:val="000000"/>
        </w:rPr>
        <w:fldChar w:fldCharType="separate"/>
      </w:r>
      <w:r w:rsidR="00F510FB" w:rsidRPr="00F510FB">
        <w:rPr>
          <w:bCs/>
          <w:noProof/>
          <w:color w:val="000000"/>
        </w:rPr>
        <w:t>[13]</w:t>
      </w:r>
      <w:r w:rsidR="00F510FB">
        <w:rPr>
          <w:bCs/>
          <w:color w:val="000000"/>
        </w:rPr>
        <w:fldChar w:fldCharType="end"/>
      </w:r>
      <w:r w:rsidRPr="00A74845">
        <w:rPr>
          <w:bCs/>
          <w:color w:val="000000"/>
        </w:rPr>
        <w:t>. The advantage of using this method is that by cutting the feeder network into small parts limited by load break switches</w:t>
      </w:r>
      <w:r>
        <w:rPr>
          <w:bCs/>
          <w:color w:val="000000"/>
        </w:rPr>
        <w:t xml:space="preserve"> (LBS)</w:t>
      </w:r>
      <w:r w:rsidRPr="00A74845">
        <w:rPr>
          <w:bCs/>
          <w:color w:val="000000"/>
        </w:rPr>
        <w:t>, it will make it easier to analyze which areas of the network need repair, this will make it easier to calculate the reliability index because with simple analysis it can minimize errors. and the time needed is shorter</w:t>
      </w:r>
      <w:r w:rsidR="00F510FB">
        <w:rPr>
          <w:bCs/>
          <w:color w:val="000000"/>
        </w:rPr>
        <w:fldChar w:fldCharType="begin" w:fldLock="1"/>
      </w:r>
      <w:r w:rsidR="00F510FB">
        <w:rPr>
          <w:bCs/>
          <w:color w:val="000000"/>
        </w:rPr>
        <w:instrText>ADDIN CSL_CITATION {"citationItems":[{"id":"ITEM-1","itemData":{"author":[{"dropping-particle":"","family":"Haz","given":"Fauzia","non-dropping-particle":"","parse-names":false,"suffix":""},{"dropping-particle":"","family":"Mustopa","given":"Arya","non-dropping-particle":"","parse-names":false,"suffix":""},{"dropping-particle":"","family":"Setia","given":"Giri Angga","non-dropping-particle":"","parse-names":false,"suffix":""},{"dropping-particle":"","family":"Furqon","given":"Dede","non-dropping-particle":"","parse-names":false,"suffix":""}],"id":"ITEM-1","issue":"01","issued":{"date-parts":[["2024"]]},"page":"61-74","title":"Reliability Index Assessment-Section Technique pada Distribusi Listrik Penyulang Suci Menggunakan Software ETAP","type":"article-journal","volume":"23"},"uris":["http://www.mendeley.com/documents/?uuid=39cda171-188f-4c85-82db-038bd616c0ff"]}],"mendeley":{"formattedCitation":"[14]","plainTextFormattedCitation":"[14]","previouslyFormattedCitation":"[14]"},"properties":{"noteIndex":0},"schema":"https://github.com/citation-style-language/schema/raw/master/csl-citation.json"}</w:instrText>
      </w:r>
      <w:r w:rsidR="00F510FB">
        <w:rPr>
          <w:bCs/>
          <w:color w:val="000000"/>
        </w:rPr>
        <w:fldChar w:fldCharType="separate"/>
      </w:r>
      <w:r w:rsidR="00F510FB" w:rsidRPr="00F510FB">
        <w:rPr>
          <w:bCs/>
          <w:noProof/>
          <w:color w:val="000000"/>
        </w:rPr>
        <w:t>[14]</w:t>
      </w:r>
      <w:r w:rsidR="00F510FB">
        <w:rPr>
          <w:bCs/>
          <w:color w:val="000000"/>
        </w:rPr>
        <w:fldChar w:fldCharType="end"/>
      </w:r>
      <w:r>
        <w:rPr>
          <w:bCs/>
          <w:color w:val="000000"/>
        </w:rPr>
        <w:t>.</w:t>
      </w:r>
    </w:p>
    <w:p w14:paraId="7B5C8FE2" w14:textId="7AB5B981" w:rsidR="00A74845" w:rsidRDefault="00A74845" w:rsidP="00A74845">
      <w:pPr>
        <w:pBdr>
          <w:top w:val="nil"/>
          <w:left w:val="nil"/>
          <w:bottom w:val="nil"/>
          <w:right w:val="nil"/>
          <w:between w:val="nil"/>
        </w:pBdr>
        <w:spacing w:line="276" w:lineRule="auto"/>
        <w:ind w:firstLine="426"/>
        <w:jc w:val="both"/>
        <w:rPr>
          <w:bCs/>
          <w:color w:val="000000"/>
        </w:rPr>
      </w:pPr>
      <w:r w:rsidRPr="00A74845">
        <w:rPr>
          <w:bCs/>
          <w:noProof/>
          <w:color w:val="000000"/>
        </w:rPr>
        <mc:AlternateContent>
          <mc:Choice Requires="wps">
            <w:drawing>
              <wp:anchor distT="45720" distB="45720" distL="114300" distR="114300" simplePos="0" relativeHeight="251700224" behindDoc="0" locked="0" layoutInCell="1" allowOverlap="1" wp14:anchorId="1E680236" wp14:editId="2FADEC15">
                <wp:simplePos x="0" y="0"/>
                <wp:positionH relativeFrom="column">
                  <wp:posOffset>2644</wp:posOffset>
                </wp:positionH>
                <wp:positionV relativeFrom="paragraph">
                  <wp:posOffset>104595</wp:posOffset>
                </wp:positionV>
                <wp:extent cx="2360930" cy="1404620"/>
                <wp:effectExtent l="0" t="0" r="1587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D40AAA" w14:textId="4B7674CF" w:rsidR="00A74845" w:rsidRDefault="00A74845" w:rsidP="007722DF">
                            <w:pPr>
                              <w:spacing w:after="120"/>
                              <w:jc w:val="center"/>
                              <w:rPr>
                                <w:b/>
                                <w:bCs/>
                                <w:lang w:val="id-ID"/>
                              </w:rPr>
                            </w:pPr>
                            <w:r w:rsidRPr="00A74845">
                              <w:rPr>
                                <w:b/>
                                <w:bCs/>
                                <w:lang w:val="id-ID"/>
                              </w:rPr>
                              <w:t>Input</w:t>
                            </w:r>
                            <w:r>
                              <w:rPr>
                                <w:b/>
                                <w:bCs/>
                                <w:lang w:val="id-ID"/>
                              </w:rPr>
                              <w:t>:</w:t>
                            </w:r>
                          </w:p>
                          <w:p w14:paraId="45232EE2" w14:textId="77777777" w:rsidR="007722DF" w:rsidRPr="007722DF" w:rsidRDefault="00A74845"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System Topology</w:t>
                            </w:r>
                          </w:p>
                          <w:p w14:paraId="1293E355" w14:textId="5356D481" w:rsidR="00A74845"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Failure Recovery System Safety Mechanism</w:t>
                            </w:r>
                          </w:p>
                          <w:p w14:paraId="3263A17B" w14:textId="75332046" w:rsidR="007722DF"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Equipment Failure Rate</w:t>
                            </w:r>
                          </w:p>
                          <w:p w14:paraId="1383DBA7" w14:textId="6755B121" w:rsidR="007722DF" w:rsidRPr="007722DF"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Failure Repair Time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680236" id="Text Box 2" o:spid="_x0000_s1037" type="#_x0000_t202" style="position:absolute;left:0;text-align:left;margin-left:.2pt;margin-top:8.25pt;width:185.9pt;height:110.6pt;z-index:2517002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" fillcolor="white [3201]" strokecolor="black [3200]" strokeweight="2pt">
                <v:textbox style="mso-fit-shape-to-text:t">
                  <w:txbxContent>
                    <w:p w14:paraId="2FD40AAA" w14:textId="4B7674CF" w:rsidR="00A74845" w:rsidRDefault="00A74845" w:rsidP="007722DF">
                      <w:pPr>
                        <w:spacing w:after="120"/>
                        <w:jc w:val="center"/>
                        <w:rPr>
                          <w:b/>
                          <w:bCs/>
                          <w:lang w:val="id-ID"/>
                        </w:rPr>
                      </w:pPr>
                      <w:r w:rsidRPr="00A74845">
                        <w:rPr>
                          <w:b/>
                          <w:bCs/>
                          <w:lang w:val="id-ID"/>
                        </w:rPr>
                        <w:t>Input</w:t>
                      </w:r>
                      <w:r>
                        <w:rPr>
                          <w:b/>
                          <w:bCs/>
                          <w:lang w:val="id-ID"/>
                        </w:rPr>
                        <w:t>:</w:t>
                      </w:r>
                    </w:p>
                    <w:p w14:paraId="45232EE2" w14:textId="77777777" w:rsidR="007722DF" w:rsidRPr="007722DF" w:rsidRDefault="00A74845"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System Topology</w:t>
                      </w:r>
                    </w:p>
                    <w:p w14:paraId="1293E355" w14:textId="5356D481" w:rsidR="00A74845"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Failure Recovery System Safety Mechanism</w:t>
                      </w:r>
                    </w:p>
                    <w:p w14:paraId="3263A17B" w14:textId="75332046" w:rsidR="007722DF"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Equipment Failure Rate</w:t>
                      </w:r>
                    </w:p>
                    <w:p w14:paraId="1383DBA7" w14:textId="6755B121" w:rsidR="007722DF" w:rsidRPr="007722DF" w:rsidRDefault="007722DF" w:rsidP="007722DF">
                      <w:pPr>
                        <w:pStyle w:val="ListParagraph"/>
                        <w:numPr>
                          <w:ilvl w:val="0"/>
                          <w:numId w:val="35"/>
                        </w:numPr>
                        <w:ind w:left="284" w:hanging="284"/>
                        <w:jc w:val="both"/>
                        <w:rPr>
                          <w:rFonts w:ascii="Times New Roman" w:hAnsi="Times New Roman"/>
                          <w:lang w:val="id-ID"/>
                        </w:rPr>
                      </w:pPr>
                      <w:r w:rsidRPr="007722DF">
                        <w:rPr>
                          <w:rFonts w:ascii="Times New Roman" w:hAnsi="Times New Roman"/>
                          <w:lang w:val="id-ID"/>
                        </w:rPr>
                        <w:t>Failure Repair Time</w:t>
                      </w:r>
                    </w:p>
                  </w:txbxContent>
                </v:textbox>
                <w10:wrap type="square"/>
              </v:shape>
            </w:pict>
          </mc:Fallback>
        </mc:AlternateContent>
      </w:r>
    </w:p>
    <w:p w14:paraId="536382DF" w14:textId="289A7E01" w:rsidR="00A74845" w:rsidRDefault="007722DF" w:rsidP="00A74845">
      <w:pPr>
        <w:pBdr>
          <w:top w:val="nil"/>
          <w:left w:val="nil"/>
          <w:bottom w:val="nil"/>
          <w:right w:val="nil"/>
          <w:between w:val="nil"/>
        </w:pBdr>
        <w:spacing w:line="276" w:lineRule="auto"/>
        <w:ind w:firstLine="426"/>
        <w:jc w:val="both"/>
        <w:rPr>
          <w:bCs/>
          <w:color w:val="000000"/>
        </w:rPr>
      </w:pPr>
      <w:r w:rsidRPr="00A74845">
        <w:rPr>
          <w:bCs/>
          <w:noProof/>
          <w:color w:val="000000"/>
        </w:rPr>
        <mc:AlternateContent>
          <mc:Choice Requires="wps">
            <w:drawing>
              <wp:anchor distT="45720" distB="45720" distL="114300" distR="114300" simplePos="0" relativeHeight="251704320" behindDoc="0" locked="0" layoutInCell="1" allowOverlap="1" wp14:anchorId="45CCCE7D" wp14:editId="25DB8B81">
                <wp:simplePos x="0" y="0"/>
                <wp:positionH relativeFrom="column">
                  <wp:posOffset>4138295</wp:posOffset>
                </wp:positionH>
                <wp:positionV relativeFrom="paragraph">
                  <wp:posOffset>138269</wp:posOffset>
                </wp:positionV>
                <wp:extent cx="1186815" cy="1404620"/>
                <wp:effectExtent l="0" t="0" r="13335" b="27305"/>
                <wp:wrapSquare wrapText="bothSides"/>
                <wp:docPr id="448622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E8BA74" w14:textId="4A228B7A" w:rsidR="007722DF" w:rsidRPr="007722DF" w:rsidRDefault="007722DF" w:rsidP="007722DF">
                            <w:pPr>
                              <w:spacing w:after="120"/>
                              <w:jc w:val="center"/>
                              <w:rPr>
                                <w:b/>
                                <w:bCs/>
                                <w:lang w:val="id-ID"/>
                              </w:rPr>
                            </w:pPr>
                            <w:r>
                              <w:rPr>
                                <w:b/>
                                <w:bCs/>
                                <w:lang w:val="id-ID"/>
                              </w:rPr>
                              <w:t>Output:</w:t>
                            </w:r>
                          </w:p>
                          <w:p w14:paraId="261BE190" w14:textId="392B3DC2"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SAIFI</w:t>
                            </w:r>
                          </w:p>
                          <w:p w14:paraId="03913F06" w14:textId="7F126C42"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SAIDI</w:t>
                            </w:r>
                          </w:p>
                          <w:p w14:paraId="482DBBF6" w14:textId="0DB21207"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CAIDI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CCE7D" id="_x0000_s1038" type="#_x0000_t202" style="position:absolute;left:0;text-align:left;margin-left:325.85pt;margin-top:10.9pt;width:93.4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" fillcolor="white [3201]" strokecolor="black [3200]" strokeweight="2pt">
                <v:textbox style="mso-fit-shape-to-text:t">
                  <w:txbxContent>
                    <w:p w14:paraId="4CE8BA74" w14:textId="4A228B7A" w:rsidR="007722DF" w:rsidRPr="007722DF" w:rsidRDefault="007722DF" w:rsidP="007722DF">
                      <w:pPr>
                        <w:spacing w:after="120"/>
                        <w:jc w:val="center"/>
                        <w:rPr>
                          <w:b/>
                          <w:bCs/>
                          <w:lang w:val="id-ID"/>
                        </w:rPr>
                      </w:pPr>
                      <w:r>
                        <w:rPr>
                          <w:b/>
                          <w:bCs/>
                          <w:lang w:val="id-ID"/>
                        </w:rPr>
                        <w:t>Output:</w:t>
                      </w:r>
                    </w:p>
                    <w:p w14:paraId="261BE190" w14:textId="392B3DC2"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SAIFI</w:t>
                      </w:r>
                    </w:p>
                    <w:p w14:paraId="03913F06" w14:textId="7F126C42"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SAIDI</w:t>
                      </w:r>
                    </w:p>
                    <w:p w14:paraId="482DBBF6" w14:textId="0DB21207" w:rsidR="007722DF" w:rsidRPr="007722DF" w:rsidRDefault="007722DF" w:rsidP="007722DF">
                      <w:pPr>
                        <w:pStyle w:val="ListParagraph"/>
                        <w:numPr>
                          <w:ilvl w:val="0"/>
                          <w:numId w:val="37"/>
                        </w:numPr>
                        <w:ind w:left="284" w:hanging="284"/>
                        <w:jc w:val="both"/>
                        <w:rPr>
                          <w:rFonts w:ascii="Times New Roman" w:hAnsi="Times New Roman"/>
                          <w:lang w:val="id-ID"/>
                        </w:rPr>
                      </w:pPr>
                      <w:r w:rsidRPr="007722DF">
                        <w:rPr>
                          <w:rFonts w:ascii="Times New Roman" w:hAnsi="Times New Roman"/>
                          <w:lang w:val="id-ID"/>
                        </w:rPr>
                        <w:t>CAIDI</w:t>
                      </w:r>
                    </w:p>
                  </w:txbxContent>
                </v:textbox>
                <w10:wrap type="square"/>
              </v:shape>
            </w:pict>
          </mc:Fallback>
        </mc:AlternateContent>
      </w:r>
    </w:p>
    <w:p w14:paraId="4806D92B" w14:textId="04FDF690" w:rsidR="00A74845" w:rsidRDefault="007722DF" w:rsidP="00A74845">
      <w:pPr>
        <w:pBdr>
          <w:top w:val="nil"/>
          <w:left w:val="nil"/>
          <w:bottom w:val="nil"/>
          <w:right w:val="nil"/>
          <w:between w:val="nil"/>
        </w:pBdr>
        <w:spacing w:line="276" w:lineRule="auto"/>
        <w:ind w:firstLine="426"/>
        <w:jc w:val="both"/>
        <w:rPr>
          <w:bCs/>
          <w:color w:val="000000"/>
        </w:rPr>
      </w:pPr>
      <w:r>
        <w:rPr>
          <w:bCs/>
          <w:noProof/>
          <w:color w:val="000000"/>
        </w:rPr>
        <mc:AlternateContent>
          <mc:Choice Requires="wps">
            <w:drawing>
              <wp:anchor distT="0" distB="0" distL="114300" distR="114300" simplePos="0" relativeHeight="251707392" behindDoc="0" locked="0" layoutInCell="1" allowOverlap="1" wp14:anchorId="1DE8B3E1" wp14:editId="467C7DAC">
                <wp:simplePos x="0" y="0"/>
                <wp:positionH relativeFrom="column">
                  <wp:posOffset>3862364</wp:posOffset>
                </wp:positionH>
                <wp:positionV relativeFrom="paragraph">
                  <wp:posOffset>459475</wp:posOffset>
                </wp:positionV>
                <wp:extent cx="225188" cy="0"/>
                <wp:effectExtent l="0" t="76200" r="22860" b="95250"/>
                <wp:wrapNone/>
                <wp:docPr id="881850356" name="Straight Arrow Connector 14"/>
                <wp:cNvGraphicFramePr/>
                <a:graphic xmlns:a="http://schemas.openxmlformats.org/drawingml/2006/main">
                  <a:graphicData uri="http://schemas.microsoft.com/office/word/2010/wordprocessingShape">
                    <wps:wsp>
                      <wps:cNvCnPr/>
                      <wps:spPr>
                        <a:xfrm>
                          <a:off x="0" y="0"/>
                          <a:ext cx="2251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B60616" id="Straight Arrow Connector 14" o:spid="_x0000_s1026" type="#_x0000_t32" style="position:absolute;margin-left:304.1pt;margin-top:36.2pt;width:17.7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" strokecolor="black [3040]">
                <v:stroke endarrow="block"/>
              </v:shape>
            </w:pict>
          </mc:Fallback>
        </mc:AlternateContent>
      </w:r>
      <w:r>
        <w:rPr>
          <w:bCs/>
          <w:noProof/>
          <w:color w:val="000000"/>
        </w:rPr>
        <mc:AlternateContent>
          <mc:Choice Requires="wps">
            <w:drawing>
              <wp:anchor distT="0" distB="0" distL="114300" distR="114300" simplePos="0" relativeHeight="251705344" behindDoc="0" locked="0" layoutInCell="1" allowOverlap="1" wp14:anchorId="6D8D6F06" wp14:editId="5AC3F6A5">
                <wp:simplePos x="0" y="0"/>
                <wp:positionH relativeFrom="column">
                  <wp:posOffset>2270390</wp:posOffset>
                </wp:positionH>
                <wp:positionV relativeFrom="paragraph">
                  <wp:posOffset>456669</wp:posOffset>
                </wp:positionV>
                <wp:extent cx="225188" cy="0"/>
                <wp:effectExtent l="0" t="76200" r="22860" b="95250"/>
                <wp:wrapNone/>
                <wp:docPr id="1945715152" name="Straight Arrow Connector 14"/>
                <wp:cNvGraphicFramePr/>
                <a:graphic xmlns:a="http://schemas.openxmlformats.org/drawingml/2006/main">
                  <a:graphicData uri="http://schemas.microsoft.com/office/word/2010/wordprocessingShape">
                    <wps:wsp>
                      <wps:cNvCnPr/>
                      <wps:spPr>
                        <a:xfrm>
                          <a:off x="0" y="0"/>
                          <a:ext cx="2251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E13A7" id="Straight Arrow Connector 14" o:spid="_x0000_s1026" type="#_x0000_t32" style="position:absolute;margin-left:178.75pt;margin-top:35.95pt;width:17.7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" strokecolor="black [3040]">
                <v:stroke endarrow="block"/>
              </v:shape>
            </w:pict>
          </mc:Fallback>
        </mc:AlternateContent>
      </w:r>
      <w:r w:rsidRPr="00A74845">
        <w:rPr>
          <w:bCs/>
          <w:noProof/>
          <w:color w:val="000000"/>
        </w:rPr>
        <mc:AlternateContent>
          <mc:Choice Requires="wps">
            <w:drawing>
              <wp:anchor distT="45720" distB="45720" distL="114300" distR="114300" simplePos="0" relativeHeight="251702272" behindDoc="0" locked="0" layoutInCell="1" allowOverlap="1" wp14:anchorId="44502B0E" wp14:editId="5AE7B934">
                <wp:simplePos x="0" y="0"/>
                <wp:positionH relativeFrom="column">
                  <wp:posOffset>2561894</wp:posOffset>
                </wp:positionH>
                <wp:positionV relativeFrom="paragraph">
                  <wp:posOffset>230505</wp:posOffset>
                </wp:positionV>
                <wp:extent cx="1235075" cy="436245"/>
                <wp:effectExtent l="0" t="0" r="22225" b="20955"/>
                <wp:wrapSquare wrapText="bothSides"/>
                <wp:docPr id="16052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4362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32DB96C" w14:textId="77777777" w:rsidR="007722DF" w:rsidRPr="007722DF" w:rsidRDefault="007722DF" w:rsidP="007722DF">
                            <w:pPr>
                              <w:spacing w:after="120"/>
                              <w:jc w:val="center"/>
                              <w:rPr>
                                <w:b/>
                                <w:bCs/>
                                <w:lang w:val="id-ID"/>
                              </w:rPr>
                            </w:pPr>
                            <w:r w:rsidRPr="007722DF">
                              <w:rPr>
                                <w:b/>
                                <w:bCs/>
                                <w:lang w:val="id-ID"/>
                              </w:rPr>
                              <w:t>Section Technique Method</w:t>
                            </w:r>
                          </w:p>
                          <w:p w14:paraId="2BF45D77" w14:textId="30EA55CD" w:rsidR="007722DF" w:rsidRPr="007722DF" w:rsidRDefault="007722DF" w:rsidP="007722DF">
                            <w:pPr>
                              <w:jc w:val="center"/>
                              <w:rPr>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02B0E" id="_x0000_s1039" type="#_x0000_t202" style="position:absolute;left:0;text-align:left;margin-left:201.7pt;margin-top:18.15pt;width:97.25pt;height:34.3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" fillcolor="white [3201]" strokecolor="black [3200]" strokeweight="2pt">
                <v:textbox>
                  <w:txbxContent>
                    <w:p w14:paraId="432DB96C" w14:textId="77777777" w:rsidR="007722DF" w:rsidRPr="007722DF" w:rsidRDefault="007722DF" w:rsidP="007722DF">
                      <w:pPr>
                        <w:spacing w:after="120"/>
                        <w:jc w:val="center"/>
                        <w:rPr>
                          <w:b/>
                          <w:bCs/>
                          <w:lang w:val="id-ID"/>
                        </w:rPr>
                      </w:pPr>
                      <w:r w:rsidRPr="007722DF">
                        <w:rPr>
                          <w:b/>
                          <w:bCs/>
                          <w:lang w:val="id-ID"/>
                        </w:rPr>
                        <w:t>Section Technique Method</w:t>
                      </w:r>
                    </w:p>
                    <w:p w14:paraId="2BF45D77" w14:textId="30EA55CD" w:rsidR="007722DF" w:rsidRPr="007722DF" w:rsidRDefault="007722DF" w:rsidP="007722DF">
                      <w:pPr>
                        <w:jc w:val="center"/>
                        <w:rPr>
                          <w:lang w:val="id-ID"/>
                        </w:rPr>
                      </w:pPr>
                    </w:p>
                  </w:txbxContent>
                </v:textbox>
                <w10:wrap type="square"/>
              </v:shape>
            </w:pict>
          </mc:Fallback>
        </mc:AlternateContent>
      </w:r>
    </w:p>
    <w:p w14:paraId="50738511" w14:textId="4EBA9170" w:rsidR="00A74845" w:rsidRDefault="00A74845" w:rsidP="00A74845">
      <w:pPr>
        <w:pBdr>
          <w:top w:val="nil"/>
          <w:left w:val="nil"/>
          <w:bottom w:val="nil"/>
          <w:right w:val="nil"/>
          <w:between w:val="nil"/>
        </w:pBdr>
        <w:spacing w:line="276" w:lineRule="auto"/>
        <w:ind w:firstLine="426"/>
        <w:jc w:val="both"/>
        <w:rPr>
          <w:bCs/>
          <w:color w:val="000000"/>
        </w:rPr>
      </w:pPr>
    </w:p>
    <w:p w14:paraId="663B16CE" w14:textId="77777777" w:rsidR="00A74845" w:rsidRDefault="00A74845" w:rsidP="00A74845">
      <w:pPr>
        <w:pBdr>
          <w:top w:val="nil"/>
          <w:left w:val="nil"/>
          <w:bottom w:val="nil"/>
          <w:right w:val="nil"/>
          <w:between w:val="nil"/>
        </w:pBdr>
        <w:spacing w:line="276" w:lineRule="auto"/>
        <w:ind w:firstLine="426"/>
        <w:jc w:val="both"/>
        <w:rPr>
          <w:bCs/>
          <w:color w:val="000000"/>
        </w:rPr>
      </w:pPr>
    </w:p>
    <w:p w14:paraId="49DA6464" w14:textId="77777777" w:rsidR="00A74845" w:rsidRDefault="00A74845" w:rsidP="00A74845">
      <w:pPr>
        <w:pBdr>
          <w:top w:val="nil"/>
          <w:left w:val="nil"/>
          <w:bottom w:val="nil"/>
          <w:right w:val="nil"/>
          <w:between w:val="nil"/>
        </w:pBdr>
        <w:spacing w:line="276" w:lineRule="auto"/>
        <w:ind w:firstLine="426"/>
        <w:jc w:val="both"/>
        <w:rPr>
          <w:bCs/>
          <w:color w:val="000000"/>
        </w:rPr>
      </w:pPr>
    </w:p>
    <w:p w14:paraId="6C5CECFA" w14:textId="77777777" w:rsidR="00A74845" w:rsidRDefault="00A74845" w:rsidP="00A74845">
      <w:pPr>
        <w:pBdr>
          <w:top w:val="nil"/>
          <w:left w:val="nil"/>
          <w:bottom w:val="nil"/>
          <w:right w:val="nil"/>
          <w:between w:val="nil"/>
        </w:pBdr>
        <w:spacing w:line="276" w:lineRule="auto"/>
        <w:ind w:firstLine="426"/>
        <w:jc w:val="both"/>
        <w:rPr>
          <w:bCs/>
          <w:color w:val="000000"/>
        </w:rPr>
      </w:pPr>
    </w:p>
    <w:p w14:paraId="3C0D8CA3" w14:textId="0CA042AB" w:rsidR="00A74845" w:rsidRDefault="007722DF" w:rsidP="007722DF">
      <w:pPr>
        <w:pBdr>
          <w:top w:val="nil"/>
          <w:left w:val="nil"/>
          <w:bottom w:val="nil"/>
          <w:right w:val="nil"/>
          <w:between w:val="nil"/>
        </w:pBdr>
        <w:spacing w:line="276" w:lineRule="auto"/>
        <w:jc w:val="center"/>
        <w:rPr>
          <w:bCs/>
          <w:color w:val="000000"/>
        </w:rPr>
      </w:pPr>
      <w:r w:rsidRPr="007722DF">
        <w:rPr>
          <w:b/>
          <w:color w:val="000000"/>
        </w:rPr>
        <w:t>Figure 2.</w:t>
      </w:r>
      <w:r>
        <w:rPr>
          <w:bCs/>
          <w:color w:val="000000"/>
        </w:rPr>
        <w:t xml:space="preserve"> Section Technique Methods Diagram</w:t>
      </w:r>
    </w:p>
    <w:p w14:paraId="3C76D37B" w14:textId="77777777" w:rsidR="007722DF" w:rsidRDefault="007722DF" w:rsidP="007722DF">
      <w:pPr>
        <w:pBdr>
          <w:top w:val="nil"/>
          <w:left w:val="nil"/>
          <w:bottom w:val="nil"/>
          <w:right w:val="nil"/>
          <w:between w:val="nil"/>
        </w:pBdr>
        <w:spacing w:line="276" w:lineRule="auto"/>
        <w:rPr>
          <w:bCs/>
          <w:color w:val="000000"/>
        </w:rPr>
      </w:pPr>
    </w:p>
    <w:p w14:paraId="74E78FBA" w14:textId="19AA47EF" w:rsidR="007722DF" w:rsidRPr="00B91133" w:rsidRDefault="007722DF" w:rsidP="007722DF">
      <w:pPr>
        <w:pStyle w:val="ListParagraph"/>
        <w:numPr>
          <w:ilvl w:val="1"/>
          <w:numId w:val="32"/>
        </w:numPr>
        <w:spacing w:after="0"/>
        <w:ind w:left="426" w:hanging="426"/>
        <w:contextualSpacing w:val="0"/>
        <w:jc w:val="both"/>
        <w:rPr>
          <w:rFonts w:ascii="Times New Roman" w:hAnsi="Times New Roman"/>
          <w:sz w:val="20"/>
          <w:szCs w:val="20"/>
          <w:lang w:val="id-ID"/>
        </w:rPr>
      </w:pPr>
      <w:r>
        <w:rPr>
          <w:rFonts w:ascii="Times New Roman" w:hAnsi="Times New Roman"/>
          <w:b/>
          <w:color w:val="000000"/>
          <w:sz w:val="20"/>
          <w:szCs w:val="20"/>
        </w:rPr>
        <w:t xml:space="preserve">Failure Rate </w:t>
      </w:r>
      <w:r w:rsidRPr="007722DF">
        <w:rPr>
          <w:rFonts w:ascii="Times New Roman" w:hAnsi="Times New Roman"/>
          <w:b/>
          <w:color w:val="000000"/>
        </w:rPr>
        <w:t>(λ)</w:t>
      </w:r>
    </w:p>
    <w:p w14:paraId="7281BC37" w14:textId="34B1EFAD" w:rsidR="007722DF" w:rsidRDefault="007722DF" w:rsidP="007722DF">
      <w:pPr>
        <w:pBdr>
          <w:top w:val="nil"/>
          <w:left w:val="nil"/>
          <w:bottom w:val="nil"/>
          <w:right w:val="nil"/>
          <w:between w:val="nil"/>
        </w:pBdr>
        <w:spacing w:after="240" w:line="276" w:lineRule="auto"/>
        <w:jc w:val="both"/>
        <w:rPr>
          <w:bCs/>
          <w:color w:val="000000"/>
        </w:rPr>
      </w:pPr>
      <w:r w:rsidRPr="007722DF">
        <w:rPr>
          <w:bCs/>
          <w:color w:val="000000"/>
        </w:rPr>
        <w:t>Failure rate is the number of failure values ​​that occur within a certain time period. The failure frequency is represented by the symbol (λ) which shows the failure rate calculated in units of failure in 1 year. The failure value is addressed to the following equation: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8"/>
        <w:gridCol w:w="450"/>
      </w:tblGrid>
      <w:tr w:rsidR="007722DF" w:rsidRPr="00164917" w14:paraId="7C687028" w14:textId="77777777" w:rsidTr="001D7CDA">
        <w:trPr>
          <w:jc w:val="center"/>
        </w:trPr>
        <w:tc>
          <w:tcPr>
            <w:tcW w:w="4744" w:type="pct"/>
            <w:vAlign w:val="center"/>
          </w:tcPr>
          <w:p w14:paraId="761E8EAD" w14:textId="302933AB" w:rsidR="007722DF" w:rsidRPr="00164917" w:rsidRDefault="007722DF" w:rsidP="00F8641D">
            <w:pPr>
              <w:pBdr>
                <w:top w:val="nil"/>
                <w:left w:val="nil"/>
                <w:bottom w:val="nil"/>
                <w:right w:val="nil"/>
                <w:between w:val="nil"/>
              </w:pBdr>
              <w:spacing w:line="276" w:lineRule="auto"/>
              <w:jc w:val="both"/>
              <w:rPr>
                <w:bCs/>
                <w:i/>
                <w:color w:val="000000"/>
              </w:rPr>
            </w:pPr>
            <m:oMathPara>
              <m:oMathParaPr>
                <m:jc m:val="center"/>
              </m:oMathParaPr>
              <m:oMath>
                <m:r>
                  <m:rPr>
                    <m:sty m:val="p"/>
                  </m:rPr>
                  <w:rPr>
                    <w:rFonts w:ascii="Cambria Math" w:hAnsi="Cambria Math"/>
                    <w:color w:val="000000"/>
                    <w:lang w:val="id-ID"/>
                  </w:rPr>
                  <m:t>λ=</m:t>
                </m:r>
                <m:f>
                  <m:fPr>
                    <m:ctrlPr>
                      <w:rPr>
                        <w:rFonts w:ascii="Cambria Math" w:hAnsi="Cambria Math"/>
                        <w:bCs/>
                        <w:iCs/>
                        <w:color w:val="000000"/>
                        <w:lang w:val="id-ID"/>
                      </w:rPr>
                    </m:ctrlPr>
                  </m:fPr>
                  <m:num>
                    <m:r>
                      <w:rPr>
                        <w:rFonts w:ascii="Cambria Math" w:hAnsi="Cambria Math"/>
                        <w:color w:val="000000"/>
                        <w:lang w:val="id-ID"/>
                      </w:rPr>
                      <m:t>Total Failure</m:t>
                    </m:r>
                  </m:num>
                  <m:den>
                    <m:r>
                      <w:rPr>
                        <w:rFonts w:ascii="Cambria Math" w:hAnsi="Cambria Math"/>
                        <w:color w:val="000000"/>
                        <w:lang w:val="id-ID"/>
                      </w:rPr>
                      <m:t>Total Operating Time</m:t>
                    </m:r>
                  </m:den>
                </m:f>
              </m:oMath>
            </m:oMathPara>
          </w:p>
        </w:tc>
        <w:tc>
          <w:tcPr>
            <w:tcW w:w="256" w:type="pct"/>
            <w:vAlign w:val="center"/>
          </w:tcPr>
          <w:p w14:paraId="0D547711" w14:textId="77777777" w:rsidR="007722DF" w:rsidRPr="00164917" w:rsidRDefault="007722DF" w:rsidP="007722DF">
            <w:pPr>
              <w:pBdr>
                <w:top w:val="nil"/>
                <w:left w:val="nil"/>
                <w:bottom w:val="nil"/>
                <w:right w:val="nil"/>
                <w:between w:val="nil"/>
              </w:pBdr>
              <w:spacing w:line="276" w:lineRule="auto"/>
              <w:jc w:val="right"/>
              <w:rPr>
                <w:bCs/>
                <w:iCs/>
                <w:color w:val="000000"/>
              </w:rPr>
            </w:pPr>
            <w:r w:rsidRPr="00164917">
              <w:rPr>
                <w:bCs/>
                <w:iCs/>
                <w:color w:val="000000"/>
              </w:rPr>
              <w:t>(1)</w:t>
            </w:r>
          </w:p>
        </w:tc>
      </w:tr>
    </w:tbl>
    <w:p w14:paraId="4DA3BC72" w14:textId="6AD080B2" w:rsidR="007722DF" w:rsidRDefault="001D7CDA" w:rsidP="001D7CDA">
      <w:pPr>
        <w:pBdr>
          <w:top w:val="nil"/>
          <w:left w:val="nil"/>
          <w:bottom w:val="nil"/>
          <w:right w:val="nil"/>
          <w:between w:val="nil"/>
        </w:pBdr>
        <w:spacing w:after="120" w:line="276" w:lineRule="auto"/>
        <w:jc w:val="both"/>
        <w:rPr>
          <w:bCs/>
          <w:color w:val="000000"/>
        </w:rPr>
      </w:pPr>
      <w:r w:rsidRPr="001D7CDA">
        <w:rPr>
          <w:bCs/>
          <w:color w:val="000000"/>
        </w:rPr>
        <w:lastRenderedPageBreak/>
        <w:t>When calculating using this section method, the failure value is obtained by adding up the equipment failures at each load point on the network in the system with the response time. The following is the formula for finding the failure rate which is divided into 2 variables:</w:t>
      </w:r>
    </w:p>
    <w:p w14:paraId="1D813C74" w14:textId="3B8E2C6C" w:rsidR="007722DF" w:rsidRPr="00B91133" w:rsidRDefault="007722DF" w:rsidP="00DB1515">
      <w:pPr>
        <w:pStyle w:val="ListParagraph"/>
        <w:numPr>
          <w:ilvl w:val="0"/>
          <w:numId w:val="39"/>
        </w:numPr>
        <w:pBdr>
          <w:top w:val="nil"/>
          <w:left w:val="nil"/>
          <w:bottom w:val="nil"/>
          <w:right w:val="nil"/>
          <w:between w:val="nil"/>
        </w:pBdr>
        <w:spacing w:after="60"/>
        <w:ind w:left="426" w:hanging="426"/>
        <w:contextualSpacing w:val="0"/>
        <w:jc w:val="both"/>
        <w:rPr>
          <w:rFonts w:ascii="Times New Roman" w:hAnsi="Times New Roman"/>
          <w:b/>
          <w:bCs/>
          <w:color w:val="000000"/>
          <w:sz w:val="20"/>
          <w:szCs w:val="20"/>
        </w:rPr>
      </w:pPr>
      <w:r w:rsidRPr="00B91133">
        <w:rPr>
          <w:rFonts w:ascii="Times New Roman" w:hAnsi="Times New Roman"/>
          <w:b/>
          <w:bCs/>
          <w:color w:val="000000"/>
          <w:sz w:val="20"/>
          <w:szCs w:val="20"/>
        </w:rPr>
        <w:t>F</w:t>
      </w:r>
      <w:r w:rsidR="001D7CDA">
        <w:rPr>
          <w:rFonts w:ascii="Times New Roman" w:hAnsi="Times New Roman"/>
          <w:b/>
          <w:bCs/>
          <w:color w:val="000000"/>
          <w:sz w:val="20"/>
          <w:szCs w:val="20"/>
        </w:rPr>
        <w:t>ailure Frequency</w:t>
      </w:r>
    </w:p>
    <w:p w14:paraId="01F8FC38" w14:textId="49120F4C" w:rsidR="007722DF" w:rsidRPr="00164917" w:rsidRDefault="001D7CDA" w:rsidP="001D7CDA">
      <w:pPr>
        <w:pBdr>
          <w:top w:val="nil"/>
          <w:left w:val="nil"/>
          <w:bottom w:val="nil"/>
          <w:right w:val="nil"/>
          <w:between w:val="nil"/>
        </w:pBdr>
        <w:spacing w:line="276" w:lineRule="auto"/>
        <w:jc w:val="both"/>
        <w:rPr>
          <w:bCs/>
          <w:color w:val="000000"/>
          <w:lang w:val="id-ID"/>
        </w:rPr>
      </w:pPr>
      <w:r w:rsidRPr="001D7CDA">
        <w:rPr>
          <w:bCs/>
          <w:color w:val="000000"/>
          <w:lang w:val="id-ID"/>
        </w:rPr>
        <w:t>Failure frequency is the sum of the failure rates of all equipment in the distribution network that affects the load point.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8"/>
        <w:gridCol w:w="450"/>
      </w:tblGrid>
      <w:tr w:rsidR="007722DF" w:rsidRPr="00164917" w14:paraId="405A62AC" w14:textId="77777777" w:rsidTr="001D7CDA">
        <w:trPr>
          <w:jc w:val="center"/>
        </w:trPr>
        <w:tc>
          <w:tcPr>
            <w:tcW w:w="4761" w:type="pct"/>
            <w:vAlign w:val="center"/>
          </w:tcPr>
          <w:p w14:paraId="47F0AE29" w14:textId="77777777" w:rsidR="007722DF" w:rsidRPr="00164917" w:rsidRDefault="007722DF" w:rsidP="00F8641D">
            <w:pPr>
              <w:pBdr>
                <w:top w:val="nil"/>
                <w:left w:val="nil"/>
                <w:bottom w:val="nil"/>
                <w:right w:val="nil"/>
                <w:between w:val="nil"/>
              </w:pBdr>
              <w:spacing w:line="276" w:lineRule="auto"/>
              <w:jc w:val="both"/>
              <w:rPr>
                <w:bCs/>
                <w:i/>
                <w:color w:val="000000"/>
              </w:rPr>
            </w:pPr>
            <w:bookmarkStart w:id="2" w:name="_Hlk169116364"/>
            <m:oMathPara>
              <m:oMathParaPr>
                <m:jc m:val="center"/>
              </m:oMathParaPr>
              <m:oMath>
                <m:r>
                  <w:rPr>
                    <w:rFonts w:ascii="Cambria Math" w:hAnsi="Cambria Math"/>
                    <w:color w:val="000000"/>
                    <w:lang w:val="id-ID"/>
                  </w:rPr>
                  <m:t>λ LP=</m:t>
                </m:r>
                <m:sSub>
                  <m:sSubPr>
                    <m:ctrlPr>
                      <w:rPr>
                        <w:rFonts w:ascii="Cambria Math" w:hAnsi="Cambria Math"/>
                        <w:bCs/>
                        <w:i/>
                        <w:color w:val="000000"/>
                        <w:lang w:val="id-ID"/>
                      </w:rPr>
                    </m:ctrlPr>
                  </m:sSubPr>
                  <m:e>
                    <m:r>
                      <w:rPr>
                        <w:rFonts w:ascii="Cambria Math" w:hAnsi="Cambria Math"/>
                        <w:color w:val="000000"/>
                        <w:lang w:val="id-ID"/>
                      </w:rPr>
                      <m:t>∑</m:t>
                    </m:r>
                  </m:e>
                  <m:sub>
                    <m:r>
                      <w:rPr>
                        <w:rFonts w:ascii="Cambria Math" w:hAnsi="Cambria Math"/>
                        <w:color w:val="000000"/>
                        <w:lang w:val="id-ID"/>
                      </w:rPr>
                      <m:t>i</m:t>
                    </m:r>
                  </m:sub>
                </m:sSub>
                <m:r>
                  <w:rPr>
                    <w:rFonts w:ascii="Cambria Math" w:hAnsi="Cambria Math"/>
                    <w:color w:val="000000"/>
                    <w:lang w:val="id-ID"/>
                  </w:rPr>
                  <m:t>×λ i</m:t>
                </m:r>
              </m:oMath>
            </m:oMathPara>
          </w:p>
        </w:tc>
        <w:tc>
          <w:tcPr>
            <w:tcW w:w="239" w:type="pct"/>
            <w:vAlign w:val="center"/>
          </w:tcPr>
          <w:p w14:paraId="77562F1D" w14:textId="77777777" w:rsidR="007722DF" w:rsidRPr="00164917" w:rsidRDefault="007722DF" w:rsidP="00F8641D">
            <w:pPr>
              <w:pBdr>
                <w:top w:val="nil"/>
                <w:left w:val="nil"/>
                <w:bottom w:val="nil"/>
                <w:right w:val="nil"/>
                <w:between w:val="nil"/>
              </w:pBdr>
              <w:spacing w:line="276" w:lineRule="auto"/>
              <w:jc w:val="both"/>
              <w:rPr>
                <w:bCs/>
                <w:iCs/>
                <w:color w:val="000000"/>
              </w:rPr>
            </w:pPr>
            <w:r w:rsidRPr="00164917">
              <w:rPr>
                <w:bCs/>
                <w:iCs/>
                <w:color w:val="000000"/>
              </w:rPr>
              <w:t>(2)</w:t>
            </w:r>
          </w:p>
        </w:tc>
      </w:tr>
    </w:tbl>
    <w:p w14:paraId="66883321" w14:textId="2B1C428E" w:rsidR="007722DF" w:rsidRPr="00164917" w:rsidRDefault="001D7CDA" w:rsidP="001D7CDA">
      <w:pPr>
        <w:pBdr>
          <w:top w:val="nil"/>
          <w:left w:val="nil"/>
          <w:bottom w:val="nil"/>
          <w:right w:val="nil"/>
          <w:between w:val="nil"/>
        </w:pBdr>
        <w:spacing w:after="120"/>
        <w:jc w:val="both"/>
        <w:rPr>
          <w:bCs/>
          <w:iCs/>
          <w:color w:val="000000"/>
        </w:rPr>
      </w:pPr>
      <w:r>
        <w:rPr>
          <w:bCs/>
          <w:iCs/>
          <w:color w:val="000000"/>
        </w:rPr>
        <w:t>Where,</w:t>
      </w:r>
    </w:p>
    <w:p w14:paraId="121E603E" w14:textId="1A705E07" w:rsidR="007722DF" w:rsidRPr="00164917" w:rsidRDefault="007722DF" w:rsidP="001D7CDA">
      <w:pPr>
        <w:pBdr>
          <w:top w:val="nil"/>
          <w:left w:val="nil"/>
          <w:bottom w:val="nil"/>
          <w:right w:val="nil"/>
          <w:between w:val="nil"/>
        </w:pBdr>
        <w:spacing w:after="60"/>
        <w:jc w:val="both"/>
        <w:rPr>
          <w:bCs/>
          <w:iCs/>
          <w:color w:val="000000"/>
          <w:lang w:val="id-ID"/>
        </w:rPr>
      </w:pPr>
      <m:oMathPara>
        <m:oMathParaPr>
          <m:jc m:val="left"/>
        </m:oMathParaPr>
        <m:oMath>
          <m:r>
            <w:rPr>
              <w:rFonts w:ascii="Cambria Math" w:hAnsi="Cambria Math"/>
              <w:color w:val="000000"/>
              <w:lang w:val="id-ID"/>
            </w:rPr>
            <m:t>λ i=failure rate</m:t>
          </m:r>
          <m:r>
            <m:rPr>
              <m:sty m:val="p"/>
            </m:rPr>
            <w:rPr>
              <w:rFonts w:ascii="Cambria Math" w:hAnsi="Cambria Math"/>
              <w:color w:val="000000"/>
              <w:lang w:val="id-ID"/>
            </w:rPr>
            <m:t xml:space="preserve"> of each equipment </m:t>
          </m:r>
          <m:r>
            <w:rPr>
              <w:rFonts w:ascii="Cambria Math" w:hAnsi="Cambria Math"/>
              <w:color w:val="000000"/>
              <w:lang w:val="id-ID"/>
            </w:rPr>
            <m:t>i</m:t>
          </m:r>
        </m:oMath>
      </m:oMathPara>
    </w:p>
    <w:p w14:paraId="325EE98A" w14:textId="0C03FA6E" w:rsidR="007722DF" w:rsidRPr="00164917" w:rsidRDefault="007722DF" w:rsidP="001D7CDA">
      <w:pPr>
        <w:pBdr>
          <w:top w:val="nil"/>
          <w:left w:val="nil"/>
          <w:bottom w:val="nil"/>
          <w:right w:val="nil"/>
          <w:between w:val="nil"/>
        </w:pBdr>
        <w:spacing w:after="120"/>
        <w:jc w:val="both"/>
        <w:rPr>
          <w:bCs/>
          <w:iCs/>
          <w:color w:val="000000"/>
        </w:rPr>
      </w:pPr>
      <m:oMathPara>
        <m:oMathParaPr>
          <m:jc m:val="left"/>
        </m:oMathParaPr>
        <m:oMath>
          <m:r>
            <w:rPr>
              <w:rFonts w:ascii="Cambria Math" w:hAnsi="Cambria Math"/>
              <w:color w:val="000000"/>
            </w:rPr>
            <m:t>i   =</m:t>
          </m:r>
          <m:r>
            <m:rPr>
              <m:sty m:val="p"/>
            </m:rPr>
            <w:rPr>
              <w:rFonts w:ascii="Cambria Math" w:hAnsi="Cambria Math"/>
              <w:color w:val="000000"/>
            </w:rPr>
            <m:t>All equipment affected by</m:t>
          </m:r>
          <m:r>
            <w:rPr>
              <w:rFonts w:ascii="Cambria Math" w:hAnsi="Cambria Math"/>
              <w:color w:val="000000"/>
            </w:rPr>
            <m:t xml:space="preserve"> loadpoint</m:t>
          </m:r>
        </m:oMath>
      </m:oMathPara>
    </w:p>
    <w:bookmarkEnd w:id="2"/>
    <w:p w14:paraId="7E3223C1" w14:textId="3D661B3C" w:rsidR="007722DF" w:rsidRPr="00B91133" w:rsidRDefault="00DB1515" w:rsidP="00213BB0">
      <w:pPr>
        <w:pStyle w:val="ListParagraph"/>
        <w:numPr>
          <w:ilvl w:val="0"/>
          <w:numId w:val="39"/>
        </w:numPr>
        <w:pBdr>
          <w:top w:val="nil"/>
          <w:left w:val="nil"/>
          <w:bottom w:val="nil"/>
          <w:right w:val="nil"/>
          <w:between w:val="nil"/>
        </w:pBdr>
        <w:spacing w:after="60"/>
        <w:ind w:left="284" w:hanging="284"/>
        <w:contextualSpacing w:val="0"/>
        <w:jc w:val="both"/>
        <w:rPr>
          <w:rFonts w:ascii="Times New Roman" w:hAnsi="Times New Roman"/>
          <w:b/>
          <w:bCs/>
          <w:color w:val="000000"/>
          <w:sz w:val="20"/>
          <w:szCs w:val="20"/>
        </w:rPr>
      </w:pPr>
      <w:r>
        <w:rPr>
          <w:rFonts w:ascii="Times New Roman" w:hAnsi="Times New Roman"/>
          <w:b/>
          <w:bCs/>
          <w:color w:val="000000"/>
          <w:sz w:val="20"/>
          <w:szCs w:val="20"/>
        </w:rPr>
        <w:t>Failure Duration</w:t>
      </w:r>
    </w:p>
    <w:p w14:paraId="64928E09" w14:textId="711CDB0F" w:rsidR="007722DF" w:rsidRPr="007C646B" w:rsidRDefault="00AB712F" w:rsidP="00AB712F">
      <w:pPr>
        <w:pBdr>
          <w:top w:val="nil"/>
          <w:left w:val="nil"/>
          <w:bottom w:val="nil"/>
          <w:right w:val="nil"/>
          <w:between w:val="nil"/>
        </w:pBdr>
        <w:spacing w:after="120" w:line="276" w:lineRule="auto"/>
        <w:jc w:val="both"/>
        <w:rPr>
          <w:bCs/>
          <w:color w:val="000000"/>
          <w:lang w:val="id-ID"/>
        </w:rPr>
      </w:pPr>
      <w:r w:rsidRPr="00AB712F">
        <w:rPr>
          <w:bCs/>
          <w:color w:val="000000"/>
          <w:lang w:val="id-ID"/>
        </w:rPr>
        <w:t>Failure duration is the number of results multiplied by the failure rate (λ) and repair time (r) on each piece of equipment that affects the load point.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gridCol w:w="455"/>
      </w:tblGrid>
      <w:tr w:rsidR="007722DF" w:rsidRPr="007C646B" w14:paraId="0A02247E" w14:textId="77777777" w:rsidTr="00AB712F">
        <w:trPr>
          <w:jc w:val="center"/>
        </w:trPr>
        <w:tc>
          <w:tcPr>
            <w:tcW w:w="4741" w:type="pct"/>
            <w:vAlign w:val="center"/>
          </w:tcPr>
          <w:p w14:paraId="655FD0E6" w14:textId="77777777" w:rsidR="007722DF" w:rsidRPr="007C646B" w:rsidRDefault="007722DF" w:rsidP="00F8641D">
            <w:pPr>
              <w:pBdr>
                <w:top w:val="nil"/>
                <w:left w:val="nil"/>
                <w:bottom w:val="nil"/>
                <w:right w:val="nil"/>
                <w:between w:val="nil"/>
              </w:pBdr>
              <w:spacing w:line="276" w:lineRule="auto"/>
              <w:jc w:val="both"/>
              <w:rPr>
                <w:bCs/>
                <w:i/>
                <w:color w:val="000000"/>
              </w:rPr>
            </w:pPr>
            <w:bookmarkStart w:id="3" w:name="_Hlk169118130"/>
            <m:oMathPara>
              <m:oMathParaPr>
                <m:jc m:val="center"/>
              </m:oMathParaPr>
              <m:oMath>
                <m:r>
                  <w:rPr>
                    <w:rFonts w:ascii="Cambria Math" w:hAnsi="Cambria Math"/>
                    <w:color w:val="000000"/>
                  </w:rPr>
                  <m:t>U LP=</m:t>
                </m:r>
                <m:sSub>
                  <m:sSubPr>
                    <m:ctrlPr>
                      <w:rPr>
                        <w:rFonts w:ascii="Cambria Math" w:hAnsi="Cambria Math"/>
                        <w:bCs/>
                        <w:i/>
                        <w:color w:val="000000"/>
                      </w:rPr>
                    </m:ctrlPr>
                  </m:sSubPr>
                  <m:e>
                    <m:r>
                      <w:rPr>
                        <w:rFonts w:ascii="Cambria Math" w:hAnsi="Cambria Math"/>
                        <w:color w:val="000000"/>
                      </w:rPr>
                      <m:t>∑</m:t>
                    </m:r>
                  </m:e>
                  <m:sub>
                    <m:r>
                      <w:rPr>
                        <w:rFonts w:ascii="Cambria Math" w:hAnsi="Cambria Math"/>
                        <w:color w:val="000000"/>
                      </w:rPr>
                      <m:t>i</m:t>
                    </m:r>
                  </m:sub>
                </m:sSub>
                <m:r>
                  <w:rPr>
                    <w:rFonts w:ascii="Cambria Math" w:hAnsi="Cambria Math"/>
                    <w:color w:val="000000"/>
                  </w:rPr>
                  <m:t xml:space="preserve"> </m:t>
                </m:r>
                <m:r>
                  <w:rPr>
                    <w:rFonts w:ascii="Cambria Math" w:hAnsi="Cambria Math"/>
                    <w:color w:val="000000"/>
                    <w:lang w:val="id-ID"/>
                  </w:rPr>
                  <m:t xml:space="preserve">λi ×ri </m:t>
                </m:r>
              </m:oMath>
            </m:oMathPara>
          </w:p>
        </w:tc>
        <w:tc>
          <w:tcPr>
            <w:tcW w:w="259" w:type="pct"/>
            <w:vAlign w:val="center"/>
          </w:tcPr>
          <w:p w14:paraId="27DDFB65" w14:textId="77777777" w:rsidR="007722DF" w:rsidRPr="007C646B" w:rsidRDefault="007722DF" w:rsidP="00AB712F">
            <w:pPr>
              <w:pBdr>
                <w:top w:val="nil"/>
                <w:left w:val="nil"/>
                <w:bottom w:val="nil"/>
                <w:right w:val="nil"/>
                <w:between w:val="nil"/>
              </w:pBdr>
              <w:spacing w:line="276" w:lineRule="auto"/>
              <w:ind w:left="-54" w:firstLine="54"/>
              <w:jc w:val="right"/>
              <w:rPr>
                <w:bCs/>
                <w:iCs/>
                <w:color w:val="000000"/>
              </w:rPr>
            </w:pPr>
            <w:r w:rsidRPr="007C646B">
              <w:rPr>
                <w:bCs/>
                <w:iCs/>
                <w:color w:val="000000"/>
              </w:rPr>
              <w:t>(3)</w:t>
            </w:r>
          </w:p>
        </w:tc>
      </w:tr>
    </w:tbl>
    <w:p w14:paraId="0F3E9E3D" w14:textId="38AAB9F7" w:rsidR="007722DF" w:rsidRPr="007C646B" w:rsidRDefault="00AB712F" w:rsidP="00AB712F">
      <w:pPr>
        <w:pBdr>
          <w:top w:val="nil"/>
          <w:left w:val="nil"/>
          <w:bottom w:val="nil"/>
          <w:right w:val="nil"/>
          <w:between w:val="nil"/>
        </w:pBdr>
        <w:spacing w:after="60" w:line="276" w:lineRule="auto"/>
        <w:jc w:val="both"/>
        <w:rPr>
          <w:bCs/>
          <w:color w:val="000000"/>
          <w:lang w:val="id-ID"/>
        </w:rPr>
      </w:pPr>
      <w:r>
        <w:rPr>
          <w:bCs/>
          <w:color w:val="000000"/>
          <w:lang w:val="id-ID"/>
        </w:rPr>
        <w:t>Where,</w:t>
      </w:r>
    </w:p>
    <w:p w14:paraId="704940EE" w14:textId="06427ECE" w:rsidR="007722DF" w:rsidRPr="007C646B" w:rsidRDefault="007722DF" w:rsidP="00AB712F">
      <w:pPr>
        <w:pBdr>
          <w:top w:val="nil"/>
          <w:left w:val="nil"/>
          <w:bottom w:val="nil"/>
          <w:right w:val="nil"/>
          <w:between w:val="nil"/>
        </w:pBdr>
        <w:spacing w:after="60" w:line="276" w:lineRule="auto"/>
        <w:jc w:val="both"/>
        <w:rPr>
          <w:bCs/>
          <w:iCs/>
          <w:color w:val="000000"/>
          <w:lang w:val="id-ID"/>
        </w:rPr>
      </w:pPr>
      <m:oMathPara>
        <m:oMathParaPr>
          <m:jc m:val="left"/>
        </m:oMathParaPr>
        <m:oMath>
          <m:r>
            <w:rPr>
              <w:rFonts w:ascii="Cambria Math" w:hAnsi="Cambria Math"/>
              <w:color w:val="000000"/>
              <w:lang w:val="id-ID"/>
            </w:rPr>
            <m:t>λi=failure rate</m:t>
          </m:r>
          <m:r>
            <m:rPr>
              <m:sty m:val="p"/>
            </m:rPr>
            <w:rPr>
              <w:rFonts w:ascii="Cambria Math" w:hAnsi="Cambria Math"/>
              <w:color w:val="000000"/>
              <w:lang w:val="id-ID"/>
            </w:rPr>
            <m:t xml:space="preserve"> of equipment (</m:t>
          </m:r>
          <m:r>
            <w:rPr>
              <w:rFonts w:ascii="Cambria Math" w:hAnsi="Cambria Math"/>
              <w:color w:val="000000"/>
              <w:lang w:val="id-ID"/>
            </w:rPr>
            <m:t>λ)i</m:t>
          </m:r>
        </m:oMath>
      </m:oMathPara>
    </w:p>
    <w:p w14:paraId="454CE232" w14:textId="4C6C038A" w:rsidR="007722DF" w:rsidRPr="007C646B" w:rsidRDefault="007722DF" w:rsidP="00AB712F">
      <w:pPr>
        <w:pBdr>
          <w:top w:val="nil"/>
          <w:left w:val="nil"/>
          <w:bottom w:val="nil"/>
          <w:right w:val="nil"/>
          <w:between w:val="nil"/>
        </w:pBdr>
        <w:spacing w:after="60" w:line="276" w:lineRule="auto"/>
        <w:jc w:val="both"/>
        <w:rPr>
          <w:bCs/>
          <w:i/>
          <w:color w:val="000000"/>
        </w:rPr>
      </w:pPr>
      <m:oMath>
        <m:r>
          <w:rPr>
            <w:rFonts w:ascii="Cambria Math" w:hAnsi="Cambria Math"/>
            <w:color w:val="000000"/>
          </w:rPr>
          <m:t>ri=</m:t>
        </m:r>
        <m:r>
          <m:rPr>
            <m:sty m:val="p"/>
          </m:rPr>
          <w:rPr>
            <w:rFonts w:ascii="Cambria Math" w:hAnsi="Cambria Math"/>
            <w:color w:val="000000"/>
          </w:rPr>
          <m:t xml:space="preserve"> </m:t>
        </m:r>
        <m:r>
          <w:rPr>
            <w:rFonts w:ascii="Cambria Math" w:hAnsi="Cambria Math"/>
            <w:color w:val="000000"/>
          </w:rPr>
          <m:t>Respon Time</m:t>
        </m:r>
        <m:r>
          <m:rPr>
            <m:sty m:val="p"/>
          </m:rPr>
          <w:rPr>
            <w:rFonts w:ascii="Cambria Math" w:hAnsi="Cambria Math"/>
            <w:color w:val="000000"/>
          </w:rPr>
          <m:t xml:space="preserve"> of equipment </m:t>
        </m:r>
        <m:r>
          <w:rPr>
            <w:rFonts w:ascii="Cambria Math" w:hAnsi="Cambria Math"/>
            <w:color w:val="000000"/>
          </w:rPr>
          <m:t>i</m:t>
        </m:r>
      </m:oMath>
      <w:r w:rsidRPr="007C646B">
        <w:rPr>
          <w:bCs/>
          <w:i/>
          <w:color w:val="000000"/>
        </w:rPr>
        <w:t xml:space="preserve"> (Repair time / Switching time)</w:t>
      </w:r>
    </w:p>
    <w:p w14:paraId="318E7C32" w14:textId="5AEB1FEE" w:rsidR="007722DF" w:rsidRPr="00070BF6" w:rsidRDefault="007722DF" w:rsidP="00AB712F">
      <w:pPr>
        <w:pBdr>
          <w:top w:val="nil"/>
          <w:left w:val="nil"/>
          <w:bottom w:val="nil"/>
          <w:right w:val="nil"/>
          <w:between w:val="nil"/>
        </w:pBdr>
        <w:spacing w:after="120" w:line="276" w:lineRule="auto"/>
        <w:jc w:val="both"/>
        <w:rPr>
          <w:i/>
          <w:color w:val="000000"/>
        </w:rPr>
      </w:pPr>
      <m:oMathPara>
        <m:oMathParaPr>
          <m:jc m:val="left"/>
        </m:oMathParaPr>
        <m:oMath>
          <m:r>
            <w:rPr>
              <w:rFonts w:ascii="Cambria Math" w:hAnsi="Cambria Math"/>
              <w:color w:val="000000"/>
            </w:rPr>
            <m:t>i  =</m:t>
          </m:r>
          <m:r>
            <m:rPr>
              <m:sty m:val="p"/>
            </m:rPr>
            <w:rPr>
              <w:rFonts w:ascii="Cambria Math" w:hAnsi="Cambria Math"/>
              <w:color w:val="000000"/>
            </w:rPr>
            <m:t>All equipment affected by</m:t>
          </m:r>
          <m:r>
            <w:rPr>
              <w:rFonts w:ascii="Cambria Math" w:hAnsi="Cambria Math"/>
              <w:color w:val="000000"/>
            </w:rPr>
            <m:t xml:space="preserve"> loadpoint</m:t>
          </m:r>
        </m:oMath>
      </m:oMathPara>
    </w:p>
    <w:bookmarkEnd w:id="3"/>
    <w:p w14:paraId="76E93EAE" w14:textId="4B65909A" w:rsidR="00DB1515" w:rsidRPr="00213BB0" w:rsidRDefault="00DB1515" w:rsidP="00213BB0">
      <w:pPr>
        <w:pStyle w:val="ListParagraph"/>
        <w:numPr>
          <w:ilvl w:val="1"/>
          <w:numId w:val="32"/>
        </w:numPr>
        <w:pBdr>
          <w:top w:val="nil"/>
          <w:left w:val="nil"/>
          <w:bottom w:val="nil"/>
          <w:right w:val="nil"/>
          <w:between w:val="nil"/>
        </w:pBdr>
        <w:spacing w:after="60"/>
        <w:ind w:left="426" w:hanging="426"/>
        <w:jc w:val="both"/>
        <w:rPr>
          <w:rFonts w:ascii="Times New Roman" w:hAnsi="Times New Roman"/>
          <w:b/>
          <w:color w:val="000000"/>
        </w:rPr>
      </w:pPr>
      <w:r w:rsidRPr="00213BB0">
        <w:rPr>
          <w:rFonts w:ascii="Times New Roman" w:hAnsi="Times New Roman"/>
          <w:b/>
          <w:color w:val="000000"/>
        </w:rPr>
        <w:t>Reliability Index Calculation</w:t>
      </w:r>
    </w:p>
    <w:p w14:paraId="11FE0DCB" w14:textId="1F6FAECE" w:rsidR="007722DF" w:rsidRDefault="00DB1515" w:rsidP="00213BB0">
      <w:pPr>
        <w:pBdr>
          <w:top w:val="nil"/>
          <w:left w:val="nil"/>
          <w:bottom w:val="nil"/>
          <w:right w:val="nil"/>
          <w:between w:val="nil"/>
        </w:pBdr>
        <w:spacing w:after="60" w:line="276" w:lineRule="auto"/>
        <w:jc w:val="both"/>
        <w:rPr>
          <w:bCs/>
          <w:color w:val="000000"/>
        </w:rPr>
      </w:pPr>
      <w:r w:rsidRPr="00DB1515">
        <w:rPr>
          <w:bCs/>
          <w:color w:val="000000"/>
        </w:rPr>
        <w:t>Overall, system reliability can be calculated and assessed based on the success rate of the system. Three values ​​SAIFI, SAIDI, and CAIDI are used to evaluate the reliability value using the cutting section technique method. The reliability index formula is shown in the following equation:</w:t>
      </w:r>
    </w:p>
    <w:p w14:paraId="5A63D932" w14:textId="356272B6" w:rsidR="007722DF" w:rsidRPr="00213BB0" w:rsidRDefault="007722DF" w:rsidP="00213BB0">
      <w:pPr>
        <w:pStyle w:val="ListParagraph"/>
        <w:numPr>
          <w:ilvl w:val="0"/>
          <w:numId w:val="41"/>
        </w:numPr>
        <w:pBdr>
          <w:top w:val="nil"/>
          <w:left w:val="nil"/>
          <w:bottom w:val="nil"/>
          <w:right w:val="nil"/>
          <w:between w:val="nil"/>
        </w:pBdr>
        <w:spacing w:after="60"/>
        <w:ind w:left="284" w:hanging="284"/>
        <w:jc w:val="both"/>
        <w:rPr>
          <w:rFonts w:ascii="Times New Roman" w:hAnsi="Times New Roman"/>
          <w:b/>
          <w:color w:val="000000"/>
        </w:rPr>
      </w:pPr>
      <w:r w:rsidRPr="00213BB0">
        <w:rPr>
          <w:rFonts w:ascii="Times New Roman" w:hAnsi="Times New Roman"/>
          <w:b/>
          <w:color w:val="000000"/>
          <w:lang w:val="id"/>
        </w:rPr>
        <w:t xml:space="preserve">SAIFI </w:t>
      </w:r>
      <w:r w:rsidRPr="00213BB0">
        <w:rPr>
          <w:rFonts w:ascii="Times New Roman" w:hAnsi="Times New Roman"/>
          <w:b/>
          <w:i/>
          <w:iCs/>
          <w:color w:val="000000"/>
          <w:lang w:val="id"/>
        </w:rPr>
        <w:t>(System Average Interruption Frequency Index)</w:t>
      </w:r>
    </w:p>
    <w:p w14:paraId="439032B3" w14:textId="4285B6E4" w:rsidR="007722DF" w:rsidRPr="00DB1515" w:rsidRDefault="00DB1515" w:rsidP="00DB1515">
      <w:pPr>
        <w:pBdr>
          <w:top w:val="nil"/>
          <w:left w:val="nil"/>
          <w:bottom w:val="nil"/>
          <w:right w:val="nil"/>
          <w:between w:val="nil"/>
        </w:pBdr>
        <w:spacing w:after="60" w:line="276" w:lineRule="auto"/>
        <w:jc w:val="both"/>
        <w:rPr>
          <w:bCs/>
          <w:color w:val="000000"/>
        </w:rPr>
      </w:pPr>
      <w:r w:rsidRPr="00DB1515">
        <w:rPr>
          <w:bCs/>
          <w:color w:val="000000"/>
        </w:rPr>
        <w:t xml:space="preserve">The SAIFI value index is obtained by adding up the average value of each customer's failures for one year. The SAIFI </w:t>
      </w:r>
      <w:r>
        <w:rPr>
          <w:bCs/>
          <w:color w:val="000000"/>
        </w:rPr>
        <w:t>calculation</w:t>
      </w:r>
      <w:r w:rsidRPr="00DB1515">
        <w:rPr>
          <w:bCs/>
          <w:color w:val="000000"/>
        </w:rPr>
        <w:t xml:space="preserve"> is shown in the following equation:</w:t>
      </w:r>
    </w:p>
    <w:tbl>
      <w:tblPr>
        <w:tblW w:w="8642" w:type="dxa"/>
        <w:tblInd w:w="142" w:type="dxa"/>
        <w:tblLook w:val="04A0" w:firstRow="1" w:lastRow="0" w:firstColumn="1" w:lastColumn="0" w:noHBand="0" w:noVBand="1"/>
      </w:tblPr>
      <w:tblGrid>
        <w:gridCol w:w="7908"/>
        <w:gridCol w:w="734"/>
      </w:tblGrid>
      <w:tr w:rsidR="007722DF" w:rsidRPr="003832E1" w14:paraId="7B84638E" w14:textId="77777777" w:rsidTr="00AB712F">
        <w:trPr>
          <w:trHeight w:val="593"/>
        </w:trPr>
        <w:tc>
          <w:tcPr>
            <w:tcW w:w="8075" w:type="dxa"/>
            <w:vAlign w:val="center"/>
          </w:tcPr>
          <w:p w14:paraId="0DF5C736" w14:textId="06F7CBB6" w:rsidR="007722DF" w:rsidRPr="00070BF6" w:rsidRDefault="007722DF" w:rsidP="00F8641D">
            <w:pPr>
              <w:pStyle w:val="ListParagraph"/>
              <w:pBdr>
                <w:top w:val="nil"/>
                <w:left w:val="nil"/>
                <w:bottom w:val="nil"/>
                <w:right w:val="nil"/>
                <w:between w:val="nil"/>
              </w:pBdr>
              <w:spacing w:after="0"/>
              <w:ind w:left="284"/>
              <w:contextualSpacing w:val="0"/>
              <w:jc w:val="both"/>
              <w:rPr>
                <w:i/>
                <w:iCs/>
                <w:sz w:val="20"/>
                <w:szCs w:val="20"/>
                <w:lang w:val="en-AU"/>
              </w:rPr>
            </w:pPr>
            <m:oMathPara>
              <m:oMathParaPr>
                <m:jc m:val="center"/>
              </m:oMathParaPr>
              <m:oMath>
                <m:r>
                  <w:rPr>
                    <w:rFonts w:ascii="Cambria Math" w:hAnsi="Cambria Math"/>
                    <w:sz w:val="20"/>
                    <w:szCs w:val="20"/>
                    <w:lang w:val="en-AU"/>
                  </w:rPr>
                  <m:t>SAIFI=</m:t>
                </m:r>
                <m:f>
                  <m:fPr>
                    <m:ctrlPr>
                      <w:rPr>
                        <w:rFonts w:ascii="Cambria Math" w:hAnsi="Cambria Math"/>
                        <w:iCs/>
                        <w:sz w:val="20"/>
                        <w:szCs w:val="20"/>
                        <w:lang w:val="en-AU"/>
                      </w:rPr>
                    </m:ctrlPr>
                  </m:fPr>
                  <m:num>
                    <m:r>
                      <w:rPr>
                        <w:rFonts w:ascii="Cambria Math" w:hAnsi="Cambria Math"/>
                        <w:sz w:val="20"/>
                        <w:szCs w:val="20"/>
                        <w:lang w:val="en-AU"/>
                      </w:rPr>
                      <m:t>Total Number of Outages</m:t>
                    </m:r>
                  </m:num>
                  <m:den>
                    <m:r>
                      <w:rPr>
                        <w:rFonts w:ascii="Cambria Math" w:hAnsi="Cambria Math"/>
                        <w:sz w:val="20"/>
                        <w:szCs w:val="20"/>
                        <w:lang w:val="en-AU"/>
                      </w:rPr>
                      <m:t>Number of Customers</m:t>
                    </m:r>
                  </m:den>
                </m:f>
              </m:oMath>
            </m:oMathPara>
          </w:p>
          <w:p w14:paraId="28E80F5A" w14:textId="77777777" w:rsidR="007722DF" w:rsidRPr="003832E1" w:rsidRDefault="007722DF" w:rsidP="00F8641D">
            <w:pPr>
              <w:pStyle w:val="ListParagraph"/>
              <w:pBdr>
                <w:top w:val="nil"/>
                <w:left w:val="nil"/>
                <w:bottom w:val="nil"/>
                <w:right w:val="nil"/>
                <w:between w:val="nil"/>
              </w:pBdr>
              <w:spacing w:after="0"/>
              <w:ind w:left="284"/>
              <w:contextualSpacing w:val="0"/>
              <w:jc w:val="both"/>
              <w:rPr>
                <w:i/>
                <w:sz w:val="20"/>
                <w:szCs w:val="20"/>
                <w:lang w:val="en-AU"/>
              </w:rPr>
            </w:pPr>
          </w:p>
        </w:tc>
        <w:tc>
          <w:tcPr>
            <w:tcW w:w="567" w:type="dxa"/>
            <w:vAlign w:val="center"/>
          </w:tcPr>
          <w:p w14:paraId="69A1B407" w14:textId="77777777" w:rsidR="007722DF" w:rsidRPr="00AB712F" w:rsidRDefault="007722DF" w:rsidP="00F8641D">
            <w:pPr>
              <w:pStyle w:val="ListParagraph"/>
              <w:pBdr>
                <w:top w:val="nil"/>
                <w:left w:val="nil"/>
                <w:bottom w:val="nil"/>
                <w:right w:val="nil"/>
                <w:between w:val="nil"/>
              </w:pBdr>
              <w:spacing w:after="0"/>
              <w:ind w:left="284"/>
              <w:contextualSpacing w:val="0"/>
              <w:jc w:val="both"/>
              <w:rPr>
                <w:rFonts w:ascii="Times New Roman" w:hAnsi="Times New Roman"/>
                <w:iCs/>
                <w:sz w:val="20"/>
                <w:szCs w:val="20"/>
                <w:lang w:val="en-AU"/>
              </w:rPr>
            </w:pPr>
            <w:r w:rsidRPr="00AB712F">
              <w:rPr>
                <w:rFonts w:ascii="Times New Roman" w:hAnsi="Times New Roman"/>
                <w:iCs/>
                <w:sz w:val="20"/>
                <w:szCs w:val="20"/>
                <w:lang w:val="en-AU"/>
              </w:rPr>
              <w:t>(4)</w:t>
            </w:r>
          </w:p>
        </w:tc>
      </w:tr>
      <w:tr w:rsidR="007722DF" w:rsidRPr="003832E1" w14:paraId="54D44362" w14:textId="77777777" w:rsidTr="00AB712F">
        <w:tc>
          <w:tcPr>
            <w:tcW w:w="8075" w:type="dxa"/>
            <w:vAlign w:val="center"/>
          </w:tcPr>
          <w:p w14:paraId="20EC37D2" w14:textId="77777777" w:rsidR="007722DF" w:rsidRPr="003832E1" w:rsidRDefault="007722DF" w:rsidP="00F8641D">
            <w:pPr>
              <w:pStyle w:val="ListParagraph"/>
              <w:pBdr>
                <w:top w:val="nil"/>
                <w:left w:val="nil"/>
                <w:bottom w:val="nil"/>
                <w:right w:val="nil"/>
                <w:between w:val="nil"/>
              </w:pBdr>
              <w:spacing w:after="0"/>
              <w:ind w:left="284"/>
              <w:contextualSpacing w:val="0"/>
              <w:jc w:val="both"/>
              <w:rPr>
                <w:i/>
                <w:sz w:val="20"/>
                <w:szCs w:val="20"/>
                <w:lang w:val="en-AU"/>
              </w:rPr>
            </w:pPr>
            <m:oMathPara>
              <m:oMathParaPr>
                <m:jc m:val="center"/>
              </m:oMathParaPr>
              <m:oMath>
                <m:r>
                  <w:rPr>
                    <w:rFonts w:ascii="Cambria Math" w:hAnsi="Cambria Math"/>
                    <w:sz w:val="20"/>
                    <w:szCs w:val="20"/>
                    <w:lang w:val="en-AU"/>
                  </w:rPr>
                  <m:t>SAIFI=</m:t>
                </m:r>
                <m:f>
                  <m:fPr>
                    <m:ctrlPr>
                      <w:rPr>
                        <w:rFonts w:ascii="Cambria Math" w:hAnsi="Cambria Math"/>
                        <w:i/>
                        <w:sz w:val="20"/>
                        <w:szCs w:val="20"/>
                        <w:lang w:val="en-AU"/>
                      </w:rPr>
                    </m:ctrlPr>
                  </m:fPr>
                  <m:num>
                    <m:r>
                      <w:rPr>
                        <w:rFonts w:ascii="Cambria Math" w:hAnsi="Cambria Math"/>
                        <w:sz w:val="20"/>
                        <w:szCs w:val="20"/>
                        <w:lang w:val="en-AU"/>
                      </w:rPr>
                      <m:t>∑</m:t>
                    </m:r>
                    <m:r>
                      <m:rPr>
                        <m:sty m:val="p"/>
                      </m:rPr>
                      <w:rPr>
                        <w:rFonts w:ascii="Cambria Math" w:hAnsi="Cambria Math"/>
                        <w:sz w:val="20"/>
                        <w:szCs w:val="20"/>
                        <w:lang w:val="id-ID"/>
                      </w:rPr>
                      <m:t>λ</m:t>
                    </m:r>
                    <m:r>
                      <w:rPr>
                        <w:rFonts w:ascii="Cambria Math" w:hAnsi="Cambria Math"/>
                        <w:sz w:val="20"/>
                        <w:szCs w:val="20"/>
                        <w:lang w:val="id-ID"/>
                      </w:rPr>
                      <m:t>LP×NLP</m:t>
                    </m:r>
                  </m:num>
                  <m:den>
                    <m:r>
                      <w:rPr>
                        <w:rFonts w:ascii="Cambria Math" w:hAnsi="Cambria Math"/>
                        <w:sz w:val="20"/>
                        <w:szCs w:val="20"/>
                        <w:lang w:val="en-AU"/>
                      </w:rPr>
                      <m:t>∑N</m:t>
                    </m:r>
                  </m:den>
                </m:f>
              </m:oMath>
            </m:oMathPara>
          </w:p>
        </w:tc>
        <w:tc>
          <w:tcPr>
            <w:tcW w:w="567" w:type="dxa"/>
            <w:vAlign w:val="center"/>
          </w:tcPr>
          <w:p w14:paraId="2126493C" w14:textId="77777777" w:rsidR="007722DF" w:rsidRPr="00AB712F" w:rsidRDefault="007722DF" w:rsidP="00F8641D">
            <w:pPr>
              <w:pStyle w:val="ListParagraph"/>
              <w:pBdr>
                <w:top w:val="nil"/>
                <w:left w:val="nil"/>
                <w:bottom w:val="nil"/>
                <w:right w:val="nil"/>
                <w:between w:val="nil"/>
              </w:pBdr>
              <w:spacing w:after="0"/>
              <w:ind w:left="284"/>
              <w:contextualSpacing w:val="0"/>
              <w:jc w:val="both"/>
              <w:rPr>
                <w:rFonts w:ascii="Times New Roman" w:hAnsi="Times New Roman"/>
                <w:iCs/>
                <w:sz w:val="20"/>
                <w:szCs w:val="20"/>
                <w:lang w:val="en-AU"/>
              </w:rPr>
            </w:pPr>
            <w:r w:rsidRPr="00AB712F">
              <w:rPr>
                <w:rFonts w:ascii="Times New Roman" w:hAnsi="Times New Roman"/>
                <w:iCs/>
                <w:sz w:val="20"/>
                <w:szCs w:val="20"/>
                <w:lang w:val="en-AU"/>
              </w:rPr>
              <w:t>(5)</w:t>
            </w:r>
          </w:p>
        </w:tc>
      </w:tr>
    </w:tbl>
    <w:p w14:paraId="5AE13AB3" w14:textId="7C375FF5" w:rsidR="007722DF" w:rsidRPr="00213BB0" w:rsidRDefault="00AB712F" w:rsidP="00213BB0">
      <w:pPr>
        <w:pBdr>
          <w:top w:val="nil"/>
          <w:left w:val="nil"/>
          <w:bottom w:val="nil"/>
          <w:right w:val="nil"/>
          <w:between w:val="nil"/>
        </w:pBdr>
        <w:spacing w:after="60"/>
        <w:jc w:val="both"/>
        <w:rPr>
          <w:bCs/>
          <w:color w:val="000000"/>
        </w:rPr>
      </w:pPr>
      <w:r w:rsidRPr="00213BB0">
        <w:rPr>
          <w:bCs/>
          <w:color w:val="000000"/>
        </w:rPr>
        <w:t>Where,</w:t>
      </w:r>
    </w:p>
    <w:p w14:paraId="0D95CE74" w14:textId="69FE9E9D" w:rsidR="007722DF" w:rsidRPr="003832E1" w:rsidRDefault="007722DF" w:rsidP="00AB712F">
      <w:pPr>
        <w:pStyle w:val="ListParagraph"/>
        <w:pBdr>
          <w:top w:val="nil"/>
          <w:left w:val="nil"/>
          <w:bottom w:val="nil"/>
          <w:right w:val="nil"/>
          <w:between w:val="nil"/>
        </w:pBdr>
        <w:spacing w:after="60" w:line="240" w:lineRule="auto"/>
        <w:ind w:left="284"/>
        <w:contextualSpacing w:val="0"/>
        <w:jc w:val="both"/>
        <w:rPr>
          <w:rFonts w:ascii="Times New Roman" w:hAnsi="Times New Roman"/>
          <w:bCs/>
          <w:i/>
          <w:iCs/>
          <w:color w:val="000000"/>
          <w:sz w:val="20"/>
          <w:szCs w:val="20"/>
          <w:lang w:val="id-ID"/>
        </w:rPr>
      </w:pPr>
      <m:oMathPara>
        <m:oMathParaPr>
          <m:jc m:val="left"/>
        </m:oMathParaPr>
        <m:oMath>
          <m:r>
            <w:rPr>
              <w:rFonts w:ascii="Cambria Math" w:hAnsi="Cambria Math"/>
              <w:color w:val="000000"/>
              <w:sz w:val="20"/>
              <w:szCs w:val="20"/>
              <w:lang w:val="id-ID"/>
            </w:rPr>
            <m:t>λ</m:t>
          </m:r>
          <m:r>
            <m:rPr>
              <m:sty m:val="p"/>
            </m:rPr>
            <w:rPr>
              <w:rFonts w:ascii="Cambria Math" w:hAnsi="Cambria Math"/>
              <w:color w:val="000000"/>
              <w:sz w:val="20"/>
              <w:szCs w:val="20"/>
              <w:lang w:val="id-ID"/>
            </w:rPr>
            <m:t xml:space="preserve">LP   </m:t>
          </m:r>
          <m:r>
            <w:rPr>
              <w:rFonts w:ascii="Cambria Math" w:hAnsi="Cambria Math"/>
              <w:color w:val="000000"/>
              <w:sz w:val="20"/>
              <w:szCs w:val="20"/>
              <w:lang w:val="id-ID"/>
            </w:rPr>
            <m:t>=</m:t>
          </m:r>
          <m:r>
            <m:rPr>
              <m:sty m:val="p"/>
            </m:rPr>
            <w:rPr>
              <w:rFonts w:ascii="Cambria Math" w:hAnsi="Cambria Math"/>
              <w:color w:val="000000"/>
              <w:sz w:val="20"/>
              <w:szCs w:val="20"/>
              <w:lang w:val="id-ID"/>
            </w:rPr>
            <m:t>Failure rate of</m:t>
          </m:r>
          <m:r>
            <w:rPr>
              <w:rFonts w:ascii="Cambria Math" w:hAnsi="Cambria Math"/>
              <w:color w:val="000000"/>
              <w:sz w:val="20"/>
              <w:szCs w:val="20"/>
              <w:lang w:val="id-ID"/>
            </w:rPr>
            <m:t xml:space="preserve"> loadpoint</m:t>
          </m:r>
        </m:oMath>
      </m:oMathPara>
    </w:p>
    <w:p w14:paraId="471E016C" w14:textId="6F1C92C8" w:rsidR="007722DF" w:rsidRPr="003832E1" w:rsidRDefault="007722DF" w:rsidP="00AB712F">
      <w:pPr>
        <w:pStyle w:val="ListParagraph"/>
        <w:pBdr>
          <w:top w:val="nil"/>
          <w:left w:val="nil"/>
          <w:bottom w:val="nil"/>
          <w:right w:val="nil"/>
          <w:between w:val="nil"/>
        </w:pBdr>
        <w:spacing w:after="60" w:line="240" w:lineRule="auto"/>
        <w:ind w:left="284"/>
        <w:contextualSpacing w:val="0"/>
        <w:jc w:val="both"/>
        <w:rPr>
          <w:rFonts w:ascii="Times New Roman" w:hAnsi="Times New Roman"/>
          <w:bCs/>
          <w:iCs/>
          <w:color w:val="000000"/>
          <w:sz w:val="20"/>
          <w:szCs w:val="20"/>
          <w:lang w:val="en-US"/>
        </w:rPr>
      </w:pPr>
      <m:oMathPara>
        <m:oMathParaPr>
          <m:jc m:val="left"/>
        </m:oMathParaPr>
        <m:oMath>
          <m:r>
            <m:rPr>
              <m:sty m:val="p"/>
            </m:rPr>
            <w:rPr>
              <w:rFonts w:ascii="Cambria Math" w:hAnsi="Cambria Math"/>
              <w:color w:val="000000"/>
              <w:sz w:val="20"/>
              <w:szCs w:val="20"/>
              <w:lang w:val="en-US"/>
            </w:rPr>
            <m:t>NLP  =Number of customers on loadpoint</m:t>
          </m:r>
        </m:oMath>
      </m:oMathPara>
    </w:p>
    <w:p w14:paraId="6529586F" w14:textId="7139A8C3" w:rsidR="007722DF" w:rsidRPr="003832E1" w:rsidRDefault="007722DF" w:rsidP="00AB712F">
      <w:pPr>
        <w:pStyle w:val="ListParagraph"/>
        <w:pBdr>
          <w:top w:val="nil"/>
          <w:left w:val="nil"/>
          <w:bottom w:val="nil"/>
          <w:right w:val="nil"/>
          <w:between w:val="nil"/>
        </w:pBdr>
        <w:spacing w:after="60" w:line="240" w:lineRule="auto"/>
        <w:ind w:left="284"/>
        <w:contextualSpacing w:val="0"/>
        <w:jc w:val="both"/>
        <w:rPr>
          <w:rFonts w:ascii="Times New Roman" w:hAnsi="Times New Roman"/>
          <w:bCs/>
          <w:color w:val="000000"/>
          <w:sz w:val="20"/>
          <w:szCs w:val="20"/>
          <w:lang w:val="en-US"/>
        </w:rPr>
      </w:pPr>
      <m:oMathPara>
        <m:oMathParaPr>
          <m:jc m:val="left"/>
        </m:oMathParaPr>
        <m:oMath>
          <m:r>
            <m:rPr>
              <m:sty m:val="p"/>
            </m:rPr>
            <w:rPr>
              <w:rFonts w:ascii="Cambria Math" w:hAnsi="Cambria Math"/>
              <w:color w:val="000000"/>
              <w:sz w:val="20"/>
              <w:szCs w:val="20"/>
              <w:lang w:val="en-US"/>
            </w:rPr>
            <m:t>N       =Total customers</m:t>
          </m:r>
        </m:oMath>
      </m:oMathPara>
    </w:p>
    <w:p w14:paraId="7E32901C" w14:textId="742EC4AE" w:rsidR="007722DF" w:rsidRPr="00213BB0" w:rsidRDefault="007722DF" w:rsidP="00213BB0">
      <w:pPr>
        <w:pStyle w:val="ListParagraph"/>
        <w:numPr>
          <w:ilvl w:val="0"/>
          <w:numId w:val="41"/>
        </w:numPr>
        <w:pBdr>
          <w:top w:val="nil"/>
          <w:left w:val="nil"/>
          <w:bottom w:val="nil"/>
          <w:right w:val="nil"/>
          <w:between w:val="nil"/>
        </w:pBdr>
        <w:spacing w:after="60"/>
        <w:ind w:left="284" w:hanging="284"/>
        <w:jc w:val="both"/>
        <w:rPr>
          <w:rFonts w:ascii="Times New Roman" w:hAnsi="Times New Roman"/>
          <w:b/>
          <w:color w:val="000000"/>
        </w:rPr>
      </w:pPr>
      <w:r w:rsidRPr="00213BB0">
        <w:rPr>
          <w:rFonts w:ascii="Times New Roman" w:hAnsi="Times New Roman"/>
          <w:b/>
          <w:color w:val="000000"/>
          <w:lang w:val="id-ID"/>
        </w:rPr>
        <w:t xml:space="preserve">SAIDI </w:t>
      </w:r>
      <w:r w:rsidRPr="00213BB0">
        <w:rPr>
          <w:rFonts w:ascii="Times New Roman" w:hAnsi="Times New Roman"/>
          <w:b/>
          <w:i/>
          <w:iCs/>
          <w:color w:val="000000"/>
          <w:lang w:val="id-ID"/>
        </w:rPr>
        <w:t>(System Average Interruption Duration Index)</w:t>
      </w:r>
    </w:p>
    <w:p w14:paraId="74CF70B0" w14:textId="469E61ED" w:rsidR="007722DF" w:rsidRPr="00213BB0" w:rsidRDefault="00DB1515" w:rsidP="00213BB0">
      <w:pPr>
        <w:pBdr>
          <w:top w:val="nil"/>
          <w:left w:val="nil"/>
          <w:bottom w:val="nil"/>
          <w:right w:val="nil"/>
          <w:between w:val="nil"/>
        </w:pBdr>
        <w:spacing w:after="60"/>
        <w:jc w:val="both"/>
        <w:rPr>
          <w:bCs/>
          <w:color w:val="000000"/>
        </w:rPr>
      </w:pPr>
      <w:r w:rsidRPr="00213BB0">
        <w:rPr>
          <w:bCs/>
          <w:color w:val="000000"/>
        </w:rPr>
        <w:t>The SAIDI value index is obtained by adding up the average value of the duration of disruption from total customer failures for one year. The SAIDI calculation is shown in the following equation:</w:t>
      </w:r>
    </w:p>
    <w:tbl>
      <w:tblPr>
        <w:tblW w:w="5000" w:type="pct"/>
        <w:tblLook w:val="04A0" w:firstRow="1" w:lastRow="0" w:firstColumn="1" w:lastColumn="0" w:noHBand="0" w:noVBand="1"/>
      </w:tblPr>
      <w:tblGrid>
        <w:gridCol w:w="8045"/>
        <w:gridCol w:w="743"/>
      </w:tblGrid>
      <w:tr w:rsidR="007722DF" w:rsidRPr="001B5632" w14:paraId="15252163" w14:textId="77777777" w:rsidTr="00AB712F">
        <w:trPr>
          <w:trHeight w:val="593"/>
        </w:trPr>
        <w:tc>
          <w:tcPr>
            <w:tcW w:w="4577" w:type="pct"/>
            <w:vAlign w:val="center"/>
          </w:tcPr>
          <w:p w14:paraId="55230D24" w14:textId="38ACAAB3" w:rsidR="007722DF" w:rsidRPr="00AB712F" w:rsidRDefault="007722DF" w:rsidP="00F8641D">
            <w:pPr>
              <w:pStyle w:val="ListParagraph"/>
              <w:pBdr>
                <w:top w:val="nil"/>
                <w:left w:val="nil"/>
                <w:bottom w:val="nil"/>
                <w:right w:val="nil"/>
                <w:between w:val="nil"/>
              </w:pBdr>
              <w:spacing w:after="0" w:line="240" w:lineRule="auto"/>
              <w:ind w:left="743"/>
              <w:contextualSpacing w:val="0"/>
              <w:jc w:val="both"/>
              <w:rPr>
                <w:i/>
                <w:sz w:val="20"/>
                <w:szCs w:val="20"/>
                <w:lang w:val="en-US"/>
              </w:rPr>
            </w:pPr>
            <w:bookmarkStart w:id="4" w:name="_Hlk167712143"/>
            <w:bookmarkStart w:id="5" w:name="_Hlk169101410"/>
            <m:oMathPara>
              <m:oMathParaPr>
                <m:jc m:val="center"/>
              </m:oMathParaPr>
              <m:oMath>
                <m:r>
                  <w:rPr>
                    <w:rFonts w:ascii="Cambria Math" w:hAnsi="Cambria Math"/>
                    <w:sz w:val="20"/>
                    <w:szCs w:val="20"/>
                    <w:lang w:val="en-US"/>
                  </w:rPr>
                  <m:t>SAIDI=</m:t>
                </m:r>
                <m:f>
                  <m:fPr>
                    <m:ctrlPr>
                      <w:rPr>
                        <w:rFonts w:ascii="Cambria Math" w:hAnsi="Cambria Math"/>
                        <w:iCs/>
                        <w:sz w:val="20"/>
                        <w:szCs w:val="20"/>
                        <w:lang w:val="en-US"/>
                      </w:rPr>
                    </m:ctrlPr>
                  </m:fPr>
                  <m:num>
                    <m:r>
                      <w:rPr>
                        <w:rFonts w:ascii="Cambria Math" w:hAnsi="Cambria Math"/>
                        <w:sz w:val="20"/>
                        <w:szCs w:val="20"/>
                        <w:lang w:val="en-US"/>
                      </w:rPr>
                      <m:t>Total Duration of Outages</m:t>
                    </m:r>
                  </m:num>
                  <m:den>
                    <m:r>
                      <w:rPr>
                        <w:rFonts w:ascii="Cambria Math" w:hAnsi="Cambria Math"/>
                        <w:sz w:val="20"/>
                        <w:szCs w:val="20"/>
                        <w:lang w:val="en-US"/>
                      </w:rPr>
                      <m:t>Number of Customers</m:t>
                    </m:r>
                  </m:den>
                </m:f>
              </m:oMath>
            </m:oMathPara>
          </w:p>
        </w:tc>
        <w:tc>
          <w:tcPr>
            <w:tcW w:w="423" w:type="pct"/>
            <w:vAlign w:val="center"/>
          </w:tcPr>
          <w:p w14:paraId="3CBC0C00" w14:textId="77777777" w:rsidR="007722DF" w:rsidRPr="00AB712F" w:rsidRDefault="007722DF" w:rsidP="00F8641D">
            <w:pPr>
              <w:pStyle w:val="ListParagraph"/>
              <w:pBdr>
                <w:top w:val="nil"/>
                <w:left w:val="nil"/>
                <w:bottom w:val="nil"/>
                <w:right w:val="nil"/>
                <w:between w:val="nil"/>
              </w:pBdr>
              <w:ind w:left="284"/>
              <w:contextualSpacing w:val="0"/>
              <w:jc w:val="both"/>
              <w:rPr>
                <w:rFonts w:ascii="Times New Roman" w:hAnsi="Times New Roman"/>
                <w:iCs/>
                <w:sz w:val="20"/>
                <w:szCs w:val="20"/>
                <w:lang w:val="en-US"/>
              </w:rPr>
            </w:pPr>
            <w:r w:rsidRPr="00AB712F">
              <w:rPr>
                <w:rFonts w:ascii="Times New Roman" w:hAnsi="Times New Roman"/>
                <w:iCs/>
                <w:sz w:val="20"/>
                <w:szCs w:val="20"/>
                <w:lang w:val="en-US"/>
              </w:rPr>
              <w:t>(6)</w:t>
            </w:r>
          </w:p>
        </w:tc>
      </w:tr>
      <w:bookmarkEnd w:id="4"/>
      <w:tr w:rsidR="007722DF" w:rsidRPr="001B5632" w14:paraId="41CAB972" w14:textId="77777777" w:rsidTr="00AB712F">
        <w:tc>
          <w:tcPr>
            <w:tcW w:w="4577" w:type="pct"/>
            <w:vAlign w:val="center"/>
          </w:tcPr>
          <w:p w14:paraId="4C7E8E15" w14:textId="77777777" w:rsidR="007722DF" w:rsidRPr="001B5632" w:rsidRDefault="007722DF" w:rsidP="00F8641D">
            <w:pPr>
              <w:pStyle w:val="ListParagraph"/>
              <w:pBdr>
                <w:top w:val="nil"/>
                <w:left w:val="nil"/>
                <w:bottom w:val="nil"/>
                <w:right w:val="nil"/>
                <w:between w:val="nil"/>
              </w:pBdr>
              <w:spacing w:after="0"/>
              <w:ind w:left="284"/>
              <w:contextualSpacing w:val="0"/>
              <w:jc w:val="both"/>
              <w:rPr>
                <w:i/>
                <w:sz w:val="20"/>
                <w:szCs w:val="20"/>
                <w:lang w:val="en-US"/>
              </w:rPr>
            </w:pPr>
            <m:oMathPara>
              <m:oMathParaPr>
                <m:jc m:val="center"/>
              </m:oMathParaPr>
              <m:oMath>
                <m:r>
                  <w:rPr>
                    <w:rFonts w:ascii="Cambria Math" w:hAnsi="Cambria Math"/>
                    <w:sz w:val="20"/>
                    <w:szCs w:val="20"/>
                    <w:lang w:val="en-US"/>
                  </w:rPr>
                  <m:t>SAIDI=</m:t>
                </m:r>
                <m:f>
                  <m:fPr>
                    <m:ctrlPr>
                      <w:rPr>
                        <w:rFonts w:ascii="Cambria Math" w:hAnsi="Cambria Math"/>
                        <w:i/>
                        <w:sz w:val="20"/>
                        <w:szCs w:val="20"/>
                        <w:lang w:val="en-US"/>
                      </w:rPr>
                    </m:ctrlPr>
                  </m:fPr>
                  <m:num>
                    <m:r>
                      <w:rPr>
                        <w:rFonts w:ascii="Cambria Math" w:hAnsi="Cambria Math"/>
                        <w:sz w:val="20"/>
                        <w:szCs w:val="20"/>
                        <w:lang w:val="en-US"/>
                      </w:rPr>
                      <m:t>∑</m:t>
                    </m:r>
                    <m:r>
                      <w:rPr>
                        <w:rFonts w:ascii="Cambria Math" w:hAnsi="Cambria Math"/>
                        <w:sz w:val="20"/>
                        <w:szCs w:val="20"/>
                        <w:lang w:val="id-ID"/>
                      </w:rPr>
                      <m:t>ULP×NLP</m:t>
                    </m:r>
                  </m:num>
                  <m:den>
                    <m:r>
                      <w:rPr>
                        <w:rFonts w:ascii="Cambria Math" w:hAnsi="Cambria Math"/>
                        <w:sz w:val="20"/>
                        <w:szCs w:val="20"/>
                        <w:lang w:val="en-US"/>
                      </w:rPr>
                      <m:t>∑N</m:t>
                    </m:r>
                  </m:den>
                </m:f>
              </m:oMath>
            </m:oMathPara>
          </w:p>
        </w:tc>
        <w:tc>
          <w:tcPr>
            <w:tcW w:w="423" w:type="pct"/>
            <w:vAlign w:val="center"/>
          </w:tcPr>
          <w:p w14:paraId="2E1DA188" w14:textId="77777777" w:rsidR="007722DF" w:rsidRPr="00AB712F" w:rsidRDefault="007722DF" w:rsidP="00F8641D">
            <w:pPr>
              <w:pStyle w:val="ListParagraph"/>
              <w:pBdr>
                <w:top w:val="nil"/>
                <w:left w:val="nil"/>
                <w:bottom w:val="nil"/>
                <w:right w:val="nil"/>
                <w:between w:val="nil"/>
              </w:pBdr>
              <w:ind w:left="284"/>
              <w:contextualSpacing w:val="0"/>
              <w:jc w:val="both"/>
              <w:rPr>
                <w:rFonts w:ascii="Times New Roman" w:hAnsi="Times New Roman"/>
                <w:iCs/>
                <w:sz w:val="20"/>
                <w:szCs w:val="20"/>
                <w:lang w:val="en-US"/>
              </w:rPr>
            </w:pPr>
            <w:r w:rsidRPr="00AB712F">
              <w:rPr>
                <w:rFonts w:ascii="Times New Roman" w:hAnsi="Times New Roman"/>
                <w:iCs/>
                <w:sz w:val="20"/>
                <w:szCs w:val="20"/>
                <w:lang w:val="en-US"/>
              </w:rPr>
              <w:t>(7)</w:t>
            </w:r>
          </w:p>
        </w:tc>
      </w:tr>
    </w:tbl>
    <w:bookmarkEnd w:id="5"/>
    <w:p w14:paraId="1939187E" w14:textId="60F43F61" w:rsidR="007722DF" w:rsidRPr="00213BB0" w:rsidRDefault="00213BB0" w:rsidP="00213BB0">
      <w:pPr>
        <w:pBdr>
          <w:top w:val="nil"/>
          <w:left w:val="nil"/>
          <w:bottom w:val="nil"/>
          <w:right w:val="nil"/>
          <w:between w:val="nil"/>
        </w:pBdr>
        <w:spacing w:after="60"/>
        <w:jc w:val="both"/>
        <w:rPr>
          <w:bCs/>
          <w:color w:val="000000"/>
        </w:rPr>
      </w:pPr>
      <w:r w:rsidRPr="00213BB0">
        <w:rPr>
          <w:bCs/>
          <w:color w:val="000000"/>
        </w:rPr>
        <w:t>Where,</w:t>
      </w:r>
    </w:p>
    <w:p w14:paraId="3E6D5797" w14:textId="08AEB8A2" w:rsidR="007722DF" w:rsidRPr="001B5632" w:rsidRDefault="007722DF" w:rsidP="007722DF">
      <w:pPr>
        <w:pStyle w:val="ListParagraph"/>
        <w:pBdr>
          <w:top w:val="nil"/>
          <w:left w:val="nil"/>
          <w:bottom w:val="nil"/>
          <w:right w:val="nil"/>
          <w:between w:val="nil"/>
        </w:pBdr>
        <w:spacing w:after="0"/>
        <w:ind w:left="284"/>
        <w:contextualSpacing w:val="0"/>
        <w:jc w:val="both"/>
        <w:rPr>
          <w:rFonts w:ascii="Times New Roman" w:hAnsi="Times New Roman"/>
          <w:bCs/>
          <w:iCs/>
          <w:color w:val="000000"/>
          <w:sz w:val="20"/>
          <w:szCs w:val="20"/>
          <w:lang w:val="en-US"/>
        </w:rPr>
      </w:pPr>
      <m:oMath>
        <m:r>
          <m:rPr>
            <m:sty m:val="p"/>
          </m:rPr>
          <w:rPr>
            <w:rFonts w:ascii="Cambria Math" w:hAnsi="Cambria Math"/>
            <w:color w:val="000000"/>
            <w:sz w:val="20"/>
            <w:szCs w:val="20"/>
            <w:lang w:val="id-ID"/>
          </w:rPr>
          <m:t xml:space="preserve">ULP=Duration of interruption per </m:t>
        </m:r>
        <m:r>
          <w:rPr>
            <w:rFonts w:ascii="Cambria Math" w:hAnsi="Cambria Math"/>
            <w:color w:val="000000"/>
            <w:sz w:val="20"/>
            <w:szCs w:val="20"/>
            <w:lang w:val="id-ID"/>
          </w:rPr>
          <m:t>load point</m:t>
        </m:r>
        <m:r>
          <m:rPr>
            <m:sty m:val="p"/>
          </m:rPr>
          <w:rPr>
            <w:rFonts w:ascii="Cambria Math" w:hAnsi="Cambria Math"/>
            <w:color w:val="000000"/>
            <w:sz w:val="20"/>
            <w:szCs w:val="20"/>
            <w:lang w:val="id-ID"/>
          </w:rPr>
          <m:t xml:space="preserve"> </m:t>
        </m:r>
      </m:oMath>
      <w:r w:rsidRPr="001B5632">
        <w:rPr>
          <w:rFonts w:ascii="Times New Roman" w:hAnsi="Times New Roman"/>
          <w:bCs/>
          <w:iCs/>
          <w:color w:val="000000"/>
          <w:sz w:val="20"/>
          <w:szCs w:val="20"/>
          <w:lang w:val="en-US"/>
        </w:rPr>
        <w:t>(</w:t>
      </w:r>
      <w:r w:rsidRPr="001B5632">
        <w:rPr>
          <w:rFonts w:ascii="Times New Roman" w:hAnsi="Times New Roman"/>
          <w:bCs/>
          <w:i/>
          <w:color w:val="000000"/>
          <w:sz w:val="20"/>
          <w:szCs w:val="20"/>
          <w:lang w:val="en-US"/>
        </w:rPr>
        <w:t>hours/years</w:t>
      </w:r>
      <w:r w:rsidRPr="001B5632">
        <w:rPr>
          <w:rFonts w:ascii="Times New Roman" w:hAnsi="Times New Roman"/>
          <w:bCs/>
          <w:iCs/>
          <w:color w:val="000000"/>
          <w:sz w:val="20"/>
          <w:szCs w:val="20"/>
          <w:lang w:val="en-US"/>
        </w:rPr>
        <w:t>)</w:t>
      </w:r>
    </w:p>
    <w:p w14:paraId="03C61014" w14:textId="3CCCFE46" w:rsidR="007722DF" w:rsidRPr="001B5632" w:rsidRDefault="007722DF" w:rsidP="007722DF">
      <w:pPr>
        <w:pStyle w:val="ListParagraph"/>
        <w:pBdr>
          <w:top w:val="nil"/>
          <w:left w:val="nil"/>
          <w:bottom w:val="nil"/>
          <w:right w:val="nil"/>
          <w:between w:val="nil"/>
        </w:pBdr>
        <w:spacing w:after="0"/>
        <w:ind w:left="284"/>
        <w:contextualSpacing w:val="0"/>
        <w:jc w:val="both"/>
        <w:rPr>
          <w:rFonts w:ascii="Times New Roman" w:hAnsi="Times New Roman"/>
          <w:bCs/>
          <w:iCs/>
          <w:color w:val="000000"/>
          <w:sz w:val="20"/>
          <w:szCs w:val="20"/>
          <w:lang w:val="en-US"/>
        </w:rPr>
      </w:pPr>
      <m:oMathPara>
        <m:oMathParaPr>
          <m:jc m:val="left"/>
        </m:oMathParaPr>
        <m:oMath>
          <m:r>
            <m:rPr>
              <m:sty m:val="p"/>
            </m:rPr>
            <w:rPr>
              <w:rFonts w:ascii="Cambria Math" w:hAnsi="Cambria Math"/>
              <w:color w:val="000000"/>
              <w:sz w:val="20"/>
              <w:szCs w:val="20"/>
              <w:lang w:val="en-US"/>
            </w:rPr>
            <m:t>NLP=Number of customers per</m:t>
          </m:r>
          <m:r>
            <w:rPr>
              <w:rFonts w:ascii="Cambria Math" w:hAnsi="Cambria Math"/>
              <w:color w:val="000000"/>
              <w:sz w:val="20"/>
              <w:szCs w:val="20"/>
              <w:lang w:val="en-US"/>
            </w:rPr>
            <m:t xml:space="preserve"> load point</m:t>
          </m:r>
        </m:oMath>
      </m:oMathPara>
    </w:p>
    <w:p w14:paraId="60638909" w14:textId="19E1A4FF" w:rsidR="007722DF" w:rsidRPr="001B5632" w:rsidRDefault="007722DF" w:rsidP="007722DF">
      <w:pPr>
        <w:pStyle w:val="ListParagraph"/>
        <w:pBdr>
          <w:top w:val="nil"/>
          <w:left w:val="nil"/>
          <w:bottom w:val="nil"/>
          <w:right w:val="nil"/>
          <w:between w:val="nil"/>
        </w:pBdr>
        <w:spacing w:after="0"/>
        <w:ind w:left="284"/>
        <w:contextualSpacing w:val="0"/>
        <w:jc w:val="both"/>
        <w:rPr>
          <w:rFonts w:ascii="Times New Roman" w:hAnsi="Times New Roman"/>
          <w:bCs/>
          <w:color w:val="000000"/>
          <w:sz w:val="20"/>
          <w:szCs w:val="20"/>
          <w:lang w:val="en-US"/>
        </w:rPr>
      </w:pPr>
      <m:oMathPara>
        <m:oMathParaPr>
          <m:jc m:val="left"/>
        </m:oMathParaPr>
        <m:oMath>
          <m:r>
            <m:rPr>
              <m:sty m:val="p"/>
            </m:rPr>
            <w:rPr>
              <w:rFonts w:ascii="Cambria Math" w:hAnsi="Cambria Math"/>
              <w:color w:val="000000"/>
              <w:sz w:val="20"/>
              <w:szCs w:val="20"/>
              <w:lang w:val="en-US"/>
            </w:rPr>
            <m:t>N     =Total customers</m:t>
          </m:r>
        </m:oMath>
      </m:oMathPara>
    </w:p>
    <w:p w14:paraId="658CF9D4" w14:textId="77777777" w:rsidR="007722DF" w:rsidRPr="00213BB0" w:rsidRDefault="007722DF" w:rsidP="00213BB0">
      <w:pPr>
        <w:pStyle w:val="ListParagraph"/>
        <w:numPr>
          <w:ilvl w:val="0"/>
          <w:numId w:val="41"/>
        </w:numPr>
        <w:spacing w:after="0"/>
        <w:ind w:left="284" w:hanging="284"/>
        <w:jc w:val="both"/>
        <w:rPr>
          <w:rFonts w:ascii="Times New Roman" w:hAnsi="Times New Roman"/>
          <w:b/>
          <w:i/>
          <w:iCs/>
          <w:color w:val="000000"/>
          <w:sz w:val="20"/>
          <w:szCs w:val="20"/>
        </w:rPr>
      </w:pPr>
      <w:r w:rsidRPr="00213BB0">
        <w:rPr>
          <w:rFonts w:ascii="Times New Roman" w:hAnsi="Times New Roman"/>
          <w:b/>
          <w:color w:val="000000"/>
          <w:sz w:val="20"/>
          <w:szCs w:val="20"/>
        </w:rPr>
        <w:lastRenderedPageBreak/>
        <w:t xml:space="preserve">CAIDI </w:t>
      </w:r>
      <w:r w:rsidRPr="00213BB0">
        <w:rPr>
          <w:rFonts w:ascii="Times New Roman" w:hAnsi="Times New Roman"/>
          <w:b/>
          <w:i/>
          <w:iCs/>
          <w:color w:val="000000"/>
          <w:sz w:val="20"/>
          <w:szCs w:val="20"/>
        </w:rPr>
        <w:t>(Customer Average Interruption Duration Index)</w:t>
      </w:r>
    </w:p>
    <w:p w14:paraId="6C5938DE" w14:textId="7C7299FD" w:rsidR="007722DF" w:rsidRPr="00213BB0" w:rsidRDefault="00213BB0" w:rsidP="00213BB0">
      <w:pPr>
        <w:spacing w:line="276" w:lineRule="auto"/>
        <w:jc w:val="both"/>
        <w:rPr>
          <w:bCs/>
          <w:color w:val="000000"/>
        </w:rPr>
      </w:pPr>
      <w:r w:rsidRPr="00213BB0">
        <w:rPr>
          <w:bCs/>
          <w:color w:val="000000"/>
        </w:rPr>
        <w:t>The CAIDI value index is obtained by summing the average annual disturbances of consumers. The CAIDI formula is shown in the following equation:</w:t>
      </w:r>
    </w:p>
    <w:tbl>
      <w:tblPr>
        <w:tblW w:w="5000" w:type="pct"/>
        <w:tblLook w:val="04A0" w:firstRow="1" w:lastRow="0" w:firstColumn="1" w:lastColumn="0" w:noHBand="0" w:noVBand="1"/>
      </w:tblPr>
      <w:tblGrid>
        <w:gridCol w:w="7943"/>
        <w:gridCol w:w="845"/>
      </w:tblGrid>
      <w:tr w:rsidR="007722DF" w:rsidRPr="001B5632" w14:paraId="0A317B0C" w14:textId="77777777" w:rsidTr="00213BB0">
        <w:trPr>
          <w:trHeight w:val="822"/>
        </w:trPr>
        <w:tc>
          <w:tcPr>
            <w:tcW w:w="4519" w:type="pct"/>
            <w:vAlign w:val="center"/>
          </w:tcPr>
          <w:p w14:paraId="35E78A58" w14:textId="1B08AB90" w:rsidR="007722DF" w:rsidRPr="00213BB0" w:rsidRDefault="007722DF" w:rsidP="00F8641D">
            <w:pPr>
              <w:pStyle w:val="ListParagraph"/>
              <w:ind w:left="284"/>
              <w:rPr>
                <w:i/>
                <w:sz w:val="20"/>
                <w:szCs w:val="20"/>
                <w:lang w:val="en-US"/>
              </w:rPr>
            </w:pPr>
            <m:oMathPara>
              <m:oMathParaPr>
                <m:jc m:val="center"/>
              </m:oMathParaPr>
              <m:oMath>
                <m:r>
                  <w:rPr>
                    <w:rFonts w:ascii="Cambria Math" w:hAnsi="Cambria Math"/>
                    <w:sz w:val="20"/>
                    <w:szCs w:val="20"/>
                    <w:lang w:val="en-US"/>
                  </w:rPr>
                  <m:t>CAIDI=</m:t>
                </m:r>
                <m:f>
                  <m:fPr>
                    <m:ctrlPr>
                      <w:rPr>
                        <w:rFonts w:ascii="Cambria Math" w:hAnsi="Cambria Math"/>
                        <w:iCs/>
                        <w:sz w:val="20"/>
                        <w:szCs w:val="20"/>
                        <w:lang w:val="en-US"/>
                      </w:rPr>
                    </m:ctrlPr>
                  </m:fPr>
                  <m:num>
                    <m:r>
                      <m:rPr>
                        <m:sty m:val="p"/>
                      </m:rPr>
                      <w:rPr>
                        <w:rFonts w:ascii="Cambria Math" w:hAnsi="Cambria Math"/>
                        <w:sz w:val="20"/>
                        <w:szCs w:val="20"/>
                        <w:lang w:val="en-US"/>
                      </w:rPr>
                      <m:t>Customer Outages Duration</m:t>
                    </m:r>
                  </m:num>
                  <m:den>
                    <m:r>
                      <w:rPr>
                        <w:rFonts w:ascii="Cambria Math" w:hAnsi="Cambria Math"/>
                        <w:sz w:val="20"/>
                        <w:szCs w:val="20"/>
                        <w:lang w:val="en-US"/>
                      </w:rPr>
                      <m:t>Total Number of Customer Disruptions</m:t>
                    </m:r>
                  </m:den>
                </m:f>
              </m:oMath>
            </m:oMathPara>
          </w:p>
        </w:tc>
        <w:tc>
          <w:tcPr>
            <w:tcW w:w="481" w:type="pct"/>
            <w:vAlign w:val="center"/>
          </w:tcPr>
          <w:p w14:paraId="0EB328D0" w14:textId="77777777" w:rsidR="007722DF" w:rsidRPr="00213BB0" w:rsidRDefault="007722DF" w:rsidP="00F8641D">
            <w:pPr>
              <w:pStyle w:val="ListParagraph"/>
              <w:ind w:left="284"/>
              <w:rPr>
                <w:rFonts w:ascii="Times New Roman" w:hAnsi="Times New Roman"/>
                <w:iCs/>
                <w:sz w:val="20"/>
                <w:szCs w:val="20"/>
                <w:lang w:val="en-US"/>
              </w:rPr>
            </w:pPr>
            <w:r w:rsidRPr="00213BB0">
              <w:rPr>
                <w:rFonts w:ascii="Times New Roman" w:hAnsi="Times New Roman"/>
                <w:iCs/>
                <w:sz w:val="20"/>
                <w:szCs w:val="20"/>
                <w:lang w:val="en-US"/>
              </w:rPr>
              <w:t xml:space="preserve"> (8)</w:t>
            </w:r>
          </w:p>
        </w:tc>
      </w:tr>
      <w:tr w:rsidR="007722DF" w:rsidRPr="001B5632" w14:paraId="7779B4EE" w14:textId="77777777" w:rsidTr="00213BB0">
        <w:trPr>
          <w:trHeight w:val="501"/>
        </w:trPr>
        <w:tc>
          <w:tcPr>
            <w:tcW w:w="4519" w:type="pct"/>
          </w:tcPr>
          <w:p w14:paraId="274A39C7" w14:textId="5C0EA96D" w:rsidR="007722DF" w:rsidRPr="001B5632" w:rsidRDefault="007722DF" w:rsidP="00213BB0">
            <w:pPr>
              <w:pStyle w:val="ListParagraph"/>
              <w:ind w:left="284"/>
              <w:jc w:val="center"/>
              <w:rPr>
                <w:i/>
                <w:sz w:val="20"/>
                <w:szCs w:val="20"/>
                <w:lang w:val="en-US"/>
              </w:rPr>
            </w:pPr>
            <m:oMath>
              <m:r>
                <w:rPr>
                  <w:rFonts w:ascii="Cambria Math" w:hAnsi="Cambria Math"/>
                  <w:sz w:val="20"/>
                  <w:szCs w:val="20"/>
                  <w:lang w:val="en-US"/>
                </w:rPr>
                <m:t>CAIDI=</m:t>
              </m:r>
              <m:f>
                <m:fPr>
                  <m:ctrlPr>
                    <w:rPr>
                      <w:rFonts w:ascii="Cambria Math" w:hAnsi="Cambria Math"/>
                      <w:i/>
                      <w:sz w:val="20"/>
                      <w:szCs w:val="20"/>
                      <w:lang w:val="en-US"/>
                    </w:rPr>
                  </m:ctrlPr>
                </m:fPr>
                <m:num>
                  <m:r>
                    <w:rPr>
                      <w:rFonts w:ascii="Cambria Math" w:hAnsi="Cambria Math"/>
                      <w:sz w:val="20"/>
                      <w:szCs w:val="20"/>
                      <w:lang w:val="en-US"/>
                    </w:rPr>
                    <m:t>SAIDI</m:t>
                  </m:r>
                </m:num>
                <m:den>
                  <m:r>
                    <w:rPr>
                      <w:rFonts w:ascii="Cambria Math" w:hAnsi="Cambria Math"/>
                      <w:sz w:val="20"/>
                      <w:szCs w:val="20"/>
                      <w:lang w:val="en-US"/>
                    </w:rPr>
                    <m:t>SAIFI</m:t>
                  </m:r>
                </m:den>
              </m:f>
              <m:r>
                <w:rPr>
                  <w:rFonts w:ascii="Cambria Math" w:hAnsi="Cambria Math"/>
                  <w:sz w:val="20"/>
                  <w:szCs w:val="20"/>
                  <w:lang w:val="en-US"/>
                </w:rPr>
                <m:t xml:space="preserve"> (Customer Usage Hours×</m:t>
              </m:r>
              <m:r>
                <m:rPr>
                  <m:sty m:val="p"/>
                </m:rPr>
                <w:rPr>
                  <w:rFonts w:ascii="Cambria Math" w:hAnsi="Cambria Math"/>
                  <w:sz w:val="20"/>
                  <w:szCs w:val="20"/>
                  <w:lang w:val="en-US"/>
                </w:rPr>
                <m:t>Total Failures</m:t>
              </m:r>
            </m:oMath>
            <w:r w:rsidRPr="008C780D">
              <w:rPr>
                <w:iCs/>
                <w:sz w:val="20"/>
                <w:szCs w:val="20"/>
                <w:lang w:val="en-US"/>
              </w:rPr>
              <w:t>)</w:t>
            </w:r>
          </w:p>
        </w:tc>
        <w:tc>
          <w:tcPr>
            <w:tcW w:w="481" w:type="pct"/>
            <w:vAlign w:val="center"/>
          </w:tcPr>
          <w:p w14:paraId="65974688" w14:textId="77777777" w:rsidR="007722DF" w:rsidRPr="00213BB0" w:rsidRDefault="007722DF" w:rsidP="00F8641D">
            <w:pPr>
              <w:pStyle w:val="ListParagraph"/>
              <w:ind w:left="284"/>
              <w:rPr>
                <w:rFonts w:ascii="Times New Roman" w:hAnsi="Times New Roman"/>
                <w:iCs/>
                <w:sz w:val="20"/>
                <w:szCs w:val="20"/>
                <w:lang w:val="en-US"/>
              </w:rPr>
            </w:pPr>
            <w:r w:rsidRPr="00213BB0">
              <w:rPr>
                <w:rFonts w:ascii="Times New Roman" w:hAnsi="Times New Roman"/>
                <w:iCs/>
                <w:sz w:val="20"/>
                <w:szCs w:val="20"/>
                <w:lang w:val="en-US"/>
              </w:rPr>
              <w:t xml:space="preserve"> (9)</w:t>
            </w:r>
          </w:p>
        </w:tc>
      </w:tr>
    </w:tbl>
    <w:p w14:paraId="1DF96CD2" w14:textId="77777777" w:rsidR="00213BB0" w:rsidRDefault="00213BB0" w:rsidP="007722DF">
      <w:pPr>
        <w:ind w:left="21"/>
      </w:pPr>
    </w:p>
    <w:p w14:paraId="4AF203E0" w14:textId="4E7C22D3" w:rsidR="00213BB0" w:rsidRPr="000B2113" w:rsidRDefault="003A0512" w:rsidP="000B2113">
      <w:pPr>
        <w:pStyle w:val="ListParagraph"/>
        <w:numPr>
          <w:ilvl w:val="0"/>
          <w:numId w:val="32"/>
        </w:numPr>
        <w:pBdr>
          <w:top w:val="nil"/>
          <w:left w:val="nil"/>
          <w:bottom w:val="nil"/>
          <w:right w:val="nil"/>
          <w:between w:val="nil"/>
        </w:pBdr>
        <w:tabs>
          <w:tab w:val="left" w:pos="426"/>
        </w:tabs>
        <w:spacing w:after="120"/>
        <w:ind w:hanging="720"/>
        <w:rPr>
          <w:rFonts w:ascii="Times New Roman" w:hAnsi="Times New Roman"/>
          <w:b/>
          <w:color w:val="000000"/>
        </w:rPr>
      </w:pPr>
      <w:r>
        <w:rPr>
          <w:rFonts w:ascii="Times New Roman" w:hAnsi="Times New Roman"/>
          <w:b/>
          <w:color w:val="000000"/>
        </w:rPr>
        <w:t>RESULT</w:t>
      </w:r>
      <w:r w:rsidR="00213BB0" w:rsidRPr="000B2113">
        <w:rPr>
          <w:rFonts w:ascii="Times New Roman" w:hAnsi="Times New Roman"/>
          <w:b/>
          <w:color w:val="000000"/>
        </w:rPr>
        <w:t xml:space="preserve"> DAN </w:t>
      </w:r>
      <w:r>
        <w:rPr>
          <w:rFonts w:ascii="Times New Roman" w:hAnsi="Times New Roman"/>
          <w:b/>
          <w:color w:val="000000"/>
        </w:rPr>
        <w:t>ANALYSIS</w:t>
      </w:r>
    </w:p>
    <w:p w14:paraId="418B9386" w14:textId="02D101B2" w:rsidR="00213BB0" w:rsidRDefault="000F4728" w:rsidP="00C84CC3">
      <w:pPr>
        <w:spacing w:after="120" w:line="276" w:lineRule="auto"/>
        <w:jc w:val="both"/>
      </w:pPr>
      <w:r w:rsidRPr="000F4728">
        <w:t>In this research, the reliability index will be calculated using the section technique method which will then be compared with the SPLN standard and the results of calculations without sections and provide suggestions for efforts to increase reliability.</w:t>
      </w:r>
    </w:p>
    <w:p w14:paraId="6B8F8E40" w14:textId="4C677CA6" w:rsidR="000F4728" w:rsidRPr="00B651E3" w:rsidRDefault="000F4728" w:rsidP="00B651E3">
      <w:pPr>
        <w:pStyle w:val="ListParagraph"/>
        <w:numPr>
          <w:ilvl w:val="1"/>
          <w:numId w:val="32"/>
        </w:numPr>
        <w:spacing w:after="120"/>
        <w:ind w:left="426" w:hanging="426"/>
        <w:jc w:val="both"/>
        <w:rPr>
          <w:rFonts w:ascii="Times New Roman" w:hAnsi="Times New Roman"/>
          <w:b/>
          <w:bCs/>
        </w:rPr>
      </w:pPr>
      <w:r w:rsidRPr="00B651E3">
        <w:rPr>
          <w:rFonts w:ascii="Times New Roman" w:hAnsi="Times New Roman"/>
          <w:b/>
          <w:bCs/>
        </w:rPr>
        <w:t>Feeder Data Analysis using the Section Technique Method</w:t>
      </w:r>
    </w:p>
    <w:p w14:paraId="7CD31D83" w14:textId="5FD6E639" w:rsidR="00213BB0" w:rsidRDefault="000F4728" w:rsidP="000B2113">
      <w:pPr>
        <w:spacing w:after="120" w:line="276" w:lineRule="auto"/>
        <w:ind w:firstLine="426"/>
        <w:jc w:val="both"/>
      </w:pPr>
      <w:r w:rsidRPr="000F4728">
        <w:t>This research will analyze using the section technique method to obtain the reliability index values ​​for SAIFI, SAIDI, and CAIDI. The first step is to divide the platuk structure into four parts with 83 lines. The division of the 4 platuk feeder sections is based on the placement of the Load Break Switch (LBS). The calculation and analysis mechanism of this method uses failure modes in distribution network equipment such as CB, LBS, Transformer, and SUTM. Failure modes impact the load point, resulting in failure mode results for each part against the load point. The calculation results obtained will be used to calculate the total value of the failure rate and duration of the disturbance. Then, these results will be used to calculate the feeder reliability index value. However, the mechanism says that if an equipment failure occurs in one of the feeder sections, the switches will work together to open the switching, stopping the system temporarily. After 0.15 hours, the feeder will supply power again to the undisturbed part through a load transfer process with another nearby feeder or through the feeder itself.</w:t>
      </w:r>
    </w:p>
    <w:p w14:paraId="4A2014D6" w14:textId="6E65C2D3" w:rsidR="00213BB0" w:rsidRPr="00B651E3" w:rsidRDefault="00B651E3" w:rsidP="00B651E3">
      <w:pPr>
        <w:pStyle w:val="ListParagraph"/>
        <w:numPr>
          <w:ilvl w:val="1"/>
          <w:numId w:val="32"/>
        </w:numPr>
        <w:spacing w:after="120"/>
        <w:ind w:left="426" w:hanging="426"/>
        <w:contextualSpacing w:val="0"/>
        <w:jc w:val="both"/>
        <w:rPr>
          <w:rFonts w:ascii="Times New Roman" w:hAnsi="Times New Roman"/>
          <w:sz w:val="20"/>
          <w:szCs w:val="20"/>
          <w:lang w:val="id-ID"/>
        </w:rPr>
      </w:pPr>
      <w:bookmarkStart w:id="6" w:name="_Hlk170133571"/>
      <w:r w:rsidRPr="00B651E3">
        <w:rPr>
          <w:rFonts w:ascii="Times New Roman" w:hAnsi="Times New Roman"/>
          <w:b/>
          <w:sz w:val="20"/>
          <w:szCs w:val="20"/>
        </w:rPr>
        <w:t>Calculation Analysis Using the Section Technique Method</w:t>
      </w:r>
    </w:p>
    <w:bookmarkEnd w:id="6"/>
    <w:p w14:paraId="49C2B1EF" w14:textId="33B39B94" w:rsidR="00213BB0" w:rsidRPr="000B2113" w:rsidRDefault="000F4728" w:rsidP="003A0512">
      <w:pPr>
        <w:spacing w:after="120" w:line="276" w:lineRule="auto"/>
        <w:ind w:firstLine="426"/>
        <w:jc w:val="both"/>
        <w:rPr>
          <w:bCs/>
        </w:rPr>
      </w:pPr>
      <w:r w:rsidRPr="000F4728">
        <w:rPr>
          <w:bCs/>
        </w:rPr>
        <w:t>The type of network equipment, equipment failurate, overhead line length, and number of customers at each load point are needed to perform reliability analysis. The failure rate value (λ LP) for each load point is obtained by multiplying the failure rate of the equipment affected by the failure by the length of the line. These results are then summed to obtain the total failure rate of the equipment failure rates affecting that load point. In accordance with the formula in equation (2). For example, the failure rate for line 1 is obtained by:</w:t>
      </w:r>
    </w:p>
    <w:p w14:paraId="4D310CCB" w14:textId="1AFB5809" w:rsidR="00213BB0" w:rsidRPr="0085076C" w:rsidRDefault="00213BB0" w:rsidP="00B651E3">
      <w:pPr>
        <w:spacing w:after="60"/>
        <w:jc w:val="both"/>
        <w:rPr>
          <w:bCs/>
          <w:lang w:val="id-ID"/>
        </w:rPr>
      </w:pPr>
      <w:bookmarkStart w:id="7" w:name="_Hlk169122395"/>
      <m:oMathPara>
        <m:oMath>
          <m:r>
            <w:rPr>
              <w:rFonts w:ascii="Cambria Math" w:hAnsi="Cambria Math"/>
              <w:lang w:val="id-ID"/>
            </w:rPr>
            <m:t xml:space="preserve">λ </m:t>
          </m:r>
          <w:bookmarkEnd w:id="7"/>
          <m:d>
            <m:dPr>
              <m:ctrlPr>
                <w:rPr>
                  <w:rFonts w:ascii="Cambria Math" w:hAnsi="Cambria Math"/>
                  <w:bCs/>
                  <w:i/>
                  <w:iCs/>
                  <w:lang w:val="id-ID"/>
                </w:rPr>
              </m:ctrlPr>
            </m:dPr>
            <m:e>
              <m:r>
                <w:rPr>
                  <w:rFonts w:ascii="Cambria Math" w:hAnsi="Cambria Math"/>
                  <w:lang w:val="id-ID"/>
                </w:rPr>
                <m:t>line 1</m:t>
              </m:r>
            </m:e>
          </m:d>
          <m:r>
            <w:rPr>
              <w:rFonts w:ascii="Cambria Math" w:hAnsi="Cambria Math"/>
              <w:lang w:val="id-ID"/>
            </w:rPr>
            <m:t xml:space="preserve"> =failure rate</m:t>
          </m:r>
          <m:r>
            <m:rPr>
              <m:sty m:val="p"/>
            </m:rPr>
            <w:rPr>
              <w:rFonts w:ascii="Cambria Math" w:hAnsi="Cambria Math"/>
              <w:lang w:val="id-ID"/>
            </w:rPr>
            <m:t xml:space="preserve"> equipment ×length of feeder line</m:t>
          </m:r>
        </m:oMath>
      </m:oMathPara>
    </w:p>
    <w:p w14:paraId="6DC4A1F5" w14:textId="43033124" w:rsidR="00213BB0" w:rsidRPr="0085076C" w:rsidRDefault="00B651E3" w:rsidP="00B651E3">
      <w:pPr>
        <w:spacing w:after="60"/>
        <w:ind w:right="2409"/>
        <w:jc w:val="both"/>
        <w:rPr>
          <w:bCs/>
          <w:i/>
          <w:iCs/>
        </w:rPr>
      </w:pPr>
      <m:oMathPara>
        <m:oMath>
          <m:r>
            <w:rPr>
              <w:rFonts w:ascii="Cambria Math" w:hAnsi="Cambria Math"/>
              <w:lang w:val="id-ID"/>
            </w:rPr>
            <m:t xml:space="preserve">  = 0.2</m:t>
          </m:r>
          <m:r>
            <m:rPr>
              <m:sty m:val="p"/>
            </m:rPr>
            <w:rPr>
              <w:rFonts w:ascii="Cambria Math" w:hAnsi="Cambria Math"/>
              <w:lang w:val="id-ID"/>
            </w:rPr>
            <m:t>×</m:t>
          </m:r>
          <m:r>
            <w:rPr>
              <w:rFonts w:ascii="Cambria Math" w:hAnsi="Cambria Math"/>
              <w:lang w:val="id-ID"/>
            </w:rPr>
            <m:t>0.5</m:t>
          </m:r>
        </m:oMath>
      </m:oMathPara>
    </w:p>
    <w:p w14:paraId="2B862885" w14:textId="6C80F895" w:rsidR="00213BB0" w:rsidRPr="00483818" w:rsidRDefault="00213BB0" w:rsidP="00B651E3">
      <w:pPr>
        <w:spacing w:after="60"/>
        <w:ind w:right="2409"/>
        <w:jc w:val="both"/>
        <w:rPr>
          <w:lang w:val="id-ID"/>
        </w:rPr>
      </w:pPr>
      <m:oMathPara>
        <m:oMath>
          <m:r>
            <w:rPr>
              <w:rFonts w:ascii="Cambria Math" w:hAnsi="Cambria Math"/>
              <w:lang w:val="id-ID"/>
            </w:rPr>
            <m:t xml:space="preserve">               =0.1 </m:t>
          </m:r>
          <m:r>
            <m:rPr>
              <m:sty m:val="p"/>
            </m:rPr>
            <w:rPr>
              <w:rFonts w:ascii="Cambria Math" w:hAnsi="Cambria Math"/>
              <w:lang w:val="id-ID"/>
            </w:rPr>
            <m:t>failure/year</m:t>
          </m:r>
        </m:oMath>
      </m:oMathPara>
    </w:p>
    <w:p w14:paraId="6064046A" w14:textId="2016979B" w:rsidR="00213BB0" w:rsidRPr="000B2113" w:rsidRDefault="000F4728" w:rsidP="000F4728">
      <w:pPr>
        <w:spacing w:after="120" w:line="276" w:lineRule="auto"/>
        <w:ind w:firstLine="426"/>
        <w:jc w:val="both"/>
        <w:rPr>
          <w:bCs/>
        </w:rPr>
      </w:pPr>
      <w:r w:rsidRPr="000F4728">
        <w:rPr>
          <w:bCs/>
        </w:rPr>
        <w:t>To calculate the value of equipment disruption duration (U LP), the value of each load point is obtained by multiplying the failure rate of the equipment being disrupted by the repair or transition time (where the equipment undergoes repair or only transitions during the disruption condition). These results are then added up to produce the total duration of equipment disruption affected by the loadpoint as in equation (3). For example, for LP 1 on line 1, it is obtained by:</w:t>
      </w:r>
    </w:p>
    <w:p w14:paraId="780A32E4" w14:textId="6B099BC4" w:rsidR="00213BB0" w:rsidRPr="0085076C" w:rsidRDefault="00213BB0" w:rsidP="00B651E3">
      <w:pPr>
        <w:spacing w:after="60"/>
        <w:ind w:right="283"/>
        <w:jc w:val="both"/>
        <w:rPr>
          <w:bCs/>
          <w:i/>
          <w:lang w:val="id-ID"/>
        </w:rPr>
      </w:pPr>
      <m:oMathPara>
        <m:oMath>
          <m:r>
            <w:rPr>
              <w:rFonts w:ascii="Cambria Math" w:hAnsi="Cambria Math"/>
            </w:rPr>
            <m:t xml:space="preserve">U </m:t>
          </m:r>
          <m:d>
            <m:dPr>
              <m:ctrlPr>
                <w:rPr>
                  <w:rFonts w:ascii="Cambria Math" w:hAnsi="Cambria Math"/>
                  <w:bCs/>
                  <w:i/>
                  <w:iCs/>
                </w:rPr>
              </m:ctrlPr>
            </m:dPr>
            <m:e>
              <m:r>
                <w:rPr>
                  <w:rFonts w:ascii="Cambria Math" w:hAnsi="Cambria Math"/>
                </w:rPr>
                <m:t>line 1</m:t>
              </m:r>
            </m:e>
          </m:d>
          <m:r>
            <w:rPr>
              <w:rFonts w:ascii="Cambria Math" w:hAnsi="Cambria Math"/>
            </w:rPr>
            <m:t xml:space="preserve"> =failure rate </m:t>
          </m:r>
          <m:r>
            <m:rPr>
              <m:sty m:val="p"/>
            </m:rPr>
            <w:rPr>
              <w:rFonts w:ascii="Cambria Math" w:hAnsi="Cambria Math"/>
            </w:rPr>
            <m:t xml:space="preserve">equipment </m:t>
          </m:r>
          <m:d>
            <m:dPr>
              <m:ctrlPr>
                <w:rPr>
                  <w:rFonts w:ascii="Cambria Math" w:hAnsi="Cambria Math"/>
                  <w:bCs/>
                  <w:i/>
                  <w:iCs/>
                </w:rPr>
              </m:ctrlPr>
            </m:dPr>
            <m:e>
              <m:r>
                <w:rPr>
                  <w:rFonts w:ascii="Cambria Math" w:hAnsi="Cambria Math"/>
                  <w:lang w:val="id-ID"/>
                </w:rPr>
                <m:t xml:space="preserve">λ </m:t>
              </m:r>
              <m:ctrlPr>
                <w:rPr>
                  <w:rFonts w:ascii="Cambria Math" w:hAnsi="Cambria Math"/>
                  <w:bCs/>
                  <w:i/>
                  <w:iCs/>
                  <w:lang w:val="id-ID"/>
                </w:rPr>
              </m:ctrlPr>
            </m:e>
          </m:d>
          <m:r>
            <w:rPr>
              <w:rFonts w:ascii="Cambria Math" w:hAnsi="Cambria Math"/>
              <w:lang w:val="id-ID"/>
            </w:rPr>
            <m:t>×repair time (ri)</m:t>
          </m:r>
        </m:oMath>
      </m:oMathPara>
    </w:p>
    <w:p w14:paraId="3A4F539C" w14:textId="1954F361" w:rsidR="00213BB0" w:rsidRPr="0085076C" w:rsidRDefault="00B651E3" w:rsidP="00B651E3">
      <w:pPr>
        <w:spacing w:after="60"/>
        <w:ind w:left="2552" w:right="991" w:hanging="2694"/>
        <w:jc w:val="both"/>
        <w:rPr>
          <w:rFonts w:ascii="Cambria Math" w:hAnsi="Cambria Math"/>
          <w:lang w:val="id"/>
          <w:oMath/>
        </w:rPr>
      </w:pPr>
      <m:oMathPara>
        <m:oMathParaPr>
          <m:jc m:val="left"/>
        </m:oMathParaPr>
        <m:oMath>
          <m:r>
            <w:rPr>
              <w:rFonts w:ascii="Cambria Math" w:hAnsi="Cambria Math"/>
              <w:lang w:val="id"/>
            </w:rPr>
            <m:t xml:space="preserve"> = 0.1 x 3</m:t>
          </m:r>
        </m:oMath>
      </m:oMathPara>
    </w:p>
    <w:p w14:paraId="1047480A" w14:textId="05E76687" w:rsidR="00213BB0" w:rsidRPr="0085076C" w:rsidRDefault="00B651E3" w:rsidP="009A5198">
      <w:pPr>
        <w:spacing w:after="120"/>
        <w:ind w:left="2552" w:right="566" w:hanging="2694"/>
        <w:jc w:val="both"/>
        <w:rPr>
          <w:rFonts w:ascii="Cambria Math" w:hAnsi="Cambria Math"/>
          <w:oMath/>
        </w:rPr>
      </w:pPr>
      <m:oMathPara>
        <m:oMathParaPr>
          <m:jc m:val="left"/>
        </m:oMathParaPr>
        <m:oMath>
          <m:r>
            <w:rPr>
              <w:rFonts w:ascii="Cambria Math" w:hAnsi="Cambria Math"/>
              <w:lang w:val="id"/>
            </w:rPr>
            <m:t xml:space="preserve"> = 0.3 </m:t>
          </m:r>
          <m:r>
            <w:rPr>
              <w:rFonts w:ascii="Cambria Math" w:hAnsi="Cambria Math"/>
              <w:lang w:val="id"/>
            </w:rPr>
            <m:t>hour/year</m:t>
          </m:r>
        </m:oMath>
      </m:oMathPara>
    </w:p>
    <w:p w14:paraId="19A35C3C" w14:textId="2DFECF65" w:rsidR="00213BB0" w:rsidRDefault="000F4728" w:rsidP="000F4728">
      <w:pPr>
        <w:spacing w:line="276" w:lineRule="auto"/>
        <w:jc w:val="both"/>
        <w:rPr>
          <w:bCs/>
          <w:iCs/>
          <w:lang w:val="id-ID"/>
        </w:rPr>
      </w:pPr>
      <w:r w:rsidRPr="000F4728">
        <w:rPr>
          <w:bCs/>
          <w:iCs/>
          <w:lang w:val="id-ID"/>
        </w:rPr>
        <w:t>It can be seen in Tables 1 to Table 8 showing the results of the analysis of failure modes, failure rates and duration of disruption for each component of the Platuk feeder.</w:t>
      </w:r>
    </w:p>
    <w:p w14:paraId="343904DC" w14:textId="77777777" w:rsidR="000B2113" w:rsidRDefault="000B2113" w:rsidP="000B2113">
      <w:pPr>
        <w:spacing w:line="276" w:lineRule="auto"/>
        <w:jc w:val="both"/>
        <w:rPr>
          <w:bCs/>
          <w:iCs/>
          <w:lang w:val="id-ID"/>
        </w:rPr>
      </w:pPr>
    </w:p>
    <w:p w14:paraId="49B30DA4" w14:textId="77777777" w:rsidR="000B2113" w:rsidRDefault="000B2113" w:rsidP="000B2113">
      <w:pPr>
        <w:spacing w:line="276" w:lineRule="auto"/>
        <w:jc w:val="both"/>
        <w:rPr>
          <w:bCs/>
          <w:iCs/>
          <w:lang w:val="id-ID"/>
        </w:rPr>
      </w:pPr>
    </w:p>
    <w:p w14:paraId="648CDEBD" w14:textId="77777777" w:rsidR="000B2113" w:rsidRDefault="000B2113" w:rsidP="000B2113">
      <w:pPr>
        <w:spacing w:line="276" w:lineRule="auto"/>
        <w:jc w:val="both"/>
        <w:rPr>
          <w:bCs/>
          <w:iCs/>
          <w:lang w:val="id-ID"/>
        </w:rPr>
      </w:pPr>
    </w:p>
    <w:p w14:paraId="2B1630E8" w14:textId="5AAF9C38" w:rsidR="00213BB0" w:rsidRPr="00483818" w:rsidRDefault="00213BB0" w:rsidP="00213BB0">
      <w:pPr>
        <w:numPr>
          <w:ilvl w:val="0"/>
          <w:numId w:val="40"/>
        </w:numPr>
        <w:jc w:val="both"/>
        <w:rPr>
          <w:bCs/>
          <w:lang w:val="id-ID"/>
        </w:rPr>
      </w:pPr>
      <w:bookmarkStart w:id="8" w:name="_Hlk169118550"/>
      <w:r w:rsidRPr="00483818">
        <w:rPr>
          <w:bCs/>
          <w:lang w:val="id-ID"/>
        </w:rPr>
        <w:lastRenderedPageBreak/>
        <w:t>Ana</w:t>
      </w:r>
      <w:r w:rsidR="000F4728">
        <w:rPr>
          <w:bCs/>
          <w:lang w:val="id-ID"/>
        </w:rPr>
        <w:t>lysis</w:t>
      </w:r>
      <w:r w:rsidRPr="00483818">
        <w:rPr>
          <w:bCs/>
          <w:lang w:val="id-ID"/>
        </w:rPr>
        <w:t xml:space="preserve"> Section 1</w:t>
      </w:r>
    </w:p>
    <w:p w14:paraId="0D5EF639" w14:textId="56F28EE6" w:rsidR="00213BB0" w:rsidRPr="004D79EA" w:rsidRDefault="00213BB0" w:rsidP="000B2113">
      <w:pPr>
        <w:spacing w:after="120"/>
        <w:jc w:val="center"/>
        <w:rPr>
          <w:bCs/>
          <w:iCs/>
          <w:lang w:val="id-ID"/>
        </w:rPr>
      </w:pPr>
      <w:bookmarkStart w:id="9" w:name="_Hlk169118583"/>
      <w:bookmarkEnd w:id="8"/>
      <w:r w:rsidRPr="004D79EA">
        <w:rPr>
          <w:bCs/>
          <w:iCs/>
          <w:lang w:val="id-ID"/>
        </w:rPr>
        <w:t>Tab</w:t>
      </w:r>
      <w:r w:rsidR="009A5198">
        <w:rPr>
          <w:bCs/>
          <w:iCs/>
          <w:lang w:val="id-ID"/>
        </w:rPr>
        <w:t>le</w:t>
      </w:r>
      <w:r w:rsidRPr="004D79EA">
        <w:rPr>
          <w:bCs/>
          <w:iCs/>
          <w:lang w:val="id-ID"/>
        </w:rPr>
        <w:t xml:space="preserve"> 1</w:t>
      </w:r>
      <w:bookmarkStart w:id="10" w:name="_Hlk169131891"/>
      <w:r>
        <w:rPr>
          <w:bCs/>
          <w:iCs/>
          <w:lang w:val="id-ID"/>
        </w:rPr>
        <w:t>.</w:t>
      </w:r>
      <w:r w:rsidRPr="004D79EA">
        <w:rPr>
          <w:bCs/>
          <w:iCs/>
          <w:lang w:val="id-ID"/>
        </w:rPr>
        <w:t xml:space="preserve"> </w:t>
      </w:r>
      <w:bookmarkEnd w:id="10"/>
      <w:r w:rsidR="009A5198" w:rsidRPr="00946E6F">
        <w:rPr>
          <w:bCs/>
          <w:szCs w:val="28"/>
          <w:lang w:val="id-ID"/>
        </w:rPr>
        <w:t xml:space="preserve">Equipment Failure Index Section </w:t>
      </w:r>
      <w:r w:rsidR="009A5198">
        <w:rPr>
          <w:bCs/>
          <w:szCs w:val="28"/>
          <w:lang w:val="id-ID"/>
        </w:rPr>
        <w:t>1</w:t>
      </w:r>
    </w:p>
    <w:tbl>
      <w:tblPr>
        <w:tblStyle w:val="PlainTable2"/>
        <w:tblW w:w="6714" w:type="dxa"/>
        <w:jc w:val="center"/>
        <w:tblLayout w:type="fixed"/>
        <w:tblLook w:val="0720" w:firstRow="1" w:lastRow="0" w:firstColumn="0" w:lastColumn="1" w:noHBand="1" w:noVBand="1"/>
      </w:tblPr>
      <w:tblGrid>
        <w:gridCol w:w="1188"/>
        <w:gridCol w:w="1690"/>
        <w:gridCol w:w="2035"/>
        <w:gridCol w:w="1801"/>
      </w:tblGrid>
      <w:tr w:rsidR="00213BB0" w:rsidRPr="004D79EA" w14:paraId="5785C986" w14:textId="77777777" w:rsidTr="00C84CC3">
        <w:trPr>
          <w:cnfStyle w:val="100000000000" w:firstRow="1" w:lastRow="0" w:firstColumn="0" w:lastColumn="0" w:oddVBand="0" w:evenVBand="0" w:oddHBand="0" w:evenHBand="0" w:firstRowFirstColumn="0" w:firstRowLastColumn="0" w:lastRowFirstColumn="0" w:lastRowLastColumn="0"/>
          <w:trHeight w:val="90"/>
          <w:jc w:val="center"/>
        </w:trPr>
        <w:tc>
          <w:tcPr>
            <w:tcW w:w="2878" w:type="dxa"/>
            <w:gridSpan w:val="2"/>
            <w:tcBorders>
              <w:top w:val="single" w:sz="4" w:space="0" w:color="auto"/>
              <w:bottom w:val="single" w:sz="4" w:space="0" w:color="auto"/>
            </w:tcBorders>
          </w:tcPr>
          <w:p w14:paraId="0F189631" w14:textId="68E67247" w:rsidR="00213BB0" w:rsidRPr="004D79EA" w:rsidRDefault="009A5198" w:rsidP="009A5198">
            <w:pPr>
              <w:jc w:val="center"/>
              <w:rPr>
                <w:b w:val="0"/>
                <w:iCs/>
                <w:lang w:val="en-AU"/>
              </w:rPr>
            </w:pPr>
            <w:bookmarkStart w:id="11" w:name="_Hlk167936238"/>
            <w:bookmarkEnd w:id="9"/>
            <w:r>
              <w:rPr>
                <w:b w:val="0"/>
                <w:iCs/>
                <w:lang w:val="id"/>
              </w:rPr>
              <w:t>Equipment Data</w:t>
            </w:r>
          </w:p>
        </w:tc>
        <w:tc>
          <w:tcPr>
            <w:cnfStyle w:val="000100000000" w:firstRow="0" w:lastRow="0" w:firstColumn="0" w:lastColumn="1" w:oddVBand="0" w:evenVBand="0" w:oddHBand="0" w:evenHBand="0" w:firstRowFirstColumn="0" w:firstRowLastColumn="0" w:lastRowFirstColumn="0" w:lastRowLastColumn="0"/>
            <w:tcW w:w="3836" w:type="dxa"/>
            <w:gridSpan w:val="2"/>
            <w:tcBorders>
              <w:top w:val="single" w:sz="4" w:space="0" w:color="auto"/>
              <w:bottom w:val="single" w:sz="4" w:space="0" w:color="auto"/>
            </w:tcBorders>
          </w:tcPr>
          <w:p w14:paraId="3D469318" w14:textId="77A2BEDD" w:rsidR="00213BB0" w:rsidRPr="004D79EA" w:rsidRDefault="009A5198" w:rsidP="009A5198">
            <w:pPr>
              <w:jc w:val="center"/>
              <w:rPr>
                <w:b w:val="0"/>
                <w:iCs/>
                <w:lang w:val="en-AU"/>
              </w:rPr>
            </w:pPr>
            <w:r>
              <w:rPr>
                <w:b w:val="0"/>
                <w:iCs/>
                <w:lang w:val="id"/>
              </w:rPr>
              <w:t>Impact System</w:t>
            </w:r>
          </w:p>
        </w:tc>
      </w:tr>
      <w:tr w:rsidR="00213BB0" w:rsidRPr="004D79EA" w14:paraId="45739998" w14:textId="77777777" w:rsidTr="00C84CC3">
        <w:trPr>
          <w:trHeight w:val="224"/>
          <w:jc w:val="center"/>
        </w:trPr>
        <w:tc>
          <w:tcPr>
            <w:tcW w:w="1188" w:type="dxa"/>
            <w:tcBorders>
              <w:top w:val="single" w:sz="4" w:space="0" w:color="auto"/>
              <w:bottom w:val="single" w:sz="4" w:space="0" w:color="auto"/>
            </w:tcBorders>
          </w:tcPr>
          <w:p w14:paraId="4290F04C" w14:textId="01C30794" w:rsidR="00213BB0" w:rsidRPr="004D79EA" w:rsidRDefault="00213BB0" w:rsidP="009A5198">
            <w:pPr>
              <w:jc w:val="center"/>
              <w:rPr>
                <w:bCs/>
                <w:iCs/>
                <w:lang w:val="en-AU"/>
              </w:rPr>
            </w:pPr>
            <w:r w:rsidRPr="004D79EA">
              <w:rPr>
                <w:bCs/>
                <w:iCs/>
                <w:lang w:val="id"/>
              </w:rPr>
              <w:t>N</w:t>
            </w:r>
            <w:r w:rsidR="009A5198">
              <w:rPr>
                <w:bCs/>
                <w:iCs/>
                <w:lang w:val="id"/>
              </w:rPr>
              <w:t>umber</w:t>
            </w:r>
          </w:p>
        </w:tc>
        <w:tc>
          <w:tcPr>
            <w:tcW w:w="1690" w:type="dxa"/>
            <w:tcBorders>
              <w:top w:val="single" w:sz="4" w:space="0" w:color="auto"/>
              <w:bottom w:val="single" w:sz="4" w:space="0" w:color="auto"/>
            </w:tcBorders>
          </w:tcPr>
          <w:p w14:paraId="4D5F6C8C" w14:textId="023310AA" w:rsidR="00213BB0" w:rsidRPr="004D79EA" w:rsidRDefault="009A5198" w:rsidP="00F8641D">
            <w:pPr>
              <w:jc w:val="center"/>
              <w:rPr>
                <w:bCs/>
                <w:iCs/>
                <w:lang w:val="en-AU"/>
              </w:rPr>
            </w:pPr>
            <w:r>
              <w:rPr>
                <w:bCs/>
                <w:iCs/>
                <w:lang w:val="id"/>
              </w:rPr>
              <w:t>Equipment</w:t>
            </w:r>
          </w:p>
        </w:tc>
        <w:tc>
          <w:tcPr>
            <w:tcW w:w="2035" w:type="dxa"/>
            <w:tcBorders>
              <w:top w:val="single" w:sz="4" w:space="0" w:color="auto"/>
              <w:bottom w:val="single" w:sz="4" w:space="0" w:color="auto"/>
            </w:tcBorders>
          </w:tcPr>
          <w:p w14:paraId="60D42800" w14:textId="77777777" w:rsidR="00213BB0" w:rsidRDefault="00213BB0" w:rsidP="00F8641D">
            <w:pPr>
              <w:jc w:val="center"/>
              <w:rPr>
                <w:bCs/>
                <w:iCs/>
                <w:lang w:val="id"/>
              </w:rPr>
            </w:pPr>
            <w:r w:rsidRPr="004D79EA">
              <w:rPr>
                <w:bCs/>
                <w:iCs/>
                <w:lang w:val="id"/>
              </w:rPr>
              <w:t>LP</w:t>
            </w:r>
            <w:r>
              <w:rPr>
                <w:bCs/>
                <w:iCs/>
                <w:lang w:val="id"/>
              </w:rPr>
              <w:t xml:space="preserve"> </w:t>
            </w:r>
          </w:p>
          <w:p w14:paraId="460F6C7B" w14:textId="39884B0E" w:rsidR="00213BB0" w:rsidRPr="00483818" w:rsidRDefault="009A5198" w:rsidP="009A5198">
            <w:pPr>
              <w:jc w:val="center"/>
              <w:rPr>
                <w:bCs/>
                <w:iCs/>
                <w:lang w:val="id"/>
              </w:rPr>
            </w:pPr>
            <w:r>
              <w:rPr>
                <w:bCs/>
                <w:iCs/>
                <w:lang w:val="id"/>
              </w:rPr>
              <w:t>Repair Time</w:t>
            </w:r>
          </w:p>
        </w:tc>
        <w:tc>
          <w:tcPr>
            <w:cnfStyle w:val="000100000000" w:firstRow="0" w:lastRow="0" w:firstColumn="0" w:lastColumn="1" w:oddVBand="0" w:evenVBand="0" w:oddHBand="0" w:evenHBand="0" w:firstRowFirstColumn="0" w:firstRowLastColumn="0" w:lastRowFirstColumn="0" w:lastRowLastColumn="0"/>
            <w:tcW w:w="1801" w:type="dxa"/>
            <w:tcBorders>
              <w:top w:val="single" w:sz="4" w:space="0" w:color="auto"/>
              <w:bottom w:val="single" w:sz="4" w:space="0" w:color="auto"/>
            </w:tcBorders>
          </w:tcPr>
          <w:p w14:paraId="58C17469" w14:textId="77777777" w:rsidR="00213BB0" w:rsidRPr="004D79EA" w:rsidRDefault="00213BB0" w:rsidP="00F8641D">
            <w:pPr>
              <w:jc w:val="center"/>
              <w:rPr>
                <w:b w:val="0"/>
                <w:iCs/>
                <w:lang w:val="id"/>
              </w:rPr>
            </w:pPr>
            <w:r w:rsidRPr="004D79EA">
              <w:rPr>
                <w:b w:val="0"/>
                <w:iCs/>
                <w:lang w:val="id"/>
              </w:rPr>
              <w:t>LP</w:t>
            </w:r>
          </w:p>
          <w:p w14:paraId="109BD629" w14:textId="4B4F9B17" w:rsidR="00213BB0" w:rsidRPr="004D79EA" w:rsidRDefault="009A5198" w:rsidP="00F8641D">
            <w:pPr>
              <w:jc w:val="center"/>
              <w:rPr>
                <w:b w:val="0"/>
                <w:iCs/>
                <w:lang w:val="en-AU"/>
              </w:rPr>
            </w:pPr>
            <w:r>
              <w:rPr>
                <w:b w:val="0"/>
                <w:iCs/>
                <w:lang w:val="id"/>
              </w:rPr>
              <w:t>Transition Time</w:t>
            </w:r>
          </w:p>
        </w:tc>
      </w:tr>
      <w:tr w:rsidR="00213BB0" w:rsidRPr="004D79EA" w14:paraId="088B2C16" w14:textId="77777777" w:rsidTr="00C84CC3">
        <w:trPr>
          <w:trHeight w:val="183"/>
          <w:jc w:val="center"/>
        </w:trPr>
        <w:tc>
          <w:tcPr>
            <w:tcW w:w="1188" w:type="dxa"/>
            <w:tcBorders>
              <w:top w:val="single" w:sz="4" w:space="0" w:color="auto"/>
            </w:tcBorders>
          </w:tcPr>
          <w:p w14:paraId="7ED8269E" w14:textId="77777777" w:rsidR="00213BB0" w:rsidRPr="004D79EA" w:rsidRDefault="00213BB0" w:rsidP="00F8641D">
            <w:pPr>
              <w:jc w:val="center"/>
              <w:rPr>
                <w:bCs/>
                <w:iCs/>
                <w:lang w:val="id"/>
              </w:rPr>
            </w:pPr>
            <w:r w:rsidRPr="004D79EA">
              <w:rPr>
                <w:bCs/>
                <w:iCs/>
                <w:lang w:val="id"/>
              </w:rPr>
              <w:t>1</w:t>
            </w:r>
          </w:p>
        </w:tc>
        <w:tc>
          <w:tcPr>
            <w:tcW w:w="1690" w:type="dxa"/>
            <w:tcBorders>
              <w:top w:val="single" w:sz="4" w:space="0" w:color="auto"/>
            </w:tcBorders>
          </w:tcPr>
          <w:p w14:paraId="454E89C3" w14:textId="77777777" w:rsidR="00213BB0" w:rsidRPr="004D79EA" w:rsidRDefault="00213BB0" w:rsidP="00F8641D">
            <w:pPr>
              <w:jc w:val="center"/>
              <w:rPr>
                <w:bCs/>
                <w:iCs/>
                <w:lang w:val="id"/>
              </w:rPr>
            </w:pPr>
            <w:r w:rsidRPr="004D79EA">
              <w:rPr>
                <w:bCs/>
                <w:iCs/>
                <w:lang w:val="en-AU"/>
              </w:rPr>
              <w:t>PMT</w:t>
            </w:r>
          </w:p>
        </w:tc>
        <w:tc>
          <w:tcPr>
            <w:tcW w:w="2035" w:type="dxa"/>
            <w:tcBorders>
              <w:top w:val="single" w:sz="4" w:space="0" w:color="auto"/>
            </w:tcBorders>
          </w:tcPr>
          <w:p w14:paraId="7107DC2C" w14:textId="77777777" w:rsidR="00213BB0" w:rsidRPr="004D79EA" w:rsidRDefault="00213BB0" w:rsidP="00F8641D">
            <w:pPr>
              <w:jc w:val="center"/>
              <w:rPr>
                <w:bCs/>
                <w:iCs/>
                <w:lang w:val="id"/>
              </w:rPr>
            </w:pPr>
            <w:r w:rsidRPr="004D79EA">
              <w:rPr>
                <w:bCs/>
                <w:iCs/>
                <w:lang w:val="id"/>
              </w:rPr>
              <w:t>LP 1-LP2</w:t>
            </w:r>
            <w:r w:rsidRPr="004D79EA">
              <w:rPr>
                <w:bCs/>
                <w:iCs/>
                <w:lang w:val="en-AU"/>
              </w:rPr>
              <w:t>0</w:t>
            </w:r>
          </w:p>
        </w:tc>
        <w:tc>
          <w:tcPr>
            <w:cnfStyle w:val="000100000000" w:firstRow="0" w:lastRow="0" w:firstColumn="0" w:lastColumn="1" w:oddVBand="0" w:evenVBand="0" w:oddHBand="0" w:evenHBand="0" w:firstRowFirstColumn="0" w:firstRowLastColumn="0" w:lastRowFirstColumn="0" w:lastRowLastColumn="0"/>
            <w:tcW w:w="1801" w:type="dxa"/>
            <w:tcBorders>
              <w:top w:val="single" w:sz="4" w:space="0" w:color="auto"/>
            </w:tcBorders>
          </w:tcPr>
          <w:p w14:paraId="5596781F" w14:textId="77777777" w:rsidR="00213BB0" w:rsidRPr="004D79EA" w:rsidRDefault="00213BB0" w:rsidP="00F8641D">
            <w:pPr>
              <w:jc w:val="center"/>
              <w:rPr>
                <w:b w:val="0"/>
                <w:iCs/>
                <w:lang w:val="id"/>
              </w:rPr>
            </w:pPr>
            <w:r w:rsidRPr="004D79EA">
              <w:rPr>
                <w:b w:val="0"/>
                <w:iCs/>
                <w:lang w:val="id"/>
              </w:rPr>
              <w:t>-</w:t>
            </w:r>
          </w:p>
        </w:tc>
      </w:tr>
      <w:tr w:rsidR="00213BB0" w:rsidRPr="004D79EA" w14:paraId="689C9DE0" w14:textId="77777777" w:rsidTr="00F8641D">
        <w:trPr>
          <w:trHeight w:val="183"/>
          <w:jc w:val="center"/>
        </w:trPr>
        <w:tc>
          <w:tcPr>
            <w:tcW w:w="1188" w:type="dxa"/>
          </w:tcPr>
          <w:p w14:paraId="5E26EDE8" w14:textId="77777777" w:rsidR="00213BB0" w:rsidRPr="004D79EA" w:rsidRDefault="00213BB0" w:rsidP="00F8641D">
            <w:pPr>
              <w:jc w:val="center"/>
              <w:rPr>
                <w:bCs/>
                <w:iCs/>
                <w:lang w:val="id"/>
              </w:rPr>
            </w:pPr>
            <w:r w:rsidRPr="004D79EA">
              <w:rPr>
                <w:bCs/>
                <w:iCs/>
                <w:lang w:val="id"/>
              </w:rPr>
              <w:t>2</w:t>
            </w:r>
          </w:p>
        </w:tc>
        <w:tc>
          <w:tcPr>
            <w:tcW w:w="1690" w:type="dxa"/>
          </w:tcPr>
          <w:p w14:paraId="1681B3AD" w14:textId="77777777" w:rsidR="00213BB0" w:rsidRPr="004D79EA" w:rsidRDefault="00213BB0" w:rsidP="00F8641D">
            <w:pPr>
              <w:jc w:val="center"/>
              <w:rPr>
                <w:bCs/>
                <w:iCs/>
                <w:lang w:val="id"/>
              </w:rPr>
            </w:pPr>
            <w:r w:rsidRPr="004D79EA">
              <w:rPr>
                <w:bCs/>
                <w:iCs/>
                <w:lang w:val="id"/>
              </w:rPr>
              <w:t xml:space="preserve">LBS </w:t>
            </w:r>
            <w:r w:rsidRPr="004D79EA">
              <w:rPr>
                <w:bCs/>
                <w:iCs/>
                <w:lang w:val="en-AU"/>
              </w:rPr>
              <w:t>P</w:t>
            </w:r>
            <w:r>
              <w:rPr>
                <w:bCs/>
                <w:iCs/>
                <w:lang w:val="en-AU"/>
              </w:rPr>
              <w:t xml:space="preserve">ogot </w:t>
            </w:r>
            <w:r w:rsidRPr="004D79EA">
              <w:rPr>
                <w:bCs/>
                <w:iCs/>
                <w:lang w:val="en-AU"/>
              </w:rPr>
              <w:t>L</w:t>
            </w:r>
            <w:r>
              <w:rPr>
                <w:bCs/>
                <w:iCs/>
                <w:lang w:val="en-AU"/>
              </w:rPr>
              <w:t>ama</w:t>
            </w:r>
          </w:p>
        </w:tc>
        <w:tc>
          <w:tcPr>
            <w:tcW w:w="2035" w:type="dxa"/>
          </w:tcPr>
          <w:p w14:paraId="08D6B7E3" w14:textId="77777777" w:rsidR="00213BB0" w:rsidRPr="004D79EA" w:rsidRDefault="00213BB0" w:rsidP="00F8641D">
            <w:pPr>
              <w:jc w:val="center"/>
              <w:rPr>
                <w:bCs/>
                <w:iCs/>
                <w:lang w:val="id"/>
              </w:rPr>
            </w:pPr>
            <w:r w:rsidRPr="004D79EA">
              <w:rPr>
                <w:bCs/>
                <w:iCs/>
                <w:lang w:val="id"/>
              </w:rPr>
              <w:t>LP 1-LP2</w:t>
            </w:r>
            <w:r w:rsidRPr="004D79EA">
              <w:rPr>
                <w:bCs/>
                <w:iCs/>
                <w:lang w:val="en-AU"/>
              </w:rPr>
              <w:t>0</w:t>
            </w:r>
          </w:p>
        </w:tc>
        <w:tc>
          <w:tcPr>
            <w:cnfStyle w:val="000100000000" w:firstRow="0" w:lastRow="0" w:firstColumn="0" w:lastColumn="1" w:oddVBand="0" w:evenVBand="0" w:oddHBand="0" w:evenHBand="0" w:firstRowFirstColumn="0" w:firstRowLastColumn="0" w:lastRowFirstColumn="0" w:lastRowLastColumn="0"/>
            <w:tcW w:w="1801" w:type="dxa"/>
          </w:tcPr>
          <w:p w14:paraId="3059303F" w14:textId="77777777" w:rsidR="00213BB0" w:rsidRPr="004D79EA" w:rsidRDefault="00213BB0" w:rsidP="00F8641D">
            <w:pPr>
              <w:jc w:val="center"/>
              <w:rPr>
                <w:b w:val="0"/>
                <w:iCs/>
                <w:lang w:val="id"/>
              </w:rPr>
            </w:pPr>
            <w:r w:rsidRPr="004D79EA">
              <w:rPr>
                <w:b w:val="0"/>
                <w:iCs/>
                <w:lang w:val="id"/>
              </w:rPr>
              <w:t>-</w:t>
            </w:r>
          </w:p>
        </w:tc>
      </w:tr>
      <w:tr w:rsidR="00213BB0" w:rsidRPr="004D79EA" w14:paraId="1236CC60" w14:textId="77777777" w:rsidTr="00F8641D">
        <w:trPr>
          <w:trHeight w:val="183"/>
          <w:jc w:val="center"/>
        </w:trPr>
        <w:tc>
          <w:tcPr>
            <w:tcW w:w="1188" w:type="dxa"/>
          </w:tcPr>
          <w:p w14:paraId="5B619508" w14:textId="77777777" w:rsidR="00213BB0" w:rsidRPr="004D79EA" w:rsidRDefault="00213BB0" w:rsidP="00F8641D">
            <w:pPr>
              <w:jc w:val="center"/>
              <w:rPr>
                <w:bCs/>
                <w:iCs/>
                <w:lang w:val="id"/>
              </w:rPr>
            </w:pPr>
            <w:r w:rsidRPr="004D79EA">
              <w:rPr>
                <w:bCs/>
                <w:iCs/>
                <w:lang w:val="en-AU"/>
              </w:rPr>
              <w:t>3</w:t>
            </w:r>
          </w:p>
        </w:tc>
        <w:tc>
          <w:tcPr>
            <w:tcW w:w="1690" w:type="dxa"/>
          </w:tcPr>
          <w:p w14:paraId="499F3B02" w14:textId="77777777" w:rsidR="00213BB0" w:rsidRPr="004D79EA" w:rsidRDefault="00213BB0" w:rsidP="00F8641D">
            <w:pPr>
              <w:jc w:val="center"/>
              <w:rPr>
                <w:bCs/>
                <w:iCs/>
                <w:lang w:val="id"/>
              </w:rPr>
            </w:pPr>
            <w:r w:rsidRPr="004D79EA">
              <w:rPr>
                <w:bCs/>
                <w:iCs/>
                <w:lang w:val="en-AU"/>
              </w:rPr>
              <w:t>LBS P</w:t>
            </w:r>
            <w:r>
              <w:rPr>
                <w:bCs/>
                <w:iCs/>
                <w:lang w:val="en-AU"/>
              </w:rPr>
              <w:t>ogot Seleb</w:t>
            </w:r>
          </w:p>
        </w:tc>
        <w:tc>
          <w:tcPr>
            <w:tcW w:w="2035" w:type="dxa"/>
          </w:tcPr>
          <w:p w14:paraId="7CA7932A" w14:textId="77777777" w:rsidR="00213BB0" w:rsidRPr="004D79EA" w:rsidRDefault="00213BB0" w:rsidP="00F8641D">
            <w:pPr>
              <w:jc w:val="center"/>
              <w:rPr>
                <w:bCs/>
                <w:iCs/>
                <w:lang w:val="id"/>
              </w:rPr>
            </w:pPr>
            <w:r w:rsidRPr="004D79EA">
              <w:rPr>
                <w:bCs/>
                <w:iCs/>
                <w:lang w:val="id"/>
              </w:rPr>
              <w:t>LP 1-LP2</w:t>
            </w:r>
            <w:r w:rsidRPr="004D79EA">
              <w:rPr>
                <w:bCs/>
                <w:iCs/>
                <w:lang w:val="en-AU"/>
              </w:rPr>
              <w:t>0</w:t>
            </w:r>
          </w:p>
        </w:tc>
        <w:tc>
          <w:tcPr>
            <w:cnfStyle w:val="000100000000" w:firstRow="0" w:lastRow="0" w:firstColumn="0" w:lastColumn="1" w:oddVBand="0" w:evenVBand="0" w:oddHBand="0" w:evenHBand="0" w:firstRowFirstColumn="0" w:firstRowLastColumn="0" w:lastRowFirstColumn="0" w:lastRowLastColumn="0"/>
            <w:tcW w:w="1801" w:type="dxa"/>
          </w:tcPr>
          <w:p w14:paraId="43C5B17C" w14:textId="77777777" w:rsidR="00213BB0" w:rsidRPr="004D79EA" w:rsidRDefault="00213BB0" w:rsidP="00F8641D">
            <w:pPr>
              <w:jc w:val="center"/>
              <w:rPr>
                <w:b w:val="0"/>
                <w:iCs/>
                <w:lang w:val="id"/>
              </w:rPr>
            </w:pPr>
            <w:r w:rsidRPr="004D79EA">
              <w:rPr>
                <w:b w:val="0"/>
                <w:iCs/>
                <w:lang w:val="en-AU"/>
              </w:rPr>
              <w:t>LP21-LP76</w:t>
            </w:r>
          </w:p>
        </w:tc>
      </w:tr>
      <w:tr w:rsidR="00213BB0" w:rsidRPr="004D79EA" w14:paraId="7B2E1992" w14:textId="77777777" w:rsidTr="009A5198">
        <w:trPr>
          <w:trHeight w:val="183"/>
          <w:jc w:val="center"/>
        </w:trPr>
        <w:tc>
          <w:tcPr>
            <w:tcW w:w="1188" w:type="dxa"/>
            <w:tcBorders>
              <w:bottom w:val="nil"/>
            </w:tcBorders>
          </w:tcPr>
          <w:p w14:paraId="5B4B28AF" w14:textId="77777777" w:rsidR="00213BB0" w:rsidRPr="004D79EA" w:rsidRDefault="00213BB0" w:rsidP="00F8641D">
            <w:pPr>
              <w:jc w:val="center"/>
              <w:rPr>
                <w:bCs/>
                <w:iCs/>
                <w:lang w:val="id"/>
              </w:rPr>
            </w:pPr>
            <w:r w:rsidRPr="004D79EA">
              <w:rPr>
                <w:bCs/>
                <w:iCs/>
                <w:lang w:val="id"/>
              </w:rPr>
              <w:t>4</w:t>
            </w:r>
            <w:r>
              <w:rPr>
                <w:bCs/>
                <w:iCs/>
                <w:lang w:val="id"/>
              </w:rPr>
              <w:t>-23</w:t>
            </w:r>
          </w:p>
        </w:tc>
        <w:tc>
          <w:tcPr>
            <w:tcW w:w="1690" w:type="dxa"/>
            <w:tcBorders>
              <w:bottom w:val="nil"/>
            </w:tcBorders>
          </w:tcPr>
          <w:p w14:paraId="6D64A90C" w14:textId="75B2F6C6" w:rsidR="00213BB0" w:rsidRPr="004D79EA" w:rsidRDefault="00213BB0" w:rsidP="00F8641D">
            <w:pPr>
              <w:jc w:val="center"/>
              <w:rPr>
                <w:bCs/>
                <w:iCs/>
                <w:lang w:val="id"/>
              </w:rPr>
            </w:pPr>
            <w:r w:rsidRPr="004D79EA">
              <w:rPr>
                <w:bCs/>
                <w:iCs/>
                <w:lang w:val="id"/>
              </w:rPr>
              <w:t>Tra</w:t>
            </w:r>
            <w:r w:rsidR="009A5198">
              <w:rPr>
                <w:bCs/>
                <w:iCs/>
                <w:lang w:val="id"/>
              </w:rPr>
              <w:t>nsformer</w:t>
            </w:r>
            <w:r>
              <w:rPr>
                <w:bCs/>
                <w:iCs/>
                <w:lang w:val="id"/>
              </w:rPr>
              <w:t xml:space="preserve"> </w:t>
            </w:r>
            <w:r w:rsidRPr="004D79EA">
              <w:rPr>
                <w:bCs/>
                <w:iCs/>
                <w:lang w:val="id"/>
              </w:rPr>
              <w:t>1-20</w:t>
            </w:r>
          </w:p>
        </w:tc>
        <w:tc>
          <w:tcPr>
            <w:tcW w:w="2035" w:type="dxa"/>
            <w:tcBorders>
              <w:bottom w:val="nil"/>
            </w:tcBorders>
          </w:tcPr>
          <w:p w14:paraId="49B62BA4" w14:textId="77777777" w:rsidR="00213BB0" w:rsidRPr="004D79EA" w:rsidRDefault="00213BB0" w:rsidP="00F8641D">
            <w:pPr>
              <w:jc w:val="center"/>
              <w:rPr>
                <w:bCs/>
                <w:iCs/>
                <w:lang w:val="id"/>
              </w:rPr>
            </w:pPr>
            <w:r w:rsidRPr="004D79EA">
              <w:rPr>
                <w:bCs/>
                <w:iCs/>
                <w:lang w:val="id"/>
              </w:rPr>
              <w:t>LP 1-LP2</w:t>
            </w:r>
            <w:r w:rsidRPr="004D79EA">
              <w:rPr>
                <w:bCs/>
                <w:iCs/>
                <w:lang w:val="en-AU"/>
              </w:rPr>
              <w:t>0</w:t>
            </w:r>
          </w:p>
        </w:tc>
        <w:tc>
          <w:tcPr>
            <w:cnfStyle w:val="000100000000" w:firstRow="0" w:lastRow="0" w:firstColumn="0" w:lastColumn="1" w:oddVBand="0" w:evenVBand="0" w:oddHBand="0" w:evenHBand="0" w:firstRowFirstColumn="0" w:firstRowLastColumn="0" w:lastRowFirstColumn="0" w:lastRowLastColumn="0"/>
            <w:tcW w:w="1801" w:type="dxa"/>
            <w:tcBorders>
              <w:bottom w:val="nil"/>
            </w:tcBorders>
          </w:tcPr>
          <w:p w14:paraId="6CB51D33" w14:textId="77777777" w:rsidR="00213BB0" w:rsidRPr="004D79EA" w:rsidRDefault="00213BB0" w:rsidP="00F8641D">
            <w:pPr>
              <w:jc w:val="center"/>
              <w:rPr>
                <w:b w:val="0"/>
                <w:iCs/>
                <w:lang w:val="id"/>
              </w:rPr>
            </w:pPr>
            <w:r w:rsidRPr="004D79EA">
              <w:rPr>
                <w:b w:val="0"/>
                <w:iCs/>
                <w:lang w:val="id"/>
              </w:rPr>
              <w:t>-</w:t>
            </w:r>
          </w:p>
        </w:tc>
      </w:tr>
      <w:tr w:rsidR="00213BB0" w:rsidRPr="004D79EA" w14:paraId="5DE5503C" w14:textId="77777777" w:rsidTr="009A5198">
        <w:trPr>
          <w:trHeight w:val="183"/>
          <w:jc w:val="center"/>
        </w:trPr>
        <w:tc>
          <w:tcPr>
            <w:tcW w:w="1188" w:type="dxa"/>
            <w:tcBorders>
              <w:top w:val="nil"/>
              <w:bottom w:val="single" w:sz="4" w:space="0" w:color="auto"/>
            </w:tcBorders>
          </w:tcPr>
          <w:p w14:paraId="3297F38C" w14:textId="77777777" w:rsidR="00213BB0" w:rsidRPr="004D79EA" w:rsidRDefault="00213BB0" w:rsidP="00F8641D">
            <w:pPr>
              <w:jc w:val="center"/>
              <w:rPr>
                <w:bCs/>
                <w:iCs/>
                <w:lang w:val="en-AU"/>
              </w:rPr>
            </w:pPr>
            <w:r w:rsidRPr="004D79EA">
              <w:rPr>
                <w:bCs/>
                <w:iCs/>
                <w:lang w:val="en-AU"/>
              </w:rPr>
              <w:t>24</w:t>
            </w:r>
            <w:r>
              <w:rPr>
                <w:bCs/>
                <w:iCs/>
                <w:lang w:val="en-AU"/>
              </w:rPr>
              <w:t>-44</w:t>
            </w:r>
          </w:p>
        </w:tc>
        <w:tc>
          <w:tcPr>
            <w:tcW w:w="1690" w:type="dxa"/>
            <w:tcBorders>
              <w:top w:val="nil"/>
              <w:bottom w:val="single" w:sz="4" w:space="0" w:color="auto"/>
            </w:tcBorders>
          </w:tcPr>
          <w:p w14:paraId="0A66FEEE" w14:textId="77777777" w:rsidR="00213BB0" w:rsidRPr="004D79EA" w:rsidRDefault="00213BB0" w:rsidP="00F8641D">
            <w:pPr>
              <w:jc w:val="center"/>
              <w:rPr>
                <w:bCs/>
                <w:iCs/>
                <w:lang w:val="id"/>
              </w:rPr>
            </w:pPr>
            <w:r w:rsidRPr="004D79EA">
              <w:rPr>
                <w:bCs/>
                <w:iCs/>
                <w:lang w:val="id"/>
              </w:rPr>
              <w:t>Line 1-22</w:t>
            </w:r>
          </w:p>
        </w:tc>
        <w:tc>
          <w:tcPr>
            <w:tcW w:w="2035" w:type="dxa"/>
            <w:tcBorders>
              <w:top w:val="nil"/>
              <w:bottom w:val="single" w:sz="4" w:space="0" w:color="auto"/>
            </w:tcBorders>
          </w:tcPr>
          <w:p w14:paraId="2C4EA55D" w14:textId="77777777" w:rsidR="00213BB0" w:rsidRPr="004D79EA" w:rsidRDefault="00213BB0" w:rsidP="00F8641D">
            <w:pPr>
              <w:jc w:val="center"/>
              <w:rPr>
                <w:bCs/>
                <w:iCs/>
                <w:lang w:val="id"/>
              </w:rPr>
            </w:pPr>
            <w:r w:rsidRPr="004D79EA">
              <w:rPr>
                <w:bCs/>
                <w:iCs/>
                <w:lang w:val="id"/>
              </w:rPr>
              <w:t>LP 1-LP2</w:t>
            </w:r>
            <w:r w:rsidRPr="004D79EA">
              <w:rPr>
                <w:bCs/>
                <w:iCs/>
                <w:lang w:val="en-AU"/>
              </w:rPr>
              <w:t>0</w:t>
            </w:r>
          </w:p>
        </w:tc>
        <w:tc>
          <w:tcPr>
            <w:cnfStyle w:val="000100000000" w:firstRow="0" w:lastRow="0" w:firstColumn="0" w:lastColumn="1" w:oddVBand="0" w:evenVBand="0" w:oddHBand="0" w:evenHBand="0" w:firstRowFirstColumn="0" w:firstRowLastColumn="0" w:lastRowFirstColumn="0" w:lastRowLastColumn="0"/>
            <w:tcW w:w="1801" w:type="dxa"/>
            <w:tcBorders>
              <w:top w:val="nil"/>
              <w:bottom w:val="single" w:sz="4" w:space="0" w:color="auto"/>
            </w:tcBorders>
          </w:tcPr>
          <w:p w14:paraId="602A9D67" w14:textId="77777777" w:rsidR="00213BB0" w:rsidRPr="004D79EA" w:rsidRDefault="00213BB0" w:rsidP="00F8641D">
            <w:pPr>
              <w:jc w:val="center"/>
              <w:rPr>
                <w:b w:val="0"/>
                <w:iCs/>
                <w:lang w:val="en-AU"/>
              </w:rPr>
            </w:pPr>
            <w:r w:rsidRPr="004D79EA">
              <w:rPr>
                <w:b w:val="0"/>
                <w:iCs/>
                <w:lang w:val="en-AU"/>
              </w:rPr>
              <w:t>-</w:t>
            </w:r>
          </w:p>
        </w:tc>
      </w:tr>
    </w:tbl>
    <w:p w14:paraId="4143E324" w14:textId="77777777" w:rsidR="00213BB0" w:rsidRDefault="00213BB0" w:rsidP="00213BB0">
      <w:pPr>
        <w:jc w:val="center"/>
        <w:rPr>
          <w:bCs/>
          <w:iCs/>
          <w:lang w:val="id-ID"/>
        </w:rPr>
      </w:pPr>
      <w:bookmarkStart w:id="12" w:name="_Hlk169118899"/>
      <w:bookmarkEnd w:id="11"/>
    </w:p>
    <w:p w14:paraId="646DB1A5" w14:textId="42AFE3CD" w:rsidR="00213BB0" w:rsidRPr="004D79EA" w:rsidRDefault="00213BB0" w:rsidP="000B2113">
      <w:pPr>
        <w:spacing w:after="120"/>
        <w:jc w:val="center"/>
        <w:rPr>
          <w:bCs/>
          <w:iCs/>
          <w:lang w:val="id-ID"/>
        </w:rPr>
      </w:pPr>
      <w:r w:rsidRPr="004D79EA">
        <w:rPr>
          <w:bCs/>
          <w:iCs/>
          <w:lang w:val="id-ID"/>
        </w:rPr>
        <w:t>Tab</w:t>
      </w:r>
      <w:r w:rsidR="009A5198">
        <w:rPr>
          <w:bCs/>
          <w:iCs/>
          <w:lang w:val="id-ID"/>
        </w:rPr>
        <w:t>le</w:t>
      </w:r>
      <w:r w:rsidRPr="004D79EA">
        <w:rPr>
          <w:bCs/>
          <w:iCs/>
          <w:lang w:val="id-ID"/>
        </w:rPr>
        <w:t xml:space="preserve"> </w:t>
      </w:r>
      <w:bookmarkStart w:id="13" w:name="_Hlk169131812"/>
      <w:r>
        <w:rPr>
          <w:bCs/>
          <w:iCs/>
          <w:lang w:val="id-ID"/>
        </w:rPr>
        <w:t xml:space="preserve">2. </w:t>
      </w:r>
      <w:bookmarkEnd w:id="13"/>
      <w:r w:rsidR="009A5198" w:rsidRPr="00066BBF">
        <w:rPr>
          <w:bCs/>
          <w:lang w:val="en-AU"/>
        </w:rPr>
        <w:t>F</w:t>
      </w:r>
      <w:r w:rsidR="009A5198">
        <w:rPr>
          <w:bCs/>
          <w:lang w:val="en-AU"/>
        </w:rPr>
        <w:t>ailure Rate (</w:t>
      </w:r>
      <w:r w:rsidR="009A5198" w:rsidRPr="00066BBF">
        <w:rPr>
          <w:bCs/>
          <w:lang w:val="id"/>
        </w:rPr>
        <w:t>λ</w:t>
      </w:r>
      <w:r w:rsidR="009A5198">
        <w:rPr>
          <w:bCs/>
          <w:lang w:val="id"/>
        </w:rPr>
        <w:t>)</w:t>
      </w:r>
      <w:r w:rsidR="009A5198" w:rsidRPr="00066BBF">
        <w:rPr>
          <w:bCs/>
          <w:lang w:val="en-AU"/>
        </w:rPr>
        <w:t xml:space="preserve"> </w:t>
      </w:r>
      <w:r w:rsidR="009A5198">
        <w:rPr>
          <w:bCs/>
          <w:lang w:val="en-AU"/>
        </w:rPr>
        <w:t>and</w:t>
      </w:r>
      <w:r w:rsidR="009A5198" w:rsidRPr="00066BBF">
        <w:rPr>
          <w:bCs/>
          <w:lang w:val="en-AU"/>
        </w:rPr>
        <w:t xml:space="preserve"> </w:t>
      </w:r>
      <w:r w:rsidR="009A5198">
        <w:rPr>
          <w:bCs/>
          <w:lang w:val="en-AU"/>
        </w:rPr>
        <w:t>Duration of Failure (</w:t>
      </w:r>
      <w:r w:rsidR="009A5198">
        <w:rPr>
          <w:bCs/>
          <w:lang w:val="id"/>
        </w:rPr>
        <w:t>U)</w:t>
      </w:r>
      <w:r w:rsidR="009A5198" w:rsidRPr="00066BBF">
        <w:rPr>
          <w:bCs/>
          <w:lang w:val="en-AU"/>
        </w:rPr>
        <w:t xml:space="preserve"> </w:t>
      </w:r>
      <w:r w:rsidR="009A5198">
        <w:rPr>
          <w:bCs/>
          <w:lang w:val="en-AU"/>
        </w:rPr>
        <w:t>on</w:t>
      </w:r>
      <w:r w:rsidR="009A5198" w:rsidRPr="00066BBF">
        <w:rPr>
          <w:bCs/>
          <w:lang w:val="en-AU"/>
        </w:rPr>
        <w:t xml:space="preserve"> LP</w:t>
      </w:r>
      <w:r w:rsidR="009A5198">
        <w:rPr>
          <w:bCs/>
          <w:lang w:val="en-AU"/>
        </w:rPr>
        <w:t xml:space="preserve"> </w:t>
      </w:r>
      <w:r w:rsidR="009A5198" w:rsidRPr="00946E6F">
        <w:rPr>
          <w:bCs/>
          <w:lang w:val="en-AU"/>
        </w:rPr>
        <w:t xml:space="preserve">Section </w:t>
      </w:r>
      <w:r w:rsidR="009A5198">
        <w:rPr>
          <w:bCs/>
          <w:lang w:val="en-AU"/>
        </w:rPr>
        <w:t>1</w:t>
      </w:r>
    </w:p>
    <w:tbl>
      <w:tblPr>
        <w:tblStyle w:val="PlainTable2"/>
        <w:tblW w:w="6282" w:type="dxa"/>
        <w:jc w:val="center"/>
        <w:tblLayout w:type="fixed"/>
        <w:tblLook w:val="0720" w:firstRow="1" w:lastRow="0" w:firstColumn="0" w:lastColumn="1" w:noHBand="1" w:noVBand="1"/>
      </w:tblPr>
      <w:tblGrid>
        <w:gridCol w:w="2014"/>
        <w:gridCol w:w="2083"/>
        <w:gridCol w:w="2185"/>
      </w:tblGrid>
      <w:tr w:rsidR="00213BB0" w:rsidRPr="004D79EA" w14:paraId="3B2485A2" w14:textId="77777777" w:rsidTr="00C84CC3">
        <w:trPr>
          <w:cnfStyle w:val="100000000000" w:firstRow="1" w:lastRow="0" w:firstColumn="0" w:lastColumn="0" w:oddVBand="0" w:evenVBand="0" w:oddHBand="0" w:evenHBand="0" w:firstRowFirstColumn="0" w:firstRowLastColumn="0" w:lastRowFirstColumn="0" w:lastRowLastColumn="0"/>
          <w:trHeight w:val="87"/>
          <w:jc w:val="center"/>
        </w:trPr>
        <w:tc>
          <w:tcPr>
            <w:tcW w:w="2014" w:type="dxa"/>
            <w:vMerge w:val="restart"/>
            <w:tcBorders>
              <w:top w:val="single" w:sz="4" w:space="0" w:color="auto"/>
              <w:bottom w:val="single" w:sz="4" w:space="0" w:color="auto"/>
            </w:tcBorders>
          </w:tcPr>
          <w:p w14:paraId="5F44F16A" w14:textId="7529C1D4" w:rsidR="00213BB0" w:rsidRPr="004D79EA" w:rsidRDefault="00213BB0" w:rsidP="009A5198">
            <w:pPr>
              <w:jc w:val="center"/>
              <w:rPr>
                <w:b w:val="0"/>
                <w:iCs/>
                <w:lang w:val="id"/>
              </w:rPr>
            </w:pPr>
            <w:bookmarkStart w:id="14" w:name="_Hlk169001277"/>
            <w:bookmarkEnd w:id="12"/>
            <w:r w:rsidRPr="004D79EA">
              <w:rPr>
                <w:b w:val="0"/>
                <w:iCs/>
                <w:lang w:val="id"/>
              </w:rPr>
              <w:t>Loadpoint</w:t>
            </w:r>
          </w:p>
        </w:tc>
        <w:tc>
          <w:tcPr>
            <w:cnfStyle w:val="000100000000" w:firstRow="0" w:lastRow="0" w:firstColumn="0" w:lastColumn="1" w:oddVBand="0" w:evenVBand="0" w:oddHBand="0" w:evenHBand="0" w:firstRowFirstColumn="0" w:firstRowLastColumn="0" w:lastRowFirstColumn="0" w:lastRowLastColumn="0"/>
            <w:tcW w:w="4268" w:type="dxa"/>
            <w:gridSpan w:val="2"/>
            <w:tcBorders>
              <w:top w:val="single" w:sz="4" w:space="0" w:color="auto"/>
              <w:bottom w:val="single" w:sz="4" w:space="0" w:color="auto"/>
            </w:tcBorders>
          </w:tcPr>
          <w:p w14:paraId="72EE4D9D" w14:textId="6488B19C" w:rsidR="00213BB0" w:rsidRPr="004D79EA" w:rsidRDefault="009A5198" w:rsidP="00F8641D">
            <w:pPr>
              <w:jc w:val="center"/>
              <w:rPr>
                <w:b w:val="0"/>
                <w:iCs/>
                <w:lang w:val="id"/>
              </w:rPr>
            </w:pPr>
            <w:r>
              <w:rPr>
                <w:b w:val="0"/>
                <w:iCs/>
                <w:lang w:val="id"/>
              </w:rPr>
              <w:t>Reliability Index on Loadpoint</w:t>
            </w:r>
          </w:p>
        </w:tc>
      </w:tr>
      <w:tr w:rsidR="00213BB0" w:rsidRPr="004D79EA" w14:paraId="57628545" w14:textId="77777777" w:rsidTr="00C84CC3">
        <w:trPr>
          <w:trHeight w:val="87"/>
          <w:jc w:val="center"/>
        </w:trPr>
        <w:tc>
          <w:tcPr>
            <w:tcW w:w="2014" w:type="dxa"/>
            <w:vMerge/>
            <w:tcBorders>
              <w:top w:val="single" w:sz="4" w:space="0" w:color="auto"/>
              <w:bottom w:val="single" w:sz="4" w:space="0" w:color="auto"/>
            </w:tcBorders>
          </w:tcPr>
          <w:p w14:paraId="03276C99" w14:textId="77777777" w:rsidR="00213BB0" w:rsidRPr="004D79EA" w:rsidRDefault="00213BB0" w:rsidP="00F8641D">
            <w:pPr>
              <w:jc w:val="both"/>
              <w:rPr>
                <w:bCs/>
                <w:iCs/>
                <w:lang w:val="en-ID"/>
              </w:rPr>
            </w:pPr>
          </w:p>
        </w:tc>
        <w:tc>
          <w:tcPr>
            <w:tcW w:w="2083" w:type="dxa"/>
            <w:tcBorders>
              <w:top w:val="single" w:sz="4" w:space="0" w:color="auto"/>
              <w:bottom w:val="single" w:sz="4" w:space="0" w:color="auto"/>
            </w:tcBorders>
          </w:tcPr>
          <w:p w14:paraId="1A7DEDC5" w14:textId="4CB3ACB6" w:rsidR="00213BB0" w:rsidRPr="004D79EA" w:rsidRDefault="00213BB0" w:rsidP="00F8641D">
            <w:pPr>
              <w:jc w:val="center"/>
              <w:rPr>
                <w:bCs/>
                <w:iCs/>
                <w:lang w:val="id"/>
              </w:rPr>
            </w:pPr>
            <w:bookmarkStart w:id="15" w:name="_Hlk169129723"/>
            <w:r w:rsidRPr="004D79EA">
              <w:rPr>
                <w:bCs/>
                <w:iCs/>
                <w:lang w:val="id"/>
              </w:rPr>
              <w:t xml:space="preserve">λ </w:t>
            </w:r>
            <w:bookmarkEnd w:id="15"/>
            <w:r w:rsidRPr="004D79EA">
              <w:rPr>
                <w:bCs/>
                <w:iCs/>
                <w:lang w:val="id"/>
              </w:rPr>
              <w:t>(</w:t>
            </w:r>
            <w:r w:rsidR="009A5198">
              <w:rPr>
                <w:bCs/>
                <w:iCs/>
                <w:lang w:val="id"/>
              </w:rPr>
              <w:t>failure</w:t>
            </w:r>
            <w:r w:rsidRPr="004D79EA">
              <w:rPr>
                <w:bCs/>
                <w:iCs/>
                <w:lang w:val="id"/>
              </w:rPr>
              <w:t>/</w:t>
            </w:r>
            <w:r w:rsidR="009A5198">
              <w:rPr>
                <w:bCs/>
                <w:iCs/>
                <w:lang w:val="id"/>
              </w:rPr>
              <w:t>year</w:t>
            </w:r>
            <w:r w:rsidRPr="004D79EA">
              <w:rPr>
                <w:bCs/>
                <w:iCs/>
                <w:lang w:val="id"/>
              </w:rPr>
              <w:t>)</w:t>
            </w:r>
          </w:p>
        </w:tc>
        <w:tc>
          <w:tcPr>
            <w:cnfStyle w:val="000100000000" w:firstRow="0" w:lastRow="0" w:firstColumn="0" w:lastColumn="1" w:oddVBand="0" w:evenVBand="0" w:oddHBand="0" w:evenHBand="0" w:firstRowFirstColumn="0" w:firstRowLastColumn="0" w:lastRowFirstColumn="0" w:lastRowLastColumn="0"/>
            <w:tcW w:w="2185" w:type="dxa"/>
            <w:tcBorders>
              <w:top w:val="single" w:sz="4" w:space="0" w:color="auto"/>
              <w:bottom w:val="single" w:sz="4" w:space="0" w:color="auto"/>
            </w:tcBorders>
          </w:tcPr>
          <w:p w14:paraId="6C175D48" w14:textId="6A12C245" w:rsidR="00213BB0" w:rsidRPr="004D79EA" w:rsidRDefault="00213BB0" w:rsidP="00F8641D">
            <w:pPr>
              <w:jc w:val="center"/>
              <w:rPr>
                <w:b w:val="0"/>
                <w:iCs/>
                <w:lang w:val="id"/>
              </w:rPr>
            </w:pPr>
            <w:r w:rsidRPr="004D79EA">
              <w:rPr>
                <w:b w:val="0"/>
                <w:iCs/>
                <w:lang w:val="id"/>
              </w:rPr>
              <w:t>U</w:t>
            </w:r>
            <w:r>
              <w:rPr>
                <w:b w:val="0"/>
                <w:iCs/>
                <w:lang w:val="id"/>
              </w:rPr>
              <w:t xml:space="preserve"> </w:t>
            </w:r>
            <w:r w:rsidRPr="004D79EA">
              <w:rPr>
                <w:b w:val="0"/>
                <w:iCs/>
                <w:lang w:val="id"/>
              </w:rPr>
              <w:t>(</w:t>
            </w:r>
            <w:r w:rsidR="009A5198">
              <w:rPr>
                <w:b w:val="0"/>
                <w:iCs/>
                <w:lang w:val="id"/>
              </w:rPr>
              <w:t>hour</w:t>
            </w:r>
            <w:r w:rsidRPr="004D79EA">
              <w:rPr>
                <w:b w:val="0"/>
                <w:iCs/>
                <w:lang w:val="id"/>
              </w:rPr>
              <w:t>/</w:t>
            </w:r>
            <w:r w:rsidR="009A5198">
              <w:rPr>
                <w:b w:val="0"/>
                <w:iCs/>
                <w:lang w:val="id"/>
              </w:rPr>
              <w:t>year</w:t>
            </w:r>
            <w:r w:rsidRPr="004D79EA">
              <w:rPr>
                <w:b w:val="0"/>
                <w:iCs/>
                <w:lang w:val="id"/>
              </w:rPr>
              <w:t>)</w:t>
            </w:r>
          </w:p>
        </w:tc>
      </w:tr>
      <w:tr w:rsidR="00213BB0" w:rsidRPr="004D79EA" w14:paraId="7FCC8774" w14:textId="77777777" w:rsidTr="009A5198">
        <w:trPr>
          <w:trHeight w:val="87"/>
          <w:jc w:val="center"/>
        </w:trPr>
        <w:tc>
          <w:tcPr>
            <w:tcW w:w="2014" w:type="dxa"/>
            <w:tcBorders>
              <w:top w:val="single" w:sz="4" w:space="0" w:color="auto"/>
              <w:bottom w:val="nil"/>
            </w:tcBorders>
          </w:tcPr>
          <w:p w14:paraId="799F9A7B" w14:textId="77777777" w:rsidR="00213BB0" w:rsidRPr="004D79EA" w:rsidRDefault="00213BB0" w:rsidP="009A5198">
            <w:pPr>
              <w:jc w:val="center"/>
              <w:rPr>
                <w:bCs/>
                <w:iCs/>
              </w:rPr>
            </w:pPr>
            <w:r w:rsidRPr="004D79EA">
              <w:rPr>
                <w:bCs/>
                <w:iCs/>
                <w:lang w:val="id"/>
              </w:rPr>
              <w:t>LP 1 –</w:t>
            </w:r>
            <w:r w:rsidRPr="004D79EA">
              <w:rPr>
                <w:bCs/>
                <w:iCs/>
              </w:rPr>
              <w:t xml:space="preserve">  LP</w:t>
            </w:r>
            <w:r w:rsidRPr="004D79EA">
              <w:rPr>
                <w:bCs/>
                <w:iCs/>
                <w:lang w:val="id"/>
              </w:rPr>
              <w:t>2</w:t>
            </w:r>
            <w:r w:rsidRPr="004D79EA">
              <w:rPr>
                <w:bCs/>
                <w:iCs/>
              </w:rPr>
              <w:t>0</w:t>
            </w:r>
          </w:p>
        </w:tc>
        <w:tc>
          <w:tcPr>
            <w:tcW w:w="2083" w:type="dxa"/>
            <w:tcBorders>
              <w:top w:val="single" w:sz="4" w:space="0" w:color="auto"/>
              <w:bottom w:val="nil"/>
            </w:tcBorders>
          </w:tcPr>
          <w:p w14:paraId="7AF64888" w14:textId="77777777" w:rsidR="00213BB0" w:rsidRPr="004D79EA" w:rsidRDefault="00213BB0" w:rsidP="00F8641D">
            <w:pPr>
              <w:jc w:val="center"/>
              <w:rPr>
                <w:bCs/>
                <w:iCs/>
              </w:rPr>
            </w:pPr>
            <w:r w:rsidRPr="004D79EA">
              <w:rPr>
                <w:bCs/>
                <w:iCs/>
              </w:rPr>
              <w:t>1</w:t>
            </w:r>
            <w:r>
              <w:rPr>
                <w:bCs/>
                <w:iCs/>
              </w:rPr>
              <w:t>.</w:t>
            </w:r>
            <w:r w:rsidRPr="004D79EA">
              <w:rPr>
                <w:bCs/>
                <w:iCs/>
              </w:rPr>
              <w:t>12</w:t>
            </w:r>
          </w:p>
        </w:tc>
        <w:tc>
          <w:tcPr>
            <w:cnfStyle w:val="000100000000" w:firstRow="0" w:lastRow="0" w:firstColumn="0" w:lastColumn="1" w:oddVBand="0" w:evenVBand="0" w:oddHBand="0" w:evenHBand="0" w:firstRowFirstColumn="0" w:firstRowLastColumn="0" w:lastRowFirstColumn="0" w:lastRowLastColumn="0"/>
            <w:tcW w:w="2185" w:type="dxa"/>
            <w:tcBorders>
              <w:top w:val="single" w:sz="4" w:space="0" w:color="auto"/>
              <w:bottom w:val="nil"/>
            </w:tcBorders>
          </w:tcPr>
          <w:p w14:paraId="55498051" w14:textId="77777777" w:rsidR="00213BB0" w:rsidRPr="004D79EA" w:rsidRDefault="00213BB0" w:rsidP="00F8641D">
            <w:pPr>
              <w:jc w:val="center"/>
              <w:rPr>
                <w:b w:val="0"/>
                <w:iCs/>
              </w:rPr>
            </w:pPr>
            <w:r w:rsidRPr="004D79EA">
              <w:rPr>
                <w:b w:val="0"/>
                <w:iCs/>
              </w:rPr>
              <w:t>34</w:t>
            </w:r>
          </w:p>
        </w:tc>
      </w:tr>
      <w:tr w:rsidR="00213BB0" w:rsidRPr="004D79EA" w14:paraId="492C2D2E" w14:textId="77777777" w:rsidTr="009A5198">
        <w:trPr>
          <w:trHeight w:val="87"/>
          <w:jc w:val="center"/>
        </w:trPr>
        <w:tc>
          <w:tcPr>
            <w:tcW w:w="2014" w:type="dxa"/>
            <w:tcBorders>
              <w:top w:val="nil"/>
              <w:bottom w:val="single" w:sz="4" w:space="0" w:color="auto"/>
            </w:tcBorders>
          </w:tcPr>
          <w:p w14:paraId="647559C9" w14:textId="77777777" w:rsidR="00213BB0" w:rsidRPr="004D79EA" w:rsidRDefault="00213BB0" w:rsidP="009A5198">
            <w:pPr>
              <w:jc w:val="center"/>
              <w:rPr>
                <w:bCs/>
                <w:iCs/>
              </w:rPr>
            </w:pPr>
            <w:r w:rsidRPr="004D79EA">
              <w:rPr>
                <w:bCs/>
                <w:iCs/>
                <w:lang w:val="id"/>
              </w:rPr>
              <w:t>LP</w:t>
            </w:r>
            <w:r w:rsidRPr="004D79EA">
              <w:rPr>
                <w:bCs/>
                <w:iCs/>
              </w:rPr>
              <w:t xml:space="preserve">21 </w:t>
            </w:r>
            <w:r w:rsidRPr="004D79EA">
              <w:rPr>
                <w:bCs/>
                <w:iCs/>
                <w:lang w:val="id"/>
              </w:rPr>
              <w:t>–</w:t>
            </w:r>
            <w:r w:rsidRPr="004D79EA">
              <w:rPr>
                <w:bCs/>
                <w:iCs/>
              </w:rPr>
              <w:t xml:space="preserve"> LP76</w:t>
            </w:r>
          </w:p>
        </w:tc>
        <w:tc>
          <w:tcPr>
            <w:tcW w:w="2083" w:type="dxa"/>
            <w:tcBorders>
              <w:top w:val="nil"/>
              <w:bottom w:val="single" w:sz="4" w:space="0" w:color="auto"/>
            </w:tcBorders>
          </w:tcPr>
          <w:p w14:paraId="05025C8C" w14:textId="77777777" w:rsidR="00213BB0" w:rsidRPr="004D79EA" w:rsidRDefault="00213BB0" w:rsidP="00F8641D">
            <w:pPr>
              <w:jc w:val="center"/>
              <w:rPr>
                <w:bCs/>
                <w:iCs/>
              </w:rPr>
            </w:pPr>
            <w:r w:rsidRPr="004D79EA">
              <w:rPr>
                <w:bCs/>
                <w:iCs/>
              </w:rPr>
              <w:t>1</w:t>
            </w:r>
            <w:r>
              <w:rPr>
                <w:bCs/>
                <w:iCs/>
              </w:rPr>
              <w:t>.</w:t>
            </w:r>
            <w:r w:rsidRPr="004D79EA">
              <w:rPr>
                <w:bCs/>
                <w:iCs/>
              </w:rPr>
              <w:t>11</w:t>
            </w:r>
          </w:p>
        </w:tc>
        <w:tc>
          <w:tcPr>
            <w:cnfStyle w:val="000100000000" w:firstRow="0" w:lastRow="0" w:firstColumn="0" w:lastColumn="1" w:oddVBand="0" w:evenVBand="0" w:oddHBand="0" w:evenHBand="0" w:firstRowFirstColumn="0" w:firstRowLastColumn="0" w:lastRowFirstColumn="0" w:lastRowLastColumn="0"/>
            <w:tcW w:w="2185" w:type="dxa"/>
            <w:tcBorders>
              <w:top w:val="nil"/>
              <w:bottom w:val="single" w:sz="4" w:space="0" w:color="auto"/>
            </w:tcBorders>
          </w:tcPr>
          <w:p w14:paraId="46A5293F" w14:textId="77777777" w:rsidR="00213BB0" w:rsidRPr="004D79EA" w:rsidRDefault="00213BB0" w:rsidP="00F8641D">
            <w:pPr>
              <w:jc w:val="center"/>
              <w:rPr>
                <w:b w:val="0"/>
                <w:iCs/>
              </w:rPr>
            </w:pPr>
            <w:r w:rsidRPr="004D79EA">
              <w:rPr>
                <w:b w:val="0"/>
                <w:iCs/>
              </w:rPr>
              <w:t>3</w:t>
            </w:r>
            <w:r>
              <w:rPr>
                <w:b w:val="0"/>
                <w:iCs/>
              </w:rPr>
              <w:t>.</w:t>
            </w:r>
            <w:r w:rsidRPr="004D79EA">
              <w:rPr>
                <w:b w:val="0"/>
                <w:iCs/>
              </w:rPr>
              <w:t>39</w:t>
            </w:r>
          </w:p>
        </w:tc>
      </w:tr>
    </w:tbl>
    <w:p w14:paraId="3ECE08A4" w14:textId="77777777" w:rsidR="00213BB0" w:rsidRDefault="00213BB0" w:rsidP="00213BB0">
      <w:pPr>
        <w:ind w:left="720"/>
        <w:jc w:val="both"/>
        <w:rPr>
          <w:bCs/>
          <w:i/>
          <w:iCs/>
          <w:lang w:val="id-ID"/>
        </w:rPr>
      </w:pPr>
      <w:bookmarkStart w:id="16" w:name="_Hlk169119013"/>
      <w:bookmarkStart w:id="17" w:name="_Hlk169119022"/>
      <w:bookmarkEnd w:id="14"/>
    </w:p>
    <w:p w14:paraId="012E47A2" w14:textId="5B22E581" w:rsidR="00213BB0" w:rsidRPr="00483818" w:rsidRDefault="00213BB0" w:rsidP="00213BB0">
      <w:pPr>
        <w:numPr>
          <w:ilvl w:val="0"/>
          <w:numId w:val="40"/>
        </w:numPr>
        <w:jc w:val="both"/>
        <w:rPr>
          <w:bCs/>
          <w:lang w:val="id-ID"/>
        </w:rPr>
      </w:pPr>
      <w:r w:rsidRPr="00483818">
        <w:rPr>
          <w:bCs/>
          <w:lang w:val="id-ID"/>
        </w:rPr>
        <w:t>Anal</w:t>
      </w:r>
      <w:r w:rsidR="00CC28D6">
        <w:rPr>
          <w:bCs/>
          <w:lang w:val="id-ID"/>
        </w:rPr>
        <w:t>ysis</w:t>
      </w:r>
      <w:r w:rsidRPr="00483818">
        <w:rPr>
          <w:bCs/>
          <w:lang w:val="id-ID"/>
        </w:rPr>
        <w:t xml:space="preserve"> Section 2</w:t>
      </w:r>
      <w:bookmarkEnd w:id="16"/>
    </w:p>
    <w:p w14:paraId="677ED356" w14:textId="0F530398" w:rsidR="00213BB0" w:rsidRPr="00946E6F" w:rsidRDefault="00213BB0" w:rsidP="00946E6F">
      <w:pPr>
        <w:pStyle w:val="Paper-Body"/>
        <w:spacing w:before="80" w:after="120"/>
        <w:jc w:val="center"/>
        <w:rPr>
          <w:sz w:val="20"/>
          <w:szCs w:val="20"/>
          <w:lang w:val="id-ID"/>
        </w:rPr>
      </w:pPr>
      <w:bookmarkStart w:id="18" w:name="_Hlk169119047"/>
      <w:bookmarkEnd w:id="17"/>
      <w:r w:rsidRPr="00946E6F">
        <w:rPr>
          <w:bCs/>
          <w:iCs/>
          <w:sz w:val="20"/>
          <w:szCs w:val="28"/>
          <w:lang w:val="id-ID"/>
        </w:rPr>
        <w:t>Tab</w:t>
      </w:r>
      <w:r w:rsidR="00946E6F">
        <w:rPr>
          <w:bCs/>
          <w:iCs/>
          <w:sz w:val="20"/>
          <w:szCs w:val="28"/>
          <w:lang w:val="id-ID"/>
        </w:rPr>
        <w:t>le</w:t>
      </w:r>
      <w:r w:rsidRPr="00946E6F">
        <w:rPr>
          <w:bCs/>
          <w:iCs/>
          <w:sz w:val="20"/>
          <w:szCs w:val="28"/>
          <w:lang w:val="id-ID"/>
        </w:rPr>
        <w:t xml:space="preserve"> 3</w:t>
      </w:r>
      <w:r>
        <w:rPr>
          <w:bCs/>
          <w:iCs/>
          <w:lang w:val="id-ID"/>
        </w:rPr>
        <w:t>.</w:t>
      </w:r>
      <w:r w:rsidRPr="004D79EA">
        <w:rPr>
          <w:bCs/>
          <w:iCs/>
          <w:lang w:val="id-ID"/>
        </w:rPr>
        <w:t xml:space="preserve"> </w:t>
      </w:r>
      <w:r w:rsidR="00946E6F" w:rsidRPr="00946E6F">
        <w:rPr>
          <w:bCs/>
          <w:sz w:val="20"/>
          <w:szCs w:val="28"/>
          <w:lang w:val="id-ID"/>
        </w:rPr>
        <w:t xml:space="preserve">Equipment Failure Index Section </w:t>
      </w:r>
      <w:r w:rsidR="00946E6F">
        <w:rPr>
          <w:bCs/>
          <w:sz w:val="20"/>
          <w:szCs w:val="28"/>
          <w:lang w:val="id-ID"/>
        </w:rPr>
        <w:t>2</w:t>
      </w:r>
    </w:p>
    <w:tbl>
      <w:tblPr>
        <w:tblStyle w:val="PlainTable2"/>
        <w:tblW w:w="7720" w:type="dxa"/>
        <w:jc w:val="center"/>
        <w:tblLayout w:type="fixed"/>
        <w:tblLook w:val="0720" w:firstRow="1" w:lastRow="0" w:firstColumn="0" w:lastColumn="1" w:noHBand="1" w:noVBand="1"/>
      </w:tblPr>
      <w:tblGrid>
        <w:gridCol w:w="1366"/>
        <w:gridCol w:w="1937"/>
        <w:gridCol w:w="1927"/>
        <w:gridCol w:w="2490"/>
      </w:tblGrid>
      <w:tr w:rsidR="00213BB0" w:rsidRPr="004D79EA" w14:paraId="6483185F" w14:textId="77777777" w:rsidTr="00C84CC3">
        <w:trPr>
          <w:cnfStyle w:val="100000000000" w:firstRow="1" w:lastRow="0" w:firstColumn="0" w:lastColumn="0" w:oddVBand="0" w:evenVBand="0" w:oddHBand="0" w:evenHBand="0" w:firstRowFirstColumn="0" w:firstRowLastColumn="0" w:lastRowFirstColumn="0" w:lastRowLastColumn="0"/>
          <w:trHeight w:val="100"/>
          <w:jc w:val="center"/>
        </w:trPr>
        <w:tc>
          <w:tcPr>
            <w:tcW w:w="3303" w:type="dxa"/>
            <w:gridSpan w:val="2"/>
            <w:tcBorders>
              <w:top w:val="single" w:sz="4" w:space="0" w:color="auto"/>
              <w:bottom w:val="single" w:sz="4" w:space="0" w:color="auto"/>
            </w:tcBorders>
          </w:tcPr>
          <w:p w14:paraId="077E8102" w14:textId="7380C40F" w:rsidR="00213BB0" w:rsidRPr="004D79EA" w:rsidRDefault="00946E6F" w:rsidP="00F8641D">
            <w:pPr>
              <w:jc w:val="center"/>
              <w:rPr>
                <w:b w:val="0"/>
                <w:iCs/>
                <w:lang w:val="en-AU"/>
              </w:rPr>
            </w:pPr>
            <w:bookmarkStart w:id="19" w:name="_Hlk169168706"/>
            <w:r>
              <w:rPr>
                <w:b w:val="0"/>
                <w:iCs/>
                <w:lang w:val="id"/>
              </w:rPr>
              <w:t>Equipment Data</w:t>
            </w:r>
          </w:p>
        </w:tc>
        <w:tc>
          <w:tcPr>
            <w:cnfStyle w:val="000100000000" w:firstRow="0" w:lastRow="0" w:firstColumn="0" w:lastColumn="1" w:oddVBand="0" w:evenVBand="0" w:oddHBand="0" w:evenHBand="0" w:firstRowFirstColumn="0" w:firstRowLastColumn="0" w:lastRowFirstColumn="0" w:lastRowLastColumn="0"/>
            <w:tcW w:w="4417" w:type="dxa"/>
            <w:gridSpan w:val="2"/>
            <w:tcBorders>
              <w:top w:val="single" w:sz="4" w:space="0" w:color="auto"/>
              <w:bottom w:val="single" w:sz="4" w:space="0" w:color="auto"/>
            </w:tcBorders>
          </w:tcPr>
          <w:p w14:paraId="1B27E4D9" w14:textId="16F2792A" w:rsidR="00213BB0" w:rsidRPr="004D79EA" w:rsidRDefault="00946E6F" w:rsidP="00F8641D">
            <w:pPr>
              <w:jc w:val="center"/>
              <w:rPr>
                <w:b w:val="0"/>
                <w:iCs/>
                <w:lang w:val="en-AU"/>
              </w:rPr>
            </w:pPr>
            <w:r>
              <w:rPr>
                <w:b w:val="0"/>
                <w:iCs/>
                <w:lang w:val="id"/>
              </w:rPr>
              <w:t>Impact System</w:t>
            </w:r>
          </w:p>
        </w:tc>
      </w:tr>
      <w:tr w:rsidR="00213BB0" w:rsidRPr="004D79EA" w14:paraId="0CD85182" w14:textId="77777777" w:rsidTr="00C84CC3">
        <w:trPr>
          <w:trHeight w:val="413"/>
          <w:jc w:val="center"/>
        </w:trPr>
        <w:tc>
          <w:tcPr>
            <w:tcW w:w="1366" w:type="dxa"/>
            <w:tcBorders>
              <w:top w:val="single" w:sz="4" w:space="0" w:color="auto"/>
              <w:bottom w:val="single" w:sz="4" w:space="0" w:color="auto"/>
            </w:tcBorders>
          </w:tcPr>
          <w:p w14:paraId="144ACF8D" w14:textId="33E7114D" w:rsidR="00213BB0" w:rsidRPr="004D79EA" w:rsidRDefault="00213BB0" w:rsidP="00F8641D">
            <w:pPr>
              <w:jc w:val="center"/>
              <w:rPr>
                <w:bCs/>
                <w:iCs/>
                <w:lang w:val="en-AU"/>
              </w:rPr>
            </w:pPr>
            <w:r w:rsidRPr="004D79EA">
              <w:rPr>
                <w:bCs/>
                <w:iCs/>
                <w:lang w:val="id"/>
              </w:rPr>
              <w:t>N</w:t>
            </w:r>
            <w:r w:rsidR="00946E6F">
              <w:rPr>
                <w:bCs/>
                <w:iCs/>
                <w:lang w:val="id"/>
              </w:rPr>
              <w:t>umber</w:t>
            </w:r>
          </w:p>
        </w:tc>
        <w:tc>
          <w:tcPr>
            <w:tcW w:w="1937" w:type="dxa"/>
            <w:tcBorders>
              <w:top w:val="single" w:sz="4" w:space="0" w:color="auto"/>
              <w:bottom w:val="single" w:sz="4" w:space="0" w:color="auto"/>
            </w:tcBorders>
          </w:tcPr>
          <w:p w14:paraId="1509224D" w14:textId="59BDAE46" w:rsidR="00213BB0" w:rsidRPr="004D79EA" w:rsidRDefault="00946E6F" w:rsidP="00F8641D">
            <w:pPr>
              <w:jc w:val="center"/>
              <w:rPr>
                <w:bCs/>
                <w:iCs/>
                <w:lang w:val="en-AU"/>
              </w:rPr>
            </w:pPr>
            <w:r>
              <w:rPr>
                <w:bCs/>
                <w:iCs/>
                <w:lang w:val="id"/>
              </w:rPr>
              <w:t>Equipment</w:t>
            </w:r>
          </w:p>
        </w:tc>
        <w:tc>
          <w:tcPr>
            <w:tcW w:w="1927" w:type="dxa"/>
            <w:tcBorders>
              <w:top w:val="single" w:sz="4" w:space="0" w:color="auto"/>
              <w:bottom w:val="single" w:sz="4" w:space="0" w:color="auto"/>
            </w:tcBorders>
          </w:tcPr>
          <w:p w14:paraId="1A75A1CB" w14:textId="77777777" w:rsidR="00213BB0" w:rsidRPr="004D79EA" w:rsidRDefault="00213BB0" w:rsidP="00F8641D">
            <w:pPr>
              <w:jc w:val="center"/>
              <w:rPr>
                <w:bCs/>
                <w:iCs/>
                <w:lang w:val="id"/>
              </w:rPr>
            </w:pPr>
            <w:r w:rsidRPr="004D79EA">
              <w:rPr>
                <w:bCs/>
                <w:iCs/>
                <w:lang w:val="id"/>
              </w:rPr>
              <w:t>LP</w:t>
            </w:r>
          </w:p>
          <w:p w14:paraId="2DCC969B" w14:textId="15AFDFA5" w:rsidR="00213BB0" w:rsidRPr="004D79EA" w:rsidRDefault="00946E6F" w:rsidP="00F8641D">
            <w:pPr>
              <w:jc w:val="center"/>
              <w:rPr>
                <w:bCs/>
                <w:iCs/>
                <w:lang w:val="en-AU"/>
              </w:rPr>
            </w:pPr>
            <w:r>
              <w:rPr>
                <w:bCs/>
                <w:iCs/>
                <w:lang w:val="id"/>
              </w:rPr>
              <w:t>Repair Time</w:t>
            </w:r>
          </w:p>
        </w:tc>
        <w:tc>
          <w:tcPr>
            <w:cnfStyle w:val="000100000000" w:firstRow="0" w:lastRow="0" w:firstColumn="0" w:lastColumn="1" w:oddVBand="0" w:evenVBand="0" w:oddHBand="0" w:evenHBand="0" w:firstRowFirstColumn="0" w:firstRowLastColumn="0" w:lastRowFirstColumn="0" w:lastRowLastColumn="0"/>
            <w:tcW w:w="2490" w:type="dxa"/>
            <w:tcBorders>
              <w:top w:val="single" w:sz="4" w:space="0" w:color="auto"/>
              <w:bottom w:val="single" w:sz="4" w:space="0" w:color="auto"/>
            </w:tcBorders>
          </w:tcPr>
          <w:p w14:paraId="1CBA7215" w14:textId="77777777" w:rsidR="00213BB0" w:rsidRPr="004D79EA" w:rsidRDefault="00213BB0" w:rsidP="00F8641D">
            <w:pPr>
              <w:jc w:val="center"/>
              <w:rPr>
                <w:b w:val="0"/>
                <w:iCs/>
                <w:lang w:val="id"/>
              </w:rPr>
            </w:pPr>
            <w:r w:rsidRPr="004D79EA">
              <w:rPr>
                <w:b w:val="0"/>
                <w:iCs/>
                <w:lang w:val="id"/>
              </w:rPr>
              <w:t>LP</w:t>
            </w:r>
          </w:p>
          <w:p w14:paraId="37B744D4" w14:textId="71570AB7" w:rsidR="00213BB0" w:rsidRPr="004D79EA" w:rsidRDefault="00946E6F" w:rsidP="00F8641D">
            <w:pPr>
              <w:jc w:val="center"/>
              <w:rPr>
                <w:b w:val="0"/>
                <w:iCs/>
                <w:lang w:val="en-AU"/>
              </w:rPr>
            </w:pPr>
            <w:r>
              <w:rPr>
                <w:b w:val="0"/>
                <w:iCs/>
                <w:lang w:val="id"/>
              </w:rPr>
              <w:t>Transition Time</w:t>
            </w:r>
          </w:p>
        </w:tc>
      </w:tr>
      <w:bookmarkEnd w:id="18"/>
      <w:tr w:rsidR="00213BB0" w:rsidRPr="004D79EA" w14:paraId="7328892C" w14:textId="77777777" w:rsidTr="00C84CC3">
        <w:trPr>
          <w:trHeight w:val="202"/>
          <w:jc w:val="center"/>
        </w:trPr>
        <w:tc>
          <w:tcPr>
            <w:tcW w:w="1366" w:type="dxa"/>
            <w:tcBorders>
              <w:top w:val="single" w:sz="4" w:space="0" w:color="auto"/>
            </w:tcBorders>
          </w:tcPr>
          <w:p w14:paraId="61BBAF8E" w14:textId="77777777" w:rsidR="00213BB0" w:rsidRPr="004D79EA" w:rsidRDefault="00213BB0" w:rsidP="00F8641D">
            <w:pPr>
              <w:jc w:val="center"/>
              <w:rPr>
                <w:bCs/>
                <w:iCs/>
                <w:lang w:val="id"/>
              </w:rPr>
            </w:pPr>
            <w:r w:rsidRPr="004D79EA">
              <w:rPr>
                <w:bCs/>
                <w:iCs/>
                <w:lang w:val="id"/>
              </w:rPr>
              <w:t>1</w:t>
            </w:r>
          </w:p>
        </w:tc>
        <w:tc>
          <w:tcPr>
            <w:tcW w:w="1937" w:type="dxa"/>
            <w:tcBorders>
              <w:top w:val="single" w:sz="4" w:space="0" w:color="auto"/>
            </w:tcBorders>
          </w:tcPr>
          <w:p w14:paraId="784AD7CA" w14:textId="77777777" w:rsidR="00213BB0" w:rsidRPr="004D79EA" w:rsidRDefault="00213BB0" w:rsidP="00F8641D">
            <w:pPr>
              <w:jc w:val="center"/>
              <w:rPr>
                <w:bCs/>
                <w:iCs/>
                <w:lang w:val="id"/>
              </w:rPr>
            </w:pPr>
            <w:r w:rsidRPr="004D79EA">
              <w:rPr>
                <w:bCs/>
                <w:iCs/>
                <w:lang w:val="en-AU"/>
              </w:rPr>
              <w:t>LBS P</w:t>
            </w:r>
            <w:r>
              <w:rPr>
                <w:bCs/>
                <w:iCs/>
                <w:lang w:val="en-AU"/>
              </w:rPr>
              <w:t xml:space="preserve">ogot </w:t>
            </w:r>
            <w:r w:rsidRPr="004D79EA">
              <w:rPr>
                <w:bCs/>
                <w:iCs/>
                <w:lang w:val="en-AU"/>
              </w:rPr>
              <w:t>S</w:t>
            </w:r>
            <w:r>
              <w:rPr>
                <w:bCs/>
                <w:iCs/>
                <w:lang w:val="en-AU"/>
              </w:rPr>
              <w:t>eleb</w:t>
            </w:r>
          </w:p>
        </w:tc>
        <w:tc>
          <w:tcPr>
            <w:tcW w:w="1927" w:type="dxa"/>
            <w:tcBorders>
              <w:top w:val="single" w:sz="4" w:space="0" w:color="auto"/>
            </w:tcBorders>
          </w:tcPr>
          <w:p w14:paraId="6A454E3A" w14:textId="77777777" w:rsidR="00213BB0" w:rsidRPr="004D79EA" w:rsidRDefault="00213BB0" w:rsidP="00F8641D">
            <w:pPr>
              <w:jc w:val="center"/>
              <w:rPr>
                <w:bCs/>
                <w:iCs/>
                <w:lang w:val="id"/>
              </w:rPr>
            </w:pPr>
            <w:r w:rsidRPr="004D79EA">
              <w:rPr>
                <w:bCs/>
                <w:iCs/>
                <w:lang w:val="id"/>
              </w:rPr>
              <w:t>LP21-LP32</w:t>
            </w:r>
          </w:p>
        </w:tc>
        <w:tc>
          <w:tcPr>
            <w:cnfStyle w:val="000100000000" w:firstRow="0" w:lastRow="0" w:firstColumn="0" w:lastColumn="1" w:oddVBand="0" w:evenVBand="0" w:oddHBand="0" w:evenHBand="0" w:firstRowFirstColumn="0" w:firstRowLastColumn="0" w:lastRowFirstColumn="0" w:lastRowLastColumn="0"/>
            <w:tcW w:w="2490" w:type="dxa"/>
            <w:tcBorders>
              <w:top w:val="single" w:sz="4" w:space="0" w:color="auto"/>
            </w:tcBorders>
          </w:tcPr>
          <w:p w14:paraId="7FD6EBFF" w14:textId="77777777" w:rsidR="00213BB0" w:rsidRPr="004D79EA" w:rsidRDefault="00213BB0" w:rsidP="00F8641D">
            <w:pPr>
              <w:jc w:val="center"/>
              <w:rPr>
                <w:b w:val="0"/>
                <w:iCs/>
                <w:lang w:val="id"/>
              </w:rPr>
            </w:pPr>
            <w:r w:rsidRPr="004D79EA">
              <w:rPr>
                <w:b w:val="0"/>
                <w:iCs/>
                <w:lang w:val="id"/>
              </w:rPr>
              <w:t>LP33-LP76</w:t>
            </w:r>
          </w:p>
        </w:tc>
      </w:tr>
      <w:tr w:rsidR="00213BB0" w:rsidRPr="004D79EA" w14:paraId="6A6CCEB0" w14:textId="77777777" w:rsidTr="00F8641D">
        <w:trPr>
          <w:trHeight w:val="202"/>
          <w:jc w:val="center"/>
        </w:trPr>
        <w:tc>
          <w:tcPr>
            <w:tcW w:w="1366" w:type="dxa"/>
          </w:tcPr>
          <w:p w14:paraId="752360C8" w14:textId="77777777" w:rsidR="00213BB0" w:rsidRPr="004D79EA" w:rsidRDefault="00213BB0" w:rsidP="00F8641D">
            <w:pPr>
              <w:jc w:val="center"/>
              <w:rPr>
                <w:bCs/>
                <w:iCs/>
                <w:lang w:val="id"/>
              </w:rPr>
            </w:pPr>
            <w:r w:rsidRPr="004D79EA">
              <w:rPr>
                <w:bCs/>
                <w:iCs/>
                <w:lang w:val="id"/>
              </w:rPr>
              <w:t>2</w:t>
            </w:r>
          </w:p>
        </w:tc>
        <w:tc>
          <w:tcPr>
            <w:tcW w:w="1937" w:type="dxa"/>
          </w:tcPr>
          <w:p w14:paraId="6944C5F9" w14:textId="77777777" w:rsidR="00213BB0" w:rsidRPr="004D79EA" w:rsidRDefault="00213BB0" w:rsidP="00F8641D">
            <w:pPr>
              <w:jc w:val="center"/>
              <w:rPr>
                <w:bCs/>
                <w:iCs/>
                <w:lang w:val="id"/>
              </w:rPr>
            </w:pPr>
            <w:r w:rsidRPr="004D79EA">
              <w:rPr>
                <w:bCs/>
                <w:iCs/>
                <w:lang w:val="id"/>
              </w:rPr>
              <w:t>LBS D</w:t>
            </w:r>
            <w:r>
              <w:rPr>
                <w:bCs/>
                <w:iCs/>
                <w:lang w:val="id"/>
              </w:rPr>
              <w:t>onomulyo</w:t>
            </w:r>
          </w:p>
        </w:tc>
        <w:tc>
          <w:tcPr>
            <w:tcW w:w="1927" w:type="dxa"/>
          </w:tcPr>
          <w:p w14:paraId="0E6BE243" w14:textId="77777777" w:rsidR="00213BB0" w:rsidRPr="004D79EA" w:rsidRDefault="00213BB0" w:rsidP="00F8641D">
            <w:pPr>
              <w:jc w:val="center"/>
              <w:rPr>
                <w:bCs/>
                <w:iCs/>
                <w:lang w:val="id"/>
              </w:rPr>
            </w:pPr>
            <w:r w:rsidRPr="004D79EA">
              <w:rPr>
                <w:bCs/>
                <w:iCs/>
                <w:lang w:val="id"/>
              </w:rPr>
              <w:t>LP21-LP32</w:t>
            </w:r>
          </w:p>
        </w:tc>
        <w:tc>
          <w:tcPr>
            <w:cnfStyle w:val="000100000000" w:firstRow="0" w:lastRow="0" w:firstColumn="0" w:lastColumn="1" w:oddVBand="0" w:evenVBand="0" w:oddHBand="0" w:evenHBand="0" w:firstRowFirstColumn="0" w:firstRowLastColumn="0" w:lastRowFirstColumn="0" w:lastRowLastColumn="0"/>
            <w:tcW w:w="2490" w:type="dxa"/>
          </w:tcPr>
          <w:p w14:paraId="5BD3E108" w14:textId="77777777" w:rsidR="00213BB0" w:rsidRPr="004D79EA" w:rsidRDefault="00213BB0" w:rsidP="00F8641D">
            <w:pPr>
              <w:jc w:val="center"/>
              <w:rPr>
                <w:b w:val="0"/>
                <w:iCs/>
                <w:lang w:val="id"/>
              </w:rPr>
            </w:pPr>
            <w:r w:rsidRPr="004D79EA">
              <w:rPr>
                <w:b w:val="0"/>
                <w:iCs/>
                <w:lang w:val="id"/>
              </w:rPr>
              <w:t>LP33-LP76</w:t>
            </w:r>
          </w:p>
        </w:tc>
      </w:tr>
      <w:tr w:rsidR="00213BB0" w:rsidRPr="004D79EA" w14:paraId="7FB0A8B1" w14:textId="77777777" w:rsidTr="00F8641D">
        <w:trPr>
          <w:trHeight w:val="202"/>
          <w:jc w:val="center"/>
        </w:trPr>
        <w:tc>
          <w:tcPr>
            <w:tcW w:w="1366" w:type="dxa"/>
          </w:tcPr>
          <w:p w14:paraId="6B422D85" w14:textId="77777777" w:rsidR="00213BB0" w:rsidRPr="004D79EA" w:rsidRDefault="00213BB0" w:rsidP="00F8641D">
            <w:pPr>
              <w:jc w:val="center"/>
              <w:rPr>
                <w:bCs/>
                <w:iCs/>
                <w:lang w:val="id"/>
              </w:rPr>
            </w:pPr>
            <w:r w:rsidRPr="004D79EA">
              <w:rPr>
                <w:bCs/>
                <w:iCs/>
                <w:lang w:val="id"/>
              </w:rPr>
              <w:t>3</w:t>
            </w:r>
          </w:p>
        </w:tc>
        <w:tc>
          <w:tcPr>
            <w:tcW w:w="1937" w:type="dxa"/>
          </w:tcPr>
          <w:p w14:paraId="64D9439F" w14:textId="77777777" w:rsidR="00213BB0" w:rsidRPr="004D79EA" w:rsidRDefault="00213BB0" w:rsidP="00F8641D">
            <w:pPr>
              <w:jc w:val="center"/>
              <w:rPr>
                <w:bCs/>
                <w:iCs/>
                <w:lang w:val="id"/>
              </w:rPr>
            </w:pPr>
            <w:r w:rsidRPr="004D79EA">
              <w:rPr>
                <w:bCs/>
                <w:iCs/>
                <w:lang w:val="id"/>
              </w:rPr>
              <w:t>LBS R</w:t>
            </w:r>
            <w:r>
              <w:rPr>
                <w:bCs/>
                <w:iCs/>
                <w:lang w:val="id"/>
              </w:rPr>
              <w:t>andu</w:t>
            </w:r>
          </w:p>
        </w:tc>
        <w:tc>
          <w:tcPr>
            <w:tcW w:w="1927" w:type="dxa"/>
          </w:tcPr>
          <w:p w14:paraId="7E0411C9" w14:textId="77777777" w:rsidR="00213BB0" w:rsidRPr="004D79EA" w:rsidRDefault="00213BB0" w:rsidP="00F8641D">
            <w:pPr>
              <w:jc w:val="center"/>
              <w:rPr>
                <w:bCs/>
                <w:iCs/>
                <w:lang w:val="id"/>
              </w:rPr>
            </w:pPr>
            <w:r w:rsidRPr="004D79EA">
              <w:rPr>
                <w:bCs/>
                <w:iCs/>
                <w:lang w:val="id"/>
              </w:rPr>
              <w:t>LP21-LP32</w:t>
            </w:r>
          </w:p>
        </w:tc>
        <w:tc>
          <w:tcPr>
            <w:cnfStyle w:val="000100000000" w:firstRow="0" w:lastRow="0" w:firstColumn="0" w:lastColumn="1" w:oddVBand="0" w:evenVBand="0" w:oddHBand="0" w:evenHBand="0" w:firstRowFirstColumn="0" w:firstRowLastColumn="0" w:lastRowFirstColumn="0" w:lastRowLastColumn="0"/>
            <w:tcW w:w="2490" w:type="dxa"/>
          </w:tcPr>
          <w:p w14:paraId="7D2B42DA" w14:textId="77777777" w:rsidR="00213BB0" w:rsidRPr="004D79EA" w:rsidRDefault="00213BB0" w:rsidP="00F8641D">
            <w:pPr>
              <w:jc w:val="center"/>
              <w:rPr>
                <w:b w:val="0"/>
                <w:iCs/>
                <w:lang w:val="id"/>
              </w:rPr>
            </w:pPr>
            <w:r w:rsidRPr="004D79EA">
              <w:rPr>
                <w:b w:val="0"/>
                <w:iCs/>
                <w:lang w:val="id"/>
              </w:rPr>
              <w:t>LP33-LP76</w:t>
            </w:r>
          </w:p>
        </w:tc>
      </w:tr>
      <w:tr w:rsidR="00213BB0" w:rsidRPr="004D79EA" w14:paraId="1A30A3F8" w14:textId="77777777" w:rsidTr="00F8641D">
        <w:trPr>
          <w:trHeight w:val="202"/>
          <w:jc w:val="center"/>
        </w:trPr>
        <w:tc>
          <w:tcPr>
            <w:tcW w:w="1366" w:type="dxa"/>
          </w:tcPr>
          <w:p w14:paraId="3744861D" w14:textId="77777777" w:rsidR="00213BB0" w:rsidRPr="004D79EA" w:rsidRDefault="00213BB0" w:rsidP="00F8641D">
            <w:pPr>
              <w:jc w:val="center"/>
              <w:rPr>
                <w:bCs/>
                <w:iCs/>
                <w:lang w:val="id"/>
              </w:rPr>
            </w:pPr>
            <w:r w:rsidRPr="004D79EA">
              <w:rPr>
                <w:bCs/>
                <w:iCs/>
                <w:lang w:val="id"/>
              </w:rPr>
              <w:t>4</w:t>
            </w:r>
          </w:p>
        </w:tc>
        <w:tc>
          <w:tcPr>
            <w:tcW w:w="1937" w:type="dxa"/>
          </w:tcPr>
          <w:p w14:paraId="5AD9CB18" w14:textId="77777777" w:rsidR="00213BB0" w:rsidRPr="004D79EA" w:rsidRDefault="00213BB0" w:rsidP="00F8641D">
            <w:pPr>
              <w:jc w:val="center"/>
              <w:rPr>
                <w:bCs/>
                <w:iCs/>
                <w:lang w:val="id"/>
              </w:rPr>
            </w:pPr>
            <w:r w:rsidRPr="004D79EA">
              <w:rPr>
                <w:bCs/>
                <w:iCs/>
                <w:lang w:val="id"/>
              </w:rPr>
              <w:t>LBS S</w:t>
            </w:r>
            <w:r>
              <w:rPr>
                <w:bCs/>
                <w:iCs/>
                <w:lang w:val="id"/>
              </w:rPr>
              <w:t>ikar</w:t>
            </w:r>
          </w:p>
        </w:tc>
        <w:tc>
          <w:tcPr>
            <w:tcW w:w="1927" w:type="dxa"/>
          </w:tcPr>
          <w:p w14:paraId="70513946" w14:textId="77777777" w:rsidR="00213BB0" w:rsidRPr="004D79EA" w:rsidRDefault="00213BB0" w:rsidP="00F8641D">
            <w:pPr>
              <w:jc w:val="center"/>
              <w:rPr>
                <w:bCs/>
                <w:iCs/>
                <w:lang w:val="id"/>
              </w:rPr>
            </w:pPr>
            <w:r w:rsidRPr="004D79EA">
              <w:rPr>
                <w:bCs/>
                <w:iCs/>
                <w:lang w:val="id"/>
              </w:rPr>
              <w:t>LP21-LP32</w:t>
            </w:r>
          </w:p>
        </w:tc>
        <w:tc>
          <w:tcPr>
            <w:cnfStyle w:val="000100000000" w:firstRow="0" w:lastRow="0" w:firstColumn="0" w:lastColumn="1" w:oddVBand="0" w:evenVBand="0" w:oddHBand="0" w:evenHBand="0" w:firstRowFirstColumn="0" w:firstRowLastColumn="0" w:lastRowFirstColumn="0" w:lastRowLastColumn="0"/>
            <w:tcW w:w="2490" w:type="dxa"/>
          </w:tcPr>
          <w:p w14:paraId="770F1F4C" w14:textId="77777777" w:rsidR="00213BB0" w:rsidRPr="004D79EA" w:rsidRDefault="00213BB0" w:rsidP="00F8641D">
            <w:pPr>
              <w:jc w:val="center"/>
              <w:rPr>
                <w:b w:val="0"/>
                <w:iCs/>
                <w:lang w:val="id"/>
              </w:rPr>
            </w:pPr>
            <w:r w:rsidRPr="004D79EA">
              <w:rPr>
                <w:b w:val="0"/>
                <w:iCs/>
                <w:lang w:val="id"/>
              </w:rPr>
              <w:t>LP33-LP76</w:t>
            </w:r>
          </w:p>
        </w:tc>
      </w:tr>
      <w:tr w:rsidR="00213BB0" w:rsidRPr="004D79EA" w14:paraId="4FBCEC5D" w14:textId="77777777" w:rsidTr="00F8641D">
        <w:trPr>
          <w:trHeight w:val="202"/>
          <w:jc w:val="center"/>
        </w:trPr>
        <w:tc>
          <w:tcPr>
            <w:tcW w:w="1366" w:type="dxa"/>
          </w:tcPr>
          <w:p w14:paraId="570F1039" w14:textId="77777777" w:rsidR="00213BB0" w:rsidRPr="004D79EA" w:rsidRDefault="00213BB0" w:rsidP="00F8641D">
            <w:pPr>
              <w:jc w:val="center"/>
              <w:rPr>
                <w:bCs/>
                <w:iCs/>
                <w:lang w:val="en-AU"/>
              </w:rPr>
            </w:pPr>
            <w:r w:rsidRPr="004D79EA">
              <w:rPr>
                <w:bCs/>
                <w:iCs/>
                <w:lang w:val="id"/>
              </w:rPr>
              <w:t>5–16</w:t>
            </w:r>
          </w:p>
        </w:tc>
        <w:tc>
          <w:tcPr>
            <w:tcW w:w="1937" w:type="dxa"/>
          </w:tcPr>
          <w:p w14:paraId="77EE3E35" w14:textId="4B9F8AA6" w:rsidR="00213BB0" w:rsidRPr="004D79EA" w:rsidRDefault="00213BB0" w:rsidP="00F8641D">
            <w:pPr>
              <w:jc w:val="center"/>
              <w:rPr>
                <w:bCs/>
                <w:iCs/>
                <w:lang w:val="id"/>
              </w:rPr>
            </w:pPr>
            <w:r w:rsidRPr="004D79EA">
              <w:rPr>
                <w:bCs/>
                <w:iCs/>
                <w:lang w:val="id"/>
              </w:rPr>
              <w:t>Tra</w:t>
            </w:r>
            <w:r w:rsidR="00946E6F">
              <w:rPr>
                <w:bCs/>
                <w:iCs/>
                <w:lang w:val="id"/>
              </w:rPr>
              <w:t>nsformer</w:t>
            </w:r>
            <w:r>
              <w:rPr>
                <w:bCs/>
                <w:iCs/>
                <w:lang w:val="id"/>
              </w:rPr>
              <w:t xml:space="preserve"> </w:t>
            </w:r>
            <w:r w:rsidRPr="004D79EA">
              <w:rPr>
                <w:bCs/>
                <w:iCs/>
                <w:lang w:val="id"/>
              </w:rPr>
              <w:t>21–32</w:t>
            </w:r>
          </w:p>
        </w:tc>
        <w:tc>
          <w:tcPr>
            <w:tcW w:w="1927" w:type="dxa"/>
          </w:tcPr>
          <w:p w14:paraId="09D57FDA" w14:textId="77777777" w:rsidR="00213BB0" w:rsidRPr="004D79EA" w:rsidRDefault="00213BB0" w:rsidP="00F8641D">
            <w:pPr>
              <w:jc w:val="center"/>
              <w:rPr>
                <w:bCs/>
                <w:iCs/>
                <w:lang w:val="id"/>
              </w:rPr>
            </w:pPr>
            <w:r w:rsidRPr="004D79EA">
              <w:rPr>
                <w:bCs/>
                <w:iCs/>
                <w:lang w:val="id"/>
              </w:rPr>
              <w:t>LP21-LP32</w:t>
            </w:r>
          </w:p>
        </w:tc>
        <w:tc>
          <w:tcPr>
            <w:cnfStyle w:val="000100000000" w:firstRow="0" w:lastRow="0" w:firstColumn="0" w:lastColumn="1" w:oddVBand="0" w:evenVBand="0" w:oddHBand="0" w:evenHBand="0" w:firstRowFirstColumn="0" w:firstRowLastColumn="0" w:lastRowFirstColumn="0" w:lastRowLastColumn="0"/>
            <w:tcW w:w="2490" w:type="dxa"/>
          </w:tcPr>
          <w:p w14:paraId="5E9686C4" w14:textId="77777777" w:rsidR="00213BB0" w:rsidRPr="004D79EA" w:rsidRDefault="00213BB0" w:rsidP="00F8641D">
            <w:pPr>
              <w:jc w:val="center"/>
              <w:rPr>
                <w:b w:val="0"/>
                <w:iCs/>
                <w:lang w:val="en-AU"/>
              </w:rPr>
            </w:pPr>
            <w:r w:rsidRPr="004D79EA">
              <w:rPr>
                <w:b w:val="0"/>
                <w:iCs/>
                <w:lang w:val="id"/>
              </w:rPr>
              <w:t>-</w:t>
            </w:r>
          </w:p>
        </w:tc>
      </w:tr>
      <w:tr w:rsidR="00213BB0" w:rsidRPr="004D79EA" w14:paraId="51C07C8B" w14:textId="77777777" w:rsidTr="00F8641D">
        <w:trPr>
          <w:trHeight w:val="304"/>
          <w:jc w:val="center"/>
        </w:trPr>
        <w:tc>
          <w:tcPr>
            <w:tcW w:w="1366" w:type="dxa"/>
          </w:tcPr>
          <w:p w14:paraId="1DC4797D" w14:textId="77777777" w:rsidR="00213BB0" w:rsidRPr="004D79EA" w:rsidRDefault="00213BB0" w:rsidP="00F8641D">
            <w:pPr>
              <w:jc w:val="center"/>
              <w:rPr>
                <w:bCs/>
                <w:iCs/>
                <w:lang w:val="en-AU"/>
              </w:rPr>
            </w:pPr>
            <w:r w:rsidRPr="004D79EA">
              <w:rPr>
                <w:bCs/>
                <w:iCs/>
                <w:lang w:val="en-AU"/>
              </w:rPr>
              <w:t>17</w:t>
            </w:r>
            <w:r w:rsidRPr="004D79EA">
              <w:rPr>
                <w:bCs/>
                <w:iCs/>
                <w:lang w:val="id"/>
              </w:rPr>
              <w:t>–</w:t>
            </w:r>
            <w:r w:rsidRPr="004D79EA">
              <w:rPr>
                <w:bCs/>
                <w:iCs/>
                <w:lang w:val="en-AU"/>
              </w:rPr>
              <w:t>31</w:t>
            </w:r>
          </w:p>
        </w:tc>
        <w:tc>
          <w:tcPr>
            <w:tcW w:w="1937" w:type="dxa"/>
          </w:tcPr>
          <w:p w14:paraId="157571C0" w14:textId="77777777" w:rsidR="00213BB0" w:rsidRPr="004D79EA" w:rsidRDefault="00213BB0" w:rsidP="00F8641D">
            <w:pPr>
              <w:jc w:val="center"/>
              <w:rPr>
                <w:bCs/>
                <w:iCs/>
                <w:lang w:val="id"/>
              </w:rPr>
            </w:pPr>
            <w:r w:rsidRPr="004D79EA">
              <w:rPr>
                <w:bCs/>
                <w:iCs/>
                <w:lang w:val="en-AU"/>
              </w:rPr>
              <w:t>Line</w:t>
            </w:r>
            <w:r>
              <w:rPr>
                <w:bCs/>
                <w:iCs/>
                <w:lang w:val="en-AU"/>
              </w:rPr>
              <w:t xml:space="preserve"> </w:t>
            </w:r>
            <w:r w:rsidRPr="004D79EA">
              <w:rPr>
                <w:bCs/>
                <w:iCs/>
                <w:lang w:val="en-AU"/>
              </w:rPr>
              <w:t>23</w:t>
            </w:r>
            <w:r w:rsidRPr="004D79EA">
              <w:rPr>
                <w:bCs/>
                <w:iCs/>
                <w:lang w:val="id"/>
              </w:rPr>
              <w:t>–</w:t>
            </w:r>
            <w:r w:rsidRPr="004D79EA">
              <w:rPr>
                <w:bCs/>
                <w:iCs/>
                <w:lang w:val="en-AU"/>
              </w:rPr>
              <w:t>37</w:t>
            </w:r>
          </w:p>
        </w:tc>
        <w:tc>
          <w:tcPr>
            <w:tcW w:w="1927" w:type="dxa"/>
          </w:tcPr>
          <w:p w14:paraId="55999536" w14:textId="77777777" w:rsidR="00213BB0" w:rsidRPr="004D79EA" w:rsidRDefault="00213BB0" w:rsidP="00F8641D">
            <w:pPr>
              <w:jc w:val="center"/>
              <w:rPr>
                <w:bCs/>
                <w:iCs/>
                <w:lang w:val="id"/>
              </w:rPr>
            </w:pPr>
            <w:r w:rsidRPr="004D79EA">
              <w:rPr>
                <w:bCs/>
                <w:iCs/>
                <w:lang w:val="en-AU"/>
              </w:rPr>
              <w:t>LP21-LP32</w:t>
            </w:r>
          </w:p>
        </w:tc>
        <w:tc>
          <w:tcPr>
            <w:cnfStyle w:val="000100000000" w:firstRow="0" w:lastRow="0" w:firstColumn="0" w:lastColumn="1" w:oddVBand="0" w:evenVBand="0" w:oddHBand="0" w:evenHBand="0" w:firstRowFirstColumn="0" w:firstRowLastColumn="0" w:lastRowFirstColumn="0" w:lastRowLastColumn="0"/>
            <w:tcW w:w="2490" w:type="dxa"/>
          </w:tcPr>
          <w:p w14:paraId="7FFE16E0" w14:textId="77777777" w:rsidR="00213BB0" w:rsidRPr="004D79EA" w:rsidRDefault="00213BB0" w:rsidP="00F8641D">
            <w:pPr>
              <w:jc w:val="center"/>
              <w:rPr>
                <w:iCs/>
                <w:lang w:val="en-AU"/>
              </w:rPr>
            </w:pPr>
            <w:r w:rsidRPr="004D79EA">
              <w:rPr>
                <w:b w:val="0"/>
                <w:iCs/>
                <w:lang w:val="id"/>
              </w:rPr>
              <w:t>LP1-LP20 dan LP 33-LP76</w:t>
            </w:r>
          </w:p>
        </w:tc>
      </w:tr>
      <w:bookmarkEnd w:id="19"/>
    </w:tbl>
    <w:p w14:paraId="6076D35C" w14:textId="77777777" w:rsidR="00213BB0" w:rsidRDefault="00213BB0" w:rsidP="00213BB0">
      <w:pPr>
        <w:rPr>
          <w:bCs/>
          <w:iCs/>
          <w:lang w:val="id-ID"/>
        </w:rPr>
      </w:pPr>
    </w:p>
    <w:p w14:paraId="49975BB8" w14:textId="4358C043" w:rsidR="00213BB0" w:rsidRPr="00FE3BBA" w:rsidRDefault="00213BB0" w:rsidP="000B2113">
      <w:pPr>
        <w:spacing w:after="120"/>
        <w:jc w:val="center"/>
        <w:rPr>
          <w:bCs/>
          <w:iCs/>
          <w:lang w:val="id-ID"/>
        </w:rPr>
      </w:pPr>
      <w:r w:rsidRPr="00FE3BBA">
        <w:rPr>
          <w:bCs/>
          <w:iCs/>
          <w:lang w:val="id-ID"/>
        </w:rPr>
        <w:t>Tab</w:t>
      </w:r>
      <w:r w:rsidR="00946E6F">
        <w:rPr>
          <w:bCs/>
          <w:iCs/>
          <w:lang w:val="id-ID"/>
        </w:rPr>
        <w:t>le</w:t>
      </w:r>
      <w:r w:rsidRPr="00FE3BBA">
        <w:rPr>
          <w:bCs/>
          <w:iCs/>
          <w:lang w:val="id-ID"/>
        </w:rPr>
        <w:t xml:space="preserve"> </w:t>
      </w:r>
      <w:r w:rsidR="00946E6F">
        <w:rPr>
          <w:bCs/>
          <w:iCs/>
          <w:lang w:val="id-ID"/>
        </w:rPr>
        <w:t>4</w:t>
      </w:r>
      <w:r>
        <w:rPr>
          <w:bCs/>
          <w:iCs/>
          <w:lang w:val="id-ID"/>
        </w:rPr>
        <w:t>.</w:t>
      </w:r>
      <w:r w:rsidRPr="00FE3BBA">
        <w:rPr>
          <w:bCs/>
          <w:iCs/>
          <w:lang w:val="id-ID"/>
        </w:rPr>
        <w:t xml:space="preserve"> </w:t>
      </w:r>
      <w:r w:rsidR="00946E6F" w:rsidRPr="00066BBF">
        <w:rPr>
          <w:bCs/>
          <w:lang w:val="en-AU"/>
        </w:rPr>
        <w:t>F</w:t>
      </w:r>
      <w:r w:rsidR="00946E6F">
        <w:rPr>
          <w:bCs/>
          <w:lang w:val="en-AU"/>
        </w:rPr>
        <w:t>ailure Rate (</w:t>
      </w:r>
      <w:r w:rsidR="00946E6F" w:rsidRPr="00066BBF">
        <w:rPr>
          <w:bCs/>
          <w:lang w:val="id"/>
        </w:rPr>
        <w:t>λ</w:t>
      </w:r>
      <w:r w:rsidR="00946E6F">
        <w:rPr>
          <w:bCs/>
          <w:lang w:val="id"/>
        </w:rPr>
        <w:t>)</w:t>
      </w:r>
      <w:r w:rsidR="00946E6F" w:rsidRPr="00066BBF">
        <w:rPr>
          <w:bCs/>
          <w:lang w:val="en-AU"/>
        </w:rPr>
        <w:t xml:space="preserve"> </w:t>
      </w:r>
      <w:r w:rsidR="00946E6F">
        <w:rPr>
          <w:bCs/>
          <w:lang w:val="en-AU"/>
        </w:rPr>
        <w:t>and</w:t>
      </w:r>
      <w:r w:rsidR="00946E6F" w:rsidRPr="00066BBF">
        <w:rPr>
          <w:bCs/>
          <w:lang w:val="en-AU"/>
        </w:rPr>
        <w:t xml:space="preserve"> </w:t>
      </w:r>
      <w:r w:rsidR="00946E6F">
        <w:rPr>
          <w:bCs/>
          <w:lang w:val="en-AU"/>
        </w:rPr>
        <w:t>Duration of Failure (</w:t>
      </w:r>
      <w:r w:rsidR="00946E6F">
        <w:rPr>
          <w:bCs/>
          <w:lang w:val="id"/>
        </w:rPr>
        <w:t>U)</w:t>
      </w:r>
      <w:r w:rsidR="00946E6F" w:rsidRPr="00066BBF">
        <w:rPr>
          <w:bCs/>
          <w:lang w:val="en-AU"/>
        </w:rPr>
        <w:t xml:space="preserve"> </w:t>
      </w:r>
      <w:r w:rsidR="00946E6F">
        <w:rPr>
          <w:bCs/>
          <w:lang w:val="en-AU"/>
        </w:rPr>
        <w:t>on</w:t>
      </w:r>
      <w:r w:rsidR="00946E6F" w:rsidRPr="00066BBF">
        <w:rPr>
          <w:bCs/>
          <w:lang w:val="en-AU"/>
        </w:rPr>
        <w:t xml:space="preserve"> LP</w:t>
      </w:r>
      <w:r w:rsidR="00946E6F">
        <w:rPr>
          <w:bCs/>
          <w:lang w:val="en-AU"/>
        </w:rPr>
        <w:t xml:space="preserve"> </w:t>
      </w:r>
      <w:r w:rsidR="00946E6F" w:rsidRPr="00946E6F">
        <w:rPr>
          <w:bCs/>
          <w:lang w:val="en-AU"/>
        </w:rPr>
        <w:t>Section 2</w:t>
      </w:r>
    </w:p>
    <w:tbl>
      <w:tblPr>
        <w:tblStyle w:val="PlainTable2"/>
        <w:tblW w:w="7356" w:type="dxa"/>
        <w:jc w:val="center"/>
        <w:tblLayout w:type="fixed"/>
        <w:tblLook w:val="0720" w:firstRow="1" w:lastRow="0" w:firstColumn="0" w:lastColumn="1" w:noHBand="1" w:noVBand="1"/>
      </w:tblPr>
      <w:tblGrid>
        <w:gridCol w:w="2838"/>
        <w:gridCol w:w="2205"/>
        <w:gridCol w:w="2313"/>
      </w:tblGrid>
      <w:tr w:rsidR="00213BB0" w:rsidRPr="00FE3BBA" w14:paraId="51D40627" w14:textId="77777777" w:rsidTr="009A5198">
        <w:trPr>
          <w:cnfStyle w:val="100000000000" w:firstRow="1" w:lastRow="0" w:firstColumn="0" w:lastColumn="0" w:oddVBand="0" w:evenVBand="0" w:oddHBand="0" w:evenHBand="0" w:firstRowFirstColumn="0" w:firstRowLastColumn="0" w:lastRowFirstColumn="0" w:lastRowLastColumn="0"/>
          <w:trHeight w:val="35"/>
          <w:jc w:val="center"/>
        </w:trPr>
        <w:tc>
          <w:tcPr>
            <w:tcW w:w="2838" w:type="dxa"/>
            <w:vMerge w:val="restart"/>
            <w:tcBorders>
              <w:top w:val="single" w:sz="4" w:space="0" w:color="auto"/>
              <w:bottom w:val="single" w:sz="4" w:space="0" w:color="auto"/>
            </w:tcBorders>
          </w:tcPr>
          <w:p w14:paraId="4EA67FE1" w14:textId="0C0E6D10" w:rsidR="00213BB0" w:rsidRPr="00FE3BBA" w:rsidRDefault="00213BB0" w:rsidP="00F8641D">
            <w:pPr>
              <w:jc w:val="center"/>
              <w:rPr>
                <w:b w:val="0"/>
                <w:iCs/>
                <w:lang w:val="id"/>
              </w:rPr>
            </w:pPr>
            <w:bookmarkStart w:id="20" w:name="_Hlk169159966"/>
            <w:r w:rsidRPr="00FE3BBA">
              <w:rPr>
                <w:b w:val="0"/>
                <w:iCs/>
                <w:lang w:val="id"/>
              </w:rPr>
              <w:t>Loadpoint</w:t>
            </w:r>
          </w:p>
        </w:tc>
        <w:tc>
          <w:tcPr>
            <w:cnfStyle w:val="000100000000" w:firstRow="0" w:lastRow="0" w:firstColumn="0" w:lastColumn="1" w:oddVBand="0" w:evenVBand="0" w:oddHBand="0" w:evenHBand="0" w:firstRowFirstColumn="0" w:firstRowLastColumn="0" w:lastRowFirstColumn="0" w:lastRowLastColumn="0"/>
            <w:tcW w:w="4518" w:type="dxa"/>
            <w:gridSpan w:val="2"/>
            <w:tcBorders>
              <w:top w:val="single" w:sz="4" w:space="0" w:color="auto"/>
              <w:bottom w:val="single" w:sz="4" w:space="0" w:color="auto"/>
            </w:tcBorders>
          </w:tcPr>
          <w:p w14:paraId="6484B300" w14:textId="68B4EE85" w:rsidR="00213BB0" w:rsidRPr="00FE3BBA" w:rsidRDefault="009A5198" w:rsidP="00F8641D">
            <w:pPr>
              <w:jc w:val="center"/>
              <w:rPr>
                <w:b w:val="0"/>
                <w:iCs/>
                <w:lang w:val="id"/>
              </w:rPr>
            </w:pPr>
            <w:r>
              <w:rPr>
                <w:b w:val="0"/>
                <w:iCs/>
                <w:lang w:val="id"/>
              </w:rPr>
              <w:t>Reliability Index on</w:t>
            </w:r>
            <w:r w:rsidR="00213BB0" w:rsidRPr="00FE3BBA">
              <w:rPr>
                <w:b w:val="0"/>
                <w:iCs/>
                <w:lang w:val="id"/>
              </w:rPr>
              <w:t xml:space="preserve"> Loadpoint</w:t>
            </w:r>
          </w:p>
        </w:tc>
      </w:tr>
      <w:tr w:rsidR="00213BB0" w:rsidRPr="00FE3BBA" w14:paraId="41085523" w14:textId="77777777" w:rsidTr="009A5198">
        <w:trPr>
          <w:trHeight w:val="35"/>
          <w:jc w:val="center"/>
        </w:trPr>
        <w:tc>
          <w:tcPr>
            <w:tcW w:w="2838" w:type="dxa"/>
            <w:vMerge/>
            <w:tcBorders>
              <w:top w:val="single" w:sz="4" w:space="0" w:color="auto"/>
              <w:bottom w:val="single" w:sz="4" w:space="0" w:color="auto"/>
            </w:tcBorders>
          </w:tcPr>
          <w:p w14:paraId="4DFCE95F" w14:textId="77777777" w:rsidR="00213BB0" w:rsidRPr="00FE3BBA" w:rsidRDefault="00213BB0" w:rsidP="00F8641D">
            <w:pPr>
              <w:jc w:val="center"/>
              <w:rPr>
                <w:bCs/>
                <w:iCs/>
                <w:lang w:val="en-ID"/>
              </w:rPr>
            </w:pPr>
          </w:p>
        </w:tc>
        <w:tc>
          <w:tcPr>
            <w:tcW w:w="2205" w:type="dxa"/>
            <w:tcBorders>
              <w:top w:val="single" w:sz="4" w:space="0" w:color="auto"/>
              <w:bottom w:val="single" w:sz="4" w:space="0" w:color="auto"/>
            </w:tcBorders>
          </w:tcPr>
          <w:p w14:paraId="7A91CE3B" w14:textId="1634D8D3" w:rsidR="00213BB0" w:rsidRPr="00FE3BBA" w:rsidRDefault="00213BB0" w:rsidP="00F8641D">
            <w:pPr>
              <w:jc w:val="center"/>
              <w:rPr>
                <w:bCs/>
                <w:iCs/>
                <w:lang w:val="id"/>
              </w:rPr>
            </w:pPr>
            <w:r w:rsidRPr="00FE3BBA">
              <w:rPr>
                <w:bCs/>
                <w:iCs/>
                <w:lang w:val="id"/>
              </w:rPr>
              <w:t>λ (</w:t>
            </w:r>
            <w:r w:rsidR="00946E6F">
              <w:rPr>
                <w:bCs/>
                <w:iCs/>
                <w:lang w:val="id"/>
              </w:rPr>
              <w:t>failure</w:t>
            </w:r>
            <w:r w:rsidRPr="00FE3BBA">
              <w:rPr>
                <w:bCs/>
                <w:iCs/>
                <w:lang w:val="id"/>
              </w:rPr>
              <w:t>/</w:t>
            </w:r>
            <w:r w:rsidR="00946E6F">
              <w:rPr>
                <w:bCs/>
                <w:iCs/>
                <w:lang w:val="id"/>
              </w:rPr>
              <w:t>year</w:t>
            </w:r>
            <w:r w:rsidRPr="00FE3BBA">
              <w:rPr>
                <w:bCs/>
                <w:iCs/>
                <w:lang w:val="id"/>
              </w:rPr>
              <w:t>)</w:t>
            </w:r>
          </w:p>
        </w:tc>
        <w:tc>
          <w:tcPr>
            <w:cnfStyle w:val="000100000000" w:firstRow="0" w:lastRow="0" w:firstColumn="0" w:lastColumn="1" w:oddVBand="0" w:evenVBand="0" w:oddHBand="0" w:evenHBand="0" w:firstRowFirstColumn="0" w:firstRowLastColumn="0" w:lastRowFirstColumn="0" w:lastRowLastColumn="0"/>
            <w:tcW w:w="2313" w:type="dxa"/>
            <w:tcBorders>
              <w:top w:val="single" w:sz="4" w:space="0" w:color="auto"/>
              <w:bottom w:val="single" w:sz="4" w:space="0" w:color="auto"/>
            </w:tcBorders>
          </w:tcPr>
          <w:p w14:paraId="46A19CC7" w14:textId="1C56CA78" w:rsidR="00213BB0" w:rsidRPr="00FE3BBA" w:rsidRDefault="00213BB0" w:rsidP="00F8641D">
            <w:pPr>
              <w:jc w:val="center"/>
              <w:rPr>
                <w:b w:val="0"/>
                <w:iCs/>
                <w:lang w:val="id"/>
              </w:rPr>
            </w:pPr>
            <w:r w:rsidRPr="00FE3BBA">
              <w:rPr>
                <w:b w:val="0"/>
                <w:iCs/>
                <w:lang w:val="id"/>
              </w:rPr>
              <w:t>U</w:t>
            </w:r>
            <w:r>
              <w:rPr>
                <w:b w:val="0"/>
                <w:iCs/>
                <w:lang w:val="id"/>
              </w:rPr>
              <w:t xml:space="preserve"> </w:t>
            </w:r>
            <w:r w:rsidRPr="00FE3BBA">
              <w:rPr>
                <w:b w:val="0"/>
                <w:iCs/>
                <w:lang w:val="id"/>
              </w:rPr>
              <w:t>(</w:t>
            </w:r>
            <w:r w:rsidR="00946E6F">
              <w:rPr>
                <w:b w:val="0"/>
                <w:iCs/>
                <w:lang w:val="id"/>
              </w:rPr>
              <w:t>hour</w:t>
            </w:r>
            <w:r w:rsidRPr="00FE3BBA">
              <w:rPr>
                <w:b w:val="0"/>
                <w:iCs/>
                <w:lang w:val="id"/>
              </w:rPr>
              <w:t>/</w:t>
            </w:r>
            <w:r w:rsidR="00946E6F">
              <w:rPr>
                <w:b w:val="0"/>
                <w:iCs/>
                <w:lang w:val="id"/>
              </w:rPr>
              <w:t>year</w:t>
            </w:r>
            <w:r w:rsidRPr="00FE3BBA">
              <w:rPr>
                <w:b w:val="0"/>
                <w:iCs/>
                <w:lang w:val="id"/>
              </w:rPr>
              <w:t>)</w:t>
            </w:r>
          </w:p>
        </w:tc>
      </w:tr>
      <w:tr w:rsidR="00213BB0" w:rsidRPr="00FE3BBA" w14:paraId="4FBB2991" w14:textId="77777777" w:rsidTr="009A5198">
        <w:trPr>
          <w:trHeight w:val="35"/>
          <w:jc w:val="center"/>
        </w:trPr>
        <w:tc>
          <w:tcPr>
            <w:tcW w:w="2838" w:type="dxa"/>
            <w:tcBorders>
              <w:top w:val="single" w:sz="4" w:space="0" w:color="auto"/>
              <w:bottom w:val="nil"/>
            </w:tcBorders>
          </w:tcPr>
          <w:p w14:paraId="77B6E732" w14:textId="77777777" w:rsidR="00213BB0" w:rsidRPr="00FE3BBA" w:rsidRDefault="00213BB0" w:rsidP="00F8641D">
            <w:pPr>
              <w:jc w:val="center"/>
              <w:rPr>
                <w:bCs/>
                <w:iCs/>
              </w:rPr>
            </w:pPr>
            <w:r w:rsidRPr="00FE3BBA">
              <w:rPr>
                <w:bCs/>
                <w:iCs/>
                <w:lang w:val="en-AU"/>
              </w:rPr>
              <w:t xml:space="preserve">LP21 </w:t>
            </w:r>
            <w:r w:rsidRPr="00FE3BBA">
              <w:rPr>
                <w:bCs/>
                <w:iCs/>
                <w:lang w:val="id"/>
              </w:rPr>
              <w:t xml:space="preserve">– </w:t>
            </w:r>
            <w:r w:rsidRPr="00FE3BBA">
              <w:rPr>
                <w:bCs/>
                <w:iCs/>
                <w:lang w:val="en-AU"/>
              </w:rPr>
              <w:t>LP32</w:t>
            </w:r>
          </w:p>
        </w:tc>
        <w:tc>
          <w:tcPr>
            <w:tcW w:w="2205" w:type="dxa"/>
            <w:tcBorders>
              <w:top w:val="single" w:sz="4" w:space="0" w:color="auto"/>
              <w:bottom w:val="nil"/>
            </w:tcBorders>
          </w:tcPr>
          <w:p w14:paraId="3ED04DF1" w14:textId="77777777" w:rsidR="00213BB0" w:rsidRPr="00FE3BBA" w:rsidRDefault="00213BB0" w:rsidP="00F8641D">
            <w:pPr>
              <w:jc w:val="center"/>
              <w:rPr>
                <w:bCs/>
                <w:iCs/>
              </w:rPr>
            </w:pPr>
            <w:r w:rsidRPr="00FE3BBA">
              <w:rPr>
                <w:bCs/>
                <w:iCs/>
                <w:lang w:val="en-AU"/>
              </w:rPr>
              <w:t>0</w:t>
            </w:r>
            <w:r>
              <w:rPr>
                <w:bCs/>
                <w:iCs/>
                <w:lang w:val="en-AU"/>
              </w:rPr>
              <w:t>.</w:t>
            </w:r>
            <w:r w:rsidRPr="00FE3BBA">
              <w:rPr>
                <w:bCs/>
                <w:iCs/>
                <w:lang w:val="en-AU"/>
              </w:rPr>
              <w:t>437</w:t>
            </w:r>
          </w:p>
        </w:tc>
        <w:tc>
          <w:tcPr>
            <w:cnfStyle w:val="000100000000" w:firstRow="0" w:lastRow="0" w:firstColumn="0" w:lastColumn="1" w:oddVBand="0" w:evenVBand="0" w:oddHBand="0" w:evenHBand="0" w:firstRowFirstColumn="0" w:firstRowLastColumn="0" w:lastRowFirstColumn="0" w:lastRowLastColumn="0"/>
            <w:tcW w:w="2313" w:type="dxa"/>
            <w:tcBorders>
              <w:top w:val="single" w:sz="4" w:space="0" w:color="auto"/>
              <w:bottom w:val="nil"/>
            </w:tcBorders>
          </w:tcPr>
          <w:p w14:paraId="584AFC3A" w14:textId="77777777" w:rsidR="00213BB0" w:rsidRPr="00FE3BBA" w:rsidRDefault="00213BB0" w:rsidP="00F8641D">
            <w:pPr>
              <w:jc w:val="center"/>
              <w:rPr>
                <w:b w:val="0"/>
                <w:iCs/>
              </w:rPr>
            </w:pPr>
            <w:r w:rsidRPr="00FE3BBA">
              <w:rPr>
                <w:b w:val="0"/>
                <w:iCs/>
                <w:lang w:val="en-AU"/>
              </w:rPr>
              <w:t>1</w:t>
            </w:r>
            <w:r>
              <w:rPr>
                <w:b w:val="0"/>
                <w:iCs/>
                <w:lang w:val="en-AU"/>
              </w:rPr>
              <w:t>.</w:t>
            </w:r>
            <w:r w:rsidRPr="00FE3BBA">
              <w:rPr>
                <w:b w:val="0"/>
                <w:iCs/>
                <w:lang w:val="en-AU"/>
              </w:rPr>
              <w:t>46</w:t>
            </w:r>
          </w:p>
        </w:tc>
      </w:tr>
      <w:tr w:rsidR="00213BB0" w:rsidRPr="00FE3BBA" w14:paraId="1A5B3CE1" w14:textId="77777777" w:rsidTr="009A5198">
        <w:trPr>
          <w:trHeight w:val="35"/>
          <w:jc w:val="center"/>
        </w:trPr>
        <w:tc>
          <w:tcPr>
            <w:tcW w:w="2838" w:type="dxa"/>
            <w:tcBorders>
              <w:top w:val="nil"/>
              <w:bottom w:val="single" w:sz="4" w:space="0" w:color="auto"/>
            </w:tcBorders>
          </w:tcPr>
          <w:p w14:paraId="5A367A1D" w14:textId="66F39012" w:rsidR="00213BB0" w:rsidRPr="00FE3BBA" w:rsidRDefault="00213BB0" w:rsidP="00F8641D">
            <w:pPr>
              <w:jc w:val="center"/>
              <w:rPr>
                <w:bCs/>
                <w:iCs/>
              </w:rPr>
            </w:pPr>
            <w:r w:rsidRPr="00FE3BBA">
              <w:rPr>
                <w:bCs/>
                <w:iCs/>
                <w:lang w:val="id"/>
              </w:rPr>
              <w:t>LP</w:t>
            </w:r>
            <w:r w:rsidRPr="00FE3BBA">
              <w:rPr>
                <w:bCs/>
                <w:iCs/>
                <w:lang w:val="en-AU"/>
              </w:rPr>
              <w:t xml:space="preserve">1 </w:t>
            </w:r>
            <w:r w:rsidRPr="00FE3BBA">
              <w:rPr>
                <w:bCs/>
                <w:iCs/>
                <w:lang w:val="id"/>
              </w:rPr>
              <w:t>–</w:t>
            </w:r>
            <w:r w:rsidRPr="00FE3BBA">
              <w:rPr>
                <w:bCs/>
                <w:iCs/>
                <w:lang w:val="en-AU"/>
              </w:rPr>
              <w:t xml:space="preserve"> LP20 </w:t>
            </w:r>
            <w:r w:rsidR="00946E6F">
              <w:rPr>
                <w:bCs/>
                <w:iCs/>
                <w:lang w:val="en-AU"/>
              </w:rPr>
              <w:t>and</w:t>
            </w:r>
            <w:r w:rsidRPr="00FE3BBA">
              <w:rPr>
                <w:bCs/>
                <w:iCs/>
                <w:lang w:val="en-AU"/>
              </w:rPr>
              <w:t xml:space="preserve"> LP33  </w:t>
            </w:r>
            <w:r w:rsidRPr="00FE3BBA">
              <w:rPr>
                <w:bCs/>
                <w:iCs/>
                <w:lang w:val="id"/>
              </w:rPr>
              <w:t>– LP76</w:t>
            </w:r>
          </w:p>
        </w:tc>
        <w:tc>
          <w:tcPr>
            <w:tcW w:w="2205" w:type="dxa"/>
            <w:tcBorders>
              <w:top w:val="nil"/>
              <w:bottom w:val="single" w:sz="4" w:space="0" w:color="auto"/>
            </w:tcBorders>
          </w:tcPr>
          <w:p w14:paraId="76F78D96" w14:textId="77777777" w:rsidR="00213BB0" w:rsidRPr="00FE3BBA" w:rsidRDefault="00213BB0" w:rsidP="00F8641D">
            <w:pPr>
              <w:jc w:val="center"/>
              <w:rPr>
                <w:bCs/>
                <w:iCs/>
              </w:rPr>
            </w:pPr>
            <w:r w:rsidRPr="00FE3BBA">
              <w:rPr>
                <w:bCs/>
                <w:iCs/>
                <w:lang w:val="en-AU"/>
              </w:rPr>
              <w:t>0</w:t>
            </w:r>
            <w:r>
              <w:rPr>
                <w:bCs/>
                <w:iCs/>
                <w:lang w:val="en-AU"/>
              </w:rPr>
              <w:t>.</w:t>
            </w:r>
            <w:r w:rsidRPr="00FE3BBA">
              <w:rPr>
                <w:bCs/>
                <w:iCs/>
                <w:lang w:val="en-AU"/>
              </w:rPr>
              <w:t>432</w:t>
            </w:r>
          </w:p>
        </w:tc>
        <w:tc>
          <w:tcPr>
            <w:cnfStyle w:val="000100000000" w:firstRow="0" w:lastRow="0" w:firstColumn="0" w:lastColumn="1" w:oddVBand="0" w:evenVBand="0" w:oddHBand="0" w:evenHBand="0" w:firstRowFirstColumn="0" w:firstRowLastColumn="0" w:lastRowFirstColumn="0" w:lastRowLastColumn="0"/>
            <w:tcW w:w="2313" w:type="dxa"/>
            <w:tcBorders>
              <w:top w:val="nil"/>
              <w:bottom w:val="single" w:sz="4" w:space="0" w:color="auto"/>
            </w:tcBorders>
          </w:tcPr>
          <w:p w14:paraId="11FFB8A5" w14:textId="77777777" w:rsidR="00213BB0" w:rsidRPr="00FE3BBA" w:rsidRDefault="00213BB0" w:rsidP="00F8641D">
            <w:pPr>
              <w:jc w:val="center"/>
              <w:rPr>
                <w:b w:val="0"/>
                <w:iCs/>
              </w:rPr>
            </w:pPr>
            <w:r w:rsidRPr="00FE3BBA">
              <w:rPr>
                <w:b w:val="0"/>
                <w:iCs/>
                <w:lang w:val="en-AU"/>
              </w:rPr>
              <w:t>0</w:t>
            </w:r>
            <w:r>
              <w:rPr>
                <w:b w:val="0"/>
                <w:iCs/>
                <w:lang w:val="en-AU"/>
              </w:rPr>
              <w:t>.</w:t>
            </w:r>
            <w:r w:rsidRPr="00FE3BBA">
              <w:rPr>
                <w:b w:val="0"/>
                <w:iCs/>
                <w:lang w:val="en-AU"/>
              </w:rPr>
              <w:t>0648</w:t>
            </w:r>
          </w:p>
        </w:tc>
      </w:tr>
      <w:bookmarkEnd w:id="20"/>
    </w:tbl>
    <w:p w14:paraId="393B3A49" w14:textId="77777777" w:rsidR="00213BB0" w:rsidRDefault="00213BB0" w:rsidP="00213BB0">
      <w:pPr>
        <w:jc w:val="both"/>
        <w:rPr>
          <w:bCs/>
          <w:i/>
          <w:iCs/>
          <w:lang w:val="id-ID"/>
        </w:rPr>
      </w:pPr>
    </w:p>
    <w:p w14:paraId="3037E55A" w14:textId="74261B6C" w:rsidR="00213BB0" w:rsidRPr="00483818" w:rsidRDefault="00213BB0" w:rsidP="00213BB0">
      <w:pPr>
        <w:numPr>
          <w:ilvl w:val="0"/>
          <w:numId w:val="40"/>
        </w:numPr>
        <w:jc w:val="both"/>
        <w:rPr>
          <w:bCs/>
          <w:lang w:val="id-ID"/>
        </w:rPr>
      </w:pPr>
      <w:bookmarkStart w:id="21" w:name="_Hlk170129314"/>
      <w:r w:rsidRPr="00483818">
        <w:rPr>
          <w:bCs/>
          <w:lang w:val="id-ID"/>
        </w:rPr>
        <w:t>Ana</w:t>
      </w:r>
      <w:r w:rsidR="00CC28D6">
        <w:rPr>
          <w:bCs/>
          <w:lang w:val="id-ID"/>
        </w:rPr>
        <w:t>lysis</w:t>
      </w:r>
      <w:r w:rsidRPr="00483818">
        <w:rPr>
          <w:bCs/>
          <w:lang w:val="id-ID"/>
        </w:rPr>
        <w:t xml:space="preserve"> Section 3</w:t>
      </w:r>
    </w:p>
    <w:p w14:paraId="6B667793" w14:textId="67412BA4" w:rsidR="00213BB0" w:rsidRPr="00FE3BBA" w:rsidRDefault="00213BB0" w:rsidP="000B2113">
      <w:pPr>
        <w:pStyle w:val="Paper-Body"/>
        <w:spacing w:before="80" w:after="120"/>
        <w:jc w:val="center"/>
        <w:rPr>
          <w:sz w:val="20"/>
          <w:szCs w:val="20"/>
          <w:lang w:val="id-ID"/>
        </w:rPr>
      </w:pPr>
      <w:bookmarkStart w:id="22" w:name="_Hlk169119367"/>
      <w:bookmarkEnd w:id="21"/>
      <w:r w:rsidRPr="00FE3BBA">
        <w:rPr>
          <w:sz w:val="20"/>
          <w:szCs w:val="20"/>
          <w:lang w:val="id-ID"/>
        </w:rPr>
        <w:t>Tab</w:t>
      </w:r>
      <w:r w:rsidR="00946E6F">
        <w:rPr>
          <w:sz w:val="20"/>
          <w:szCs w:val="20"/>
          <w:lang w:val="id-ID"/>
        </w:rPr>
        <w:t>le</w:t>
      </w:r>
      <w:r w:rsidRPr="00FE3BBA">
        <w:rPr>
          <w:sz w:val="20"/>
          <w:szCs w:val="20"/>
          <w:lang w:val="id-ID"/>
        </w:rPr>
        <w:t xml:space="preserve"> 5</w:t>
      </w:r>
      <w:r>
        <w:rPr>
          <w:sz w:val="20"/>
          <w:szCs w:val="20"/>
          <w:lang w:val="id-ID"/>
        </w:rPr>
        <w:t>.</w:t>
      </w:r>
      <w:r w:rsidRPr="00FE3BBA">
        <w:rPr>
          <w:sz w:val="20"/>
          <w:szCs w:val="20"/>
          <w:lang w:val="id-ID"/>
        </w:rPr>
        <w:t xml:space="preserve"> </w:t>
      </w:r>
      <w:r w:rsidR="00946E6F" w:rsidRPr="00946E6F">
        <w:rPr>
          <w:bCs/>
          <w:sz w:val="20"/>
          <w:szCs w:val="28"/>
          <w:lang w:val="id-ID"/>
        </w:rPr>
        <w:t xml:space="preserve">Equipment Failure Index Section </w:t>
      </w:r>
      <w:r w:rsidR="00946E6F">
        <w:rPr>
          <w:bCs/>
          <w:sz w:val="20"/>
          <w:szCs w:val="28"/>
          <w:lang w:val="id-ID"/>
        </w:rPr>
        <w:t>3</w:t>
      </w:r>
    </w:p>
    <w:tbl>
      <w:tblPr>
        <w:tblStyle w:val="PlainTable2"/>
        <w:tblW w:w="7558" w:type="dxa"/>
        <w:jc w:val="center"/>
        <w:tblLayout w:type="fixed"/>
        <w:tblLook w:val="0720" w:firstRow="1" w:lastRow="0" w:firstColumn="0" w:lastColumn="1" w:noHBand="1" w:noVBand="1"/>
      </w:tblPr>
      <w:tblGrid>
        <w:gridCol w:w="1338"/>
        <w:gridCol w:w="1901"/>
        <w:gridCol w:w="1890"/>
        <w:gridCol w:w="2429"/>
      </w:tblGrid>
      <w:tr w:rsidR="00213BB0" w:rsidRPr="00FE3BBA" w14:paraId="6C800DF4" w14:textId="77777777" w:rsidTr="00C84CC3">
        <w:trPr>
          <w:cnfStyle w:val="100000000000" w:firstRow="1" w:lastRow="0" w:firstColumn="0" w:lastColumn="0" w:oddVBand="0" w:evenVBand="0" w:oddHBand="0" w:evenHBand="0" w:firstRowFirstColumn="0" w:firstRowLastColumn="0" w:lastRowFirstColumn="0" w:lastRowLastColumn="0"/>
          <w:trHeight w:val="87"/>
          <w:jc w:val="center"/>
        </w:trPr>
        <w:tc>
          <w:tcPr>
            <w:tcW w:w="3239" w:type="dxa"/>
            <w:gridSpan w:val="2"/>
            <w:tcBorders>
              <w:top w:val="single" w:sz="4" w:space="0" w:color="auto"/>
              <w:bottom w:val="single" w:sz="4" w:space="0" w:color="auto"/>
            </w:tcBorders>
          </w:tcPr>
          <w:p w14:paraId="55061FFD" w14:textId="25D6621F" w:rsidR="00213BB0" w:rsidRPr="00FE3BBA" w:rsidRDefault="00946E6F" w:rsidP="00F8641D">
            <w:pPr>
              <w:jc w:val="center"/>
              <w:rPr>
                <w:b w:val="0"/>
                <w:bCs w:val="0"/>
              </w:rPr>
            </w:pPr>
            <w:bookmarkStart w:id="23" w:name="_Hlk169159765"/>
            <w:r>
              <w:rPr>
                <w:b w:val="0"/>
                <w:bCs w:val="0"/>
                <w:lang w:val="id"/>
              </w:rPr>
              <w:t>Equipment Data</w:t>
            </w:r>
          </w:p>
        </w:tc>
        <w:tc>
          <w:tcPr>
            <w:cnfStyle w:val="000100000000" w:firstRow="0" w:lastRow="0" w:firstColumn="0" w:lastColumn="1" w:oddVBand="0" w:evenVBand="0" w:oddHBand="0" w:evenHBand="0" w:firstRowFirstColumn="0" w:firstRowLastColumn="0" w:lastRowFirstColumn="0" w:lastRowLastColumn="0"/>
            <w:tcW w:w="4319" w:type="dxa"/>
            <w:gridSpan w:val="2"/>
            <w:tcBorders>
              <w:top w:val="single" w:sz="4" w:space="0" w:color="auto"/>
              <w:bottom w:val="single" w:sz="4" w:space="0" w:color="auto"/>
            </w:tcBorders>
          </w:tcPr>
          <w:p w14:paraId="670601CD" w14:textId="142CDADD" w:rsidR="00213BB0" w:rsidRPr="00FE3BBA" w:rsidRDefault="00946E6F" w:rsidP="00F8641D">
            <w:pPr>
              <w:jc w:val="center"/>
              <w:rPr>
                <w:b w:val="0"/>
                <w:bCs w:val="0"/>
              </w:rPr>
            </w:pPr>
            <w:r>
              <w:rPr>
                <w:b w:val="0"/>
                <w:bCs w:val="0"/>
                <w:lang w:val="id"/>
              </w:rPr>
              <w:t>Impact System</w:t>
            </w:r>
          </w:p>
        </w:tc>
      </w:tr>
      <w:tr w:rsidR="00213BB0" w:rsidRPr="00FE3BBA" w14:paraId="67BA076C" w14:textId="77777777" w:rsidTr="00C84CC3">
        <w:trPr>
          <w:trHeight w:val="394"/>
          <w:jc w:val="center"/>
        </w:trPr>
        <w:tc>
          <w:tcPr>
            <w:tcW w:w="1338" w:type="dxa"/>
            <w:tcBorders>
              <w:top w:val="single" w:sz="4" w:space="0" w:color="auto"/>
              <w:bottom w:val="single" w:sz="4" w:space="0" w:color="auto"/>
            </w:tcBorders>
          </w:tcPr>
          <w:p w14:paraId="07A44CD8" w14:textId="7D476301" w:rsidR="00213BB0" w:rsidRPr="00FE3BBA" w:rsidRDefault="00213BB0" w:rsidP="00F8641D">
            <w:pPr>
              <w:jc w:val="center"/>
            </w:pPr>
            <w:r w:rsidRPr="00FE3BBA">
              <w:rPr>
                <w:spacing w:val="-2"/>
                <w:lang w:val="id"/>
              </w:rPr>
              <w:t>N</w:t>
            </w:r>
            <w:r w:rsidR="00946E6F">
              <w:rPr>
                <w:spacing w:val="-2"/>
                <w:lang w:val="id"/>
              </w:rPr>
              <w:t>umber</w:t>
            </w:r>
          </w:p>
        </w:tc>
        <w:tc>
          <w:tcPr>
            <w:tcW w:w="1901" w:type="dxa"/>
            <w:tcBorders>
              <w:top w:val="single" w:sz="4" w:space="0" w:color="auto"/>
              <w:bottom w:val="single" w:sz="4" w:space="0" w:color="auto"/>
            </w:tcBorders>
          </w:tcPr>
          <w:p w14:paraId="4524B00B" w14:textId="5D036AA8" w:rsidR="00213BB0" w:rsidRPr="00FE3BBA" w:rsidRDefault="00946E6F" w:rsidP="00F8641D">
            <w:pPr>
              <w:jc w:val="center"/>
            </w:pPr>
            <w:r>
              <w:rPr>
                <w:spacing w:val="-2"/>
                <w:lang w:val="id"/>
              </w:rPr>
              <w:t>Equipment</w:t>
            </w:r>
          </w:p>
        </w:tc>
        <w:tc>
          <w:tcPr>
            <w:tcW w:w="1890" w:type="dxa"/>
            <w:tcBorders>
              <w:top w:val="single" w:sz="4" w:space="0" w:color="auto"/>
              <w:bottom w:val="single" w:sz="4" w:space="0" w:color="auto"/>
            </w:tcBorders>
          </w:tcPr>
          <w:p w14:paraId="2B826AF7" w14:textId="77777777" w:rsidR="00213BB0" w:rsidRPr="00FE3BBA" w:rsidRDefault="00213BB0" w:rsidP="00F8641D">
            <w:pPr>
              <w:widowControl w:val="0"/>
              <w:autoSpaceDE w:val="0"/>
              <w:autoSpaceDN w:val="0"/>
              <w:ind w:left="241" w:right="235" w:firstLine="1"/>
              <w:jc w:val="center"/>
              <w:rPr>
                <w:lang w:val="id"/>
              </w:rPr>
            </w:pPr>
            <w:r w:rsidRPr="00FE3BBA">
              <w:rPr>
                <w:lang w:val="id"/>
              </w:rPr>
              <w:t xml:space="preserve">LP </w:t>
            </w:r>
          </w:p>
          <w:p w14:paraId="454E5ED2" w14:textId="7BE283C2" w:rsidR="00213BB0" w:rsidRPr="00FE3BBA" w:rsidRDefault="00946E6F" w:rsidP="00F8641D">
            <w:pPr>
              <w:jc w:val="center"/>
              <w:rPr>
                <w:iCs/>
              </w:rPr>
            </w:pPr>
            <w:r>
              <w:rPr>
                <w:iCs/>
                <w:lang w:val="id"/>
              </w:rPr>
              <w:t>Repair Time</w:t>
            </w:r>
          </w:p>
        </w:tc>
        <w:tc>
          <w:tcPr>
            <w:cnfStyle w:val="000100000000" w:firstRow="0" w:lastRow="0" w:firstColumn="0" w:lastColumn="1" w:oddVBand="0" w:evenVBand="0" w:oddHBand="0" w:evenHBand="0" w:firstRowFirstColumn="0" w:firstRowLastColumn="0" w:lastRowFirstColumn="0" w:lastRowLastColumn="0"/>
            <w:tcW w:w="2429" w:type="dxa"/>
            <w:tcBorders>
              <w:top w:val="single" w:sz="4" w:space="0" w:color="auto"/>
              <w:bottom w:val="single" w:sz="4" w:space="0" w:color="auto"/>
            </w:tcBorders>
          </w:tcPr>
          <w:p w14:paraId="6A987700" w14:textId="77777777" w:rsidR="00213BB0" w:rsidRPr="00FE3BBA" w:rsidRDefault="00213BB0" w:rsidP="00F8641D">
            <w:pPr>
              <w:widowControl w:val="0"/>
              <w:autoSpaceDE w:val="0"/>
              <w:autoSpaceDN w:val="0"/>
              <w:ind w:left="291" w:right="286" w:firstLine="1"/>
              <w:jc w:val="center"/>
              <w:rPr>
                <w:b w:val="0"/>
                <w:bCs w:val="0"/>
                <w:lang w:val="id"/>
              </w:rPr>
            </w:pPr>
            <w:r w:rsidRPr="00FE3BBA">
              <w:rPr>
                <w:b w:val="0"/>
                <w:bCs w:val="0"/>
                <w:lang w:val="id"/>
              </w:rPr>
              <w:t xml:space="preserve">LP </w:t>
            </w:r>
          </w:p>
          <w:p w14:paraId="761A3D99" w14:textId="42D3FF5C" w:rsidR="00213BB0" w:rsidRPr="00FE3BBA" w:rsidRDefault="00946E6F" w:rsidP="00F8641D">
            <w:pPr>
              <w:jc w:val="center"/>
              <w:rPr>
                <w:b w:val="0"/>
                <w:bCs w:val="0"/>
                <w:iCs/>
              </w:rPr>
            </w:pPr>
            <w:r>
              <w:rPr>
                <w:b w:val="0"/>
                <w:bCs w:val="0"/>
                <w:iCs/>
                <w:lang w:val="id"/>
              </w:rPr>
              <w:t>Transition Time</w:t>
            </w:r>
          </w:p>
        </w:tc>
      </w:tr>
      <w:tr w:rsidR="00213BB0" w:rsidRPr="00FE3BBA" w14:paraId="265AC402" w14:textId="77777777" w:rsidTr="00C84CC3">
        <w:trPr>
          <w:trHeight w:val="177"/>
          <w:jc w:val="center"/>
        </w:trPr>
        <w:tc>
          <w:tcPr>
            <w:tcW w:w="1338" w:type="dxa"/>
            <w:tcBorders>
              <w:top w:val="single" w:sz="4" w:space="0" w:color="auto"/>
            </w:tcBorders>
          </w:tcPr>
          <w:p w14:paraId="66BBA95A" w14:textId="77777777" w:rsidR="00213BB0" w:rsidRPr="00FE3BBA" w:rsidRDefault="00213BB0" w:rsidP="00F8641D">
            <w:pPr>
              <w:widowControl w:val="0"/>
              <w:autoSpaceDE w:val="0"/>
              <w:autoSpaceDN w:val="0"/>
              <w:jc w:val="center"/>
              <w:rPr>
                <w:lang w:val="id"/>
              </w:rPr>
            </w:pPr>
            <w:r w:rsidRPr="00FE3BBA">
              <w:rPr>
                <w:w w:val="99"/>
                <w:lang w:val="id"/>
              </w:rPr>
              <w:t>1</w:t>
            </w:r>
          </w:p>
        </w:tc>
        <w:tc>
          <w:tcPr>
            <w:tcW w:w="1901" w:type="dxa"/>
            <w:tcBorders>
              <w:top w:val="single" w:sz="4" w:space="0" w:color="auto"/>
            </w:tcBorders>
          </w:tcPr>
          <w:p w14:paraId="485CC9D8" w14:textId="77777777" w:rsidR="00213BB0" w:rsidRPr="00FE3BBA" w:rsidRDefault="00213BB0" w:rsidP="00F8641D">
            <w:pPr>
              <w:widowControl w:val="0"/>
              <w:autoSpaceDE w:val="0"/>
              <w:autoSpaceDN w:val="0"/>
              <w:jc w:val="center"/>
              <w:rPr>
                <w:lang w:val="id"/>
              </w:rPr>
            </w:pPr>
            <w:r w:rsidRPr="00FE3BBA">
              <w:rPr>
                <w:spacing w:val="-5"/>
              </w:rPr>
              <w:t>LBS D</w:t>
            </w:r>
            <w:r>
              <w:rPr>
                <w:spacing w:val="-5"/>
              </w:rPr>
              <w:t>onomulyo</w:t>
            </w:r>
          </w:p>
        </w:tc>
        <w:tc>
          <w:tcPr>
            <w:tcW w:w="1890" w:type="dxa"/>
            <w:tcBorders>
              <w:top w:val="single" w:sz="4" w:space="0" w:color="auto"/>
            </w:tcBorders>
          </w:tcPr>
          <w:p w14:paraId="2AB84FBE" w14:textId="77777777" w:rsidR="00213BB0" w:rsidRPr="00FE3BBA" w:rsidRDefault="00213BB0" w:rsidP="00F8641D">
            <w:pPr>
              <w:widowControl w:val="0"/>
              <w:autoSpaceDE w:val="0"/>
              <w:autoSpaceDN w:val="0"/>
              <w:jc w:val="center"/>
              <w:rPr>
                <w:lang w:val="id"/>
              </w:rPr>
            </w:pPr>
            <w:r w:rsidRPr="00FE3BBA">
              <w:rPr>
                <w:w w:val="99"/>
                <w:lang w:val="id"/>
              </w:rPr>
              <w:t>LP33-LP41</w:t>
            </w:r>
          </w:p>
        </w:tc>
        <w:tc>
          <w:tcPr>
            <w:cnfStyle w:val="000100000000" w:firstRow="0" w:lastRow="0" w:firstColumn="0" w:lastColumn="1" w:oddVBand="0" w:evenVBand="0" w:oddHBand="0" w:evenHBand="0" w:firstRowFirstColumn="0" w:firstRowLastColumn="0" w:lastRowFirstColumn="0" w:lastRowLastColumn="0"/>
            <w:tcW w:w="2429" w:type="dxa"/>
            <w:tcBorders>
              <w:top w:val="single" w:sz="4" w:space="0" w:color="auto"/>
            </w:tcBorders>
          </w:tcPr>
          <w:p w14:paraId="7BD7F18E" w14:textId="77777777" w:rsidR="00213BB0" w:rsidRPr="00FE3BBA" w:rsidRDefault="00213BB0" w:rsidP="00F8641D">
            <w:pPr>
              <w:widowControl w:val="0"/>
              <w:autoSpaceDE w:val="0"/>
              <w:autoSpaceDN w:val="0"/>
              <w:jc w:val="center"/>
              <w:rPr>
                <w:b w:val="0"/>
                <w:bCs w:val="0"/>
                <w:lang w:val="id"/>
              </w:rPr>
            </w:pPr>
            <w:r w:rsidRPr="00FE3BBA">
              <w:rPr>
                <w:b w:val="0"/>
                <w:bCs w:val="0"/>
                <w:w w:val="99"/>
                <w:lang w:val="id"/>
              </w:rPr>
              <w:t>LP1-LP32</w:t>
            </w:r>
          </w:p>
        </w:tc>
      </w:tr>
      <w:tr w:rsidR="00213BB0" w:rsidRPr="00FE3BBA" w14:paraId="2F9C10B6" w14:textId="77777777" w:rsidTr="00F8641D">
        <w:trPr>
          <w:trHeight w:val="177"/>
          <w:jc w:val="center"/>
        </w:trPr>
        <w:tc>
          <w:tcPr>
            <w:tcW w:w="1338" w:type="dxa"/>
          </w:tcPr>
          <w:p w14:paraId="031E381A" w14:textId="77777777" w:rsidR="00213BB0" w:rsidRPr="00FE3BBA" w:rsidRDefault="00213BB0" w:rsidP="00F8641D">
            <w:pPr>
              <w:widowControl w:val="0"/>
              <w:autoSpaceDE w:val="0"/>
              <w:autoSpaceDN w:val="0"/>
              <w:jc w:val="center"/>
              <w:rPr>
                <w:lang w:val="id"/>
              </w:rPr>
            </w:pPr>
            <w:r w:rsidRPr="00FE3BBA">
              <w:rPr>
                <w:w w:val="99"/>
                <w:lang w:val="id"/>
              </w:rPr>
              <w:t>2</w:t>
            </w:r>
          </w:p>
        </w:tc>
        <w:tc>
          <w:tcPr>
            <w:tcW w:w="1901" w:type="dxa"/>
          </w:tcPr>
          <w:p w14:paraId="395AF9D7" w14:textId="77777777" w:rsidR="00213BB0" w:rsidRPr="00FE3BBA" w:rsidRDefault="00213BB0" w:rsidP="00F8641D">
            <w:pPr>
              <w:widowControl w:val="0"/>
              <w:autoSpaceDE w:val="0"/>
              <w:autoSpaceDN w:val="0"/>
              <w:jc w:val="center"/>
              <w:rPr>
                <w:lang w:val="id"/>
              </w:rPr>
            </w:pPr>
            <w:r w:rsidRPr="00FE3BBA">
              <w:rPr>
                <w:lang w:val="id"/>
              </w:rPr>
              <w:t>LBS</w:t>
            </w:r>
            <w:r w:rsidRPr="00FE3BBA">
              <w:rPr>
                <w:spacing w:val="-3"/>
                <w:lang w:val="id"/>
              </w:rPr>
              <w:t xml:space="preserve"> X</w:t>
            </w:r>
            <w:r>
              <w:rPr>
                <w:spacing w:val="-3"/>
                <w:lang w:val="id"/>
              </w:rPr>
              <w:t xml:space="preserve"> Kedinding</w:t>
            </w:r>
          </w:p>
        </w:tc>
        <w:tc>
          <w:tcPr>
            <w:tcW w:w="1890" w:type="dxa"/>
          </w:tcPr>
          <w:p w14:paraId="722F7004" w14:textId="77777777" w:rsidR="00213BB0" w:rsidRPr="00FE3BBA" w:rsidRDefault="00213BB0" w:rsidP="00F8641D">
            <w:pPr>
              <w:widowControl w:val="0"/>
              <w:autoSpaceDE w:val="0"/>
              <w:autoSpaceDN w:val="0"/>
              <w:jc w:val="center"/>
              <w:rPr>
                <w:lang w:val="id"/>
              </w:rPr>
            </w:pPr>
            <w:r w:rsidRPr="00FE3BBA">
              <w:rPr>
                <w:w w:val="99"/>
                <w:lang w:val="id"/>
              </w:rPr>
              <w:t>LP33-LP41</w:t>
            </w:r>
          </w:p>
        </w:tc>
        <w:tc>
          <w:tcPr>
            <w:cnfStyle w:val="000100000000" w:firstRow="0" w:lastRow="0" w:firstColumn="0" w:lastColumn="1" w:oddVBand="0" w:evenVBand="0" w:oddHBand="0" w:evenHBand="0" w:firstRowFirstColumn="0" w:firstRowLastColumn="0" w:lastRowFirstColumn="0" w:lastRowLastColumn="0"/>
            <w:tcW w:w="2429" w:type="dxa"/>
          </w:tcPr>
          <w:p w14:paraId="20E9422A" w14:textId="77777777" w:rsidR="00213BB0" w:rsidRPr="00FE3BBA" w:rsidRDefault="00213BB0" w:rsidP="00F8641D">
            <w:pPr>
              <w:widowControl w:val="0"/>
              <w:autoSpaceDE w:val="0"/>
              <w:autoSpaceDN w:val="0"/>
              <w:jc w:val="center"/>
              <w:rPr>
                <w:b w:val="0"/>
                <w:bCs w:val="0"/>
                <w:lang w:val="id"/>
              </w:rPr>
            </w:pPr>
            <w:r w:rsidRPr="00FE3BBA">
              <w:rPr>
                <w:b w:val="0"/>
                <w:bCs w:val="0"/>
                <w:w w:val="99"/>
                <w:lang w:val="id"/>
              </w:rPr>
              <w:t>LP1-LP32</w:t>
            </w:r>
          </w:p>
        </w:tc>
      </w:tr>
      <w:tr w:rsidR="00213BB0" w:rsidRPr="00FE3BBA" w14:paraId="4706ED1D" w14:textId="77777777" w:rsidTr="00946E6F">
        <w:trPr>
          <w:trHeight w:val="177"/>
          <w:jc w:val="center"/>
        </w:trPr>
        <w:tc>
          <w:tcPr>
            <w:tcW w:w="1338" w:type="dxa"/>
            <w:tcBorders>
              <w:bottom w:val="nil"/>
            </w:tcBorders>
          </w:tcPr>
          <w:p w14:paraId="1139EC96" w14:textId="77777777" w:rsidR="00213BB0" w:rsidRPr="00FE3BBA" w:rsidRDefault="00213BB0" w:rsidP="00F8641D">
            <w:pPr>
              <w:widowControl w:val="0"/>
              <w:autoSpaceDE w:val="0"/>
              <w:autoSpaceDN w:val="0"/>
              <w:jc w:val="center"/>
              <w:rPr>
                <w:lang w:val="id"/>
              </w:rPr>
            </w:pPr>
            <w:r w:rsidRPr="00FE3BBA">
              <w:rPr>
                <w:w w:val="99"/>
                <w:lang w:val="id"/>
              </w:rPr>
              <w:t>3</w:t>
            </w:r>
            <w:r w:rsidRPr="00FE3BBA">
              <w:rPr>
                <w:spacing w:val="-2"/>
                <w:lang w:val="id"/>
              </w:rPr>
              <w:t>–</w:t>
            </w:r>
            <w:r w:rsidRPr="00FE3BBA">
              <w:rPr>
                <w:w w:val="99"/>
                <w:lang w:val="id"/>
              </w:rPr>
              <w:t>11</w:t>
            </w:r>
          </w:p>
        </w:tc>
        <w:tc>
          <w:tcPr>
            <w:tcW w:w="1901" w:type="dxa"/>
            <w:tcBorders>
              <w:bottom w:val="nil"/>
            </w:tcBorders>
          </w:tcPr>
          <w:p w14:paraId="7636017E" w14:textId="77777777" w:rsidR="00213BB0" w:rsidRPr="00FE3BBA" w:rsidRDefault="00213BB0" w:rsidP="00F8641D">
            <w:pPr>
              <w:widowControl w:val="0"/>
              <w:autoSpaceDE w:val="0"/>
              <w:autoSpaceDN w:val="0"/>
              <w:jc w:val="center"/>
              <w:rPr>
                <w:lang w:val="id"/>
              </w:rPr>
            </w:pPr>
            <w:r w:rsidRPr="00FE3BBA">
              <w:rPr>
                <w:lang w:val="id"/>
              </w:rPr>
              <w:t>Trafo      33-41</w:t>
            </w:r>
          </w:p>
        </w:tc>
        <w:tc>
          <w:tcPr>
            <w:tcW w:w="1890" w:type="dxa"/>
            <w:tcBorders>
              <w:bottom w:val="nil"/>
            </w:tcBorders>
          </w:tcPr>
          <w:p w14:paraId="10E43829" w14:textId="77777777" w:rsidR="00213BB0" w:rsidRPr="00FE3BBA" w:rsidRDefault="00213BB0" w:rsidP="00F8641D">
            <w:pPr>
              <w:widowControl w:val="0"/>
              <w:autoSpaceDE w:val="0"/>
              <w:autoSpaceDN w:val="0"/>
              <w:jc w:val="center"/>
              <w:rPr>
                <w:lang w:val="id"/>
              </w:rPr>
            </w:pPr>
            <w:r w:rsidRPr="00FE3BBA">
              <w:rPr>
                <w:spacing w:val="-2"/>
                <w:lang w:val="id"/>
              </w:rPr>
              <w:t>LP33-LP41</w:t>
            </w:r>
          </w:p>
        </w:tc>
        <w:tc>
          <w:tcPr>
            <w:cnfStyle w:val="000100000000" w:firstRow="0" w:lastRow="0" w:firstColumn="0" w:lastColumn="1" w:oddVBand="0" w:evenVBand="0" w:oddHBand="0" w:evenHBand="0" w:firstRowFirstColumn="0" w:firstRowLastColumn="0" w:lastRowFirstColumn="0" w:lastRowLastColumn="0"/>
            <w:tcW w:w="2429" w:type="dxa"/>
            <w:tcBorders>
              <w:bottom w:val="nil"/>
            </w:tcBorders>
          </w:tcPr>
          <w:p w14:paraId="1E4B3A43" w14:textId="77777777" w:rsidR="00213BB0" w:rsidRPr="00FE3BBA" w:rsidRDefault="00213BB0" w:rsidP="00F8641D">
            <w:pPr>
              <w:widowControl w:val="0"/>
              <w:autoSpaceDE w:val="0"/>
              <w:autoSpaceDN w:val="0"/>
              <w:jc w:val="center"/>
              <w:rPr>
                <w:b w:val="0"/>
                <w:bCs w:val="0"/>
                <w:lang w:val="id"/>
              </w:rPr>
            </w:pPr>
            <w:r w:rsidRPr="00FE3BBA">
              <w:rPr>
                <w:b w:val="0"/>
                <w:bCs w:val="0"/>
                <w:w w:val="99"/>
                <w:lang w:val="id"/>
              </w:rPr>
              <w:t>-</w:t>
            </w:r>
          </w:p>
        </w:tc>
      </w:tr>
      <w:tr w:rsidR="00213BB0" w:rsidRPr="00FE3BBA" w14:paraId="048605EA" w14:textId="77777777" w:rsidTr="00946E6F">
        <w:trPr>
          <w:trHeight w:val="266"/>
          <w:jc w:val="center"/>
        </w:trPr>
        <w:tc>
          <w:tcPr>
            <w:tcW w:w="1338" w:type="dxa"/>
            <w:tcBorders>
              <w:top w:val="nil"/>
              <w:bottom w:val="single" w:sz="4" w:space="0" w:color="auto"/>
            </w:tcBorders>
          </w:tcPr>
          <w:p w14:paraId="6FC34407" w14:textId="77777777" w:rsidR="00213BB0" w:rsidRPr="00FE3BBA" w:rsidRDefault="00213BB0" w:rsidP="00F8641D">
            <w:pPr>
              <w:widowControl w:val="0"/>
              <w:autoSpaceDE w:val="0"/>
              <w:autoSpaceDN w:val="0"/>
              <w:jc w:val="center"/>
              <w:rPr>
                <w:lang w:val="id"/>
              </w:rPr>
            </w:pPr>
            <w:r w:rsidRPr="00FE3BBA">
              <w:rPr>
                <w:w w:val="99"/>
              </w:rPr>
              <w:t>12</w:t>
            </w:r>
            <w:r w:rsidRPr="00FE3BBA">
              <w:rPr>
                <w:spacing w:val="-2"/>
                <w:lang w:val="id"/>
              </w:rPr>
              <w:t>–</w:t>
            </w:r>
            <w:r w:rsidRPr="00FE3BBA">
              <w:rPr>
                <w:w w:val="99"/>
              </w:rPr>
              <w:t>21</w:t>
            </w:r>
          </w:p>
        </w:tc>
        <w:tc>
          <w:tcPr>
            <w:tcW w:w="1901" w:type="dxa"/>
            <w:tcBorders>
              <w:top w:val="nil"/>
              <w:bottom w:val="single" w:sz="4" w:space="0" w:color="auto"/>
            </w:tcBorders>
          </w:tcPr>
          <w:p w14:paraId="3115C039" w14:textId="77777777" w:rsidR="00213BB0" w:rsidRPr="00FE3BBA" w:rsidRDefault="00213BB0" w:rsidP="00F8641D">
            <w:pPr>
              <w:widowControl w:val="0"/>
              <w:autoSpaceDE w:val="0"/>
              <w:autoSpaceDN w:val="0"/>
              <w:jc w:val="center"/>
              <w:rPr>
                <w:lang w:val="id"/>
              </w:rPr>
            </w:pPr>
            <w:r w:rsidRPr="00FE3BBA">
              <w:t>Line       38-47</w:t>
            </w:r>
          </w:p>
        </w:tc>
        <w:tc>
          <w:tcPr>
            <w:tcW w:w="1890" w:type="dxa"/>
            <w:tcBorders>
              <w:top w:val="nil"/>
              <w:bottom w:val="single" w:sz="4" w:space="0" w:color="auto"/>
            </w:tcBorders>
          </w:tcPr>
          <w:p w14:paraId="2A7C11F7" w14:textId="77777777" w:rsidR="00213BB0" w:rsidRPr="00FE3BBA" w:rsidRDefault="00213BB0" w:rsidP="00F8641D">
            <w:pPr>
              <w:widowControl w:val="0"/>
              <w:autoSpaceDE w:val="0"/>
              <w:autoSpaceDN w:val="0"/>
              <w:jc w:val="center"/>
              <w:rPr>
                <w:lang w:val="id"/>
              </w:rPr>
            </w:pPr>
            <w:r w:rsidRPr="00FE3BBA">
              <w:rPr>
                <w:spacing w:val="-2"/>
              </w:rPr>
              <w:t>LP33-LP41</w:t>
            </w:r>
          </w:p>
        </w:tc>
        <w:tc>
          <w:tcPr>
            <w:cnfStyle w:val="000100000000" w:firstRow="0" w:lastRow="0" w:firstColumn="0" w:lastColumn="1" w:oddVBand="0" w:evenVBand="0" w:oddHBand="0" w:evenHBand="0" w:firstRowFirstColumn="0" w:firstRowLastColumn="0" w:lastRowFirstColumn="0" w:lastRowLastColumn="0"/>
            <w:tcW w:w="2429" w:type="dxa"/>
            <w:tcBorders>
              <w:top w:val="nil"/>
              <w:bottom w:val="single" w:sz="4" w:space="0" w:color="auto"/>
            </w:tcBorders>
          </w:tcPr>
          <w:p w14:paraId="74CA009A" w14:textId="77777777" w:rsidR="00213BB0" w:rsidRPr="00FE3BBA" w:rsidRDefault="00213BB0" w:rsidP="00F8641D">
            <w:pPr>
              <w:widowControl w:val="0"/>
              <w:autoSpaceDE w:val="0"/>
              <w:autoSpaceDN w:val="0"/>
              <w:jc w:val="center"/>
              <w:rPr>
                <w:b w:val="0"/>
                <w:bCs w:val="0"/>
                <w:lang w:val="id"/>
              </w:rPr>
            </w:pPr>
            <w:r w:rsidRPr="00FE3BBA">
              <w:rPr>
                <w:b w:val="0"/>
                <w:bCs w:val="0"/>
                <w:w w:val="99"/>
                <w:lang w:val="id"/>
              </w:rPr>
              <w:t>LP1-LP32 dan LP42-LP76</w:t>
            </w:r>
          </w:p>
        </w:tc>
      </w:tr>
    </w:tbl>
    <w:p w14:paraId="249DA020" w14:textId="77777777" w:rsidR="00213BB0" w:rsidRDefault="00213BB0" w:rsidP="00213BB0">
      <w:pPr>
        <w:rPr>
          <w:bCs/>
          <w:iCs/>
          <w:lang w:val="id-ID"/>
        </w:rPr>
      </w:pPr>
      <w:bookmarkStart w:id="24" w:name="_Hlk169119583"/>
      <w:bookmarkEnd w:id="22"/>
      <w:bookmarkEnd w:id="23"/>
    </w:p>
    <w:p w14:paraId="4E14B55B" w14:textId="5A27A9C3" w:rsidR="00213BB0" w:rsidRPr="00FE3BBA" w:rsidRDefault="00213BB0" w:rsidP="000B2113">
      <w:pPr>
        <w:spacing w:after="120"/>
        <w:jc w:val="center"/>
        <w:rPr>
          <w:bCs/>
          <w:iCs/>
          <w:lang w:val="id-ID"/>
        </w:rPr>
      </w:pPr>
      <w:r w:rsidRPr="00FE3BBA">
        <w:rPr>
          <w:bCs/>
          <w:iCs/>
          <w:lang w:val="id-ID"/>
        </w:rPr>
        <w:t>Tab</w:t>
      </w:r>
      <w:r w:rsidR="00946E6F">
        <w:rPr>
          <w:bCs/>
          <w:iCs/>
          <w:lang w:val="id-ID"/>
        </w:rPr>
        <w:t>le</w:t>
      </w:r>
      <w:r w:rsidRPr="00FE3BBA">
        <w:rPr>
          <w:bCs/>
          <w:iCs/>
          <w:lang w:val="id-ID"/>
        </w:rPr>
        <w:t xml:space="preserve"> 6</w:t>
      </w:r>
      <w:bookmarkStart w:id="25" w:name="_Hlk169131945"/>
      <w:r>
        <w:rPr>
          <w:bCs/>
          <w:iCs/>
          <w:lang w:val="id-ID"/>
        </w:rPr>
        <w:t>.</w:t>
      </w:r>
      <w:r w:rsidRPr="00FE3BBA">
        <w:rPr>
          <w:bCs/>
          <w:iCs/>
          <w:lang w:val="id-ID"/>
        </w:rPr>
        <w:t xml:space="preserve"> </w:t>
      </w:r>
      <w:bookmarkEnd w:id="25"/>
      <w:r w:rsidR="00946E6F" w:rsidRPr="00066BBF">
        <w:rPr>
          <w:bCs/>
          <w:lang w:val="en-AU"/>
        </w:rPr>
        <w:t>F</w:t>
      </w:r>
      <w:r w:rsidR="00946E6F">
        <w:rPr>
          <w:bCs/>
          <w:lang w:val="en-AU"/>
        </w:rPr>
        <w:t>ailure Rate (</w:t>
      </w:r>
      <w:r w:rsidR="00946E6F" w:rsidRPr="00066BBF">
        <w:rPr>
          <w:bCs/>
          <w:lang w:val="id"/>
        </w:rPr>
        <w:t>λ</w:t>
      </w:r>
      <w:r w:rsidR="00946E6F">
        <w:rPr>
          <w:bCs/>
          <w:lang w:val="id"/>
        </w:rPr>
        <w:t>)</w:t>
      </w:r>
      <w:r w:rsidR="00946E6F" w:rsidRPr="00066BBF">
        <w:rPr>
          <w:bCs/>
          <w:lang w:val="en-AU"/>
        </w:rPr>
        <w:t xml:space="preserve"> </w:t>
      </w:r>
      <w:r w:rsidR="00946E6F">
        <w:rPr>
          <w:bCs/>
          <w:lang w:val="en-AU"/>
        </w:rPr>
        <w:t>and</w:t>
      </w:r>
      <w:r w:rsidR="00946E6F" w:rsidRPr="00066BBF">
        <w:rPr>
          <w:bCs/>
          <w:lang w:val="en-AU"/>
        </w:rPr>
        <w:t xml:space="preserve"> </w:t>
      </w:r>
      <w:r w:rsidR="00946E6F">
        <w:rPr>
          <w:bCs/>
          <w:lang w:val="en-AU"/>
        </w:rPr>
        <w:t>Duration of Failure (</w:t>
      </w:r>
      <w:r w:rsidR="00946E6F">
        <w:rPr>
          <w:bCs/>
          <w:lang w:val="id"/>
        </w:rPr>
        <w:t>U)</w:t>
      </w:r>
      <w:r w:rsidR="00946E6F" w:rsidRPr="00066BBF">
        <w:rPr>
          <w:bCs/>
          <w:lang w:val="en-AU"/>
        </w:rPr>
        <w:t xml:space="preserve"> </w:t>
      </w:r>
      <w:r w:rsidR="00946E6F">
        <w:rPr>
          <w:bCs/>
          <w:lang w:val="en-AU"/>
        </w:rPr>
        <w:t>on</w:t>
      </w:r>
      <w:r w:rsidR="00946E6F" w:rsidRPr="00066BBF">
        <w:rPr>
          <w:bCs/>
          <w:lang w:val="en-AU"/>
        </w:rPr>
        <w:t xml:space="preserve"> LP</w:t>
      </w:r>
      <w:r w:rsidR="00946E6F">
        <w:rPr>
          <w:bCs/>
          <w:lang w:val="en-AU"/>
        </w:rPr>
        <w:t xml:space="preserve"> </w:t>
      </w:r>
      <w:r w:rsidR="00946E6F" w:rsidRPr="00946E6F">
        <w:rPr>
          <w:bCs/>
          <w:lang w:val="en-AU"/>
        </w:rPr>
        <w:t>Section 3</w:t>
      </w:r>
    </w:p>
    <w:tbl>
      <w:tblPr>
        <w:tblStyle w:val="PlainTable2"/>
        <w:tblW w:w="7457" w:type="dxa"/>
        <w:jc w:val="center"/>
        <w:tblLayout w:type="fixed"/>
        <w:tblLook w:val="0720" w:firstRow="1" w:lastRow="0" w:firstColumn="0" w:lastColumn="1" w:noHBand="1" w:noVBand="1"/>
      </w:tblPr>
      <w:tblGrid>
        <w:gridCol w:w="3064"/>
        <w:gridCol w:w="2143"/>
        <w:gridCol w:w="2250"/>
      </w:tblGrid>
      <w:tr w:rsidR="00213BB0" w:rsidRPr="00FE3BBA" w14:paraId="26D7B355" w14:textId="77777777" w:rsidTr="009A5198">
        <w:trPr>
          <w:cnfStyle w:val="100000000000" w:firstRow="1" w:lastRow="0" w:firstColumn="0" w:lastColumn="0" w:oddVBand="0" w:evenVBand="0" w:oddHBand="0" w:evenHBand="0" w:firstRowFirstColumn="0" w:firstRowLastColumn="0" w:lastRowFirstColumn="0" w:lastRowLastColumn="0"/>
          <w:trHeight w:val="14"/>
          <w:jc w:val="center"/>
        </w:trPr>
        <w:tc>
          <w:tcPr>
            <w:tcW w:w="3064" w:type="dxa"/>
            <w:vMerge w:val="restart"/>
            <w:tcBorders>
              <w:top w:val="single" w:sz="4" w:space="0" w:color="auto"/>
              <w:bottom w:val="single" w:sz="4" w:space="0" w:color="auto"/>
            </w:tcBorders>
          </w:tcPr>
          <w:p w14:paraId="0B7E33B6" w14:textId="2CA23B4A" w:rsidR="00213BB0" w:rsidRPr="00FE3BBA" w:rsidRDefault="00213BB0" w:rsidP="00F8641D">
            <w:pPr>
              <w:jc w:val="center"/>
              <w:rPr>
                <w:b w:val="0"/>
                <w:iCs/>
                <w:lang w:val="id"/>
              </w:rPr>
            </w:pPr>
            <w:bookmarkStart w:id="26" w:name="_Hlk169160017"/>
            <w:r w:rsidRPr="00FE3BBA">
              <w:rPr>
                <w:b w:val="0"/>
                <w:iCs/>
                <w:lang w:val="id"/>
              </w:rPr>
              <w:t>Loadpoint</w:t>
            </w:r>
          </w:p>
        </w:tc>
        <w:tc>
          <w:tcPr>
            <w:cnfStyle w:val="000100000000" w:firstRow="0" w:lastRow="0" w:firstColumn="0" w:lastColumn="1" w:oddVBand="0" w:evenVBand="0" w:oddHBand="0" w:evenHBand="0" w:firstRowFirstColumn="0" w:firstRowLastColumn="0" w:lastRowFirstColumn="0" w:lastRowLastColumn="0"/>
            <w:tcW w:w="4393" w:type="dxa"/>
            <w:gridSpan w:val="2"/>
            <w:tcBorders>
              <w:top w:val="single" w:sz="4" w:space="0" w:color="auto"/>
              <w:bottom w:val="single" w:sz="4" w:space="0" w:color="auto"/>
            </w:tcBorders>
          </w:tcPr>
          <w:p w14:paraId="039283D2" w14:textId="2854BE93" w:rsidR="00213BB0" w:rsidRPr="00FE3BBA" w:rsidRDefault="00DA0358" w:rsidP="00F8641D">
            <w:pPr>
              <w:jc w:val="center"/>
              <w:rPr>
                <w:b w:val="0"/>
                <w:iCs/>
                <w:lang w:val="id"/>
              </w:rPr>
            </w:pPr>
            <w:r>
              <w:rPr>
                <w:b w:val="0"/>
                <w:bCs w:val="0"/>
                <w:lang w:val="id"/>
              </w:rPr>
              <w:t>Reliability Value on Loadpoint</w:t>
            </w:r>
          </w:p>
        </w:tc>
      </w:tr>
      <w:tr w:rsidR="00213BB0" w:rsidRPr="00FE3BBA" w14:paraId="6AE9DEB3" w14:textId="77777777" w:rsidTr="009A5198">
        <w:trPr>
          <w:trHeight w:val="14"/>
          <w:jc w:val="center"/>
        </w:trPr>
        <w:tc>
          <w:tcPr>
            <w:tcW w:w="3064" w:type="dxa"/>
            <w:vMerge/>
            <w:tcBorders>
              <w:top w:val="single" w:sz="4" w:space="0" w:color="auto"/>
              <w:bottom w:val="single" w:sz="4" w:space="0" w:color="auto"/>
            </w:tcBorders>
          </w:tcPr>
          <w:p w14:paraId="3C078584" w14:textId="77777777" w:rsidR="00213BB0" w:rsidRPr="00FE3BBA" w:rsidRDefault="00213BB0" w:rsidP="00F8641D">
            <w:pPr>
              <w:jc w:val="center"/>
              <w:rPr>
                <w:bCs/>
                <w:iCs/>
                <w:lang w:val="en-ID"/>
              </w:rPr>
            </w:pPr>
          </w:p>
        </w:tc>
        <w:tc>
          <w:tcPr>
            <w:tcW w:w="2143" w:type="dxa"/>
            <w:tcBorders>
              <w:top w:val="single" w:sz="4" w:space="0" w:color="auto"/>
              <w:bottom w:val="single" w:sz="4" w:space="0" w:color="auto"/>
            </w:tcBorders>
          </w:tcPr>
          <w:p w14:paraId="0799F74B" w14:textId="2FF40B44" w:rsidR="00213BB0" w:rsidRPr="00FE3BBA" w:rsidRDefault="00213BB0" w:rsidP="00F8641D">
            <w:pPr>
              <w:jc w:val="center"/>
              <w:rPr>
                <w:bCs/>
                <w:iCs/>
                <w:lang w:val="id"/>
              </w:rPr>
            </w:pPr>
            <w:r w:rsidRPr="00FE3BBA">
              <w:rPr>
                <w:bCs/>
                <w:iCs/>
                <w:lang w:val="id"/>
              </w:rPr>
              <w:t>λ (</w:t>
            </w:r>
            <w:r w:rsidR="00DA0358">
              <w:rPr>
                <w:bCs/>
                <w:iCs/>
                <w:lang w:val="id"/>
              </w:rPr>
              <w:t>failure</w:t>
            </w:r>
            <w:r w:rsidRPr="00FE3BBA">
              <w:rPr>
                <w:bCs/>
                <w:iCs/>
                <w:lang w:val="id"/>
              </w:rPr>
              <w:t>/</w:t>
            </w:r>
            <w:r w:rsidR="00DA0358">
              <w:rPr>
                <w:bCs/>
                <w:iCs/>
                <w:lang w:val="id"/>
              </w:rPr>
              <w:t>year</w:t>
            </w:r>
            <w:r w:rsidRPr="00FE3BBA">
              <w:rPr>
                <w:bCs/>
                <w:iCs/>
                <w:lang w:val="id"/>
              </w:rPr>
              <w:t>)</w:t>
            </w:r>
          </w:p>
        </w:tc>
        <w:tc>
          <w:tcPr>
            <w:cnfStyle w:val="000100000000" w:firstRow="0" w:lastRow="0" w:firstColumn="0" w:lastColumn="1" w:oddVBand="0" w:evenVBand="0" w:oddHBand="0" w:evenHBand="0" w:firstRowFirstColumn="0" w:firstRowLastColumn="0" w:lastRowFirstColumn="0" w:lastRowLastColumn="0"/>
            <w:tcW w:w="2250" w:type="dxa"/>
            <w:tcBorders>
              <w:top w:val="single" w:sz="4" w:space="0" w:color="auto"/>
              <w:bottom w:val="single" w:sz="4" w:space="0" w:color="auto"/>
            </w:tcBorders>
          </w:tcPr>
          <w:p w14:paraId="38B09FA9" w14:textId="2EB65845" w:rsidR="00213BB0" w:rsidRPr="00FE3BBA" w:rsidRDefault="00213BB0" w:rsidP="00F8641D">
            <w:pPr>
              <w:jc w:val="center"/>
              <w:rPr>
                <w:b w:val="0"/>
                <w:iCs/>
                <w:lang w:val="id"/>
              </w:rPr>
            </w:pPr>
            <w:r w:rsidRPr="00FE3BBA">
              <w:rPr>
                <w:b w:val="0"/>
                <w:iCs/>
                <w:lang w:val="id"/>
              </w:rPr>
              <w:t>U (</w:t>
            </w:r>
            <w:r w:rsidR="00DA0358">
              <w:rPr>
                <w:b w:val="0"/>
                <w:iCs/>
                <w:lang w:val="id"/>
              </w:rPr>
              <w:t>hour</w:t>
            </w:r>
            <w:r w:rsidRPr="00FE3BBA">
              <w:rPr>
                <w:b w:val="0"/>
                <w:iCs/>
                <w:lang w:val="id"/>
              </w:rPr>
              <w:t>/</w:t>
            </w:r>
            <w:r w:rsidR="00DA0358">
              <w:rPr>
                <w:b w:val="0"/>
                <w:iCs/>
                <w:lang w:val="id"/>
              </w:rPr>
              <w:t>year</w:t>
            </w:r>
            <w:r w:rsidRPr="00FE3BBA">
              <w:rPr>
                <w:b w:val="0"/>
                <w:iCs/>
                <w:lang w:val="id"/>
              </w:rPr>
              <w:t>)</w:t>
            </w:r>
          </w:p>
        </w:tc>
      </w:tr>
      <w:bookmarkEnd w:id="24"/>
      <w:tr w:rsidR="00213BB0" w:rsidRPr="00FE3BBA" w14:paraId="3F74B756" w14:textId="77777777" w:rsidTr="009A5198">
        <w:trPr>
          <w:trHeight w:val="14"/>
          <w:jc w:val="center"/>
        </w:trPr>
        <w:tc>
          <w:tcPr>
            <w:tcW w:w="3064" w:type="dxa"/>
            <w:tcBorders>
              <w:top w:val="single" w:sz="4" w:space="0" w:color="auto"/>
              <w:bottom w:val="nil"/>
            </w:tcBorders>
          </w:tcPr>
          <w:p w14:paraId="29115DBC" w14:textId="77777777" w:rsidR="00213BB0" w:rsidRPr="00FE3BBA" w:rsidRDefault="00213BB0" w:rsidP="00F8641D">
            <w:pPr>
              <w:jc w:val="center"/>
              <w:rPr>
                <w:bCs/>
                <w:iCs/>
              </w:rPr>
            </w:pPr>
            <w:r w:rsidRPr="00FE3BBA">
              <w:rPr>
                <w:bCs/>
                <w:iCs/>
                <w:lang w:val="en-AU"/>
              </w:rPr>
              <w:t xml:space="preserve">LP33 </w:t>
            </w:r>
            <w:r w:rsidRPr="00FE3BBA">
              <w:rPr>
                <w:bCs/>
                <w:iCs/>
                <w:lang w:val="id"/>
              </w:rPr>
              <w:t xml:space="preserve">– </w:t>
            </w:r>
            <w:r w:rsidRPr="00FE3BBA">
              <w:rPr>
                <w:bCs/>
                <w:iCs/>
                <w:lang w:val="en-AU"/>
              </w:rPr>
              <w:t>LP41</w:t>
            </w:r>
          </w:p>
        </w:tc>
        <w:tc>
          <w:tcPr>
            <w:tcW w:w="2143" w:type="dxa"/>
            <w:tcBorders>
              <w:top w:val="single" w:sz="4" w:space="0" w:color="auto"/>
              <w:bottom w:val="nil"/>
            </w:tcBorders>
          </w:tcPr>
          <w:p w14:paraId="1A45AD92" w14:textId="77777777" w:rsidR="00213BB0" w:rsidRPr="00FE3BBA" w:rsidRDefault="00213BB0" w:rsidP="00F8641D">
            <w:pPr>
              <w:jc w:val="center"/>
              <w:rPr>
                <w:bCs/>
                <w:iCs/>
              </w:rPr>
            </w:pPr>
            <w:r w:rsidRPr="00FE3BBA">
              <w:rPr>
                <w:bCs/>
                <w:iCs/>
                <w:lang w:val="en-AU"/>
              </w:rPr>
              <w:t>0</w:t>
            </w:r>
            <w:r>
              <w:rPr>
                <w:bCs/>
                <w:iCs/>
                <w:lang w:val="en-AU"/>
              </w:rPr>
              <w:t>.</w:t>
            </w:r>
            <w:r w:rsidRPr="00FE3BBA">
              <w:rPr>
                <w:bCs/>
                <w:iCs/>
                <w:lang w:val="en-AU"/>
              </w:rPr>
              <w:t>321</w:t>
            </w:r>
          </w:p>
        </w:tc>
        <w:tc>
          <w:tcPr>
            <w:cnfStyle w:val="000100000000" w:firstRow="0" w:lastRow="0" w:firstColumn="0" w:lastColumn="1" w:oddVBand="0" w:evenVBand="0" w:oddHBand="0" w:evenHBand="0" w:firstRowFirstColumn="0" w:firstRowLastColumn="0" w:lastRowFirstColumn="0" w:lastRowLastColumn="0"/>
            <w:tcW w:w="2250" w:type="dxa"/>
            <w:tcBorders>
              <w:top w:val="single" w:sz="4" w:space="0" w:color="auto"/>
              <w:bottom w:val="nil"/>
            </w:tcBorders>
          </w:tcPr>
          <w:p w14:paraId="7E207D52" w14:textId="77777777" w:rsidR="00213BB0" w:rsidRPr="00FE3BBA" w:rsidRDefault="00213BB0" w:rsidP="00F8641D">
            <w:pPr>
              <w:jc w:val="center"/>
              <w:rPr>
                <w:b w:val="0"/>
                <w:iCs/>
              </w:rPr>
            </w:pPr>
            <w:r w:rsidRPr="00FE3BBA">
              <w:rPr>
                <w:b w:val="0"/>
                <w:iCs/>
                <w:lang w:val="en-AU"/>
              </w:rPr>
              <w:t>1</w:t>
            </w:r>
            <w:r>
              <w:rPr>
                <w:b w:val="0"/>
                <w:iCs/>
                <w:lang w:val="en-AU"/>
              </w:rPr>
              <w:t>.</w:t>
            </w:r>
            <w:r w:rsidRPr="00FE3BBA">
              <w:rPr>
                <w:b w:val="0"/>
                <w:iCs/>
                <w:lang w:val="en-AU"/>
              </w:rPr>
              <w:t>04</w:t>
            </w:r>
          </w:p>
        </w:tc>
      </w:tr>
      <w:tr w:rsidR="00213BB0" w:rsidRPr="00FE3BBA" w14:paraId="151BBDAC" w14:textId="77777777" w:rsidTr="009A5198">
        <w:trPr>
          <w:trHeight w:val="14"/>
          <w:jc w:val="center"/>
        </w:trPr>
        <w:tc>
          <w:tcPr>
            <w:tcW w:w="3064" w:type="dxa"/>
            <w:tcBorders>
              <w:top w:val="nil"/>
              <w:bottom w:val="single" w:sz="4" w:space="0" w:color="auto"/>
            </w:tcBorders>
          </w:tcPr>
          <w:p w14:paraId="7BAA4484" w14:textId="7274EA57" w:rsidR="00213BB0" w:rsidRPr="00FE3BBA" w:rsidRDefault="00213BB0" w:rsidP="00F8641D">
            <w:pPr>
              <w:jc w:val="center"/>
              <w:rPr>
                <w:bCs/>
                <w:iCs/>
              </w:rPr>
            </w:pPr>
            <w:r w:rsidRPr="00FE3BBA">
              <w:rPr>
                <w:bCs/>
                <w:iCs/>
                <w:lang w:val="id"/>
              </w:rPr>
              <w:t>LP</w:t>
            </w:r>
            <w:r w:rsidRPr="00FE3BBA">
              <w:rPr>
                <w:bCs/>
                <w:iCs/>
                <w:lang w:val="en-AU"/>
              </w:rPr>
              <w:t xml:space="preserve">1 </w:t>
            </w:r>
            <w:r w:rsidRPr="00FE3BBA">
              <w:rPr>
                <w:bCs/>
                <w:iCs/>
                <w:lang w:val="id"/>
              </w:rPr>
              <w:t>–</w:t>
            </w:r>
            <w:r w:rsidRPr="00FE3BBA">
              <w:rPr>
                <w:bCs/>
                <w:iCs/>
                <w:lang w:val="en-AU"/>
              </w:rPr>
              <w:t xml:space="preserve"> LP32 </w:t>
            </w:r>
            <w:r w:rsidR="00946E6F">
              <w:rPr>
                <w:bCs/>
                <w:iCs/>
                <w:lang w:val="en-AU"/>
              </w:rPr>
              <w:t xml:space="preserve">and </w:t>
            </w:r>
            <w:r w:rsidRPr="00FE3BBA">
              <w:rPr>
                <w:bCs/>
                <w:iCs/>
                <w:lang w:val="en-AU"/>
              </w:rPr>
              <w:t xml:space="preserve">LP42  </w:t>
            </w:r>
            <w:r w:rsidRPr="00FE3BBA">
              <w:rPr>
                <w:bCs/>
                <w:iCs/>
                <w:lang w:val="id"/>
              </w:rPr>
              <w:t>– LP76</w:t>
            </w:r>
          </w:p>
        </w:tc>
        <w:tc>
          <w:tcPr>
            <w:tcW w:w="2143" w:type="dxa"/>
            <w:tcBorders>
              <w:top w:val="nil"/>
              <w:bottom w:val="single" w:sz="4" w:space="0" w:color="auto"/>
            </w:tcBorders>
          </w:tcPr>
          <w:p w14:paraId="4E1379D5" w14:textId="77777777" w:rsidR="00213BB0" w:rsidRPr="00FE3BBA" w:rsidRDefault="00213BB0" w:rsidP="00F8641D">
            <w:pPr>
              <w:jc w:val="center"/>
              <w:rPr>
                <w:bCs/>
                <w:iCs/>
              </w:rPr>
            </w:pPr>
            <w:r w:rsidRPr="00FE3BBA">
              <w:rPr>
                <w:bCs/>
                <w:iCs/>
                <w:lang w:val="en-AU"/>
              </w:rPr>
              <w:t>0</w:t>
            </w:r>
            <w:r>
              <w:rPr>
                <w:bCs/>
                <w:iCs/>
                <w:lang w:val="en-AU"/>
              </w:rPr>
              <w:t>.</w:t>
            </w:r>
            <w:r w:rsidRPr="00FE3BBA">
              <w:rPr>
                <w:bCs/>
                <w:iCs/>
                <w:lang w:val="en-AU"/>
              </w:rPr>
              <w:t>316</w:t>
            </w:r>
          </w:p>
        </w:tc>
        <w:tc>
          <w:tcPr>
            <w:cnfStyle w:val="000100000000" w:firstRow="0" w:lastRow="0" w:firstColumn="0" w:lastColumn="1" w:oddVBand="0" w:evenVBand="0" w:oddHBand="0" w:evenHBand="0" w:firstRowFirstColumn="0" w:firstRowLastColumn="0" w:lastRowFirstColumn="0" w:lastRowLastColumn="0"/>
            <w:tcW w:w="2250" w:type="dxa"/>
            <w:tcBorders>
              <w:top w:val="nil"/>
              <w:bottom w:val="single" w:sz="4" w:space="0" w:color="auto"/>
            </w:tcBorders>
          </w:tcPr>
          <w:p w14:paraId="5C35C036" w14:textId="77777777" w:rsidR="00213BB0" w:rsidRPr="00FE3BBA" w:rsidRDefault="00213BB0" w:rsidP="00F8641D">
            <w:pPr>
              <w:jc w:val="center"/>
              <w:rPr>
                <w:b w:val="0"/>
                <w:iCs/>
              </w:rPr>
            </w:pPr>
            <w:r w:rsidRPr="00FE3BBA">
              <w:rPr>
                <w:b w:val="0"/>
                <w:iCs/>
                <w:lang w:val="en-AU"/>
              </w:rPr>
              <w:t>0</w:t>
            </w:r>
            <w:r>
              <w:rPr>
                <w:b w:val="0"/>
                <w:iCs/>
                <w:lang w:val="en-AU"/>
              </w:rPr>
              <w:t>.</w:t>
            </w:r>
            <w:r w:rsidRPr="00FE3BBA">
              <w:rPr>
                <w:b w:val="0"/>
                <w:iCs/>
                <w:lang w:val="en-AU"/>
              </w:rPr>
              <w:t>0474</w:t>
            </w:r>
          </w:p>
        </w:tc>
      </w:tr>
      <w:bookmarkEnd w:id="26"/>
    </w:tbl>
    <w:p w14:paraId="64483218" w14:textId="77777777" w:rsidR="00213BB0" w:rsidRDefault="00213BB0" w:rsidP="00213BB0">
      <w:pPr>
        <w:jc w:val="both"/>
        <w:rPr>
          <w:bCs/>
          <w:i/>
          <w:iCs/>
          <w:lang w:val="id-ID"/>
        </w:rPr>
      </w:pPr>
    </w:p>
    <w:p w14:paraId="1C836600" w14:textId="77777777" w:rsidR="000B2113" w:rsidRDefault="000B2113" w:rsidP="00213BB0">
      <w:pPr>
        <w:jc w:val="both"/>
        <w:rPr>
          <w:bCs/>
          <w:i/>
          <w:iCs/>
          <w:lang w:val="id-ID"/>
        </w:rPr>
      </w:pPr>
    </w:p>
    <w:p w14:paraId="7BF6C127" w14:textId="77777777" w:rsidR="009A5198" w:rsidRDefault="009A5198" w:rsidP="00213BB0">
      <w:pPr>
        <w:jc w:val="both"/>
        <w:rPr>
          <w:bCs/>
          <w:i/>
          <w:iCs/>
          <w:lang w:val="id-ID"/>
        </w:rPr>
      </w:pPr>
    </w:p>
    <w:p w14:paraId="40B6AEEA" w14:textId="3CC19907" w:rsidR="00213BB0" w:rsidRPr="00483818" w:rsidRDefault="00213BB0" w:rsidP="00213BB0">
      <w:pPr>
        <w:numPr>
          <w:ilvl w:val="0"/>
          <w:numId w:val="40"/>
        </w:numPr>
        <w:jc w:val="both"/>
        <w:rPr>
          <w:bCs/>
          <w:lang w:val="id-ID"/>
        </w:rPr>
      </w:pPr>
      <w:r w:rsidRPr="00483818">
        <w:rPr>
          <w:bCs/>
          <w:lang w:val="id-ID"/>
        </w:rPr>
        <w:lastRenderedPageBreak/>
        <w:t>Anal</w:t>
      </w:r>
      <w:r w:rsidR="00CC28D6">
        <w:rPr>
          <w:bCs/>
          <w:lang w:val="id-ID"/>
        </w:rPr>
        <w:t>ysis</w:t>
      </w:r>
      <w:r w:rsidRPr="00483818">
        <w:rPr>
          <w:bCs/>
          <w:lang w:val="id-ID"/>
        </w:rPr>
        <w:t xml:space="preserve"> Section 4</w:t>
      </w:r>
    </w:p>
    <w:p w14:paraId="3B612BF0" w14:textId="06EDFFA4" w:rsidR="00213BB0" w:rsidRPr="00066BBF" w:rsidRDefault="00213BB0" w:rsidP="000B2113">
      <w:pPr>
        <w:spacing w:after="120"/>
        <w:jc w:val="center"/>
        <w:rPr>
          <w:bCs/>
          <w:lang w:val="id-ID"/>
        </w:rPr>
      </w:pPr>
      <w:r w:rsidRPr="00066BBF">
        <w:rPr>
          <w:bCs/>
          <w:lang w:val="id-ID"/>
        </w:rPr>
        <w:t>Tab</w:t>
      </w:r>
      <w:r w:rsidR="00946E6F">
        <w:rPr>
          <w:bCs/>
          <w:lang w:val="id-ID"/>
        </w:rPr>
        <w:t>le</w:t>
      </w:r>
      <w:r w:rsidRPr="00066BBF">
        <w:rPr>
          <w:bCs/>
          <w:lang w:val="id-ID"/>
        </w:rPr>
        <w:t xml:space="preserve"> 7</w:t>
      </w:r>
      <w:r>
        <w:rPr>
          <w:bCs/>
          <w:lang w:val="id-ID"/>
        </w:rPr>
        <w:t>.</w:t>
      </w:r>
      <w:r w:rsidRPr="00066BBF">
        <w:rPr>
          <w:bCs/>
          <w:lang w:val="id-ID"/>
        </w:rPr>
        <w:t xml:space="preserve"> </w:t>
      </w:r>
      <w:bookmarkStart w:id="27" w:name="_Hlk170903648"/>
      <w:r w:rsidR="00DA0358" w:rsidRPr="00DA0358">
        <w:rPr>
          <w:bCs/>
          <w:lang w:val="id-ID"/>
        </w:rPr>
        <w:t>Equipment Failure Index Section 4</w:t>
      </w:r>
      <w:bookmarkEnd w:id="27"/>
    </w:p>
    <w:tbl>
      <w:tblPr>
        <w:tblStyle w:val="PlainTable2"/>
        <w:tblW w:w="7753" w:type="dxa"/>
        <w:jc w:val="center"/>
        <w:tblLayout w:type="fixed"/>
        <w:tblLook w:val="0720" w:firstRow="1" w:lastRow="0" w:firstColumn="0" w:lastColumn="1" w:noHBand="1" w:noVBand="1"/>
      </w:tblPr>
      <w:tblGrid>
        <w:gridCol w:w="1374"/>
        <w:gridCol w:w="1948"/>
        <w:gridCol w:w="1939"/>
        <w:gridCol w:w="2492"/>
      </w:tblGrid>
      <w:tr w:rsidR="00213BB0" w:rsidRPr="00066BBF" w14:paraId="07B5C5DA" w14:textId="77777777" w:rsidTr="00DA0358">
        <w:trPr>
          <w:cnfStyle w:val="100000000000" w:firstRow="1" w:lastRow="0" w:firstColumn="0" w:lastColumn="0" w:oddVBand="0" w:evenVBand="0" w:oddHBand="0" w:evenHBand="0" w:firstRowFirstColumn="0" w:firstRowLastColumn="0" w:lastRowFirstColumn="0" w:lastRowLastColumn="0"/>
          <w:trHeight w:val="151"/>
          <w:jc w:val="center"/>
        </w:trPr>
        <w:tc>
          <w:tcPr>
            <w:tcW w:w="3322" w:type="dxa"/>
            <w:gridSpan w:val="2"/>
            <w:tcBorders>
              <w:top w:val="single" w:sz="4" w:space="0" w:color="auto"/>
              <w:bottom w:val="single" w:sz="4" w:space="0" w:color="auto"/>
            </w:tcBorders>
          </w:tcPr>
          <w:p w14:paraId="19DF635E" w14:textId="7E7C81CF" w:rsidR="00213BB0" w:rsidRPr="00066BBF" w:rsidRDefault="00DA0358" w:rsidP="00F8641D">
            <w:pPr>
              <w:jc w:val="center"/>
              <w:rPr>
                <w:b w:val="0"/>
                <w:lang w:val="en-AU"/>
              </w:rPr>
            </w:pPr>
            <w:r>
              <w:rPr>
                <w:b w:val="0"/>
                <w:lang w:val="id"/>
              </w:rPr>
              <w:t>Equipment Data</w:t>
            </w:r>
          </w:p>
        </w:tc>
        <w:tc>
          <w:tcPr>
            <w:cnfStyle w:val="000100000000" w:firstRow="0" w:lastRow="0" w:firstColumn="0" w:lastColumn="1" w:oddVBand="0" w:evenVBand="0" w:oddHBand="0" w:evenHBand="0" w:firstRowFirstColumn="0" w:firstRowLastColumn="0" w:lastRowFirstColumn="0" w:lastRowLastColumn="0"/>
            <w:tcW w:w="4431" w:type="dxa"/>
            <w:gridSpan w:val="2"/>
            <w:tcBorders>
              <w:top w:val="single" w:sz="4" w:space="0" w:color="auto"/>
              <w:bottom w:val="single" w:sz="4" w:space="0" w:color="auto"/>
            </w:tcBorders>
          </w:tcPr>
          <w:p w14:paraId="29F3C413" w14:textId="6DC0A998" w:rsidR="00213BB0" w:rsidRPr="00066BBF" w:rsidRDefault="00DA0358" w:rsidP="00F8641D">
            <w:pPr>
              <w:jc w:val="center"/>
              <w:rPr>
                <w:b w:val="0"/>
                <w:lang w:val="en-AU"/>
              </w:rPr>
            </w:pPr>
            <w:r>
              <w:rPr>
                <w:b w:val="0"/>
                <w:lang w:val="id"/>
              </w:rPr>
              <w:t>System Impact</w:t>
            </w:r>
          </w:p>
        </w:tc>
      </w:tr>
      <w:tr w:rsidR="00213BB0" w:rsidRPr="00066BBF" w14:paraId="367B83F5" w14:textId="77777777" w:rsidTr="00DA0358">
        <w:trPr>
          <w:jc w:val="center"/>
        </w:trPr>
        <w:tc>
          <w:tcPr>
            <w:tcW w:w="1374" w:type="dxa"/>
            <w:tcBorders>
              <w:top w:val="single" w:sz="4" w:space="0" w:color="auto"/>
              <w:bottom w:val="single" w:sz="4" w:space="0" w:color="auto"/>
            </w:tcBorders>
          </w:tcPr>
          <w:p w14:paraId="6373F178" w14:textId="0A503E66" w:rsidR="00213BB0" w:rsidRPr="00066BBF" w:rsidRDefault="00DA0358" w:rsidP="00F8641D">
            <w:pPr>
              <w:jc w:val="center"/>
              <w:rPr>
                <w:bCs/>
                <w:lang w:val="en-AU"/>
              </w:rPr>
            </w:pPr>
            <w:r>
              <w:rPr>
                <w:bCs/>
                <w:lang w:val="id"/>
              </w:rPr>
              <w:t>Number</w:t>
            </w:r>
          </w:p>
        </w:tc>
        <w:tc>
          <w:tcPr>
            <w:tcW w:w="1947" w:type="dxa"/>
            <w:tcBorders>
              <w:top w:val="single" w:sz="4" w:space="0" w:color="auto"/>
              <w:bottom w:val="single" w:sz="4" w:space="0" w:color="auto"/>
            </w:tcBorders>
          </w:tcPr>
          <w:p w14:paraId="7203680D" w14:textId="584A02C7" w:rsidR="00213BB0" w:rsidRPr="00066BBF" w:rsidRDefault="00DA0358" w:rsidP="00F8641D">
            <w:pPr>
              <w:jc w:val="center"/>
              <w:rPr>
                <w:bCs/>
                <w:lang w:val="en-AU"/>
              </w:rPr>
            </w:pPr>
            <w:r>
              <w:rPr>
                <w:bCs/>
                <w:lang w:val="id"/>
              </w:rPr>
              <w:t>Equipment</w:t>
            </w:r>
          </w:p>
        </w:tc>
        <w:tc>
          <w:tcPr>
            <w:tcW w:w="1939" w:type="dxa"/>
            <w:tcBorders>
              <w:top w:val="single" w:sz="4" w:space="0" w:color="auto"/>
              <w:bottom w:val="single" w:sz="4" w:space="0" w:color="auto"/>
            </w:tcBorders>
          </w:tcPr>
          <w:p w14:paraId="07BBA44D" w14:textId="77777777" w:rsidR="00213BB0" w:rsidRPr="00066BBF" w:rsidRDefault="00213BB0" w:rsidP="00F8641D">
            <w:pPr>
              <w:jc w:val="center"/>
              <w:rPr>
                <w:bCs/>
                <w:lang w:val="id"/>
              </w:rPr>
            </w:pPr>
            <w:r w:rsidRPr="00066BBF">
              <w:rPr>
                <w:bCs/>
                <w:lang w:val="id"/>
              </w:rPr>
              <w:t>LP</w:t>
            </w:r>
          </w:p>
          <w:p w14:paraId="449ACEE7" w14:textId="3C980339" w:rsidR="00213BB0" w:rsidRPr="00066BBF" w:rsidRDefault="00DA0358" w:rsidP="00F8641D">
            <w:pPr>
              <w:jc w:val="center"/>
              <w:rPr>
                <w:bCs/>
                <w:iCs/>
                <w:lang w:val="en-AU"/>
              </w:rPr>
            </w:pPr>
            <w:r>
              <w:rPr>
                <w:bCs/>
                <w:iCs/>
                <w:lang w:val="id"/>
              </w:rPr>
              <w:t>Repair Time</w:t>
            </w:r>
          </w:p>
        </w:tc>
        <w:tc>
          <w:tcPr>
            <w:cnfStyle w:val="000100000000" w:firstRow="0" w:lastRow="0" w:firstColumn="0" w:lastColumn="1" w:oddVBand="0" w:evenVBand="0" w:oddHBand="0" w:evenHBand="0" w:firstRowFirstColumn="0" w:firstRowLastColumn="0" w:lastRowFirstColumn="0" w:lastRowLastColumn="0"/>
            <w:tcW w:w="2491" w:type="dxa"/>
            <w:tcBorders>
              <w:top w:val="single" w:sz="4" w:space="0" w:color="auto"/>
              <w:bottom w:val="single" w:sz="4" w:space="0" w:color="auto"/>
            </w:tcBorders>
          </w:tcPr>
          <w:p w14:paraId="02003EDA" w14:textId="77777777" w:rsidR="00213BB0" w:rsidRPr="00066BBF" w:rsidRDefault="00213BB0" w:rsidP="00F8641D">
            <w:pPr>
              <w:jc w:val="center"/>
              <w:rPr>
                <w:b w:val="0"/>
                <w:lang w:val="id"/>
              </w:rPr>
            </w:pPr>
            <w:r w:rsidRPr="00066BBF">
              <w:rPr>
                <w:b w:val="0"/>
                <w:lang w:val="id"/>
              </w:rPr>
              <w:t>LP</w:t>
            </w:r>
          </w:p>
          <w:p w14:paraId="5E77D6E2" w14:textId="15D41D25" w:rsidR="00213BB0" w:rsidRPr="00066BBF" w:rsidRDefault="00DA0358" w:rsidP="00F8641D">
            <w:pPr>
              <w:jc w:val="center"/>
              <w:rPr>
                <w:b w:val="0"/>
                <w:iCs/>
                <w:lang w:val="en-AU"/>
              </w:rPr>
            </w:pPr>
            <w:r>
              <w:rPr>
                <w:b w:val="0"/>
                <w:iCs/>
                <w:lang w:val="id"/>
              </w:rPr>
              <w:t>Transition Time</w:t>
            </w:r>
          </w:p>
        </w:tc>
      </w:tr>
      <w:tr w:rsidR="00213BB0" w:rsidRPr="00066BBF" w14:paraId="28A846E8" w14:textId="77777777" w:rsidTr="00DA0358">
        <w:trPr>
          <w:trHeight w:val="94"/>
          <w:jc w:val="center"/>
        </w:trPr>
        <w:tc>
          <w:tcPr>
            <w:tcW w:w="1374" w:type="dxa"/>
            <w:tcBorders>
              <w:top w:val="single" w:sz="4" w:space="0" w:color="auto"/>
            </w:tcBorders>
          </w:tcPr>
          <w:p w14:paraId="3B820F0B" w14:textId="77777777" w:rsidR="00213BB0" w:rsidRPr="00066BBF" w:rsidRDefault="00213BB0" w:rsidP="00F8641D">
            <w:pPr>
              <w:jc w:val="center"/>
              <w:rPr>
                <w:bCs/>
                <w:lang w:val="id"/>
              </w:rPr>
            </w:pPr>
            <w:r w:rsidRPr="00066BBF">
              <w:rPr>
                <w:bCs/>
                <w:lang w:val="id"/>
              </w:rPr>
              <w:t>1</w:t>
            </w:r>
          </w:p>
        </w:tc>
        <w:tc>
          <w:tcPr>
            <w:tcW w:w="1947" w:type="dxa"/>
            <w:tcBorders>
              <w:top w:val="single" w:sz="4" w:space="0" w:color="auto"/>
            </w:tcBorders>
          </w:tcPr>
          <w:p w14:paraId="0787E5F4" w14:textId="77777777" w:rsidR="00213BB0" w:rsidRPr="00066BBF" w:rsidRDefault="00213BB0" w:rsidP="00F8641D">
            <w:pPr>
              <w:jc w:val="center"/>
              <w:rPr>
                <w:bCs/>
                <w:lang w:val="id"/>
              </w:rPr>
            </w:pPr>
            <w:r w:rsidRPr="00066BBF">
              <w:rPr>
                <w:bCs/>
                <w:lang w:val="en-AU"/>
              </w:rPr>
              <w:t>LBS R</w:t>
            </w:r>
            <w:r>
              <w:rPr>
                <w:bCs/>
                <w:lang w:val="en-AU"/>
              </w:rPr>
              <w:t>andu</w:t>
            </w:r>
          </w:p>
        </w:tc>
        <w:tc>
          <w:tcPr>
            <w:tcW w:w="1939" w:type="dxa"/>
            <w:tcBorders>
              <w:top w:val="single" w:sz="4" w:space="0" w:color="auto"/>
            </w:tcBorders>
          </w:tcPr>
          <w:p w14:paraId="038D63A9" w14:textId="77777777" w:rsidR="00213BB0" w:rsidRPr="00066BBF" w:rsidRDefault="00213BB0" w:rsidP="00F8641D">
            <w:pPr>
              <w:jc w:val="center"/>
              <w:rPr>
                <w:bCs/>
                <w:lang w:val="id"/>
              </w:rPr>
            </w:pPr>
            <w:r w:rsidRPr="00066BBF">
              <w:rPr>
                <w:bCs/>
                <w:lang w:val="id"/>
              </w:rPr>
              <w:t>LP42-LP76</w:t>
            </w:r>
          </w:p>
        </w:tc>
        <w:tc>
          <w:tcPr>
            <w:cnfStyle w:val="000100000000" w:firstRow="0" w:lastRow="0" w:firstColumn="0" w:lastColumn="1" w:oddVBand="0" w:evenVBand="0" w:oddHBand="0" w:evenHBand="0" w:firstRowFirstColumn="0" w:firstRowLastColumn="0" w:lastRowFirstColumn="0" w:lastRowLastColumn="0"/>
            <w:tcW w:w="2491" w:type="dxa"/>
            <w:tcBorders>
              <w:top w:val="single" w:sz="4" w:space="0" w:color="auto"/>
            </w:tcBorders>
          </w:tcPr>
          <w:p w14:paraId="62350FB4" w14:textId="77777777" w:rsidR="00213BB0" w:rsidRPr="00066BBF" w:rsidRDefault="00213BB0" w:rsidP="00F8641D">
            <w:pPr>
              <w:jc w:val="center"/>
              <w:rPr>
                <w:b w:val="0"/>
                <w:lang w:val="id"/>
              </w:rPr>
            </w:pPr>
            <w:r w:rsidRPr="00066BBF">
              <w:rPr>
                <w:b w:val="0"/>
                <w:lang w:val="id"/>
              </w:rPr>
              <w:t>LP1-LP41</w:t>
            </w:r>
          </w:p>
        </w:tc>
      </w:tr>
      <w:tr w:rsidR="00213BB0" w:rsidRPr="00066BBF" w14:paraId="576D87A7" w14:textId="77777777" w:rsidTr="00F8641D">
        <w:trPr>
          <w:trHeight w:val="94"/>
          <w:jc w:val="center"/>
        </w:trPr>
        <w:tc>
          <w:tcPr>
            <w:tcW w:w="1374" w:type="dxa"/>
          </w:tcPr>
          <w:p w14:paraId="5AB4F5F1" w14:textId="77777777" w:rsidR="00213BB0" w:rsidRPr="00066BBF" w:rsidRDefault="00213BB0" w:rsidP="00F8641D">
            <w:pPr>
              <w:jc w:val="center"/>
              <w:rPr>
                <w:bCs/>
                <w:lang w:val="id"/>
              </w:rPr>
            </w:pPr>
            <w:r w:rsidRPr="00066BBF">
              <w:rPr>
                <w:bCs/>
                <w:lang w:val="id"/>
              </w:rPr>
              <w:t>2</w:t>
            </w:r>
          </w:p>
        </w:tc>
        <w:tc>
          <w:tcPr>
            <w:tcW w:w="1947" w:type="dxa"/>
          </w:tcPr>
          <w:p w14:paraId="6B4BF936" w14:textId="77777777" w:rsidR="00213BB0" w:rsidRPr="00066BBF" w:rsidRDefault="00213BB0" w:rsidP="00F8641D">
            <w:pPr>
              <w:jc w:val="center"/>
              <w:rPr>
                <w:bCs/>
                <w:lang w:val="id"/>
              </w:rPr>
            </w:pPr>
            <w:r w:rsidRPr="00066BBF">
              <w:rPr>
                <w:bCs/>
                <w:lang w:val="id"/>
              </w:rPr>
              <w:t>LBS P</w:t>
            </w:r>
            <w:r>
              <w:rPr>
                <w:bCs/>
                <w:lang w:val="id"/>
              </w:rPr>
              <w:t>latuk</w:t>
            </w:r>
          </w:p>
        </w:tc>
        <w:tc>
          <w:tcPr>
            <w:tcW w:w="1939" w:type="dxa"/>
          </w:tcPr>
          <w:p w14:paraId="5CA48493" w14:textId="77777777" w:rsidR="00213BB0" w:rsidRPr="00066BBF" w:rsidRDefault="00213BB0" w:rsidP="00F8641D">
            <w:pPr>
              <w:jc w:val="center"/>
              <w:rPr>
                <w:bCs/>
                <w:lang w:val="id"/>
              </w:rPr>
            </w:pPr>
            <w:r w:rsidRPr="00066BBF">
              <w:rPr>
                <w:bCs/>
                <w:lang w:val="id"/>
              </w:rPr>
              <w:t>LP42-LP76</w:t>
            </w:r>
          </w:p>
        </w:tc>
        <w:tc>
          <w:tcPr>
            <w:cnfStyle w:val="000100000000" w:firstRow="0" w:lastRow="0" w:firstColumn="0" w:lastColumn="1" w:oddVBand="0" w:evenVBand="0" w:oddHBand="0" w:evenHBand="0" w:firstRowFirstColumn="0" w:firstRowLastColumn="0" w:lastRowFirstColumn="0" w:lastRowLastColumn="0"/>
            <w:tcW w:w="2491" w:type="dxa"/>
          </w:tcPr>
          <w:p w14:paraId="2E7EF443" w14:textId="77777777" w:rsidR="00213BB0" w:rsidRPr="00066BBF" w:rsidRDefault="00213BB0" w:rsidP="00F8641D">
            <w:pPr>
              <w:jc w:val="center"/>
              <w:rPr>
                <w:b w:val="0"/>
                <w:lang w:val="id"/>
              </w:rPr>
            </w:pPr>
            <w:r w:rsidRPr="00066BBF">
              <w:rPr>
                <w:b w:val="0"/>
                <w:lang w:val="id"/>
              </w:rPr>
              <w:t>LP1-LP41</w:t>
            </w:r>
          </w:p>
        </w:tc>
      </w:tr>
      <w:tr w:rsidR="00213BB0" w:rsidRPr="00066BBF" w14:paraId="003CFB40" w14:textId="77777777" w:rsidTr="00DA0358">
        <w:trPr>
          <w:trHeight w:val="94"/>
          <w:jc w:val="center"/>
        </w:trPr>
        <w:tc>
          <w:tcPr>
            <w:tcW w:w="1374" w:type="dxa"/>
            <w:tcBorders>
              <w:bottom w:val="nil"/>
            </w:tcBorders>
          </w:tcPr>
          <w:p w14:paraId="1FF9FF4A" w14:textId="77777777" w:rsidR="00213BB0" w:rsidRPr="00066BBF" w:rsidRDefault="00213BB0" w:rsidP="00F8641D">
            <w:pPr>
              <w:jc w:val="center"/>
              <w:rPr>
                <w:bCs/>
                <w:lang w:val="id"/>
              </w:rPr>
            </w:pPr>
            <w:r w:rsidRPr="00066BBF">
              <w:rPr>
                <w:bCs/>
                <w:lang w:val="id"/>
              </w:rPr>
              <w:t>3–37</w:t>
            </w:r>
          </w:p>
        </w:tc>
        <w:tc>
          <w:tcPr>
            <w:tcW w:w="1947" w:type="dxa"/>
            <w:tcBorders>
              <w:bottom w:val="nil"/>
            </w:tcBorders>
          </w:tcPr>
          <w:p w14:paraId="54C389C1" w14:textId="624A0CF6" w:rsidR="00213BB0" w:rsidRPr="00066BBF" w:rsidRDefault="00213BB0" w:rsidP="00F8641D">
            <w:pPr>
              <w:jc w:val="center"/>
              <w:rPr>
                <w:bCs/>
                <w:lang w:val="id"/>
              </w:rPr>
            </w:pPr>
            <w:r w:rsidRPr="00066BBF">
              <w:rPr>
                <w:bCs/>
                <w:lang w:val="id"/>
              </w:rPr>
              <w:t>T</w:t>
            </w:r>
            <w:r w:rsidR="00946E6F">
              <w:rPr>
                <w:bCs/>
                <w:lang w:val="id"/>
              </w:rPr>
              <w:t>ransformer</w:t>
            </w:r>
            <w:r w:rsidRPr="00066BBF">
              <w:rPr>
                <w:bCs/>
                <w:lang w:val="id"/>
              </w:rPr>
              <w:t xml:space="preserve"> 42-76</w:t>
            </w:r>
          </w:p>
        </w:tc>
        <w:tc>
          <w:tcPr>
            <w:tcW w:w="1939" w:type="dxa"/>
            <w:tcBorders>
              <w:bottom w:val="nil"/>
            </w:tcBorders>
          </w:tcPr>
          <w:p w14:paraId="6C88A314" w14:textId="77777777" w:rsidR="00213BB0" w:rsidRPr="00066BBF" w:rsidRDefault="00213BB0" w:rsidP="00F8641D">
            <w:pPr>
              <w:jc w:val="center"/>
              <w:rPr>
                <w:bCs/>
                <w:lang w:val="id"/>
              </w:rPr>
            </w:pPr>
            <w:r w:rsidRPr="00066BBF">
              <w:rPr>
                <w:bCs/>
                <w:lang w:val="id"/>
              </w:rPr>
              <w:t>LP42-LP76</w:t>
            </w:r>
          </w:p>
        </w:tc>
        <w:tc>
          <w:tcPr>
            <w:cnfStyle w:val="000100000000" w:firstRow="0" w:lastRow="0" w:firstColumn="0" w:lastColumn="1" w:oddVBand="0" w:evenVBand="0" w:oddHBand="0" w:evenHBand="0" w:firstRowFirstColumn="0" w:firstRowLastColumn="0" w:lastRowFirstColumn="0" w:lastRowLastColumn="0"/>
            <w:tcW w:w="2491" w:type="dxa"/>
            <w:tcBorders>
              <w:bottom w:val="nil"/>
            </w:tcBorders>
          </w:tcPr>
          <w:p w14:paraId="50E51AAB" w14:textId="77777777" w:rsidR="00213BB0" w:rsidRPr="00066BBF" w:rsidRDefault="00213BB0" w:rsidP="00F8641D">
            <w:pPr>
              <w:jc w:val="center"/>
              <w:rPr>
                <w:b w:val="0"/>
                <w:lang w:val="id"/>
              </w:rPr>
            </w:pPr>
            <w:r w:rsidRPr="00066BBF">
              <w:rPr>
                <w:b w:val="0"/>
                <w:lang w:val="id"/>
              </w:rPr>
              <w:t>-</w:t>
            </w:r>
          </w:p>
        </w:tc>
      </w:tr>
      <w:tr w:rsidR="00213BB0" w:rsidRPr="00066BBF" w14:paraId="108BCBAC" w14:textId="77777777" w:rsidTr="00DA0358">
        <w:trPr>
          <w:trHeight w:val="303"/>
          <w:jc w:val="center"/>
        </w:trPr>
        <w:tc>
          <w:tcPr>
            <w:tcW w:w="1374" w:type="dxa"/>
            <w:tcBorders>
              <w:top w:val="nil"/>
              <w:bottom w:val="single" w:sz="4" w:space="0" w:color="auto"/>
            </w:tcBorders>
          </w:tcPr>
          <w:p w14:paraId="3E7F73A8" w14:textId="77777777" w:rsidR="00213BB0" w:rsidRPr="00066BBF" w:rsidRDefault="00213BB0" w:rsidP="00F8641D">
            <w:pPr>
              <w:jc w:val="center"/>
              <w:rPr>
                <w:bCs/>
                <w:lang w:val="id"/>
              </w:rPr>
            </w:pPr>
            <w:r w:rsidRPr="00066BBF">
              <w:rPr>
                <w:bCs/>
                <w:lang w:val="en-AU"/>
              </w:rPr>
              <w:t>38</w:t>
            </w:r>
            <w:r w:rsidRPr="00066BBF">
              <w:rPr>
                <w:bCs/>
                <w:lang w:val="id"/>
              </w:rPr>
              <w:t>–</w:t>
            </w:r>
            <w:r w:rsidRPr="00066BBF">
              <w:rPr>
                <w:bCs/>
                <w:lang w:val="en-AU"/>
              </w:rPr>
              <w:t>73</w:t>
            </w:r>
          </w:p>
        </w:tc>
        <w:tc>
          <w:tcPr>
            <w:tcW w:w="1947" w:type="dxa"/>
            <w:tcBorders>
              <w:top w:val="nil"/>
              <w:bottom w:val="single" w:sz="4" w:space="0" w:color="auto"/>
            </w:tcBorders>
          </w:tcPr>
          <w:p w14:paraId="3A84D0B8" w14:textId="77777777" w:rsidR="00213BB0" w:rsidRPr="00066BBF" w:rsidRDefault="00213BB0" w:rsidP="00F8641D">
            <w:pPr>
              <w:jc w:val="center"/>
              <w:rPr>
                <w:bCs/>
                <w:lang w:val="id"/>
              </w:rPr>
            </w:pPr>
            <w:r w:rsidRPr="00066BBF">
              <w:rPr>
                <w:bCs/>
                <w:lang w:val="en-AU"/>
              </w:rPr>
              <w:t>Line 48-83</w:t>
            </w:r>
          </w:p>
        </w:tc>
        <w:tc>
          <w:tcPr>
            <w:tcW w:w="1939" w:type="dxa"/>
            <w:tcBorders>
              <w:top w:val="nil"/>
              <w:bottom w:val="single" w:sz="4" w:space="0" w:color="auto"/>
            </w:tcBorders>
          </w:tcPr>
          <w:p w14:paraId="1447FF29" w14:textId="77777777" w:rsidR="00213BB0" w:rsidRPr="00066BBF" w:rsidRDefault="00213BB0" w:rsidP="00F8641D">
            <w:pPr>
              <w:jc w:val="center"/>
              <w:rPr>
                <w:bCs/>
                <w:lang w:val="id"/>
              </w:rPr>
            </w:pPr>
            <w:r w:rsidRPr="00066BBF">
              <w:rPr>
                <w:bCs/>
                <w:lang w:val="id"/>
              </w:rPr>
              <w:t>LP42-LP76</w:t>
            </w:r>
          </w:p>
        </w:tc>
        <w:tc>
          <w:tcPr>
            <w:cnfStyle w:val="000100000000" w:firstRow="0" w:lastRow="0" w:firstColumn="0" w:lastColumn="1" w:oddVBand="0" w:evenVBand="0" w:oddHBand="0" w:evenHBand="0" w:firstRowFirstColumn="0" w:firstRowLastColumn="0" w:lastRowFirstColumn="0" w:lastRowLastColumn="0"/>
            <w:tcW w:w="2491" w:type="dxa"/>
            <w:tcBorders>
              <w:top w:val="nil"/>
              <w:bottom w:val="single" w:sz="4" w:space="0" w:color="auto"/>
            </w:tcBorders>
          </w:tcPr>
          <w:p w14:paraId="291472FB" w14:textId="77777777" w:rsidR="00213BB0" w:rsidRPr="00066BBF" w:rsidRDefault="00213BB0" w:rsidP="00F8641D">
            <w:pPr>
              <w:jc w:val="center"/>
              <w:rPr>
                <w:b w:val="0"/>
                <w:lang w:val="id"/>
              </w:rPr>
            </w:pPr>
            <w:r w:rsidRPr="00066BBF">
              <w:rPr>
                <w:b w:val="0"/>
                <w:lang w:val="id"/>
              </w:rPr>
              <w:t>LP1-LP41</w:t>
            </w:r>
          </w:p>
        </w:tc>
      </w:tr>
    </w:tbl>
    <w:p w14:paraId="5E1139B5" w14:textId="77777777" w:rsidR="00213BB0" w:rsidRDefault="00213BB0" w:rsidP="00213BB0">
      <w:pPr>
        <w:jc w:val="center"/>
        <w:rPr>
          <w:bCs/>
          <w:lang w:val="en-AU"/>
        </w:rPr>
      </w:pPr>
    </w:p>
    <w:p w14:paraId="55DFC5BF" w14:textId="1B0B8FF1" w:rsidR="00213BB0" w:rsidRPr="0085076C" w:rsidRDefault="00213BB0" w:rsidP="000B2113">
      <w:pPr>
        <w:spacing w:after="120"/>
        <w:jc w:val="center"/>
        <w:rPr>
          <w:bCs/>
        </w:rPr>
      </w:pPr>
      <w:r w:rsidRPr="00066BBF">
        <w:rPr>
          <w:bCs/>
          <w:lang w:val="en-AU"/>
        </w:rPr>
        <w:t>Tab</w:t>
      </w:r>
      <w:r w:rsidR="00946E6F">
        <w:rPr>
          <w:bCs/>
          <w:lang w:val="en-AU"/>
        </w:rPr>
        <w:t>le</w:t>
      </w:r>
      <w:r w:rsidRPr="00066BBF">
        <w:rPr>
          <w:bCs/>
          <w:lang w:val="en-AU"/>
        </w:rPr>
        <w:t xml:space="preserve"> 8</w:t>
      </w:r>
      <w:r>
        <w:rPr>
          <w:bCs/>
          <w:lang w:val="en-AU"/>
        </w:rPr>
        <w:t xml:space="preserve">. </w:t>
      </w:r>
      <w:r w:rsidRPr="00066BBF">
        <w:rPr>
          <w:bCs/>
          <w:lang w:val="en-AU"/>
        </w:rPr>
        <w:t>F</w:t>
      </w:r>
      <w:r w:rsidR="00DA0358">
        <w:rPr>
          <w:bCs/>
          <w:lang w:val="en-AU"/>
        </w:rPr>
        <w:t>ailure Rate</w:t>
      </w:r>
      <w:r w:rsidR="00C84CC3">
        <w:rPr>
          <w:bCs/>
          <w:lang w:val="en-AU"/>
        </w:rPr>
        <w:t xml:space="preserve"> (</w:t>
      </w:r>
      <w:r w:rsidR="00C84CC3" w:rsidRPr="00066BBF">
        <w:rPr>
          <w:bCs/>
          <w:lang w:val="id"/>
        </w:rPr>
        <w:t>λ</w:t>
      </w:r>
      <w:r w:rsidR="00C84CC3">
        <w:rPr>
          <w:bCs/>
          <w:lang w:val="id"/>
        </w:rPr>
        <w:t>)</w:t>
      </w:r>
      <w:r w:rsidRPr="00066BBF">
        <w:rPr>
          <w:bCs/>
          <w:lang w:val="en-AU"/>
        </w:rPr>
        <w:t xml:space="preserve"> </w:t>
      </w:r>
      <w:r w:rsidR="00DA0358">
        <w:rPr>
          <w:bCs/>
          <w:lang w:val="en-AU"/>
        </w:rPr>
        <w:t>and</w:t>
      </w:r>
      <w:r w:rsidRPr="00066BBF">
        <w:rPr>
          <w:bCs/>
          <w:lang w:val="en-AU"/>
        </w:rPr>
        <w:t xml:space="preserve"> </w:t>
      </w:r>
      <w:r w:rsidR="00DA0358">
        <w:rPr>
          <w:bCs/>
          <w:lang w:val="en-AU"/>
        </w:rPr>
        <w:t>Duration of Failure</w:t>
      </w:r>
      <w:r w:rsidR="00C84CC3">
        <w:rPr>
          <w:bCs/>
          <w:lang w:val="en-AU"/>
        </w:rPr>
        <w:t xml:space="preserve"> (</w:t>
      </w:r>
      <w:r w:rsidR="00C84CC3">
        <w:rPr>
          <w:bCs/>
          <w:lang w:val="id"/>
        </w:rPr>
        <w:t>U)</w:t>
      </w:r>
      <w:r w:rsidRPr="00066BBF">
        <w:rPr>
          <w:bCs/>
          <w:lang w:val="en-AU"/>
        </w:rPr>
        <w:t xml:space="preserve"> </w:t>
      </w:r>
      <w:r w:rsidR="00DA0358">
        <w:rPr>
          <w:bCs/>
          <w:lang w:val="en-AU"/>
        </w:rPr>
        <w:t>on</w:t>
      </w:r>
      <w:r w:rsidRPr="00066BBF">
        <w:rPr>
          <w:bCs/>
          <w:lang w:val="en-AU"/>
        </w:rPr>
        <w:t xml:space="preserve"> LP</w:t>
      </w:r>
      <w:r>
        <w:rPr>
          <w:bCs/>
          <w:lang w:val="en-AU"/>
        </w:rPr>
        <w:t xml:space="preserve"> </w:t>
      </w:r>
      <w:r w:rsidRPr="00201F20">
        <w:rPr>
          <w:bCs/>
          <w:i/>
          <w:iCs/>
          <w:lang w:val="en-AU"/>
        </w:rPr>
        <w:t>Section</w:t>
      </w:r>
      <w:r>
        <w:rPr>
          <w:bCs/>
          <w:lang w:val="en-AU"/>
        </w:rPr>
        <w:t xml:space="preserve"> 4</w:t>
      </w:r>
    </w:p>
    <w:tbl>
      <w:tblPr>
        <w:tblStyle w:val="PlainTable2"/>
        <w:tblW w:w="6520" w:type="dxa"/>
        <w:jc w:val="center"/>
        <w:tblLayout w:type="fixed"/>
        <w:tblLook w:val="0720" w:firstRow="1" w:lastRow="0" w:firstColumn="0" w:lastColumn="1" w:noHBand="1" w:noVBand="1"/>
      </w:tblPr>
      <w:tblGrid>
        <w:gridCol w:w="2089"/>
        <w:gridCol w:w="2162"/>
        <w:gridCol w:w="2269"/>
      </w:tblGrid>
      <w:tr w:rsidR="00213BB0" w:rsidRPr="00066BBF" w14:paraId="46573339" w14:textId="77777777" w:rsidTr="00DA0358">
        <w:trPr>
          <w:cnfStyle w:val="100000000000" w:firstRow="1" w:lastRow="0" w:firstColumn="0" w:lastColumn="0" w:oddVBand="0" w:evenVBand="0" w:oddHBand="0" w:evenHBand="0" w:firstRowFirstColumn="0" w:firstRowLastColumn="0" w:lastRowFirstColumn="0" w:lastRowLastColumn="0"/>
          <w:trHeight w:val="83"/>
          <w:jc w:val="center"/>
        </w:trPr>
        <w:tc>
          <w:tcPr>
            <w:tcW w:w="2089" w:type="dxa"/>
            <w:vMerge w:val="restart"/>
            <w:tcBorders>
              <w:top w:val="single" w:sz="4" w:space="0" w:color="auto"/>
              <w:bottom w:val="single" w:sz="4" w:space="0" w:color="auto"/>
            </w:tcBorders>
          </w:tcPr>
          <w:p w14:paraId="04B206EF" w14:textId="6028CAAA" w:rsidR="00213BB0" w:rsidRPr="00066BBF" w:rsidRDefault="00213BB0" w:rsidP="00F8641D">
            <w:pPr>
              <w:jc w:val="center"/>
              <w:rPr>
                <w:b w:val="0"/>
                <w:bCs w:val="0"/>
                <w:lang w:val="id"/>
              </w:rPr>
            </w:pPr>
            <w:r w:rsidRPr="00066BBF">
              <w:rPr>
                <w:b w:val="0"/>
                <w:bCs w:val="0"/>
                <w:lang w:val="id"/>
              </w:rPr>
              <w:t>Loadpoint</w:t>
            </w:r>
          </w:p>
        </w:tc>
        <w:tc>
          <w:tcPr>
            <w:cnfStyle w:val="000100000000" w:firstRow="0" w:lastRow="0" w:firstColumn="0" w:lastColumn="1" w:oddVBand="0" w:evenVBand="0" w:oddHBand="0" w:evenHBand="0" w:firstRowFirstColumn="0" w:firstRowLastColumn="0" w:lastRowFirstColumn="0" w:lastRowLastColumn="0"/>
            <w:tcW w:w="4431" w:type="dxa"/>
            <w:gridSpan w:val="2"/>
            <w:tcBorders>
              <w:top w:val="single" w:sz="4" w:space="0" w:color="auto"/>
              <w:bottom w:val="single" w:sz="4" w:space="0" w:color="auto"/>
            </w:tcBorders>
          </w:tcPr>
          <w:p w14:paraId="3CC0AA6F" w14:textId="1023D585" w:rsidR="00213BB0" w:rsidRPr="00066BBF" w:rsidRDefault="00DA0358" w:rsidP="00F8641D">
            <w:pPr>
              <w:jc w:val="center"/>
              <w:rPr>
                <w:b w:val="0"/>
                <w:bCs w:val="0"/>
                <w:lang w:val="id"/>
              </w:rPr>
            </w:pPr>
            <w:r>
              <w:rPr>
                <w:b w:val="0"/>
                <w:bCs w:val="0"/>
                <w:lang w:val="id"/>
              </w:rPr>
              <w:t xml:space="preserve">Reliability Value on Loadpoint </w:t>
            </w:r>
          </w:p>
        </w:tc>
      </w:tr>
      <w:tr w:rsidR="00213BB0" w:rsidRPr="00066BBF" w14:paraId="2A16211D" w14:textId="77777777" w:rsidTr="00DA0358">
        <w:trPr>
          <w:trHeight w:val="83"/>
          <w:jc w:val="center"/>
        </w:trPr>
        <w:tc>
          <w:tcPr>
            <w:tcW w:w="2089" w:type="dxa"/>
            <w:vMerge/>
            <w:tcBorders>
              <w:top w:val="single" w:sz="4" w:space="0" w:color="auto"/>
              <w:bottom w:val="single" w:sz="4" w:space="0" w:color="auto"/>
            </w:tcBorders>
          </w:tcPr>
          <w:p w14:paraId="1A54F5D0" w14:textId="77777777" w:rsidR="00213BB0" w:rsidRPr="00066BBF" w:rsidRDefault="00213BB0" w:rsidP="00F8641D">
            <w:pPr>
              <w:jc w:val="center"/>
              <w:rPr>
                <w:lang w:val="en-ID"/>
              </w:rPr>
            </w:pPr>
          </w:p>
        </w:tc>
        <w:tc>
          <w:tcPr>
            <w:tcW w:w="2162" w:type="dxa"/>
            <w:tcBorders>
              <w:top w:val="single" w:sz="4" w:space="0" w:color="auto"/>
              <w:bottom w:val="single" w:sz="4" w:space="0" w:color="auto"/>
            </w:tcBorders>
          </w:tcPr>
          <w:p w14:paraId="4866F9D0" w14:textId="4C389E9C" w:rsidR="00213BB0" w:rsidRPr="00066BBF" w:rsidRDefault="00213BB0" w:rsidP="00F8641D">
            <w:pPr>
              <w:jc w:val="center"/>
              <w:rPr>
                <w:lang w:val="id"/>
              </w:rPr>
            </w:pPr>
            <w:r w:rsidRPr="00066BBF">
              <w:rPr>
                <w:lang w:val="id"/>
              </w:rPr>
              <w:t>λ (</w:t>
            </w:r>
            <w:r w:rsidR="00DA0358">
              <w:rPr>
                <w:lang w:val="id"/>
              </w:rPr>
              <w:t>failure</w:t>
            </w:r>
            <w:r w:rsidRPr="00066BBF">
              <w:rPr>
                <w:lang w:val="id"/>
              </w:rPr>
              <w:t>/</w:t>
            </w:r>
            <w:r w:rsidR="00DA0358">
              <w:rPr>
                <w:lang w:val="id"/>
              </w:rPr>
              <w:t>year</w:t>
            </w:r>
            <w:r w:rsidRPr="00066BBF">
              <w:rPr>
                <w:lang w:val="id"/>
              </w:rPr>
              <w:t>)</w:t>
            </w:r>
          </w:p>
        </w:tc>
        <w:tc>
          <w:tcPr>
            <w:cnfStyle w:val="000100000000" w:firstRow="0" w:lastRow="0" w:firstColumn="0" w:lastColumn="1" w:oddVBand="0" w:evenVBand="0" w:oddHBand="0" w:evenHBand="0" w:firstRowFirstColumn="0" w:firstRowLastColumn="0" w:lastRowFirstColumn="0" w:lastRowLastColumn="0"/>
            <w:tcW w:w="2269" w:type="dxa"/>
            <w:tcBorders>
              <w:top w:val="single" w:sz="4" w:space="0" w:color="auto"/>
              <w:bottom w:val="single" w:sz="4" w:space="0" w:color="auto"/>
            </w:tcBorders>
          </w:tcPr>
          <w:p w14:paraId="318A84D1" w14:textId="52C1D121" w:rsidR="00213BB0" w:rsidRPr="00066BBF" w:rsidRDefault="00213BB0" w:rsidP="00F8641D">
            <w:pPr>
              <w:jc w:val="center"/>
              <w:rPr>
                <w:b w:val="0"/>
                <w:bCs w:val="0"/>
                <w:lang w:val="id"/>
              </w:rPr>
            </w:pPr>
            <w:r w:rsidRPr="00066BBF">
              <w:rPr>
                <w:b w:val="0"/>
                <w:bCs w:val="0"/>
                <w:lang w:val="id"/>
              </w:rPr>
              <w:t>U</w:t>
            </w:r>
            <w:r>
              <w:rPr>
                <w:b w:val="0"/>
                <w:bCs w:val="0"/>
                <w:lang w:val="id"/>
              </w:rPr>
              <w:t xml:space="preserve"> </w:t>
            </w:r>
            <w:r w:rsidRPr="00066BBF">
              <w:rPr>
                <w:b w:val="0"/>
                <w:bCs w:val="0"/>
                <w:lang w:val="id"/>
              </w:rPr>
              <w:t>(</w:t>
            </w:r>
            <w:r w:rsidR="00DA0358">
              <w:rPr>
                <w:b w:val="0"/>
                <w:bCs w:val="0"/>
                <w:lang w:val="id"/>
              </w:rPr>
              <w:t>hour</w:t>
            </w:r>
            <w:r w:rsidRPr="00066BBF">
              <w:rPr>
                <w:b w:val="0"/>
                <w:bCs w:val="0"/>
                <w:lang w:val="id"/>
              </w:rPr>
              <w:t>/</w:t>
            </w:r>
            <w:r w:rsidR="00DA0358">
              <w:rPr>
                <w:b w:val="0"/>
                <w:bCs w:val="0"/>
                <w:lang w:val="id"/>
              </w:rPr>
              <w:t>year</w:t>
            </w:r>
            <w:r w:rsidRPr="00066BBF">
              <w:rPr>
                <w:b w:val="0"/>
                <w:bCs w:val="0"/>
                <w:lang w:val="id"/>
              </w:rPr>
              <w:t>)</w:t>
            </w:r>
          </w:p>
        </w:tc>
      </w:tr>
      <w:tr w:rsidR="00213BB0" w:rsidRPr="00066BBF" w14:paraId="14FB3E82" w14:textId="77777777" w:rsidTr="00DA0358">
        <w:trPr>
          <w:trHeight w:val="83"/>
          <w:jc w:val="center"/>
        </w:trPr>
        <w:tc>
          <w:tcPr>
            <w:tcW w:w="2089" w:type="dxa"/>
            <w:tcBorders>
              <w:top w:val="single" w:sz="4" w:space="0" w:color="auto"/>
              <w:bottom w:val="nil"/>
            </w:tcBorders>
          </w:tcPr>
          <w:p w14:paraId="2E01318C" w14:textId="77777777" w:rsidR="00213BB0" w:rsidRPr="00066BBF" w:rsidRDefault="00213BB0" w:rsidP="00F8641D">
            <w:pPr>
              <w:jc w:val="center"/>
            </w:pPr>
            <w:r w:rsidRPr="00066BBF">
              <w:rPr>
                <w:lang w:val="en-AU"/>
              </w:rPr>
              <w:t xml:space="preserve">LP42 </w:t>
            </w:r>
            <w:r w:rsidRPr="00066BBF">
              <w:rPr>
                <w:lang w:val="id"/>
              </w:rPr>
              <w:t xml:space="preserve">– </w:t>
            </w:r>
            <w:r w:rsidRPr="00066BBF">
              <w:rPr>
                <w:lang w:val="en-AU"/>
              </w:rPr>
              <w:t>LP76</w:t>
            </w:r>
          </w:p>
        </w:tc>
        <w:tc>
          <w:tcPr>
            <w:tcW w:w="2162" w:type="dxa"/>
            <w:tcBorders>
              <w:top w:val="single" w:sz="4" w:space="0" w:color="auto"/>
              <w:bottom w:val="nil"/>
            </w:tcBorders>
          </w:tcPr>
          <w:p w14:paraId="7ED6A3CB" w14:textId="77777777" w:rsidR="00213BB0" w:rsidRPr="00066BBF" w:rsidRDefault="00213BB0" w:rsidP="00F8641D">
            <w:pPr>
              <w:jc w:val="center"/>
            </w:pPr>
            <w:r w:rsidRPr="00066BBF">
              <w:rPr>
                <w:lang w:val="en-AU"/>
              </w:rPr>
              <w:t>0</w:t>
            </w:r>
            <w:r>
              <w:rPr>
                <w:lang w:val="en-AU"/>
              </w:rPr>
              <w:t>.</w:t>
            </w:r>
            <w:r w:rsidRPr="00066BBF">
              <w:rPr>
                <w:lang w:val="en-AU"/>
              </w:rPr>
              <w:t>8492</w:t>
            </w:r>
          </w:p>
        </w:tc>
        <w:tc>
          <w:tcPr>
            <w:cnfStyle w:val="000100000000" w:firstRow="0" w:lastRow="0" w:firstColumn="0" w:lastColumn="1" w:oddVBand="0" w:evenVBand="0" w:oddHBand="0" w:evenHBand="0" w:firstRowFirstColumn="0" w:firstRowLastColumn="0" w:lastRowFirstColumn="0" w:lastRowLastColumn="0"/>
            <w:tcW w:w="2269" w:type="dxa"/>
            <w:tcBorders>
              <w:top w:val="single" w:sz="4" w:space="0" w:color="auto"/>
              <w:bottom w:val="nil"/>
            </w:tcBorders>
          </w:tcPr>
          <w:p w14:paraId="0B569E15" w14:textId="77777777" w:rsidR="00213BB0" w:rsidRPr="00066BBF" w:rsidRDefault="00213BB0" w:rsidP="00F8641D">
            <w:pPr>
              <w:jc w:val="center"/>
              <w:rPr>
                <w:b w:val="0"/>
                <w:bCs w:val="0"/>
              </w:rPr>
            </w:pPr>
            <w:r w:rsidRPr="00066BBF">
              <w:rPr>
                <w:b w:val="0"/>
                <w:bCs w:val="0"/>
                <w:lang w:val="en-AU"/>
              </w:rPr>
              <w:t>2</w:t>
            </w:r>
            <w:r>
              <w:rPr>
                <w:b w:val="0"/>
                <w:bCs w:val="0"/>
                <w:lang w:val="en-AU"/>
              </w:rPr>
              <w:t>.</w:t>
            </w:r>
            <w:r w:rsidRPr="00066BBF">
              <w:rPr>
                <w:b w:val="0"/>
                <w:bCs w:val="0"/>
                <w:lang w:val="en-AU"/>
              </w:rPr>
              <w:t>6336</w:t>
            </w:r>
          </w:p>
        </w:tc>
      </w:tr>
      <w:tr w:rsidR="00213BB0" w:rsidRPr="00066BBF" w14:paraId="1BAFF5CB" w14:textId="77777777" w:rsidTr="00DA0358">
        <w:trPr>
          <w:trHeight w:val="83"/>
          <w:jc w:val="center"/>
        </w:trPr>
        <w:tc>
          <w:tcPr>
            <w:tcW w:w="2089" w:type="dxa"/>
            <w:tcBorders>
              <w:top w:val="nil"/>
              <w:bottom w:val="single" w:sz="4" w:space="0" w:color="auto"/>
            </w:tcBorders>
          </w:tcPr>
          <w:p w14:paraId="0599C185" w14:textId="77777777" w:rsidR="00213BB0" w:rsidRPr="00066BBF" w:rsidRDefault="00213BB0" w:rsidP="00F8641D">
            <w:pPr>
              <w:jc w:val="center"/>
            </w:pPr>
            <w:r w:rsidRPr="00066BBF">
              <w:rPr>
                <w:lang w:val="id"/>
              </w:rPr>
              <w:t>LP</w:t>
            </w:r>
            <w:r w:rsidRPr="00066BBF">
              <w:rPr>
                <w:lang w:val="en-AU"/>
              </w:rPr>
              <w:t xml:space="preserve">1 </w:t>
            </w:r>
            <w:r w:rsidRPr="00066BBF">
              <w:rPr>
                <w:lang w:val="id"/>
              </w:rPr>
              <w:t>–</w:t>
            </w:r>
            <w:r w:rsidRPr="00066BBF">
              <w:rPr>
                <w:lang w:val="en-AU"/>
              </w:rPr>
              <w:t xml:space="preserve"> LP41</w:t>
            </w:r>
          </w:p>
        </w:tc>
        <w:tc>
          <w:tcPr>
            <w:tcW w:w="2162" w:type="dxa"/>
            <w:tcBorders>
              <w:top w:val="nil"/>
              <w:bottom w:val="single" w:sz="4" w:space="0" w:color="auto"/>
            </w:tcBorders>
          </w:tcPr>
          <w:p w14:paraId="76A1B8F2" w14:textId="77777777" w:rsidR="00213BB0" w:rsidRPr="00066BBF" w:rsidRDefault="00213BB0" w:rsidP="00F8641D">
            <w:pPr>
              <w:jc w:val="center"/>
            </w:pPr>
            <w:r w:rsidRPr="00066BBF">
              <w:rPr>
                <w:lang w:val="en-AU"/>
              </w:rPr>
              <w:t>0</w:t>
            </w:r>
            <w:r>
              <w:rPr>
                <w:lang w:val="en-AU"/>
              </w:rPr>
              <w:t>.</w:t>
            </w:r>
            <w:r w:rsidRPr="00066BBF">
              <w:rPr>
                <w:lang w:val="en-AU"/>
              </w:rPr>
              <w:t>8472</w:t>
            </w:r>
          </w:p>
        </w:tc>
        <w:tc>
          <w:tcPr>
            <w:cnfStyle w:val="000100000000" w:firstRow="0" w:lastRow="0" w:firstColumn="0" w:lastColumn="1" w:oddVBand="0" w:evenVBand="0" w:oddHBand="0" w:evenHBand="0" w:firstRowFirstColumn="0" w:firstRowLastColumn="0" w:lastRowFirstColumn="0" w:lastRowLastColumn="0"/>
            <w:tcW w:w="2269" w:type="dxa"/>
            <w:tcBorders>
              <w:top w:val="nil"/>
              <w:bottom w:val="single" w:sz="4" w:space="0" w:color="auto"/>
            </w:tcBorders>
          </w:tcPr>
          <w:p w14:paraId="35410D82" w14:textId="77777777" w:rsidR="00213BB0" w:rsidRPr="00066BBF" w:rsidRDefault="00213BB0" w:rsidP="00F8641D">
            <w:pPr>
              <w:jc w:val="center"/>
              <w:rPr>
                <w:b w:val="0"/>
                <w:bCs w:val="0"/>
              </w:rPr>
            </w:pPr>
            <w:r w:rsidRPr="00066BBF">
              <w:rPr>
                <w:b w:val="0"/>
                <w:bCs w:val="0"/>
                <w:lang w:val="en-AU"/>
              </w:rPr>
              <w:t>0</w:t>
            </w:r>
            <w:r>
              <w:rPr>
                <w:b w:val="0"/>
                <w:bCs w:val="0"/>
                <w:lang w:val="en-AU"/>
              </w:rPr>
              <w:t>.</w:t>
            </w:r>
            <w:r w:rsidRPr="00066BBF">
              <w:rPr>
                <w:b w:val="0"/>
                <w:bCs w:val="0"/>
                <w:lang w:val="en-AU"/>
              </w:rPr>
              <w:t>12708</w:t>
            </w:r>
          </w:p>
        </w:tc>
      </w:tr>
    </w:tbl>
    <w:p w14:paraId="48751DC0" w14:textId="1886498B" w:rsidR="00213BB0" w:rsidRDefault="00CC28D6" w:rsidP="00B651E3">
      <w:pPr>
        <w:spacing w:before="120" w:after="120" w:line="276" w:lineRule="auto"/>
        <w:jc w:val="both"/>
        <w:rPr>
          <w:bCs/>
          <w:lang w:val="id-ID"/>
        </w:rPr>
      </w:pPr>
      <w:r w:rsidRPr="00CC28D6">
        <w:rPr>
          <w:bCs/>
          <w:lang w:val="id-ID"/>
        </w:rPr>
        <w:t>From the tables above, the failure mode, failure frequency and duration of interruption in each feeder section, the SAIFI and SAIDI values, can be seen by calculating load point 1 in section 1. The SAIFI Load point 1 calculation is carried out using the formula in equation (5) by multiplying the number of consumers (N LP1) by (λ LP1), then the results obtained are divided by the total number of consumers in the Platuk feeder system. Meanwhile, the SAIDI Load point 1 calculation is carried out using the formula in equation (</w:t>
      </w:r>
      <w:r w:rsidR="003474F9">
        <w:rPr>
          <w:bCs/>
          <w:lang w:val="id-ID"/>
        </w:rPr>
        <w:t>7</w:t>
      </w:r>
      <w:r w:rsidRPr="00CC28D6">
        <w:rPr>
          <w:bCs/>
          <w:lang w:val="id-ID"/>
        </w:rPr>
        <w:t>) by multiplying the number of consumers (N LP1) by (U LP1), then the results obtained are divided by the total number of consumers in the Platuk feeder system. The following is an example of the calculation results on LP 1:</w:t>
      </w:r>
    </w:p>
    <w:p w14:paraId="500320A5" w14:textId="48FC509E" w:rsidR="00213BB0" w:rsidRPr="003E5811" w:rsidRDefault="00213BB0" w:rsidP="000B2113">
      <w:pPr>
        <w:spacing w:line="276" w:lineRule="auto"/>
        <w:jc w:val="both"/>
        <w:rPr>
          <w:bCs/>
          <w:iCs/>
        </w:rPr>
      </w:pPr>
      <m:oMathPara>
        <m:oMathParaPr>
          <m:jc m:val="center"/>
        </m:oMathParaPr>
        <m:oMath>
          <m:r>
            <m:rPr>
              <m:sty m:val="p"/>
            </m:rPr>
            <w:rPr>
              <w:rFonts w:ascii="Cambria Math" w:hAnsi="Cambria Math"/>
            </w:rPr>
            <m:t xml:space="preserve">SAIFI LP1= </m:t>
          </m:r>
          <m:f>
            <m:fPr>
              <m:ctrlPr>
                <w:rPr>
                  <w:rFonts w:ascii="Cambria Math" w:hAnsi="Cambria Math"/>
                  <w:bCs/>
                  <w:iCs/>
                </w:rPr>
              </m:ctrlPr>
            </m:fPr>
            <m:num>
              <m:r>
                <m:rPr>
                  <m:sty m:val="p"/>
                </m:rPr>
                <w:rPr>
                  <w:rFonts w:ascii="Cambria Math" w:hAnsi="Cambria Math"/>
                  <w:lang w:val="id-ID"/>
                </w:rPr>
                <m:t xml:space="preserve">λ </m:t>
              </m:r>
              <m:r>
                <m:rPr>
                  <m:sty m:val="p"/>
                </m:rPr>
                <w:rPr>
                  <w:rFonts w:ascii="Cambria Math" w:hAnsi="Cambria Math"/>
                </w:rPr>
                <m:t>x N LP1</m:t>
              </m:r>
            </m:num>
            <m:den>
              <m:r>
                <m:rPr>
                  <m:sty m:val="p"/>
                </m:rPr>
                <w:rPr>
                  <w:rFonts w:ascii="Cambria Math" w:hAnsi="Cambria Math"/>
                </w:rPr>
                <m:t>N total</m:t>
              </m:r>
            </m:den>
          </m:f>
          <m:r>
            <m:rPr>
              <m:sty m:val="p"/>
            </m:rPr>
            <w:rPr>
              <w:rFonts w:ascii="Cambria Math" w:hAnsi="Cambria Math"/>
            </w:rPr>
            <m:t>=</m:t>
          </m:r>
          <m:f>
            <m:fPr>
              <m:ctrlPr>
                <w:rPr>
                  <w:rFonts w:ascii="Cambria Math" w:hAnsi="Cambria Math"/>
                  <w:bCs/>
                  <w:iCs/>
                </w:rPr>
              </m:ctrlPr>
            </m:fPr>
            <m:num>
              <m:r>
                <m:rPr>
                  <m:sty m:val="p"/>
                </m:rPr>
                <w:rPr>
                  <w:rFonts w:ascii="Cambria Math" w:hAnsi="Cambria Math"/>
                </w:rPr>
                <m:t>1.12 x 541</m:t>
              </m:r>
            </m:num>
            <m:den>
              <m:r>
                <m:rPr>
                  <m:sty m:val="p"/>
                </m:rPr>
                <w:rPr>
                  <w:rFonts w:ascii="Cambria Math" w:hAnsi="Cambria Math"/>
                </w:rPr>
                <m:t>14852</m:t>
              </m:r>
            </m:den>
          </m:f>
          <m:r>
            <m:rPr>
              <m:sty m:val="p"/>
            </m:rPr>
            <w:rPr>
              <w:rFonts w:ascii="Cambria Math" w:hAnsi="Cambria Math"/>
            </w:rPr>
            <m:t>=0.0407972  time/year</m:t>
          </m:r>
        </m:oMath>
      </m:oMathPara>
    </w:p>
    <w:p w14:paraId="2308483D" w14:textId="77777777" w:rsidR="00213BB0" w:rsidRPr="003E5811" w:rsidRDefault="00213BB0" w:rsidP="000B2113">
      <w:pPr>
        <w:spacing w:line="276" w:lineRule="auto"/>
        <w:rPr>
          <w:bCs/>
          <w:iCs/>
        </w:rPr>
      </w:pPr>
    </w:p>
    <w:p w14:paraId="0FC80E07" w14:textId="429868A0" w:rsidR="00213BB0" w:rsidRPr="004C40C3" w:rsidRDefault="00213BB0" w:rsidP="000B2113">
      <w:pPr>
        <w:spacing w:after="120" w:line="276" w:lineRule="auto"/>
        <w:rPr>
          <w:bCs/>
          <w:iCs/>
        </w:rPr>
      </w:pPr>
      <m:oMathPara>
        <m:oMath>
          <m:r>
            <m:rPr>
              <m:sty m:val="p"/>
            </m:rPr>
            <w:rPr>
              <w:rFonts w:ascii="Cambria Math" w:hAnsi="Cambria Math"/>
            </w:rPr>
            <m:t xml:space="preserve">SAIDI LP1= </m:t>
          </m:r>
          <m:f>
            <m:fPr>
              <m:ctrlPr>
                <w:rPr>
                  <w:rFonts w:ascii="Cambria Math" w:hAnsi="Cambria Math"/>
                  <w:bCs/>
                  <w:iCs/>
                </w:rPr>
              </m:ctrlPr>
            </m:fPr>
            <m:num>
              <m:r>
                <m:rPr>
                  <m:sty m:val="p"/>
                </m:rPr>
                <w:rPr>
                  <w:rFonts w:ascii="Cambria Math" w:hAnsi="Cambria Math"/>
                  <w:lang w:val="id-ID"/>
                </w:rPr>
                <m:t xml:space="preserve">U LP1 </m:t>
              </m:r>
              <m:r>
                <m:rPr>
                  <m:sty m:val="p"/>
                </m:rPr>
                <w:rPr>
                  <w:rFonts w:ascii="Cambria Math" w:hAnsi="Cambria Math"/>
                </w:rPr>
                <m:t>x N LP1</m:t>
              </m:r>
            </m:num>
            <m:den>
              <m:r>
                <m:rPr>
                  <m:sty m:val="p"/>
                </m:rPr>
                <w:rPr>
                  <w:rFonts w:ascii="Cambria Math" w:hAnsi="Cambria Math"/>
                </w:rPr>
                <m:t>N total</m:t>
              </m:r>
            </m:den>
          </m:f>
          <m:r>
            <m:rPr>
              <m:sty m:val="p"/>
            </m:rPr>
            <w:rPr>
              <w:rFonts w:ascii="Cambria Math" w:hAnsi="Cambria Math"/>
            </w:rPr>
            <m:t>=</m:t>
          </m:r>
          <m:f>
            <m:fPr>
              <m:ctrlPr>
                <w:rPr>
                  <w:rFonts w:ascii="Cambria Math" w:hAnsi="Cambria Math"/>
                  <w:bCs/>
                  <w:iCs/>
                </w:rPr>
              </m:ctrlPr>
            </m:fPr>
            <m:num>
              <m:r>
                <m:rPr>
                  <m:sty m:val="p"/>
                </m:rPr>
                <w:rPr>
                  <w:rFonts w:ascii="Cambria Math" w:hAnsi="Cambria Math"/>
                </w:rPr>
                <m:t>3.4 x 541</m:t>
              </m:r>
            </m:num>
            <m:den>
              <m:r>
                <m:rPr>
                  <m:sty m:val="p"/>
                </m:rPr>
                <w:rPr>
                  <w:rFonts w:ascii="Cambria Math" w:hAnsi="Cambria Math"/>
                </w:rPr>
                <m:t>14852</m:t>
              </m:r>
            </m:den>
          </m:f>
          <m:r>
            <m:rPr>
              <m:sty m:val="p"/>
            </m:rPr>
            <w:rPr>
              <w:rFonts w:ascii="Cambria Math" w:hAnsi="Cambria Math"/>
            </w:rPr>
            <m:t>=0.12384864  hour/year</m:t>
          </m:r>
        </m:oMath>
      </m:oMathPara>
    </w:p>
    <w:p w14:paraId="000405DE" w14:textId="5D952394" w:rsidR="00213BB0" w:rsidRPr="000B2113" w:rsidRDefault="00CC28D6" w:rsidP="000B2113">
      <w:pPr>
        <w:spacing w:before="40" w:line="276" w:lineRule="auto"/>
        <w:jc w:val="both"/>
        <w:rPr>
          <w:bCs/>
          <w:lang w:val="id-ID"/>
        </w:rPr>
      </w:pPr>
      <w:r w:rsidRPr="00CC28D6">
        <w:rPr>
          <w:bCs/>
          <w:lang w:val="id-ID"/>
        </w:rPr>
        <w:t>The same formula is used to calculate LP2 through LP76. The total value of SAIFI and SAIDI obtained from section 1 is 1.11264409 times/year and 3.39440951 hours/year. By collecting reliability indices from the 4 sections of the Platuk feeder, the SAIFI and SAIDI values ​​can be added up. The total value of the reliability index from section 1 to section 4 is shown in the following table:</w:t>
      </w:r>
    </w:p>
    <w:p w14:paraId="3561B8B7" w14:textId="0019060E" w:rsidR="00213BB0" w:rsidRPr="003E5811" w:rsidRDefault="00213BB0" w:rsidP="00213BB0">
      <w:pPr>
        <w:spacing w:before="60"/>
        <w:jc w:val="center"/>
        <w:rPr>
          <w:bCs/>
          <w:lang w:val="en-AU"/>
        </w:rPr>
      </w:pPr>
      <w:r w:rsidRPr="003E5811">
        <w:rPr>
          <w:bCs/>
          <w:lang w:val="en-AU"/>
        </w:rPr>
        <w:t>Tab</w:t>
      </w:r>
      <w:r w:rsidR="00344F27">
        <w:rPr>
          <w:bCs/>
          <w:lang w:val="en-AU"/>
        </w:rPr>
        <w:t>le</w:t>
      </w:r>
      <w:r w:rsidRPr="003E5811">
        <w:rPr>
          <w:bCs/>
          <w:lang w:val="en-AU"/>
        </w:rPr>
        <w:t xml:space="preserve"> 9</w:t>
      </w:r>
      <w:r>
        <w:rPr>
          <w:bCs/>
          <w:lang w:val="en-AU"/>
        </w:rPr>
        <w:t>.</w:t>
      </w:r>
      <w:r w:rsidRPr="003E5811">
        <w:rPr>
          <w:bCs/>
          <w:lang w:val="en-AU"/>
        </w:rPr>
        <w:t xml:space="preserve"> </w:t>
      </w:r>
      <w:r w:rsidR="00344F27" w:rsidRPr="00344F27">
        <w:rPr>
          <w:bCs/>
          <w:lang w:val="en-AU"/>
        </w:rPr>
        <w:t>Accumulated Reliability Value for each Section</w:t>
      </w:r>
    </w:p>
    <w:tbl>
      <w:tblPr>
        <w:tblStyle w:val="PlainTable2"/>
        <w:tblpPr w:leftFromText="180" w:rightFromText="180" w:vertAnchor="text" w:horzAnchor="margin" w:tblpXSpec="center" w:tblpY="113"/>
        <w:tblW w:w="0" w:type="auto"/>
        <w:tblLayout w:type="fixed"/>
        <w:tblLook w:val="0720" w:firstRow="1" w:lastRow="0" w:firstColumn="0" w:lastColumn="1" w:noHBand="1" w:noVBand="1"/>
      </w:tblPr>
      <w:tblGrid>
        <w:gridCol w:w="1663"/>
        <w:gridCol w:w="1670"/>
        <w:gridCol w:w="1952"/>
      </w:tblGrid>
      <w:tr w:rsidR="00213BB0" w:rsidRPr="003E5811" w14:paraId="465FB540" w14:textId="77777777" w:rsidTr="00F8641D">
        <w:trPr>
          <w:cnfStyle w:val="100000000000" w:firstRow="1" w:lastRow="0" w:firstColumn="0" w:lastColumn="0" w:oddVBand="0" w:evenVBand="0" w:oddHBand="0" w:evenHBand="0" w:firstRowFirstColumn="0" w:firstRowLastColumn="0" w:lastRowFirstColumn="0" w:lastRowLastColumn="0"/>
          <w:trHeight w:val="119"/>
        </w:trPr>
        <w:tc>
          <w:tcPr>
            <w:tcW w:w="1663" w:type="dxa"/>
          </w:tcPr>
          <w:p w14:paraId="00F81EA0" w14:textId="77777777" w:rsidR="00213BB0" w:rsidRPr="003E5811" w:rsidRDefault="00213BB0" w:rsidP="00F8641D">
            <w:pPr>
              <w:jc w:val="center"/>
              <w:rPr>
                <w:b w:val="0"/>
                <w:i/>
                <w:iCs/>
                <w:lang w:val="id"/>
              </w:rPr>
            </w:pPr>
            <w:r w:rsidRPr="003E5811">
              <w:rPr>
                <w:b w:val="0"/>
                <w:i/>
                <w:iCs/>
                <w:lang w:val="id"/>
              </w:rPr>
              <w:t>SECTION</w:t>
            </w:r>
          </w:p>
        </w:tc>
        <w:tc>
          <w:tcPr>
            <w:tcW w:w="1670" w:type="dxa"/>
          </w:tcPr>
          <w:p w14:paraId="49BB8ECE" w14:textId="77777777" w:rsidR="00213BB0" w:rsidRPr="003E5811" w:rsidRDefault="00213BB0" w:rsidP="00F8641D">
            <w:pPr>
              <w:jc w:val="center"/>
              <w:rPr>
                <w:b w:val="0"/>
                <w:lang w:val="id"/>
              </w:rPr>
            </w:pPr>
            <w:r w:rsidRPr="003E5811">
              <w:rPr>
                <w:b w:val="0"/>
                <w:lang w:val="id"/>
              </w:rPr>
              <w:t>SAIFI</w:t>
            </w:r>
          </w:p>
        </w:tc>
        <w:tc>
          <w:tcPr>
            <w:cnfStyle w:val="000100000000" w:firstRow="0" w:lastRow="0" w:firstColumn="0" w:lastColumn="1" w:oddVBand="0" w:evenVBand="0" w:oddHBand="0" w:evenHBand="0" w:firstRowFirstColumn="0" w:firstRowLastColumn="0" w:lastRowFirstColumn="0" w:lastRowLastColumn="0"/>
            <w:tcW w:w="1952" w:type="dxa"/>
          </w:tcPr>
          <w:p w14:paraId="3B6254E5" w14:textId="77777777" w:rsidR="00213BB0" w:rsidRPr="003E5811" w:rsidRDefault="00213BB0" w:rsidP="00F8641D">
            <w:pPr>
              <w:jc w:val="center"/>
              <w:rPr>
                <w:b w:val="0"/>
                <w:lang w:val="id"/>
              </w:rPr>
            </w:pPr>
            <w:r w:rsidRPr="003E5811">
              <w:rPr>
                <w:b w:val="0"/>
                <w:lang w:val="id"/>
              </w:rPr>
              <w:t>SAIDI</w:t>
            </w:r>
          </w:p>
        </w:tc>
      </w:tr>
      <w:tr w:rsidR="00213BB0" w:rsidRPr="003E5811" w14:paraId="5F043FDB" w14:textId="77777777" w:rsidTr="00F8641D">
        <w:trPr>
          <w:trHeight w:val="119"/>
        </w:trPr>
        <w:tc>
          <w:tcPr>
            <w:tcW w:w="1663" w:type="dxa"/>
          </w:tcPr>
          <w:p w14:paraId="60B92CD8" w14:textId="77777777" w:rsidR="00213BB0" w:rsidRPr="003E5811" w:rsidRDefault="00213BB0" w:rsidP="00F8641D">
            <w:pPr>
              <w:jc w:val="center"/>
              <w:rPr>
                <w:bCs/>
                <w:lang w:val="id"/>
              </w:rPr>
            </w:pPr>
            <w:r w:rsidRPr="003E5811">
              <w:rPr>
                <w:bCs/>
                <w:lang w:val="id"/>
              </w:rPr>
              <w:t>1</w:t>
            </w:r>
          </w:p>
        </w:tc>
        <w:tc>
          <w:tcPr>
            <w:tcW w:w="1670" w:type="dxa"/>
          </w:tcPr>
          <w:p w14:paraId="3AFA3715" w14:textId="77777777" w:rsidR="00213BB0" w:rsidRPr="003E5811" w:rsidRDefault="00213BB0" w:rsidP="00F8641D">
            <w:pPr>
              <w:jc w:val="center"/>
              <w:rPr>
                <w:bCs/>
                <w:lang w:val="id"/>
              </w:rPr>
            </w:pPr>
            <w:r w:rsidRPr="003E5811">
              <w:rPr>
                <w:bCs/>
              </w:rPr>
              <w:t>1.112</w:t>
            </w:r>
          </w:p>
        </w:tc>
        <w:tc>
          <w:tcPr>
            <w:cnfStyle w:val="000100000000" w:firstRow="0" w:lastRow="0" w:firstColumn="0" w:lastColumn="1" w:oddVBand="0" w:evenVBand="0" w:oddHBand="0" w:evenHBand="0" w:firstRowFirstColumn="0" w:firstRowLastColumn="0" w:lastRowFirstColumn="0" w:lastRowLastColumn="0"/>
            <w:tcW w:w="1952" w:type="dxa"/>
          </w:tcPr>
          <w:p w14:paraId="2C1FE796" w14:textId="77777777" w:rsidR="00213BB0" w:rsidRPr="003E5811" w:rsidRDefault="00213BB0" w:rsidP="00F8641D">
            <w:pPr>
              <w:jc w:val="center"/>
              <w:rPr>
                <w:b w:val="0"/>
                <w:lang w:val="id"/>
              </w:rPr>
            </w:pPr>
            <w:r w:rsidRPr="003E5811">
              <w:rPr>
                <w:b w:val="0"/>
              </w:rPr>
              <w:t>3.39</w:t>
            </w:r>
          </w:p>
        </w:tc>
      </w:tr>
      <w:tr w:rsidR="00213BB0" w:rsidRPr="003E5811" w14:paraId="23CD19AE" w14:textId="77777777" w:rsidTr="00F8641D">
        <w:trPr>
          <w:trHeight w:val="119"/>
        </w:trPr>
        <w:tc>
          <w:tcPr>
            <w:tcW w:w="1663" w:type="dxa"/>
          </w:tcPr>
          <w:p w14:paraId="411290A5" w14:textId="77777777" w:rsidR="00213BB0" w:rsidRPr="003E5811" w:rsidRDefault="00213BB0" w:rsidP="00F8641D">
            <w:pPr>
              <w:jc w:val="center"/>
              <w:rPr>
                <w:bCs/>
                <w:lang w:val="id"/>
              </w:rPr>
            </w:pPr>
            <w:r w:rsidRPr="003E5811">
              <w:rPr>
                <w:bCs/>
                <w:lang w:val="id"/>
              </w:rPr>
              <w:t>2</w:t>
            </w:r>
          </w:p>
        </w:tc>
        <w:tc>
          <w:tcPr>
            <w:tcW w:w="1670" w:type="dxa"/>
          </w:tcPr>
          <w:p w14:paraId="0043ECDA" w14:textId="77777777" w:rsidR="00213BB0" w:rsidRPr="003E5811" w:rsidRDefault="00213BB0" w:rsidP="00F8641D">
            <w:pPr>
              <w:jc w:val="center"/>
              <w:rPr>
                <w:bCs/>
                <w:lang w:val="id"/>
              </w:rPr>
            </w:pPr>
            <w:r w:rsidRPr="003E5811">
              <w:rPr>
                <w:bCs/>
              </w:rPr>
              <w:t>0.42264</w:t>
            </w:r>
          </w:p>
        </w:tc>
        <w:tc>
          <w:tcPr>
            <w:cnfStyle w:val="000100000000" w:firstRow="0" w:lastRow="0" w:firstColumn="0" w:lastColumn="1" w:oddVBand="0" w:evenVBand="0" w:oddHBand="0" w:evenHBand="0" w:firstRowFirstColumn="0" w:firstRowLastColumn="0" w:lastRowFirstColumn="0" w:lastRowLastColumn="0"/>
            <w:tcW w:w="1952" w:type="dxa"/>
          </w:tcPr>
          <w:p w14:paraId="48E211AE" w14:textId="77777777" w:rsidR="00213BB0" w:rsidRPr="003E5811" w:rsidRDefault="00213BB0" w:rsidP="00F8641D">
            <w:pPr>
              <w:jc w:val="center"/>
              <w:rPr>
                <w:b w:val="0"/>
                <w:lang w:val="id"/>
              </w:rPr>
            </w:pPr>
            <w:r w:rsidRPr="003E5811">
              <w:rPr>
                <w:b w:val="0"/>
              </w:rPr>
              <w:t>0.243474</w:t>
            </w:r>
          </w:p>
        </w:tc>
      </w:tr>
      <w:tr w:rsidR="00213BB0" w:rsidRPr="003E5811" w14:paraId="3879C066" w14:textId="77777777" w:rsidTr="00F8641D">
        <w:trPr>
          <w:trHeight w:val="119"/>
        </w:trPr>
        <w:tc>
          <w:tcPr>
            <w:tcW w:w="1663" w:type="dxa"/>
          </w:tcPr>
          <w:p w14:paraId="0E5EE56E" w14:textId="77777777" w:rsidR="00213BB0" w:rsidRPr="003E5811" w:rsidRDefault="00213BB0" w:rsidP="00F8641D">
            <w:pPr>
              <w:jc w:val="center"/>
              <w:rPr>
                <w:bCs/>
                <w:lang w:val="id"/>
              </w:rPr>
            </w:pPr>
            <w:r w:rsidRPr="003E5811">
              <w:rPr>
                <w:bCs/>
                <w:lang w:val="id"/>
              </w:rPr>
              <w:t>3</w:t>
            </w:r>
          </w:p>
        </w:tc>
        <w:tc>
          <w:tcPr>
            <w:tcW w:w="1670" w:type="dxa"/>
          </w:tcPr>
          <w:p w14:paraId="69946FCB" w14:textId="77777777" w:rsidR="00213BB0" w:rsidRPr="003E5811" w:rsidRDefault="00213BB0" w:rsidP="00F8641D">
            <w:pPr>
              <w:jc w:val="center"/>
              <w:rPr>
                <w:bCs/>
                <w:lang w:val="id"/>
              </w:rPr>
            </w:pPr>
            <w:r w:rsidRPr="003E5811">
              <w:rPr>
                <w:bCs/>
              </w:rPr>
              <w:t>0.316667</w:t>
            </w:r>
          </w:p>
        </w:tc>
        <w:tc>
          <w:tcPr>
            <w:cnfStyle w:val="000100000000" w:firstRow="0" w:lastRow="0" w:firstColumn="0" w:lastColumn="1" w:oddVBand="0" w:evenVBand="0" w:oddHBand="0" w:evenHBand="0" w:firstRowFirstColumn="0" w:firstRowLastColumn="0" w:lastRowFirstColumn="0" w:lastRowLastColumn="0"/>
            <w:tcW w:w="1952" w:type="dxa"/>
          </w:tcPr>
          <w:p w14:paraId="7E91BFD8" w14:textId="77777777" w:rsidR="00213BB0" w:rsidRPr="003E5811" w:rsidRDefault="00213BB0" w:rsidP="00F8641D">
            <w:pPr>
              <w:jc w:val="center"/>
              <w:rPr>
                <w:b w:val="0"/>
                <w:lang w:val="id"/>
              </w:rPr>
            </w:pPr>
            <w:r w:rsidRPr="003E5811">
              <w:rPr>
                <w:b w:val="0"/>
              </w:rPr>
              <w:t>0.179796</w:t>
            </w:r>
          </w:p>
        </w:tc>
      </w:tr>
      <w:tr w:rsidR="00213BB0" w:rsidRPr="003E5811" w14:paraId="7A11F340" w14:textId="77777777" w:rsidTr="00F8641D">
        <w:trPr>
          <w:trHeight w:val="119"/>
        </w:trPr>
        <w:tc>
          <w:tcPr>
            <w:tcW w:w="1663" w:type="dxa"/>
          </w:tcPr>
          <w:p w14:paraId="31D6D781" w14:textId="77777777" w:rsidR="00213BB0" w:rsidRPr="003E5811" w:rsidRDefault="00213BB0" w:rsidP="00F8641D">
            <w:pPr>
              <w:jc w:val="center"/>
              <w:rPr>
                <w:bCs/>
                <w:lang w:val="id"/>
              </w:rPr>
            </w:pPr>
            <w:r w:rsidRPr="003E5811">
              <w:rPr>
                <w:bCs/>
                <w:lang w:val="id"/>
              </w:rPr>
              <w:t>4</w:t>
            </w:r>
          </w:p>
        </w:tc>
        <w:tc>
          <w:tcPr>
            <w:tcW w:w="1670" w:type="dxa"/>
          </w:tcPr>
          <w:p w14:paraId="1A165086" w14:textId="77777777" w:rsidR="00213BB0" w:rsidRPr="003E5811" w:rsidRDefault="00213BB0" w:rsidP="00F8641D">
            <w:pPr>
              <w:jc w:val="center"/>
              <w:rPr>
                <w:bCs/>
                <w:lang w:val="id"/>
              </w:rPr>
            </w:pPr>
            <w:r w:rsidRPr="003E5811">
              <w:rPr>
                <w:bCs/>
              </w:rPr>
              <w:t>0.848148</w:t>
            </w:r>
          </w:p>
        </w:tc>
        <w:tc>
          <w:tcPr>
            <w:cnfStyle w:val="000100000000" w:firstRow="0" w:lastRow="0" w:firstColumn="0" w:lastColumn="1" w:oddVBand="0" w:evenVBand="0" w:oddHBand="0" w:evenHBand="0" w:firstRowFirstColumn="0" w:firstRowLastColumn="0" w:lastRowFirstColumn="0" w:lastRowLastColumn="0"/>
            <w:tcW w:w="1952" w:type="dxa"/>
          </w:tcPr>
          <w:p w14:paraId="651BE44B" w14:textId="77777777" w:rsidR="00213BB0" w:rsidRPr="003E5811" w:rsidRDefault="00213BB0" w:rsidP="00F8641D">
            <w:pPr>
              <w:jc w:val="center"/>
              <w:rPr>
                <w:b w:val="0"/>
                <w:lang w:val="id"/>
              </w:rPr>
            </w:pPr>
            <w:r w:rsidRPr="003E5811">
              <w:rPr>
                <w:b w:val="0"/>
              </w:rPr>
              <w:t>1.315534</w:t>
            </w:r>
          </w:p>
        </w:tc>
      </w:tr>
      <w:tr w:rsidR="00213BB0" w:rsidRPr="003E5811" w14:paraId="3D0D32C5" w14:textId="77777777" w:rsidTr="00F8641D">
        <w:trPr>
          <w:trHeight w:val="119"/>
        </w:trPr>
        <w:tc>
          <w:tcPr>
            <w:tcW w:w="1663" w:type="dxa"/>
          </w:tcPr>
          <w:p w14:paraId="1DADCE92" w14:textId="1FE30ED6" w:rsidR="00213BB0" w:rsidRPr="003E5811" w:rsidRDefault="00C84CC3" w:rsidP="00F8641D">
            <w:pPr>
              <w:jc w:val="center"/>
              <w:rPr>
                <w:bCs/>
                <w:lang w:val="id"/>
              </w:rPr>
            </w:pPr>
            <w:r>
              <w:rPr>
                <w:bCs/>
                <w:lang w:val="id"/>
              </w:rPr>
              <w:t>Result</w:t>
            </w:r>
          </w:p>
        </w:tc>
        <w:tc>
          <w:tcPr>
            <w:tcW w:w="1670" w:type="dxa"/>
          </w:tcPr>
          <w:p w14:paraId="2FDA754E" w14:textId="77777777" w:rsidR="00213BB0" w:rsidRPr="003E5811" w:rsidRDefault="00213BB0" w:rsidP="00F8641D">
            <w:pPr>
              <w:jc w:val="center"/>
              <w:rPr>
                <w:bCs/>
                <w:lang w:val="id"/>
              </w:rPr>
            </w:pPr>
            <w:bookmarkStart w:id="28" w:name="_Hlk167943531"/>
            <w:r w:rsidRPr="003E5811">
              <w:rPr>
                <w:bCs/>
                <w:lang w:val="id-ID"/>
              </w:rPr>
              <w:t>2.699455</w:t>
            </w:r>
            <w:bookmarkEnd w:id="28"/>
          </w:p>
        </w:tc>
        <w:tc>
          <w:tcPr>
            <w:cnfStyle w:val="000100000000" w:firstRow="0" w:lastRow="0" w:firstColumn="0" w:lastColumn="1" w:oddVBand="0" w:evenVBand="0" w:oddHBand="0" w:evenHBand="0" w:firstRowFirstColumn="0" w:firstRowLastColumn="0" w:lastRowFirstColumn="0" w:lastRowLastColumn="0"/>
            <w:tcW w:w="1952" w:type="dxa"/>
          </w:tcPr>
          <w:p w14:paraId="6AD30900" w14:textId="77777777" w:rsidR="00213BB0" w:rsidRPr="003E5811" w:rsidRDefault="00213BB0" w:rsidP="00F8641D">
            <w:pPr>
              <w:jc w:val="center"/>
              <w:rPr>
                <w:b w:val="0"/>
                <w:lang w:val="id"/>
              </w:rPr>
            </w:pPr>
            <w:bookmarkStart w:id="29" w:name="_Hlk168153708"/>
            <w:r w:rsidRPr="003E5811">
              <w:rPr>
                <w:b w:val="0"/>
                <w:lang w:val="id-ID"/>
              </w:rPr>
              <w:t>5.128804</w:t>
            </w:r>
            <w:bookmarkEnd w:id="29"/>
          </w:p>
        </w:tc>
      </w:tr>
    </w:tbl>
    <w:p w14:paraId="3E618D74" w14:textId="77777777" w:rsidR="00213BB0" w:rsidRPr="004C40C3" w:rsidRDefault="00213BB0" w:rsidP="00213BB0">
      <w:pPr>
        <w:rPr>
          <w:bCs/>
        </w:rPr>
      </w:pPr>
    </w:p>
    <w:p w14:paraId="0AB6C9E0" w14:textId="77777777" w:rsidR="000B2113" w:rsidRDefault="000B2113" w:rsidP="00213BB0">
      <w:pPr>
        <w:jc w:val="center"/>
        <w:rPr>
          <w:b/>
          <w:noProof/>
        </w:rPr>
      </w:pPr>
    </w:p>
    <w:p w14:paraId="2EA36359" w14:textId="77777777" w:rsidR="000B2113" w:rsidRDefault="000B2113" w:rsidP="00213BB0">
      <w:pPr>
        <w:jc w:val="center"/>
        <w:rPr>
          <w:b/>
          <w:noProof/>
        </w:rPr>
      </w:pPr>
    </w:p>
    <w:p w14:paraId="6FFFECB5" w14:textId="77777777" w:rsidR="000B2113" w:rsidRDefault="000B2113" w:rsidP="00213BB0">
      <w:pPr>
        <w:jc w:val="center"/>
        <w:rPr>
          <w:b/>
          <w:noProof/>
        </w:rPr>
      </w:pPr>
    </w:p>
    <w:p w14:paraId="62C4C4E3" w14:textId="77777777" w:rsidR="000B2113" w:rsidRDefault="000B2113" w:rsidP="00213BB0">
      <w:pPr>
        <w:jc w:val="center"/>
        <w:rPr>
          <w:b/>
        </w:rPr>
      </w:pPr>
    </w:p>
    <w:p w14:paraId="16459E0A" w14:textId="77777777" w:rsidR="000B2113" w:rsidRDefault="000B2113" w:rsidP="00213BB0">
      <w:pPr>
        <w:jc w:val="center"/>
        <w:rPr>
          <w:b/>
        </w:rPr>
      </w:pPr>
    </w:p>
    <w:p w14:paraId="50A46720" w14:textId="77777777" w:rsidR="000B2113" w:rsidRDefault="000B2113" w:rsidP="00213BB0">
      <w:pPr>
        <w:jc w:val="center"/>
        <w:rPr>
          <w:b/>
        </w:rPr>
      </w:pPr>
    </w:p>
    <w:p w14:paraId="1AB504EE" w14:textId="77777777" w:rsidR="000B2113" w:rsidRPr="00C443D1" w:rsidRDefault="000B2113" w:rsidP="00213BB0">
      <w:pPr>
        <w:jc w:val="center"/>
        <w:rPr>
          <w:b/>
          <w:sz w:val="2"/>
          <w:szCs w:val="2"/>
        </w:rPr>
      </w:pPr>
    </w:p>
    <w:p w14:paraId="3F7C6578" w14:textId="33AD277F" w:rsidR="00213BB0" w:rsidRDefault="00C443D1" w:rsidP="000B2113">
      <w:pPr>
        <w:spacing w:after="60"/>
        <w:jc w:val="center"/>
        <w:rPr>
          <w:b/>
        </w:rPr>
      </w:pPr>
      <w:r>
        <w:rPr>
          <w:noProof/>
        </w:rPr>
        <w:drawing>
          <wp:inline distT="0" distB="0" distL="0" distR="0" wp14:anchorId="14D0F0E1" wp14:editId="7CE9A76C">
            <wp:extent cx="3742690" cy="1903862"/>
            <wp:effectExtent l="0" t="0" r="10160" b="1270"/>
            <wp:docPr id="1235159916" name="Chart 1">
              <a:extLst xmlns:a="http://schemas.openxmlformats.org/drawingml/2006/main">
                <a:ext uri="{FF2B5EF4-FFF2-40B4-BE49-F238E27FC236}">
                  <a16:creationId xmlns:a16="http://schemas.microsoft.com/office/drawing/2014/main" id="{E408AA03-6C3F-BDBC-6BFA-E4FC5191D0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4D8DA1" w14:textId="7164B692" w:rsidR="00213BB0" w:rsidRPr="0073433B" w:rsidRDefault="00C443D1" w:rsidP="00213BB0">
      <w:pPr>
        <w:pStyle w:val="Caption"/>
        <w:spacing w:after="40" w:line="240" w:lineRule="auto"/>
        <w:rPr>
          <w:rFonts w:ascii="Calibri" w:eastAsia="Calibri" w:hAnsi="Calibri" w:cs="Calibri"/>
          <w:i w:val="0"/>
          <w:iCs w:val="0"/>
          <w:lang w:val="id-ID"/>
        </w:rPr>
      </w:pPr>
      <w:r>
        <w:rPr>
          <w:i w:val="0"/>
          <w:iCs w:val="0"/>
        </w:rPr>
        <w:t>Figure</w:t>
      </w:r>
      <w:r w:rsidR="00213BB0" w:rsidRPr="00B23AD2">
        <w:rPr>
          <w:i w:val="0"/>
          <w:iCs w:val="0"/>
        </w:rPr>
        <w:t xml:space="preserve"> </w:t>
      </w:r>
      <w:r w:rsidR="00213BB0">
        <w:rPr>
          <w:i w:val="0"/>
          <w:iCs w:val="0"/>
        </w:rPr>
        <w:t>3</w:t>
      </w:r>
      <w:r w:rsidR="00213BB0" w:rsidRPr="00B23AD2">
        <w:rPr>
          <w:i w:val="0"/>
          <w:iCs w:val="0"/>
        </w:rPr>
        <w:t xml:space="preserve">. </w:t>
      </w:r>
      <w:r>
        <w:rPr>
          <w:i w:val="0"/>
          <w:iCs w:val="0"/>
        </w:rPr>
        <w:t>Reliability Index</w:t>
      </w:r>
      <w:r w:rsidR="00213BB0">
        <w:rPr>
          <w:i w:val="0"/>
          <w:iCs w:val="0"/>
        </w:rPr>
        <w:t xml:space="preserve"> Per</w:t>
      </w:r>
      <w:r>
        <w:rPr>
          <w:i w:val="0"/>
          <w:iCs w:val="0"/>
        </w:rPr>
        <w:t xml:space="preserve"> </w:t>
      </w:r>
      <w:r>
        <w:t>S</w:t>
      </w:r>
      <w:r w:rsidR="00213BB0" w:rsidRPr="008C780D">
        <w:t>ection</w:t>
      </w:r>
    </w:p>
    <w:p w14:paraId="532BC287" w14:textId="1FA9A1A8" w:rsidR="00213BB0" w:rsidRDefault="00CC28D6" w:rsidP="00CC28D6">
      <w:pPr>
        <w:spacing w:after="120" w:line="276" w:lineRule="auto"/>
        <w:ind w:firstLine="567"/>
        <w:jc w:val="both"/>
        <w:rPr>
          <w:bCs/>
        </w:rPr>
      </w:pPr>
      <w:r w:rsidRPr="00CC28D6">
        <w:rPr>
          <w:bCs/>
        </w:rPr>
        <w:lastRenderedPageBreak/>
        <w:t xml:space="preserve">Based on </w:t>
      </w:r>
      <w:r>
        <w:rPr>
          <w:bCs/>
        </w:rPr>
        <w:t>Figure 3</w:t>
      </w:r>
      <w:r w:rsidRPr="00CC28D6">
        <w:rPr>
          <w:bCs/>
        </w:rPr>
        <w:t>, the SAIFI and SAIDI values ​​that experienced a spike were found in section 1, this is because this section has the longest channel compared to other sections so it is more susceptible to interference, besides that, the position at the base of the feeder makes section 1 the the most crucial because if there is a disturbance in section 1 it will affect the condition of all feeders while the other sections tend to have values ​​that tend to be constant. This persection calculation produces a total SAIFI value of 2.699455 times/year and a SAIDI value of 5.128804 hours/year. The CAIDI value of 1.9 hours/disruption is obtained from calculating the division between the SAIDI value and the SAIFI value.</w:t>
      </w:r>
    </w:p>
    <w:p w14:paraId="50D2A73C" w14:textId="26D99794" w:rsidR="00213BB0" w:rsidRDefault="003A7B3C" w:rsidP="003A0512">
      <w:pPr>
        <w:pStyle w:val="ListParagraph"/>
        <w:numPr>
          <w:ilvl w:val="1"/>
          <w:numId w:val="32"/>
        </w:numPr>
        <w:spacing w:after="120"/>
        <w:ind w:left="426" w:hanging="426"/>
        <w:contextualSpacing w:val="0"/>
        <w:jc w:val="both"/>
        <w:rPr>
          <w:rFonts w:ascii="Times New Roman" w:hAnsi="Times New Roman"/>
          <w:b/>
          <w:iCs/>
          <w:sz w:val="20"/>
          <w:szCs w:val="20"/>
        </w:rPr>
      </w:pPr>
      <w:r w:rsidRPr="003A7B3C">
        <w:rPr>
          <w:rFonts w:ascii="Times New Roman" w:hAnsi="Times New Roman"/>
          <w:b/>
          <w:iCs/>
          <w:sz w:val="20"/>
          <w:szCs w:val="20"/>
        </w:rPr>
        <w:t>Comparison of Reliability Index Values ​​for the Section Technique Method with SPLN 68-2:1986</w:t>
      </w:r>
    </w:p>
    <w:p w14:paraId="796818A4" w14:textId="54126D7A" w:rsidR="000B2113" w:rsidRPr="000B2113" w:rsidRDefault="00CC28D6" w:rsidP="00CC28D6">
      <w:pPr>
        <w:spacing w:before="60" w:after="120" w:line="276" w:lineRule="auto"/>
        <w:ind w:firstLine="567"/>
        <w:jc w:val="both"/>
        <w:rPr>
          <w:bCs/>
        </w:rPr>
      </w:pPr>
      <w:r w:rsidRPr="00CC28D6">
        <w:rPr>
          <w:bCs/>
        </w:rPr>
        <w:t>It can be seen that the results of calculating the SAIFI, SAIDI, and CAIDI values ​​using the section technique method are then compared with SPLN No. 68-2:1986, where the SAIFI value is 2.699455 times/year, the SAIDI value is 5.128804 hours/year, and the CAIDI value is 1.9 hours/disturbance which meets the SPLN standards so that the platuk feeder is in the reliable category.</w:t>
      </w:r>
    </w:p>
    <w:p w14:paraId="3C667BBE" w14:textId="05D5CB68" w:rsidR="00213BB0" w:rsidRPr="003E5811" w:rsidRDefault="00213BB0" w:rsidP="00213BB0">
      <w:pPr>
        <w:jc w:val="center"/>
        <w:rPr>
          <w:bCs/>
          <w:lang w:val="en-AU"/>
        </w:rPr>
      </w:pPr>
      <w:r w:rsidRPr="003E5811">
        <w:rPr>
          <w:bCs/>
          <w:lang w:val="en-AU"/>
        </w:rPr>
        <w:t>Tab</w:t>
      </w:r>
      <w:r w:rsidR="009A5198">
        <w:rPr>
          <w:bCs/>
          <w:lang w:val="en-AU"/>
        </w:rPr>
        <w:t>le</w:t>
      </w:r>
      <w:r w:rsidRPr="003E5811">
        <w:rPr>
          <w:bCs/>
          <w:lang w:val="en-AU"/>
        </w:rPr>
        <w:t xml:space="preserve"> 10</w:t>
      </w:r>
      <w:r>
        <w:rPr>
          <w:bCs/>
          <w:lang w:val="en-AU"/>
        </w:rPr>
        <w:t>.</w:t>
      </w:r>
      <w:r w:rsidRPr="003E5811">
        <w:rPr>
          <w:bCs/>
          <w:lang w:val="en-AU"/>
        </w:rPr>
        <w:t xml:space="preserve"> </w:t>
      </w:r>
      <w:r w:rsidR="009A5198" w:rsidRPr="009A5198">
        <w:rPr>
          <w:bCs/>
          <w:lang w:val="en-AU"/>
        </w:rPr>
        <w:t xml:space="preserve">Comparison of Calculations with </w:t>
      </w:r>
      <w:r w:rsidR="009A5198">
        <w:rPr>
          <w:bCs/>
          <w:lang w:val="en-AU"/>
        </w:rPr>
        <w:t>PLN Standart (</w:t>
      </w:r>
      <w:r w:rsidR="009A5198" w:rsidRPr="009A5198">
        <w:rPr>
          <w:bCs/>
          <w:lang w:val="en-AU"/>
        </w:rPr>
        <w:t>SPLN</w:t>
      </w:r>
      <w:r w:rsidR="009A5198">
        <w:rPr>
          <w:bCs/>
          <w:lang w:val="en-AU"/>
        </w:rPr>
        <w:t>)</w:t>
      </w:r>
    </w:p>
    <w:tbl>
      <w:tblPr>
        <w:tblStyle w:val="PlainTable2"/>
        <w:tblpPr w:leftFromText="180" w:rightFromText="180" w:vertAnchor="text" w:horzAnchor="page" w:tblpXSpec="center" w:tblpY="86"/>
        <w:tblW w:w="8028" w:type="dxa"/>
        <w:tblLayout w:type="fixed"/>
        <w:tblLook w:val="0720" w:firstRow="1" w:lastRow="0" w:firstColumn="0" w:lastColumn="1" w:noHBand="1" w:noVBand="1"/>
      </w:tblPr>
      <w:tblGrid>
        <w:gridCol w:w="1180"/>
        <w:gridCol w:w="2258"/>
        <w:gridCol w:w="2258"/>
        <w:gridCol w:w="2332"/>
      </w:tblGrid>
      <w:tr w:rsidR="00213BB0" w:rsidRPr="003E5811" w14:paraId="393C8E84" w14:textId="77777777" w:rsidTr="00C84CC3">
        <w:trPr>
          <w:cnfStyle w:val="100000000000" w:firstRow="1" w:lastRow="0" w:firstColumn="0" w:lastColumn="0" w:oddVBand="0" w:evenVBand="0" w:oddHBand="0" w:evenHBand="0" w:firstRowFirstColumn="0" w:firstRowLastColumn="0" w:lastRowFirstColumn="0" w:lastRowLastColumn="0"/>
          <w:trHeight w:val="252"/>
        </w:trPr>
        <w:tc>
          <w:tcPr>
            <w:tcW w:w="1180" w:type="dxa"/>
            <w:tcBorders>
              <w:top w:val="single" w:sz="4" w:space="0" w:color="auto"/>
              <w:bottom w:val="single" w:sz="4" w:space="0" w:color="auto"/>
            </w:tcBorders>
          </w:tcPr>
          <w:p w14:paraId="42A604C9" w14:textId="16330AD4" w:rsidR="00213BB0" w:rsidRPr="003E5811" w:rsidRDefault="009A5198" w:rsidP="00F8641D">
            <w:pPr>
              <w:jc w:val="center"/>
              <w:rPr>
                <w:b w:val="0"/>
                <w:lang w:val="id"/>
              </w:rPr>
            </w:pPr>
            <w:r>
              <w:rPr>
                <w:b w:val="0"/>
                <w:lang w:val="id"/>
              </w:rPr>
              <w:t>Reliability Index</w:t>
            </w:r>
          </w:p>
        </w:tc>
        <w:tc>
          <w:tcPr>
            <w:tcW w:w="2258" w:type="dxa"/>
            <w:tcBorders>
              <w:top w:val="single" w:sz="4" w:space="0" w:color="auto"/>
              <w:bottom w:val="single" w:sz="4" w:space="0" w:color="auto"/>
            </w:tcBorders>
          </w:tcPr>
          <w:p w14:paraId="761267E9" w14:textId="2F2B82A8" w:rsidR="00213BB0" w:rsidRPr="003E5811" w:rsidRDefault="00213BB0" w:rsidP="00F8641D">
            <w:pPr>
              <w:jc w:val="center"/>
              <w:rPr>
                <w:b w:val="0"/>
                <w:lang w:val="id"/>
              </w:rPr>
            </w:pPr>
            <w:r w:rsidRPr="003E5811">
              <w:rPr>
                <w:b w:val="0"/>
                <w:lang w:val="id"/>
              </w:rPr>
              <w:t>Section Technique</w:t>
            </w:r>
            <w:r w:rsidR="009A5198">
              <w:rPr>
                <w:b w:val="0"/>
                <w:lang w:val="id"/>
              </w:rPr>
              <w:t xml:space="preserve"> Method</w:t>
            </w:r>
          </w:p>
        </w:tc>
        <w:tc>
          <w:tcPr>
            <w:tcW w:w="2258" w:type="dxa"/>
            <w:tcBorders>
              <w:top w:val="single" w:sz="4" w:space="0" w:color="auto"/>
              <w:bottom w:val="single" w:sz="4" w:space="0" w:color="auto"/>
            </w:tcBorders>
          </w:tcPr>
          <w:p w14:paraId="3B294E21" w14:textId="77777777" w:rsidR="00213BB0" w:rsidRPr="003E5811" w:rsidRDefault="00213BB0" w:rsidP="00F8641D">
            <w:pPr>
              <w:jc w:val="center"/>
              <w:rPr>
                <w:b w:val="0"/>
                <w:lang w:val="id"/>
              </w:rPr>
            </w:pPr>
            <w:r w:rsidRPr="003E5811">
              <w:rPr>
                <w:b w:val="0"/>
                <w:lang w:val="id"/>
              </w:rPr>
              <w:t>SPLN 68-2 : 1986</w:t>
            </w:r>
          </w:p>
        </w:tc>
        <w:tc>
          <w:tcPr>
            <w:cnfStyle w:val="000100000000" w:firstRow="0" w:lastRow="0" w:firstColumn="0" w:lastColumn="1" w:oddVBand="0" w:evenVBand="0" w:oddHBand="0" w:evenHBand="0" w:firstRowFirstColumn="0" w:firstRowLastColumn="0" w:lastRowFirstColumn="0" w:lastRowLastColumn="0"/>
            <w:tcW w:w="2332" w:type="dxa"/>
            <w:tcBorders>
              <w:top w:val="single" w:sz="4" w:space="0" w:color="auto"/>
              <w:bottom w:val="single" w:sz="4" w:space="0" w:color="auto"/>
            </w:tcBorders>
          </w:tcPr>
          <w:p w14:paraId="3AA724D3" w14:textId="7E57056D" w:rsidR="00213BB0" w:rsidRPr="003E5811" w:rsidRDefault="009A5198" w:rsidP="00F8641D">
            <w:pPr>
              <w:jc w:val="center"/>
              <w:rPr>
                <w:b w:val="0"/>
                <w:lang w:val="id"/>
              </w:rPr>
            </w:pPr>
            <w:r>
              <w:rPr>
                <w:b w:val="0"/>
                <w:lang w:val="id"/>
              </w:rPr>
              <w:t>Result</w:t>
            </w:r>
          </w:p>
        </w:tc>
      </w:tr>
      <w:tr w:rsidR="00213BB0" w:rsidRPr="003E5811" w14:paraId="70039C20" w14:textId="77777777" w:rsidTr="005F0D38">
        <w:trPr>
          <w:trHeight w:val="252"/>
        </w:trPr>
        <w:tc>
          <w:tcPr>
            <w:tcW w:w="1180" w:type="dxa"/>
            <w:tcBorders>
              <w:top w:val="single" w:sz="4" w:space="0" w:color="auto"/>
            </w:tcBorders>
          </w:tcPr>
          <w:p w14:paraId="63342BF4" w14:textId="77777777" w:rsidR="00213BB0" w:rsidRPr="003E5811" w:rsidRDefault="00213BB0" w:rsidP="00F8641D">
            <w:pPr>
              <w:jc w:val="center"/>
              <w:rPr>
                <w:bCs/>
                <w:lang w:val="id"/>
              </w:rPr>
            </w:pPr>
            <w:r w:rsidRPr="003E5811">
              <w:rPr>
                <w:bCs/>
                <w:lang w:val="id"/>
              </w:rPr>
              <w:t>SAIFI</w:t>
            </w:r>
          </w:p>
        </w:tc>
        <w:tc>
          <w:tcPr>
            <w:tcW w:w="2258" w:type="dxa"/>
            <w:tcBorders>
              <w:top w:val="single" w:sz="4" w:space="0" w:color="auto"/>
            </w:tcBorders>
          </w:tcPr>
          <w:p w14:paraId="63870CD9" w14:textId="07C6DC18" w:rsidR="00213BB0" w:rsidRPr="003E5811" w:rsidRDefault="00213BB0" w:rsidP="00F8641D">
            <w:pPr>
              <w:jc w:val="center"/>
              <w:rPr>
                <w:bCs/>
                <w:lang w:val="id"/>
              </w:rPr>
            </w:pPr>
            <w:r w:rsidRPr="003E5811">
              <w:rPr>
                <w:bCs/>
              </w:rPr>
              <w:t xml:space="preserve">2.699455 </w:t>
            </w:r>
            <w:r w:rsidR="009A5198">
              <w:rPr>
                <w:bCs/>
              </w:rPr>
              <w:t>time</w:t>
            </w:r>
            <w:r w:rsidRPr="003E5811">
              <w:rPr>
                <w:bCs/>
              </w:rPr>
              <w:t>/</w:t>
            </w:r>
            <w:r w:rsidR="009A5198">
              <w:rPr>
                <w:bCs/>
              </w:rPr>
              <w:t>year</w:t>
            </w:r>
          </w:p>
        </w:tc>
        <w:tc>
          <w:tcPr>
            <w:tcW w:w="2258" w:type="dxa"/>
            <w:tcBorders>
              <w:top w:val="single" w:sz="4" w:space="0" w:color="auto"/>
            </w:tcBorders>
          </w:tcPr>
          <w:p w14:paraId="4F04DF89" w14:textId="5D527CAD" w:rsidR="00213BB0" w:rsidRPr="003E5811" w:rsidRDefault="00213BB0" w:rsidP="00F8641D">
            <w:pPr>
              <w:jc w:val="center"/>
              <w:rPr>
                <w:bCs/>
                <w:lang w:val="id"/>
              </w:rPr>
            </w:pPr>
            <w:r w:rsidRPr="003E5811">
              <w:rPr>
                <w:bCs/>
              </w:rPr>
              <w:t xml:space="preserve">3.2 </w:t>
            </w:r>
            <w:r w:rsidR="009A5198">
              <w:rPr>
                <w:bCs/>
              </w:rPr>
              <w:t>time</w:t>
            </w:r>
            <w:r w:rsidRPr="003E5811">
              <w:rPr>
                <w:bCs/>
              </w:rPr>
              <w:t>/</w:t>
            </w:r>
            <w:r w:rsidR="009A5198">
              <w:rPr>
                <w:bCs/>
              </w:rPr>
              <w:t>year</w:t>
            </w:r>
          </w:p>
        </w:tc>
        <w:tc>
          <w:tcPr>
            <w:cnfStyle w:val="000100000000" w:firstRow="0" w:lastRow="0" w:firstColumn="0" w:lastColumn="1" w:oddVBand="0" w:evenVBand="0" w:oddHBand="0" w:evenHBand="0" w:firstRowFirstColumn="0" w:firstRowLastColumn="0" w:lastRowFirstColumn="0" w:lastRowLastColumn="0"/>
            <w:tcW w:w="2332" w:type="dxa"/>
            <w:tcBorders>
              <w:top w:val="single" w:sz="4" w:space="0" w:color="auto"/>
            </w:tcBorders>
            <w:shd w:val="clear" w:color="auto" w:fill="92D050"/>
          </w:tcPr>
          <w:p w14:paraId="09006A88" w14:textId="066E8C7E" w:rsidR="00213BB0" w:rsidRPr="003A0512" w:rsidRDefault="00213BB0" w:rsidP="00F8641D">
            <w:pPr>
              <w:jc w:val="center"/>
              <w:rPr>
                <w:bCs w:val="0"/>
                <w:lang w:val="id"/>
              </w:rPr>
            </w:pPr>
            <w:r w:rsidRPr="003A0512">
              <w:rPr>
                <w:bCs w:val="0"/>
                <w:lang w:val="id"/>
              </w:rPr>
              <w:t>Standar</w:t>
            </w:r>
            <w:r w:rsidR="009A5198">
              <w:rPr>
                <w:bCs w:val="0"/>
                <w:lang w:val="id"/>
              </w:rPr>
              <w:t xml:space="preserve"> Compliant</w:t>
            </w:r>
          </w:p>
        </w:tc>
      </w:tr>
      <w:tr w:rsidR="00213BB0" w:rsidRPr="003E5811" w14:paraId="6F0EE7AE" w14:textId="77777777" w:rsidTr="005F0D38">
        <w:trPr>
          <w:trHeight w:val="252"/>
        </w:trPr>
        <w:tc>
          <w:tcPr>
            <w:tcW w:w="1180" w:type="dxa"/>
            <w:tcBorders>
              <w:bottom w:val="nil"/>
            </w:tcBorders>
          </w:tcPr>
          <w:p w14:paraId="558964B8" w14:textId="77777777" w:rsidR="00213BB0" w:rsidRPr="003E5811" w:rsidRDefault="00213BB0" w:rsidP="00F8641D">
            <w:pPr>
              <w:jc w:val="center"/>
              <w:rPr>
                <w:bCs/>
                <w:lang w:val="id"/>
              </w:rPr>
            </w:pPr>
            <w:r w:rsidRPr="003E5811">
              <w:rPr>
                <w:bCs/>
                <w:lang w:val="id"/>
              </w:rPr>
              <w:t>SAIDI</w:t>
            </w:r>
          </w:p>
        </w:tc>
        <w:tc>
          <w:tcPr>
            <w:tcW w:w="2258" w:type="dxa"/>
            <w:tcBorders>
              <w:bottom w:val="nil"/>
            </w:tcBorders>
          </w:tcPr>
          <w:p w14:paraId="12E9D2AB" w14:textId="1DCEB023" w:rsidR="00213BB0" w:rsidRPr="003E5811" w:rsidRDefault="00213BB0" w:rsidP="00F8641D">
            <w:pPr>
              <w:jc w:val="center"/>
              <w:rPr>
                <w:bCs/>
                <w:lang w:val="id"/>
              </w:rPr>
            </w:pPr>
            <w:r w:rsidRPr="003E5811">
              <w:rPr>
                <w:bCs/>
              </w:rPr>
              <w:t xml:space="preserve">5.128804 </w:t>
            </w:r>
            <w:r w:rsidR="009A5198">
              <w:rPr>
                <w:bCs/>
              </w:rPr>
              <w:t>hour/year</w:t>
            </w:r>
          </w:p>
        </w:tc>
        <w:tc>
          <w:tcPr>
            <w:tcW w:w="2258" w:type="dxa"/>
            <w:tcBorders>
              <w:bottom w:val="nil"/>
            </w:tcBorders>
          </w:tcPr>
          <w:p w14:paraId="2F43AC36" w14:textId="019ED326" w:rsidR="00213BB0" w:rsidRPr="003E5811" w:rsidRDefault="00213BB0" w:rsidP="00F8641D">
            <w:pPr>
              <w:jc w:val="center"/>
              <w:rPr>
                <w:bCs/>
                <w:lang w:val="id"/>
              </w:rPr>
            </w:pPr>
            <w:r w:rsidRPr="003E5811">
              <w:rPr>
                <w:bCs/>
              </w:rPr>
              <w:t xml:space="preserve">21 </w:t>
            </w:r>
            <w:r w:rsidR="009A5198">
              <w:rPr>
                <w:bCs/>
              </w:rPr>
              <w:t>hour</w:t>
            </w:r>
            <w:r w:rsidRPr="003E5811">
              <w:rPr>
                <w:bCs/>
              </w:rPr>
              <w:t>/</w:t>
            </w:r>
            <w:r w:rsidR="009A5198">
              <w:rPr>
                <w:bCs/>
              </w:rPr>
              <w:t>year</w:t>
            </w:r>
          </w:p>
        </w:tc>
        <w:tc>
          <w:tcPr>
            <w:cnfStyle w:val="000100000000" w:firstRow="0" w:lastRow="0" w:firstColumn="0" w:lastColumn="1" w:oddVBand="0" w:evenVBand="0" w:oddHBand="0" w:evenHBand="0" w:firstRowFirstColumn="0" w:firstRowLastColumn="0" w:lastRowFirstColumn="0" w:lastRowLastColumn="0"/>
            <w:tcW w:w="2332" w:type="dxa"/>
            <w:tcBorders>
              <w:bottom w:val="nil"/>
            </w:tcBorders>
            <w:shd w:val="clear" w:color="auto" w:fill="92D050"/>
          </w:tcPr>
          <w:p w14:paraId="52324F09" w14:textId="5973F024" w:rsidR="00213BB0" w:rsidRPr="003A0512" w:rsidRDefault="00213BB0" w:rsidP="00F8641D">
            <w:pPr>
              <w:jc w:val="center"/>
              <w:rPr>
                <w:bCs w:val="0"/>
                <w:lang w:val="id"/>
              </w:rPr>
            </w:pPr>
            <w:r w:rsidRPr="003A0512">
              <w:rPr>
                <w:bCs w:val="0"/>
                <w:lang w:val="id"/>
              </w:rPr>
              <w:t>S</w:t>
            </w:r>
            <w:r w:rsidR="009A5198">
              <w:rPr>
                <w:bCs w:val="0"/>
                <w:lang w:val="id"/>
              </w:rPr>
              <w:t>tandar Compliant</w:t>
            </w:r>
          </w:p>
        </w:tc>
      </w:tr>
      <w:tr w:rsidR="00213BB0" w:rsidRPr="003E5811" w14:paraId="15DB5A2B" w14:textId="77777777" w:rsidTr="005F0D38">
        <w:trPr>
          <w:trHeight w:val="252"/>
        </w:trPr>
        <w:tc>
          <w:tcPr>
            <w:tcW w:w="1180" w:type="dxa"/>
            <w:tcBorders>
              <w:top w:val="nil"/>
              <w:bottom w:val="single" w:sz="4" w:space="0" w:color="auto"/>
            </w:tcBorders>
          </w:tcPr>
          <w:p w14:paraId="29DAEF21" w14:textId="77777777" w:rsidR="00213BB0" w:rsidRPr="003E5811" w:rsidRDefault="00213BB0" w:rsidP="00F8641D">
            <w:pPr>
              <w:jc w:val="center"/>
              <w:rPr>
                <w:bCs/>
                <w:lang w:val="id"/>
              </w:rPr>
            </w:pPr>
            <w:r w:rsidRPr="003E5811">
              <w:rPr>
                <w:bCs/>
                <w:lang w:val="id"/>
              </w:rPr>
              <w:t>CAIDI</w:t>
            </w:r>
          </w:p>
        </w:tc>
        <w:tc>
          <w:tcPr>
            <w:tcW w:w="2258" w:type="dxa"/>
            <w:tcBorders>
              <w:top w:val="nil"/>
              <w:bottom w:val="single" w:sz="4" w:space="0" w:color="auto"/>
            </w:tcBorders>
          </w:tcPr>
          <w:p w14:paraId="4F1494A3" w14:textId="17D17CE1" w:rsidR="00213BB0" w:rsidRPr="003E5811" w:rsidRDefault="00213BB0" w:rsidP="00F8641D">
            <w:pPr>
              <w:jc w:val="center"/>
              <w:rPr>
                <w:bCs/>
              </w:rPr>
            </w:pPr>
            <w:r w:rsidRPr="003E5811">
              <w:rPr>
                <w:bCs/>
                <w:lang w:val="en-AU"/>
              </w:rPr>
              <w:t xml:space="preserve">1.9 </w:t>
            </w:r>
            <w:r w:rsidR="009A5198">
              <w:rPr>
                <w:bCs/>
                <w:lang w:val="en-AU"/>
              </w:rPr>
              <w:t>hour</w:t>
            </w:r>
            <w:r w:rsidRPr="003E5811">
              <w:rPr>
                <w:bCs/>
                <w:lang w:val="en-AU"/>
              </w:rPr>
              <w:t>/</w:t>
            </w:r>
            <w:r w:rsidR="009A5198">
              <w:rPr>
                <w:bCs/>
                <w:lang w:val="en-AU"/>
              </w:rPr>
              <w:t>failure</w:t>
            </w:r>
          </w:p>
        </w:tc>
        <w:tc>
          <w:tcPr>
            <w:tcW w:w="2258" w:type="dxa"/>
            <w:tcBorders>
              <w:top w:val="nil"/>
              <w:bottom w:val="single" w:sz="4" w:space="0" w:color="auto"/>
            </w:tcBorders>
          </w:tcPr>
          <w:p w14:paraId="63970E46" w14:textId="43BD20FC" w:rsidR="00213BB0" w:rsidRPr="003E5811" w:rsidRDefault="00213BB0" w:rsidP="00F8641D">
            <w:pPr>
              <w:jc w:val="center"/>
              <w:rPr>
                <w:bCs/>
              </w:rPr>
            </w:pPr>
            <w:r w:rsidRPr="003E5811">
              <w:rPr>
                <w:bCs/>
                <w:lang w:val="en-AU"/>
              </w:rPr>
              <w:t xml:space="preserve">6.56 </w:t>
            </w:r>
            <w:r w:rsidR="009A5198">
              <w:rPr>
                <w:bCs/>
                <w:lang w:val="en-AU"/>
              </w:rPr>
              <w:t>hour</w:t>
            </w:r>
            <w:r w:rsidRPr="003E5811">
              <w:rPr>
                <w:bCs/>
                <w:lang w:val="en-AU"/>
              </w:rPr>
              <w:t>/</w:t>
            </w:r>
            <w:r w:rsidR="009A5198">
              <w:rPr>
                <w:bCs/>
                <w:lang w:val="en-AU"/>
              </w:rPr>
              <w:t>failure</w:t>
            </w:r>
          </w:p>
        </w:tc>
        <w:tc>
          <w:tcPr>
            <w:cnfStyle w:val="000100000000" w:firstRow="0" w:lastRow="0" w:firstColumn="0" w:lastColumn="1" w:oddVBand="0" w:evenVBand="0" w:oddHBand="0" w:evenHBand="0" w:firstRowFirstColumn="0" w:firstRowLastColumn="0" w:lastRowFirstColumn="0" w:lastRowLastColumn="0"/>
            <w:tcW w:w="2332" w:type="dxa"/>
            <w:tcBorders>
              <w:top w:val="nil"/>
              <w:bottom w:val="single" w:sz="4" w:space="0" w:color="auto"/>
            </w:tcBorders>
            <w:shd w:val="clear" w:color="auto" w:fill="92D050"/>
          </w:tcPr>
          <w:p w14:paraId="350B8433" w14:textId="29789369" w:rsidR="00213BB0" w:rsidRPr="003A0512" w:rsidRDefault="00213BB0" w:rsidP="00F8641D">
            <w:pPr>
              <w:jc w:val="center"/>
              <w:rPr>
                <w:bCs w:val="0"/>
                <w:lang w:val="id"/>
              </w:rPr>
            </w:pPr>
            <w:r w:rsidRPr="003A0512">
              <w:rPr>
                <w:bCs w:val="0"/>
                <w:lang w:val="id"/>
              </w:rPr>
              <w:t>S</w:t>
            </w:r>
            <w:r w:rsidR="009A5198">
              <w:rPr>
                <w:bCs w:val="0"/>
                <w:lang w:val="id"/>
              </w:rPr>
              <w:t>tandar Compliant</w:t>
            </w:r>
          </w:p>
        </w:tc>
      </w:tr>
    </w:tbl>
    <w:p w14:paraId="11A69B56" w14:textId="77777777" w:rsidR="000B2113" w:rsidRPr="00C84CC3" w:rsidRDefault="000B2113" w:rsidP="000B2113">
      <w:pPr>
        <w:spacing w:before="60" w:after="60"/>
        <w:jc w:val="center"/>
        <w:rPr>
          <w:bCs/>
          <w:sz w:val="10"/>
          <w:szCs w:val="10"/>
        </w:rPr>
      </w:pPr>
    </w:p>
    <w:p w14:paraId="18E8C5A0" w14:textId="6919E6AD" w:rsidR="000B2113" w:rsidRDefault="00C443D1" w:rsidP="000B2113">
      <w:pPr>
        <w:spacing w:before="60" w:after="60"/>
        <w:jc w:val="center"/>
        <w:rPr>
          <w:bCs/>
        </w:rPr>
      </w:pPr>
      <w:r w:rsidRPr="00B932C2">
        <w:rPr>
          <w:bCs/>
          <w:noProof/>
          <w:lang w:val="id-ID"/>
        </w:rPr>
        <mc:AlternateContent>
          <mc:Choice Requires="wps">
            <w:drawing>
              <wp:anchor distT="45720" distB="45720" distL="114300" distR="114300" simplePos="0" relativeHeight="251718656" behindDoc="0" locked="0" layoutInCell="1" allowOverlap="1" wp14:anchorId="21B35703" wp14:editId="13590FA8">
                <wp:simplePos x="0" y="0"/>
                <wp:positionH relativeFrom="column">
                  <wp:posOffset>743424</wp:posOffset>
                </wp:positionH>
                <wp:positionV relativeFrom="paragraph">
                  <wp:posOffset>1914525</wp:posOffset>
                </wp:positionV>
                <wp:extent cx="1091821" cy="202565"/>
                <wp:effectExtent l="0" t="0" r="0" b="0"/>
                <wp:wrapNone/>
                <wp:docPr id="591940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821" cy="202565"/>
                        </a:xfrm>
                        <a:prstGeom prst="rect">
                          <a:avLst/>
                        </a:prstGeom>
                        <a:noFill/>
                        <a:ln w="9525">
                          <a:noFill/>
                          <a:miter lim="800000"/>
                          <a:headEnd/>
                          <a:tailEnd/>
                        </a:ln>
                      </wps:spPr>
                      <wps:txbx>
                        <w:txbxContent>
                          <w:p w14:paraId="3CB735CD" w14:textId="5AB2448D" w:rsidR="00C443D1" w:rsidRPr="00B932C2" w:rsidRDefault="00C443D1" w:rsidP="00C443D1">
                            <w:pPr>
                              <w:rPr>
                                <w:rFonts w:ascii="Bahnschrift SemiBold" w:hAnsi="Bahnschrift SemiBold"/>
                                <w:sz w:val="14"/>
                                <w:szCs w:val="14"/>
                                <w:lang w:val="id-ID"/>
                              </w:rPr>
                            </w:pPr>
                            <w:r>
                              <w:rPr>
                                <w:rFonts w:ascii="Bahnschrift SemiBold" w:hAnsi="Bahnschrift SemiBold"/>
                                <w:sz w:val="14"/>
                                <w:szCs w:val="14"/>
                                <w:lang w:val="id-ID"/>
                              </w:rPr>
                              <w:t xml:space="preserve">   </w:t>
                            </w:r>
                            <w:r w:rsidRPr="00B932C2">
                              <w:rPr>
                                <w:rFonts w:ascii="Bahnschrift SemiBold" w:hAnsi="Bahnschrift SemiBold"/>
                                <w:sz w:val="14"/>
                                <w:szCs w:val="14"/>
                                <w:lang w:val="id-ID"/>
                              </w:rPr>
                              <w:t>S</w:t>
                            </w:r>
                            <w:r>
                              <w:rPr>
                                <w:rFonts w:ascii="Bahnschrift SemiBold" w:hAnsi="Bahnschrift SemiBold"/>
                                <w:sz w:val="14"/>
                                <w:szCs w:val="14"/>
                                <w:lang w:val="id-ID"/>
                              </w:rPr>
                              <w:t>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35703" id="_x0000_s1040" type="#_x0000_t202" style="position:absolute;left:0;text-align:left;margin-left:58.55pt;margin-top:150.75pt;width:85.95pt;height:15.9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" filled="f" stroked="f">
                <v:textbox>
                  <w:txbxContent>
                    <w:p w14:paraId="3CB735CD" w14:textId="5AB2448D" w:rsidR="00C443D1" w:rsidRPr="00B932C2" w:rsidRDefault="00C443D1" w:rsidP="00C443D1">
                      <w:pPr>
                        <w:rPr>
                          <w:rFonts w:ascii="Bahnschrift SemiBold" w:hAnsi="Bahnschrift SemiBold"/>
                          <w:sz w:val="14"/>
                          <w:szCs w:val="14"/>
                          <w:lang w:val="id-ID"/>
                        </w:rPr>
                      </w:pPr>
                      <w:r>
                        <w:rPr>
                          <w:rFonts w:ascii="Bahnschrift SemiBold" w:hAnsi="Bahnschrift SemiBold"/>
                          <w:sz w:val="14"/>
                          <w:szCs w:val="14"/>
                          <w:lang w:val="id-ID"/>
                        </w:rPr>
                        <w:t xml:space="preserve">   </w:t>
                      </w:r>
                      <w:r w:rsidRPr="00B932C2">
                        <w:rPr>
                          <w:rFonts w:ascii="Bahnschrift SemiBold" w:hAnsi="Bahnschrift SemiBold"/>
                          <w:sz w:val="14"/>
                          <w:szCs w:val="14"/>
                          <w:lang w:val="id-ID"/>
                        </w:rPr>
                        <w:t>S</w:t>
                      </w:r>
                      <w:r>
                        <w:rPr>
                          <w:rFonts w:ascii="Bahnschrift SemiBold" w:hAnsi="Bahnschrift SemiBold"/>
                          <w:sz w:val="14"/>
                          <w:szCs w:val="14"/>
                          <w:lang w:val="id-ID"/>
                        </w:rPr>
                        <w:t>PLN</w:t>
                      </w:r>
                    </w:p>
                  </w:txbxContent>
                </v:textbox>
              </v:shape>
            </w:pict>
          </mc:Fallback>
        </mc:AlternateContent>
      </w:r>
      <w:r w:rsidRPr="00B932C2">
        <w:rPr>
          <w:bCs/>
          <w:noProof/>
          <w:lang w:val="id-ID"/>
        </w:rPr>
        <mc:AlternateContent>
          <mc:Choice Requires="wps">
            <w:drawing>
              <wp:anchor distT="45720" distB="45720" distL="114300" distR="114300" simplePos="0" relativeHeight="251716608" behindDoc="0" locked="0" layoutInCell="1" allowOverlap="1" wp14:anchorId="325B57D0" wp14:editId="5BF29DF1">
                <wp:simplePos x="0" y="0"/>
                <wp:positionH relativeFrom="column">
                  <wp:posOffset>735017</wp:posOffset>
                </wp:positionH>
                <wp:positionV relativeFrom="paragraph">
                  <wp:posOffset>1730944</wp:posOffset>
                </wp:positionV>
                <wp:extent cx="1091821" cy="202565"/>
                <wp:effectExtent l="0" t="0" r="0" b="0"/>
                <wp:wrapNone/>
                <wp:docPr id="670189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821" cy="202565"/>
                        </a:xfrm>
                        <a:prstGeom prst="rect">
                          <a:avLst/>
                        </a:prstGeom>
                        <a:noFill/>
                        <a:ln w="9525">
                          <a:noFill/>
                          <a:miter lim="800000"/>
                          <a:headEnd/>
                          <a:tailEnd/>
                        </a:ln>
                      </wps:spPr>
                      <wps:txbx>
                        <w:txbxContent>
                          <w:p w14:paraId="04C4A1D1" w14:textId="4571D23A" w:rsidR="00C443D1" w:rsidRPr="00B932C2" w:rsidRDefault="00C443D1" w:rsidP="00C443D1">
                            <w:pPr>
                              <w:rPr>
                                <w:rFonts w:ascii="Bahnschrift SemiBold" w:hAnsi="Bahnschrift SemiBold"/>
                                <w:sz w:val="14"/>
                                <w:szCs w:val="14"/>
                                <w:lang w:val="id-ID"/>
                              </w:rPr>
                            </w:pPr>
                            <w:r>
                              <w:rPr>
                                <w:rFonts w:ascii="Bahnschrift SemiBold" w:hAnsi="Bahnschrift SemiBold"/>
                                <w:sz w:val="14"/>
                                <w:szCs w:val="14"/>
                                <w:lang w:val="id-ID"/>
                              </w:rPr>
                              <w:t xml:space="preserve">   </w:t>
                            </w:r>
                            <w:r w:rsidRPr="00B932C2">
                              <w:rPr>
                                <w:rFonts w:ascii="Bahnschrift SemiBold" w:hAnsi="Bahnschrift SemiBold"/>
                                <w:sz w:val="14"/>
                                <w:szCs w:val="14"/>
                                <w:lang w:val="id-ID"/>
                              </w:rPr>
                              <w:t>Section</w:t>
                            </w:r>
                            <w:r>
                              <w:rPr>
                                <w:rFonts w:ascii="Bahnschrift SemiBold" w:hAnsi="Bahnschrift SemiBold"/>
                                <w:sz w:val="14"/>
                                <w:szCs w:val="14"/>
                                <w:lang w:val="id-ID"/>
                              </w:rPr>
                              <w:t xml:space="preserve">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B57D0" id="_x0000_s1041" type="#_x0000_t202" style="position:absolute;left:0;text-align:left;margin-left:57.9pt;margin-top:136.3pt;width:85.95pt;height:15.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" filled="f" stroked="f">
                <v:textbox>
                  <w:txbxContent>
                    <w:p w14:paraId="04C4A1D1" w14:textId="4571D23A" w:rsidR="00C443D1" w:rsidRPr="00B932C2" w:rsidRDefault="00C443D1" w:rsidP="00C443D1">
                      <w:pPr>
                        <w:rPr>
                          <w:rFonts w:ascii="Bahnschrift SemiBold" w:hAnsi="Bahnschrift SemiBold"/>
                          <w:sz w:val="14"/>
                          <w:szCs w:val="14"/>
                          <w:lang w:val="id-ID"/>
                        </w:rPr>
                      </w:pPr>
                      <w:r>
                        <w:rPr>
                          <w:rFonts w:ascii="Bahnschrift SemiBold" w:hAnsi="Bahnschrift SemiBold"/>
                          <w:sz w:val="14"/>
                          <w:szCs w:val="14"/>
                          <w:lang w:val="id-ID"/>
                        </w:rPr>
                        <w:t xml:space="preserve">   </w:t>
                      </w:r>
                      <w:r w:rsidRPr="00B932C2">
                        <w:rPr>
                          <w:rFonts w:ascii="Bahnschrift SemiBold" w:hAnsi="Bahnschrift SemiBold"/>
                          <w:sz w:val="14"/>
                          <w:szCs w:val="14"/>
                          <w:lang w:val="id-ID"/>
                        </w:rPr>
                        <w:t>Section</w:t>
                      </w:r>
                      <w:r>
                        <w:rPr>
                          <w:rFonts w:ascii="Bahnschrift SemiBold" w:hAnsi="Bahnschrift SemiBold"/>
                          <w:sz w:val="14"/>
                          <w:szCs w:val="14"/>
                          <w:lang w:val="id-ID"/>
                        </w:rPr>
                        <w:t xml:space="preserve"> Technique</w:t>
                      </w:r>
                    </w:p>
                  </w:txbxContent>
                </v:textbox>
              </v:shape>
            </w:pict>
          </mc:Fallback>
        </mc:AlternateContent>
      </w:r>
      <w:r>
        <w:rPr>
          <w:noProof/>
        </w:rPr>
        <w:drawing>
          <wp:inline distT="0" distB="0" distL="0" distR="0" wp14:anchorId="3044EC88" wp14:editId="54C67928">
            <wp:extent cx="4518660" cy="2178050"/>
            <wp:effectExtent l="0" t="0" r="15240" b="12700"/>
            <wp:docPr id="1086311262" name="Chart 1">
              <a:extLst xmlns:a="http://schemas.openxmlformats.org/drawingml/2006/main">
                <a:ext uri="{FF2B5EF4-FFF2-40B4-BE49-F238E27FC236}">
                  <a16:creationId xmlns:a16="http://schemas.microsoft.com/office/drawing/2014/main" id="{D1F030BB-E750-7B8C-9C29-AF55A1253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00B5F2" w14:textId="1B527674" w:rsidR="00213BB0" w:rsidRPr="001E54EA" w:rsidRDefault="00213BB0" w:rsidP="00344F27">
      <w:pPr>
        <w:spacing w:after="120"/>
        <w:jc w:val="center"/>
        <w:rPr>
          <w:bCs/>
        </w:rPr>
      </w:pPr>
      <w:r w:rsidRPr="001E54EA">
        <w:rPr>
          <w:bCs/>
        </w:rPr>
        <w:t>Gambar 4.</w:t>
      </w:r>
      <w:r>
        <w:rPr>
          <w:bCs/>
        </w:rPr>
        <w:t xml:space="preserve"> </w:t>
      </w:r>
      <w:r w:rsidRPr="001E54EA">
        <w:rPr>
          <w:bCs/>
        </w:rPr>
        <w:t>Digram Perbandingan Perhitungan dengan SPLN</w:t>
      </w:r>
    </w:p>
    <w:p w14:paraId="3150C341" w14:textId="11A5A52C" w:rsidR="00213BB0" w:rsidRPr="000C4807" w:rsidRDefault="00CC28D6" w:rsidP="003A0512">
      <w:pPr>
        <w:pStyle w:val="ListParagraph"/>
        <w:numPr>
          <w:ilvl w:val="1"/>
          <w:numId w:val="32"/>
        </w:numPr>
        <w:spacing w:before="60" w:after="0"/>
        <w:ind w:left="426" w:hanging="426"/>
        <w:contextualSpacing w:val="0"/>
        <w:jc w:val="both"/>
        <w:rPr>
          <w:rFonts w:ascii="Times New Roman" w:hAnsi="Times New Roman"/>
          <w:b/>
          <w:i/>
          <w:sz w:val="20"/>
          <w:szCs w:val="20"/>
          <w:lang w:val="id-ID"/>
        </w:rPr>
      </w:pPr>
      <w:bookmarkStart w:id="30" w:name="_Hlk168226016"/>
      <w:r w:rsidRPr="00CC28D6">
        <w:rPr>
          <w:rFonts w:ascii="Times New Roman" w:hAnsi="Times New Roman"/>
          <w:b/>
          <w:i/>
          <w:sz w:val="20"/>
          <w:szCs w:val="20"/>
          <w:lang w:val="id-ID"/>
        </w:rPr>
        <w:t>Comparison of Reliability Index Values ​​for Section Techique and Without Section Technique</w:t>
      </w:r>
    </w:p>
    <w:bookmarkEnd w:id="30"/>
    <w:p w14:paraId="025F7340" w14:textId="000B015F" w:rsidR="00213BB0" w:rsidRDefault="00CC28D6" w:rsidP="00344F27">
      <w:pPr>
        <w:spacing w:line="276" w:lineRule="auto"/>
        <w:rPr>
          <w:bCs/>
        </w:rPr>
      </w:pPr>
      <w:r w:rsidRPr="00CC28D6">
        <w:rPr>
          <w:bCs/>
        </w:rPr>
        <w:t>In calculations without sections on the trigger feeder, the failure mode, failure rate and failure duration are as follows:</w:t>
      </w:r>
    </w:p>
    <w:p w14:paraId="22D5218A" w14:textId="44BDA880" w:rsidR="00213BB0" w:rsidRPr="001E54EA" w:rsidRDefault="00213BB0" w:rsidP="003A0512">
      <w:pPr>
        <w:spacing w:after="120"/>
        <w:jc w:val="center"/>
        <w:rPr>
          <w:bCs/>
          <w:lang w:val="en-AU"/>
        </w:rPr>
      </w:pPr>
      <w:r w:rsidRPr="001E54EA">
        <w:rPr>
          <w:bCs/>
          <w:lang w:val="en-AU"/>
        </w:rPr>
        <w:t>Tab</w:t>
      </w:r>
      <w:r w:rsidR="00344F27">
        <w:rPr>
          <w:bCs/>
          <w:lang w:val="en-AU"/>
        </w:rPr>
        <w:t>le</w:t>
      </w:r>
      <w:r>
        <w:rPr>
          <w:bCs/>
          <w:lang w:val="en-AU"/>
        </w:rPr>
        <w:t xml:space="preserve"> </w:t>
      </w:r>
      <w:r w:rsidRPr="001E54EA">
        <w:rPr>
          <w:bCs/>
          <w:lang w:val="en-AU"/>
        </w:rPr>
        <w:t>11</w:t>
      </w:r>
      <w:r>
        <w:rPr>
          <w:bCs/>
          <w:lang w:val="en-AU"/>
        </w:rPr>
        <w:t>.</w:t>
      </w:r>
      <w:r w:rsidRPr="001E54EA">
        <w:rPr>
          <w:bCs/>
          <w:lang w:val="en-AU"/>
        </w:rPr>
        <w:t xml:space="preserve"> </w:t>
      </w:r>
      <w:r w:rsidR="00344F27" w:rsidRPr="00344F27">
        <w:rPr>
          <w:bCs/>
          <w:lang w:val="en-AU"/>
        </w:rPr>
        <w:t>Feed</w:t>
      </w:r>
      <w:r w:rsidR="00344F27">
        <w:rPr>
          <w:bCs/>
          <w:lang w:val="en-AU"/>
        </w:rPr>
        <w:t>er</w:t>
      </w:r>
      <w:r w:rsidR="00344F27" w:rsidRPr="00344F27">
        <w:rPr>
          <w:bCs/>
          <w:lang w:val="en-AU"/>
        </w:rPr>
        <w:t xml:space="preserve"> Equipment Failure Index</w:t>
      </w:r>
    </w:p>
    <w:tbl>
      <w:tblPr>
        <w:tblStyle w:val="PlainTable2"/>
        <w:tblW w:w="7683" w:type="dxa"/>
        <w:jc w:val="center"/>
        <w:tblLayout w:type="fixed"/>
        <w:tblLook w:val="0720" w:firstRow="1" w:lastRow="0" w:firstColumn="0" w:lastColumn="1" w:noHBand="1" w:noVBand="1"/>
      </w:tblPr>
      <w:tblGrid>
        <w:gridCol w:w="1359"/>
        <w:gridCol w:w="1929"/>
        <w:gridCol w:w="1919"/>
        <w:gridCol w:w="2476"/>
      </w:tblGrid>
      <w:tr w:rsidR="00213BB0" w:rsidRPr="001E54EA" w14:paraId="09D67751" w14:textId="77777777" w:rsidTr="00C84CC3">
        <w:trPr>
          <w:cnfStyle w:val="100000000000" w:firstRow="1" w:lastRow="0" w:firstColumn="0" w:lastColumn="0" w:oddVBand="0" w:evenVBand="0" w:oddHBand="0" w:evenHBand="0" w:firstRowFirstColumn="0" w:firstRowLastColumn="0" w:lastRowFirstColumn="0" w:lastRowLastColumn="0"/>
          <w:trHeight w:val="106"/>
          <w:jc w:val="center"/>
        </w:trPr>
        <w:tc>
          <w:tcPr>
            <w:tcW w:w="3288" w:type="dxa"/>
            <w:gridSpan w:val="2"/>
            <w:tcBorders>
              <w:top w:val="single" w:sz="4" w:space="0" w:color="auto"/>
              <w:bottom w:val="single" w:sz="4" w:space="0" w:color="auto"/>
            </w:tcBorders>
          </w:tcPr>
          <w:p w14:paraId="657462F4" w14:textId="5B01591A" w:rsidR="00213BB0" w:rsidRPr="001E54EA" w:rsidRDefault="00344F27" w:rsidP="00F8641D">
            <w:pPr>
              <w:jc w:val="center"/>
              <w:rPr>
                <w:b w:val="0"/>
                <w:lang w:val="en-AU"/>
              </w:rPr>
            </w:pPr>
            <w:r>
              <w:rPr>
                <w:b w:val="0"/>
                <w:lang w:val="id"/>
              </w:rPr>
              <w:t>Equipment Data</w:t>
            </w:r>
          </w:p>
        </w:tc>
        <w:tc>
          <w:tcPr>
            <w:cnfStyle w:val="000100000000" w:firstRow="0" w:lastRow="0" w:firstColumn="0" w:lastColumn="1" w:oddVBand="0" w:evenVBand="0" w:oddHBand="0" w:evenHBand="0" w:firstRowFirstColumn="0" w:firstRowLastColumn="0" w:lastRowFirstColumn="0" w:lastRowLastColumn="0"/>
            <w:tcW w:w="4395" w:type="dxa"/>
            <w:gridSpan w:val="2"/>
            <w:tcBorders>
              <w:top w:val="single" w:sz="4" w:space="0" w:color="auto"/>
              <w:bottom w:val="single" w:sz="4" w:space="0" w:color="auto"/>
            </w:tcBorders>
          </w:tcPr>
          <w:p w14:paraId="3D0527D9" w14:textId="05DDBB37" w:rsidR="00213BB0" w:rsidRPr="001E54EA" w:rsidRDefault="00344F27" w:rsidP="00F8641D">
            <w:pPr>
              <w:jc w:val="center"/>
              <w:rPr>
                <w:b w:val="0"/>
                <w:lang w:val="en-AU"/>
              </w:rPr>
            </w:pPr>
            <w:r>
              <w:rPr>
                <w:b w:val="0"/>
                <w:lang w:val="id"/>
              </w:rPr>
              <w:t>Impact System</w:t>
            </w:r>
          </w:p>
        </w:tc>
      </w:tr>
      <w:tr w:rsidR="00213BB0" w:rsidRPr="001E54EA" w14:paraId="6C515EA1" w14:textId="77777777" w:rsidTr="00C84CC3">
        <w:trPr>
          <w:trHeight w:val="366"/>
          <w:jc w:val="center"/>
        </w:trPr>
        <w:tc>
          <w:tcPr>
            <w:tcW w:w="1359" w:type="dxa"/>
            <w:tcBorders>
              <w:top w:val="single" w:sz="4" w:space="0" w:color="auto"/>
              <w:bottom w:val="single" w:sz="4" w:space="0" w:color="auto"/>
            </w:tcBorders>
          </w:tcPr>
          <w:p w14:paraId="03AC1CD8" w14:textId="4A17668B" w:rsidR="00213BB0" w:rsidRPr="001E54EA" w:rsidRDefault="00213BB0" w:rsidP="00F8641D">
            <w:pPr>
              <w:jc w:val="center"/>
              <w:rPr>
                <w:bCs/>
                <w:lang w:val="en-AU"/>
              </w:rPr>
            </w:pPr>
            <w:r w:rsidRPr="001E54EA">
              <w:rPr>
                <w:bCs/>
                <w:lang w:val="id"/>
              </w:rPr>
              <w:t>N</w:t>
            </w:r>
            <w:r w:rsidR="00344F27">
              <w:rPr>
                <w:bCs/>
                <w:lang w:val="id"/>
              </w:rPr>
              <w:t>umber</w:t>
            </w:r>
          </w:p>
        </w:tc>
        <w:tc>
          <w:tcPr>
            <w:tcW w:w="1929" w:type="dxa"/>
            <w:tcBorders>
              <w:top w:val="single" w:sz="4" w:space="0" w:color="auto"/>
              <w:bottom w:val="single" w:sz="4" w:space="0" w:color="auto"/>
            </w:tcBorders>
          </w:tcPr>
          <w:p w14:paraId="7CDB49B4" w14:textId="1C4A3C92" w:rsidR="00213BB0" w:rsidRPr="001E54EA" w:rsidRDefault="00344F27" w:rsidP="00F8641D">
            <w:pPr>
              <w:jc w:val="center"/>
              <w:rPr>
                <w:bCs/>
                <w:lang w:val="en-AU"/>
              </w:rPr>
            </w:pPr>
            <w:r>
              <w:rPr>
                <w:bCs/>
                <w:lang w:val="id"/>
              </w:rPr>
              <w:t>Equipment</w:t>
            </w:r>
          </w:p>
        </w:tc>
        <w:tc>
          <w:tcPr>
            <w:tcW w:w="1919" w:type="dxa"/>
            <w:tcBorders>
              <w:top w:val="single" w:sz="4" w:space="0" w:color="auto"/>
              <w:bottom w:val="single" w:sz="4" w:space="0" w:color="auto"/>
            </w:tcBorders>
          </w:tcPr>
          <w:p w14:paraId="03A78A49" w14:textId="77777777" w:rsidR="00213BB0" w:rsidRPr="001E54EA" w:rsidRDefault="00213BB0" w:rsidP="00F8641D">
            <w:pPr>
              <w:jc w:val="center"/>
              <w:rPr>
                <w:bCs/>
                <w:lang w:val="id"/>
              </w:rPr>
            </w:pPr>
            <w:r w:rsidRPr="001E54EA">
              <w:rPr>
                <w:bCs/>
                <w:lang w:val="id"/>
              </w:rPr>
              <w:t>LP</w:t>
            </w:r>
          </w:p>
          <w:p w14:paraId="4D70CACA" w14:textId="7615DE0D" w:rsidR="00213BB0" w:rsidRPr="001E54EA" w:rsidRDefault="00344F27" w:rsidP="00F8641D">
            <w:pPr>
              <w:jc w:val="center"/>
              <w:rPr>
                <w:bCs/>
                <w:iCs/>
                <w:lang w:val="en-AU"/>
              </w:rPr>
            </w:pPr>
            <w:r>
              <w:rPr>
                <w:bCs/>
                <w:iCs/>
                <w:lang w:val="id"/>
              </w:rPr>
              <w:t>Repair Time</w:t>
            </w:r>
          </w:p>
        </w:tc>
        <w:tc>
          <w:tcPr>
            <w:cnfStyle w:val="000100000000" w:firstRow="0" w:lastRow="0" w:firstColumn="0" w:lastColumn="1" w:oddVBand="0" w:evenVBand="0" w:oddHBand="0" w:evenHBand="0" w:firstRowFirstColumn="0" w:firstRowLastColumn="0" w:lastRowFirstColumn="0" w:lastRowLastColumn="0"/>
            <w:tcW w:w="2476" w:type="dxa"/>
            <w:tcBorders>
              <w:top w:val="single" w:sz="4" w:space="0" w:color="auto"/>
              <w:bottom w:val="single" w:sz="4" w:space="0" w:color="auto"/>
            </w:tcBorders>
          </w:tcPr>
          <w:p w14:paraId="7B209107" w14:textId="77777777" w:rsidR="00213BB0" w:rsidRPr="001E54EA" w:rsidRDefault="00213BB0" w:rsidP="00F8641D">
            <w:pPr>
              <w:jc w:val="center"/>
              <w:rPr>
                <w:b w:val="0"/>
                <w:lang w:val="id"/>
              </w:rPr>
            </w:pPr>
            <w:r w:rsidRPr="001E54EA">
              <w:rPr>
                <w:b w:val="0"/>
                <w:lang w:val="id"/>
              </w:rPr>
              <w:t>LP</w:t>
            </w:r>
          </w:p>
          <w:p w14:paraId="2B68BE18" w14:textId="53E3831B" w:rsidR="00213BB0" w:rsidRPr="001E54EA" w:rsidRDefault="00344F27" w:rsidP="00F8641D">
            <w:pPr>
              <w:jc w:val="center"/>
              <w:rPr>
                <w:b w:val="0"/>
                <w:iCs/>
                <w:lang w:val="en-AU"/>
              </w:rPr>
            </w:pPr>
            <w:r>
              <w:rPr>
                <w:b w:val="0"/>
                <w:iCs/>
                <w:lang w:val="id"/>
              </w:rPr>
              <w:t>Transition Time</w:t>
            </w:r>
          </w:p>
        </w:tc>
      </w:tr>
      <w:tr w:rsidR="00213BB0" w:rsidRPr="001E54EA" w14:paraId="5F4D27C3" w14:textId="77777777" w:rsidTr="00C84CC3">
        <w:trPr>
          <w:trHeight w:val="216"/>
          <w:jc w:val="center"/>
        </w:trPr>
        <w:tc>
          <w:tcPr>
            <w:tcW w:w="1359" w:type="dxa"/>
            <w:tcBorders>
              <w:top w:val="single" w:sz="4" w:space="0" w:color="auto"/>
            </w:tcBorders>
          </w:tcPr>
          <w:p w14:paraId="08A8445F" w14:textId="77777777" w:rsidR="00213BB0" w:rsidRPr="001E54EA" w:rsidRDefault="00213BB0" w:rsidP="00F8641D">
            <w:pPr>
              <w:jc w:val="center"/>
              <w:rPr>
                <w:bCs/>
                <w:lang w:val="id"/>
              </w:rPr>
            </w:pPr>
            <w:r w:rsidRPr="001E54EA">
              <w:rPr>
                <w:bCs/>
                <w:lang w:val="id"/>
              </w:rPr>
              <w:t>1</w:t>
            </w:r>
          </w:p>
        </w:tc>
        <w:tc>
          <w:tcPr>
            <w:tcW w:w="1929" w:type="dxa"/>
            <w:tcBorders>
              <w:top w:val="single" w:sz="4" w:space="0" w:color="auto"/>
            </w:tcBorders>
          </w:tcPr>
          <w:p w14:paraId="3A53A9FB" w14:textId="77777777" w:rsidR="00213BB0" w:rsidRPr="001E54EA" w:rsidRDefault="00213BB0" w:rsidP="00F8641D">
            <w:pPr>
              <w:jc w:val="center"/>
              <w:rPr>
                <w:bCs/>
                <w:lang w:val="id"/>
              </w:rPr>
            </w:pPr>
            <w:r w:rsidRPr="001E54EA">
              <w:rPr>
                <w:bCs/>
                <w:lang w:val="en-AU"/>
              </w:rPr>
              <w:t>PMT 1</w:t>
            </w:r>
          </w:p>
        </w:tc>
        <w:tc>
          <w:tcPr>
            <w:tcW w:w="1919" w:type="dxa"/>
            <w:tcBorders>
              <w:top w:val="single" w:sz="4" w:space="0" w:color="auto"/>
            </w:tcBorders>
          </w:tcPr>
          <w:p w14:paraId="36ACE83D" w14:textId="77777777" w:rsidR="00213BB0" w:rsidRPr="001E54EA" w:rsidRDefault="00213BB0" w:rsidP="00F8641D">
            <w:pPr>
              <w:jc w:val="center"/>
              <w:rPr>
                <w:bCs/>
                <w:lang w:val="id"/>
              </w:rPr>
            </w:pPr>
            <w:r w:rsidRPr="001E54EA">
              <w:rPr>
                <w:bCs/>
                <w:lang w:val="id"/>
              </w:rPr>
              <w:t>LP1-LP76</w:t>
            </w:r>
          </w:p>
        </w:tc>
        <w:tc>
          <w:tcPr>
            <w:cnfStyle w:val="000100000000" w:firstRow="0" w:lastRow="0" w:firstColumn="0" w:lastColumn="1" w:oddVBand="0" w:evenVBand="0" w:oddHBand="0" w:evenHBand="0" w:firstRowFirstColumn="0" w:firstRowLastColumn="0" w:lastRowFirstColumn="0" w:lastRowLastColumn="0"/>
            <w:tcW w:w="2476" w:type="dxa"/>
            <w:tcBorders>
              <w:top w:val="single" w:sz="4" w:space="0" w:color="auto"/>
            </w:tcBorders>
          </w:tcPr>
          <w:p w14:paraId="22562EC6" w14:textId="77777777" w:rsidR="00213BB0" w:rsidRPr="001E54EA" w:rsidRDefault="00213BB0" w:rsidP="00F8641D">
            <w:pPr>
              <w:jc w:val="center"/>
              <w:rPr>
                <w:b w:val="0"/>
                <w:lang w:val="id"/>
              </w:rPr>
            </w:pPr>
            <w:r w:rsidRPr="001E54EA">
              <w:rPr>
                <w:b w:val="0"/>
                <w:lang w:val="id"/>
              </w:rPr>
              <w:t>-</w:t>
            </w:r>
          </w:p>
        </w:tc>
      </w:tr>
      <w:tr w:rsidR="00213BB0" w:rsidRPr="001E54EA" w14:paraId="71FF2E5C" w14:textId="77777777" w:rsidTr="00F8641D">
        <w:trPr>
          <w:trHeight w:val="216"/>
          <w:jc w:val="center"/>
        </w:trPr>
        <w:tc>
          <w:tcPr>
            <w:tcW w:w="1359" w:type="dxa"/>
          </w:tcPr>
          <w:p w14:paraId="2DFB48C5" w14:textId="77777777" w:rsidR="00213BB0" w:rsidRPr="001E54EA" w:rsidRDefault="00213BB0" w:rsidP="00F8641D">
            <w:pPr>
              <w:jc w:val="center"/>
              <w:rPr>
                <w:bCs/>
                <w:lang w:val="id"/>
              </w:rPr>
            </w:pPr>
            <w:r w:rsidRPr="001E54EA">
              <w:rPr>
                <w:bCs/>
                <w:lang w:val="id"/>
              </w:rPr>
              <w:t>2-5</w:t>
            </w:r>
          </w:p>
        </w:tc>
        <w:tc>
          <w:tcPr>
            <w:tcW w:w="1929" w:type="dxa"/>
          </w:tcPr>
          <w:p w14:paraId="1C237ABF" w14:textId="77777777" w:rsidR="00213BB0" w:rsidRPr="001E54EA" w:rsidRDefault="00213BB0" w:rsidP="00F8641D">
            <w:pPr>
              <w:jc w:val="center"/>
              <w:rPr>
                <w:bCs/>
                <w:lang w:val="id"/>
              </w:rPr>
            </w:pPr>
            <w:r w:rsidRPr="001E54EA">
              <w:rPr>
                <w:bCs/>
                <w:lang w:val="en-AU"/>
              </w:rPr>
              <w:t>LBS 1</w:t>
            </w:r>
            <w:r w:rsidRPr="001E54EA">
              <w:rPr>
                <w:bCs/>
                <w:lang w:val="id"/>
              </w:rPr>
              <w:t>–</w:t>
            </w:r>
            <w:r w:rsidRPr="001E54EA">
              <w:rPr>
                <w:bCs/>
                <w:lang w:val="en-AU"/>
              </w:rPr>
              <w:t>4</w:t>
            </w:r>
          </w:p>
        </w:tc>
        <w:tc>
          <w:tcPr>
            <w:tcW w:w="1919" w:type="dxa"/>
          </w:tcPr>
          <w:p w14:paraId="1828A850" w14:textId="77777777" w:rsidR="00213BB0" w:rsidRPr="001E54EA" w:rsidRDefault="00213BB0" w:rsidP="00F8641D">
            <w:pPr>
              <w:jc w:val="center"/>
              <w:rPr>
                <w:bCs/>
                <w:lang w:val="id"/>
              </w:rPr>
            </w:pPr>
            <w:r w:rsidRPr="001E54EA">
              <w:rPr>
                <w:bCs/>
                <w:lang w:val="id"/>
              </w:rPr>
              <w:t>LP1-LP76</w:t>
            </w:r>
          </w:p>
        </w:tc>
        <w:tc>
          <w:tcPr>
            <w:cnfStyle w:val="000100000000" w:firstRow="0" w:lastRow="0" w:firstColumn="0" w:lastColumn="1" w:oddVBand="0" w:evenVBand="0" w:oddHBand="0" w:evenHBand="0" w:firstRowFirstColumn="0" w:firstRowLastColumn="0" w:lastRowFirstColumn="0" w:lastRowLastColumn="0"/>
            <w:tcW w:w="2476" w:type="dxa"/>
          </w:tcPr>
          <w:p w14:paraId="6ACDBE01" w14:textId="77777777" w:rsidR="00213BB0" w:rsidRPr="001E54EA" w:rsidRDefault="00213BB0" w:rsidP="00F8641D">
            <w:pPr>
              <w:jc w:val="center"/>
              <w:rPr>
                <w:b w:val="0"/>
                <w:lang w:val="id"/>
              </w:rPr>
            </w:pPr>
            <w:r w:rsidRPr="001E54EA">
              <w:rPr>
                <w:b w:val="0"/>
                <w:lang w:val="id"/>
              </w:rPr>
              <w:t>-</w:t>
            </w:r>
          </w:p>
        </w:tc>
      </w:tr>
      <w:tr w:rsidR="00213BB0" w:rsidRPr="001E54EA" w14:paraId="3A642092" w14:textId="77777777" w:rsidTr="00C84CC3">
        <w:trPr>
          <w:trHeight w:val="216"/>
          <w:jc w:val="center"/>
        </w:trPr>
        <w:tc>
          <w:tcPr>
            <w:tcW w:w="1359" w:type="dxa"/>
            <w:tcBorders>
              <w:bottom w:val="nil"/>
            </w:tcBorders>
          </w:tcPr>
          <w:p w14:paraId="65A28551" w14:textId="77777777" w:rsidR="00213BB0" w:rsidRPr="001E54EA" w:rsidRDefault="00213BB0" w:rsidP="00F8641D">
            <w:pPr>
              <w:jc w:val="center"/>
              <w:rPr>
                <w:bCs/>
                <w:lang w:val="id"/>
              </w:rPr>
            </w:pPr>
            <w:r w:rsidRPr="001E54EA">
              <w:rPr>
                <w:bCs/>
                <w:lang w:val="id"/>
              </w:rPr>
              <w:t>6-81</w:t>
            </w:r>
          </w:p>
        </w:tc>
        <w:tc>
          <w:tcPr>
            <w:tcW w:w="1929" w:type="dxa"/>
            <w:tcBorders>
              <w:bottom w:val="nil"/>
            </w:tcBorders>
          </w:tcPr>
          <w:p w14:paraId="26E1650B" w14:textId="4B9EEA9E" w:rsidR="00213BB0" w:rsidRPr="001E54EA" w:rsidRDefault="00213BB0" w:rsidP="00F8641D">
            <w:pPr>
              <w:jc w:val="center"/>
              <w:rPr>
                <w:bCs/>
                <w:lang w:val="id"/>
              </w:rPr>
            </w:pPr>
            <w:r w:rsidRPr="001E54EA">
              <w:rPr>
                <w:bCs/>
                <w:lang w:val="id"/>
              </w:rPr>
              <w:t>Tra</w:t>
            </w:r>
            <w:r w:rsidR="00344F27">
              <w:rPr>
                <w:bCs/>
                <w:lang w:val="id"/>
              </w:rPr>
              <w:t>nsformer</w:t>
            </w:r>
            <w:r w:rsidRPr="001E54EA">
              <w:rPr>
                <w:bCs/>
                <w:lang w:val="id"/>
              </w:rPr>
              <w:t xml:space="preserve"> 1–76</w:t>
            </w:r>
          </w:p>
        </w:tc>
        <w:tc>
          <w:tcPr>
            <w:tcW w:w="1919" w:type="dxa"/>
            <w:tcBorders>
              <w:bottom w:val="nil"/>
            </w:tcBorders>
          </w:tcPr>
          <w:p w14:paraId="2FEE3110" w14:textId="77777777" w:rsidR="00213BB0" w:rsidRPr="001E54EA" w:rsidRDefault="00213BB0" w:rsidP="00F8641D">
            <w:pPr>
              <w:jc w:val="center"/>
              <w:rPr>
                <w:bCs/>
                <w:lang w:val="id"/>
              </w:rPr>
            </w:pPr>
            <w:r w:rsidRPr="001E54EA">
              <w:rPr>
                <w:bCs/>
                <w:lang w:val="id"/>
              </w:rPr>
              <w:t>LP1-LP76</w:t>
            </w:r>
          </w:p>
        </w:tc>
        <w:tc>
          <w:tcPr>
            <w:cnfStyle w:val="000100000000" w:firstRow="0" w:lastRow="0" w:firstColumn="0" w:lastColumn="1" w:oddVBand="0" w:evenVBand="0" w:oddHBand="0" w:evenHBand="0" w:firstRowFirstColumn="0" w:firstRowLastColumn="0" w:lastRowFirstColumn="0" w:lastRowLastColumn="0"/>
            <w:tcW w:w="2476" w:type="dxa"/>
            <w:tcBorders>
              <w:bottom w:val="nil"/>
            </w:tcBorders>
          </w:tcPr>
          <w:p w14:paraId="5FDCF306" w14:textId="77777777" w:rsidR="00213BB0" w:rsidRPr="001E54EA" w:rsidRDefault="00213BB0" w:rsidP="00F8641D">
            <w:pPr>
              <w:jc w:val="center"/>
              <w:rPr>
                <w:b w:val="0"/>
                <w:lang w:val="id"/>
              </w:rPr>
            </w:pPr>
            <w:r w:rsidRPr="001E54EA">
              <w:rPr>
                <w:b w:val="0"/>
                <w:lang w:val="id"/>
              </w:rPr>
              <w:t>-</w:t>
            </w:r>
          </w:p>
        </w:tc>
      </w:tr>
      <w:tr w:rsidR="00213BB0" w:rsidRPr="001E54EA" w14:paraId="5BBB3FBA" w14:textId="77777777" w:rsidTr="00C84CC3">
        <w:trPr>
          <w:trHeight w:val="216"/>
          <w:jc w:val="center"/>
        </w:trPr>
        <w:tc>
          <w:tcPr>
            <w:tcW w:w="1359" w:type="dxa"/>
            <w:tcBorders>
              <w:top w:val="nil"/>
              <w:bottom w:val="single" w:sz="4" w:space="0" w:color="auto"/>
            </w:tcBorders>
          </w:tcPr>
          <w:p w14:paraId="2E425064" w14:textId="77777777" w:rsidR="00213BB0" w:rsidRPr="001E54EA" w:rsidRDefault="00213BB0" w:rsidP="00F8641D">
            <w:pPr>
              <w:jc w:val="center"/>
              <w:rPr>
                <w:bCs/>
                <w:lang w:val="en-AU"/>
              </w:rPr>
            </w:pPr>
            <w:r w:rsidRPr="001E54EA">
              <w:rPr>
                <w:bCs/>
                <w:lang w:val="en-AU"/>
              </w:rPr>
              <w:t>82-164</w:t>
            </w:r>
          </w:p>
        </w:tc>
        <w:tc>
          <w:tcPr>
            <w:tcW w:w="1929" w:type="dxa"/>
            <w:tcBorders>
              <w:top w:val="nil"/>
              <w:bottom w:val="single" w:sz="4" w:space="0" w:color="auto"/>
            </w:tcBorders>
          </w:tcPr>
          <w:p w14:paraId="4112CD84" w14:textId="77777777" w:rsidR="00213BB0" w:rsidRPr="001E54EA" w:rsidRDefault="00213BB0" w:rsidP="00F8641D">
            <w:pPr>
              <w:jc w:val="center"/>
              <w:rPr>
                <w:bCs/>
                <w:lang w:val="id"/>
              </w:rPr>
            </w:pPr>
            <w:r w:rsidRPr="001E54EA">
              <w:rPr>
                <w:bCs/>
                <w:lang w:val="en-AU"/>
              </w:rPr>
              <w:t>Line 1</w:t>
            </w:r>
            <w:r w:rsidRPr="001E54EA">
              <w:rPr>
                <w:bCs/>
                <w:lang w:val="id"/>
              </w:rPr>
              <w:t>–</w:t>
            </w:r>
            <w:r w:rsidRPr="001E54EA">
              <w:rPr>
                <w:bCs/>
                <w:lang w:val="en-AU"/>
              </w:rPr>
              <w:t>83</w:t>
            </w:r>
          </w:p>
        </w:tc>
        <w:tc>
          <w:tcPr>
            <w:tcW w:w="1919" w:type="dxa"/>
            <w:tcBorders>
              <w:top w:val="nil"/>
              <w:bottom w:val="single" w:sz="4" w:space="0" w:color="auto"/>
            </w:tcBorders>
          </w:tcPr>
          <w:p w14:paraId="09631BD8" w14:textId="77777777" w:rsidR="00213BB0" w:rsidRPr="001E54EA" w:rsidRDefault="00213BB0" w:rsidP="00F8641D">
            <w:pPr>
              <w:jc w:val="center"/>
              <w:rPr>
                <w:bCs/>
                <w:lang w:val="id"/>
              </w:rPr>
            </w:pPr>
            <w:r w:rsidRPr="001E54EA">
              <w:rPr>
                <w:bCs/>
                <w:lang w:val="id"/>
              </w:rPr>
              <w:t>LP1-LP76</w:t>
            </w:r>
          </w:p>
        </w:tc>
        <w:tc>
          <w:tcPr>
            <w:cnfStyle w:val="000100000000" w:firstRow="0" w:lastRow="0" w:firstColumn="0" w:lastColumn="1" w:oddVBand="0" w:evenVBand="0" w:oddHBand="0" w:evenHBand="0" w:firstRowFirstColumn="0" w:firstRowLastColumn="0" w:lastRowFirstColumn="0" w:lastRowLastColumn="0"/>
            <w:tcW w:w="2476" w:type="dxa"/>
            <w:tcBorders>
              <w:top w:val="nil"/>
              <w:bottom w:val="single" w:sz="4" w:space="0" w:color="auto"/>
            </w:tcBorders>
          </w:tcPr>
          <w:p w14:paraId="3A2FED9C" w14:textId="77777777" w:rsidR="00213BB0" w:rsidRPr="001E54EA" w:rsidRDefault="00213BB0" w:rsidP="00F8641D">
            <w:pPr>
              <w:jc w:val="center"/>
              <w:rPr>
                <w:b w:val="0"/>
                <w:lang w:val="en-AU"/>
              </w:rPr>
            </w:pPr>
            <w:r w:rsidRPr="001E54EA">
              <w:rPr>
                <w:b w:val="0"/>
                <w:lang w:val="id"/>
              </w:rPr>
              <w:t>-</w:t>
            </w:r>
          </w:p>
        </w:tc>
      </w:tr>
    </w:tbl>
    <w:p w14:paraId="3988BC68" w14:textId="1503C8C2" w:rsidR="00213BB0" w:rsidRPr="00E17326" w:rsidRDefault="00213BB0" w:rsidP="003A0512">
      <w:pPr>
        <w:spacing w:before="120" w:after="120"/>
        <w:jc w:val="center"/>
        <w:rPr>
          <w:bCs/>
          <w:lang w:val="en-AU"/>
        </w:rPr>
      </w:pPr>
      <w:bookmarkStart w:id="31" w:name="_Hlk169121240"/>
      <w:r w:rsidRPr="00E17326">
        <w:rPr>
          <w:bCs/>
          <w:lang w:val="en-AU"/>
        </w:rPr>
        <w:t>Tab</w:t>
      </w:r>
      <w:r w:rsidR="00344F27">
        <w:rPr>
          <w:bCs/>
          <w:lang w:val="en-AU"/>
        </w:rPr>
        <w:t>le</w:t>
      </w:r>
      <w:r>
        <w:rPr>
          <w:bCs/>
          <w:lang w:val="en-AU"/>
        </w:rPr>
        <w:t xml:space="preserve"> </w:t>
      </w:r>
      <w:r w:rsidRPr="00E17326">
        <w:rPr>
          <w:bCs/>
          <w:lang w:val="en-AU"/>
        </w:rPr>
        <w:t>12</w:t>
      </w:r>
      <w:r>
        <w:rPr>
          <w:bCs/>
          <w:lang w:val="en-AU"/>
        </w:rPr>
        <w:t>.</w:t>
      </w:r>
      <w:r w:rsidRPr="00E17326">
        <w:rPr>
          <w:bCs/>
          <w:i/>
          <w:iCs/>
          <w:lang w:val="en-AU"/>
        </w:rPr>
        <w:t xml:space="preserve"> </w:t>
      </w:r>
      <w:r w:rsidR="00344F27" w:rsidRPr="00066BBF">
        <w:rPr>
          <w:bCs/>
          <w:lang w:val="en-AU"/>
        </w:rPr>
        <w:t>F</w:t>
      </w:r>
      <w:r w:rsidR="00344F27">
        <w:rPr>
          <w:bCs/>
          <w:lang w:val="en-AU"/>
        </w:rPr>
        <w:t>ailure Rate (</w:t>
      </w:r>
      <w:r w:rsidR="00344F27" w:rsidRPr="00066BBF">
        <w:rPr>
          <w:bCs/>
          <w:lang w:val="id"/>
        </w:rPr>
        <w:t>λ</w:t>
      </w:r>
      <w:r w:rsidR="00344F27">
        <w:rPr>
          <w:bCs/>
          <w:lang w:val="id"/>
        </w:rPr>
        <w:t>)</w:t>
      </w:r>
      <w:r w:rsidR="00344F27" w:rsidRPr="00066BBF">
        <w:rPr>
          <w:bCs/>
          <w:lang w:val="en-AU"/>
        </w:rPr>
        <w:t xml:space="preserve"> </w:t>
      </w:r>
      <w:r w:rsidR="00344F27">
        <w:rPr>
          <w:bCs/>
          <w:lang w:val="en-AU"/>
        </w:rPr>
        <w:t>and</w:t>
      </w:r>
      <w:r w:rsidR="00344F27" w:rsidRPr="00066BBF">
        <w:rPr>
          <w:bCs/>
          <w:lang w:val="en-AU"/>
        </w:rPr>
        <w:t xml:space="preserve"> </w:t>
      </w:r>
      <w:r w:rsidR="00344F27">
        <w:rPr>
          <w:bCs/>
          <w:lang w:val="en-AU"/>
        </w:rPr>
        <w:t>Duration of Failure (</w:t>
      </w:r>
      <w:r w:rsidR="00344F27">
        <w:rPr>
          <w:bCs/>
          <w:lang w:val="id"/>
        </w:rPr>
        <w:t>U)</w:t>
      </w:r>
      <w:r w:rsidR="00344F27" w:rsidRPr="00066BBF">
        <w:rPr>
          <w:bCs/>
          <w:lang w:val="en-AU"/>
        </w:rPr>
        <w:t xml:space="preserve"> </w:t>
      </w:r>
      <w:r w:rsidR="00344F27">
        <w:rPr>
          <w:bCs/>
          <w:lang w:val="en-AU"/>
        </w:rPr>
        <w:t>on</w:t>
      </w:r>
      <w:r w:rsidR="00344F27" w:rsidRPr="00066BBF">
        <w:rPr>
          <w:bCs/>
          <w:lang w:val="en-AU"/>
        </w:rPr>
        <w:t xml:space="preserve"> </w:t>
      </w:r>
      <w:r w:rsidR="00344F27">
        <w:rPr>
          <w:bCs/>
          <w:lang w:val="en-AU"/>
        </w:rPr>
        <w:t>Feeder Loadpoint</w:t>
      </w:r>
    </w:p>
    <w:tbl>
      <w:tblPr>
        <w:tblStyle w:val="PlainTable2"/>
        <w:tblW w:w="6232" w:type="dxa"/>
        <w:jc w:val="center"/>
        <w:tblLayout w:type="fixed"/>
        <w:tblLook w:val="0720" w:firstRow="1" w:lastRow="0" w:firstColumn="0" w:lastColumn="1" w:noHBand="1" w:noVBand="1"/>
      </w:tblPr>
      <w:tblGrid>
        <w:gridCol w:w="1997"/>
        <w:gridCol w:w="2067"/>
        <w:gridCol w:w="2168"/>
      </w:tblGrid>
      <w:tr w:rsidR="00213BB0" w:rsidRPr="00E17326" w14:paraId="06DF183C" w14:textId="77777777" w:rsidTr="00C84CC3">
        <w:trPr>
          <w:cnfStyle w:val="100000000000" w:firstRow="1" w:lastRow="0" w:firstColumn="0" w:lastColumn="0" w:oddVBand="0" w:evenVBand="0" w:oddHBand="0" w:evenHBand="0" w:firstRowFirstColumn="0" w:firstRowLastColumn="0" w:lastRowFirstColumn="0" w:lastRowLastColumn="0"/>
          <w:trHeight w:val="44"/>
          <w:jc w:val="center"/>
        </w:trPr>
        <w:tc>
          <w:tcPr>
            <w:tcW w:w="1997" w:type="dxa"/>
            <w:vMerge w:val="restart"/>
            <w:tcBorders>
              <w:top w:val="single" w:sz="4" w:space="0" w:color="auto"/>
              <w:bottom w:val="single" w:sz="4" w:space="0" w:color="auto"/>
            </w:tcBorders>
          </w:tcPr>
          <w:p w14:paraId="4DB0A298" w14:textId="561419DD" w:rsidR="00213BB0" w:rsidRPr="00E17326" w:rsidRDefault="00213BB0" w:rsidP="00F8641D">
            <w:pPr>
              <w:jc w:val="center"/>
              <w:rPr>
                <w:b w:val="0"/>
                <w:lang w:val="id"/>
              </w:rPr>
            </w:pPr>
            <w:r w:rsidRPr="00E17326">
              <w:rPr>
                <w:b w:val="0"/>
                <w:lang w:val="id"/>
              </w:rPr>
              <w:t>Loadpoint</w:t>
            </w:r>
          </w:p>
        </w:tc>
        <w:tc>
          <w:tcPr>
            <w:cnfStyle w:val="000100000000" w:firstRow="0" w:lastRow="0" w:firstColumn="0" w:lastColumn="1" w:oddVBand="0" w:evenVBand="0" w:oddHBand="0" w:evenHBand="0" w:firstRowFirstColumn="0" w:firstRowLastColumn="0" w:lastRowFirstColumn="0" w:lastRowLastColumn="0"/>
            <w:tcW w:w="4235" w:type="dxa"/>
            <w:gridSpan w:val="2"/>
            <w:tcBorders>
              <w:top w:val="single" w:sz="4" w:space="0" w:color="auto"/>
              <w:bottom w:val="single" w:sz="4" w:space="0" w:color="auto"/>
            </w:tcBorders>
          </w:tcPr>
          <w:p w14:paraId="0C5A7FA2" w14:textId="65FC96BB" w:rsidR="00213BB0" w:rsidRPr="00E17326" w:rsidRDefault="00344F27" w:rsidP="00F8641D">
            <w:pPr>
              <w:jc w:val="center"/>
              <w:rPr>
                <w:b w:val="0"/>
                <w:lang w:val="id"/>
              </w:rPr>
            </w:pPr>
            <w:r>
              <w:rPr>
                <w:b w:val="0"/>
                <w:lang w:val="id"/>
              </w:rPr>
              <w:t xml:space="preserve">Reliability Value </w:t>
            </w:r>
          </w:p>
        </w:tc>
      </w:tr>
      <w:tr w:rsidR="00213BB0" w:rsidRPr="00E17326" w14:paraId="730ED72E" w14:textId="77777777" w:rsidTr="00C84CC3">
        <w:trPr>
          <w:trHeight w:val="44"/>
          <w:jc w:val="center"/>
        </w:trPr>
        <w:tc>
          <w:tcPr>
            <w:tcW w:w="1997" w:type="dxa"/>
            <w:vMerge/>
            <w:tcBorders>
              <w:top w:val="single" w:sz="4" w:space="0" w:color="auto"/>
              <w:bottom w:val="single" w:sz="4" w:space="0" w:color="auto"/>
            </w:tcBorders>
          </w:tcPr>
          <w:p w14:paraId="37B179FC" w14:textId="77777777" w:rsidR="00213BB0" w:rsidRPr="00E17326" w:rsidRDefault="00213BB0" w:rsidP="00F8641D">
            <w:pPr>
              <w:jc w:val="center"/>
              <w:rPr>
                <w:bCs/>
                <w:lang w:val="en-ID"/>
              </w:rPr>
            </w:pPr>
          </w:p>
        </w:tc>
        <w:tc>
          <w:tcPr>
            <w:tcW w:w="2067" w:type="dxa"/>
            <w:tcBorders>
              <w:top w:val="single" w:sz="4" w:space="0" w:color="auto"/>
              <w:bottom w:val="single" w:sz="4" w:space="0" w:color="auto"/>
            </w:tcBorders>
          </w:tcPr>
          <w:p w14:paraId="2EA17743" w14:textId="61481162" w:rsidR="00213BB0" w:rsidRPr="00E17326" w:rsidRDefault="00213BB0" w:rsidP="00F8641D">
            <w:pPr>
              <w:jc w:val="center"/>
              <w:rPr>
                <w:bCs/>
                <w:lang w:val="id"/>
              </w:rPr>
            </w:pPr>
            <w:r w:rsidRPr="00E17326">
              <w:rPr>
                <w:bCs/>
                <w:lang w:val="id"/>
              </w:rPr>
              <w:t>λ (</w:t>
            </w:r>
            <w:r w:rsidR="00344F27">
              <w:rPr>
                <w:bCs/>
                <w:lang w:val="id"/>
              </w:rPr>
              <w:t>failure</w:t>
            </w:r>
            <w:r w:rsidRPr="00E17326">
              <w:rPr>
                <w:bCs/>
                <w:lang w:val="id"/>
              </w:rPr>
              <w:t>/</w:t>
            </w:r>
            <w:r w:rsidR="00344F27">
              <w:rPr>
                <w:bCs/>
                <w:lang w:val="id"/>
              </w:rPr>
              <w:t>year</w:t>
            </w:r>
            <w:r w:rsidRPr="00E17326">
              <w:rPr>
                <w:bCs/>
                <w:lang w:val="id"/>
              </w:rPr>
              <w:t>)</w:t>
            </w:r>
          </w:p>
        </w:tc>
        <w:tc>
          <w:tcPr>
            <w:cnfStyle w:val="000100000000" w:firstRow="0" w:lastRow="0" w:firstColumn="0" w:lastColumn="1" w:oddVBand="0" w:evenVBand="0" w:oddHBand="0" w:evenHBand="0" w:firstRowFirstColumn="0" w:firstRowLastColumn="0" w:lastRowFirstColumn="0" w:lastRowLastColumn="0"/>
            <w:tcW w:w="2168" w:type="dxa"/>
            <w:tcBorders>
              <w:top w:val="single" w:sz="4" w:space="0" w:color="auto"/>
              <w:bottom w:val="single" w:sz="4" w:space="0" w:color="auto"/>
            </w:tcBorders>
          </w:tcPr>
          <w:p w14:paraId="03692075" w14:textId="2CD86B72" w:rsidR="00213BB0" w:rsidRPr="00E17326" w:rsidRDefault="00213BB0" w:rsidP="00F8641D">
            <w:pPr>
              <w:jc w:val="center"/>
              <w:rPr>
                <w:b w:val="0"/>
                <w:lang w:val="id"/>
              </w:rPr>
            </w:pPr>
            <w:r w:rsidRPr="00E17326">
              <w:rPr>
                <w:b w:val="0"/>
                <w:lang w:val="id"/>
              </w:rPr>
              <w:t>U (</w:t>
            </w:r>
            <w:r w:rsidR="00344F27">
              <w:rPr>
                <w:b w:val="0"/>
                <w:lang w:val="id"/>
              </w:rPr>
              <w:t>hour</w:t>
            </w:r>
            <w:r w:rsidRPr="00E17326">
              <w:rPr>
                <w:b w:val="0"/>
                <w:lang w:val="id"/>
              </w:rPr>
              <w:t>/</w:t>
            </w:r>
            <w:r w:rsidR="00344F27">
              <w:rPr>
                <w:b w:val="0"/>
                <w:lang w:val="id"/>
              </w:rPr>
              <w:t>year</w:t>
            </w:r>
            <w:r w:rsidRPr="00E17326">
              <w:rPr>
                <w:b w:val="0"/>
                <w:lang w:val="id"/>
              </w:rPr>
              <w:t>)</w:t>
            </w:r>
          </w:p>
        </w:tc>
      </w:tr>
      <w:tr w:rsidR="00213BB0" w:rsidRPr="00E17326" w14:paraId="432EDFC8" w14:textId="77777777" w:rsidTr="00C84CC3">
        <w:trPr>
          <w:trHeight w:val="44"/>
          <w:jc w:val="center"/>
        </w:trPr>
        <w:tc>
          <w:tcPr>
            <w:tcW w:w="1997" w:type="dxa"/>
            <w:tcBorders>
              <w:top w:val="single" w:sz="4" w:space="0" w:color="auto"/>
              <w:bottom w:val="single" w:sz="4" w:space="0" w:color="auto"/>
            </w:tcBorders>
          </w:tcPr>
          <w:p w14:paraId="1B620623" w14:textId="77777777" w:rsidR="00213BB0" w:rsidRPr="00E17326" w:rsidRDefault="00213BB0" w:rsidP="00F8641D">
            <w:pPr>
              <w:jc w:val="center"/>
              <w:rPr>
                <w:bCs/>
              </w:rPr>
            </w:pPr>
            <w:r w:rsidRPr="00E17326">
              <w:rPr>
                <w:bCs/>
                <w:lang w:val="en-AU"/>
              </w:rPr>
              <w:t xml:space="preserve">LP1 </w:t>
            </w:r>
            <w:r w:rsidRPr="00E17326">
              <w:rPr>
                <w:bCs/>
                <w:lang w:val="id"/>
              </w:rPr>
              <w:t xml:space="preserve">– </w:t>
            </w:r>
            <w:r w:rsidRPr="00E17326">
              <w:rPr>
                <w:bCs/>
                <w:lang w:val="en-AU"/>
              </w:rPr>
              <w:t>LP76</w:t>
            </w:r>
          </w:p>
        </w:tc>
        <w:tc>
          <w:tcPr>
            <w:tcW w:w="2067" w:type="dxa"/>
            <w:tcBorders>
              <w:top w:val="single" w:sz="4" w:space="0" w:color="auto"/>
              <w:bottom w:val="single" w:sz="4" w:space="0" w:color="auto"/>
            </w:tcBorders>
          </w:tcPr>
          <w:p w14:paraId="1A921B19" w14:textId="77777777" w:rsidR="00213BB0" w:rsidRPr="00E17326" w:rsidRDefault="00213BB0" w:rsidP="00F8641D">
            <w:pPr>
              <w:jc w:val="center"/>
              <w:rPr>
                <w:bCs/>
              </w:rPr>
            </w:pPr>
            <w:r w:rsidRPr="00E17326">
              <w:rPr>
                <w:bCs/>
                <w:lang w:val="en-AU"/>
              </w:rPr>
              <w:t>3.2112</w:t>
            </w:r>
          </w:p>
        </w:tc>
        <w:tc>
          <w:tcPr>
            <w:cnfStyle w:val="000100000000" w:firstRow="0" w:lastRow="0" w:firstColumn="0" w:lastColumn="1" w:oddVBand="0" w:evenVBand="0" w:oddHBand="0" w:evenHBand="0" w:firstRowFirstColumn="0" w:firstRowLastColumn="0" w:lastRowFirstColumn="0" w:lastRowLastColumn="0"/>
            <w:tcW w:w="2168" w:type="dxa"/>
            <w:tcBorders>
              <w:top w:val="single" w:sz="4" w:space="0" w:color="auto"/>
              <w:bottom w:val="single" w:sz="4" w:space="0" w:color="auto"/>
            </w:tcBorders>
          </w:tcPr>
          <w:p w14:paraId="72265244" w14:textId="77777777" w:rsidR="00213BB0" w:rsidRPr="00E17326" w:rsidRDefault="00213BB0" w:rsidP="00F8641D">
            <w:pPr>
              <w:jc w:val="center"/>
              <w:rPr>
                <w:b w:val="0"/>
              </w:rPr>
            </w:pPr>
            <w:r w:rsidRPr="00E17326">
              <w:rPr>
                <w:b w:val="0"/>
                <w:lang w:val="en-AU"/>
              </w:rPr>
              <w:t>12.4056</w:t>
            </w:r>
          </w:p>
        </w:tc>
      </w:tr>
      <w:bookmarkEnd w:id="31"/>
    </w:tbl>
    <w:p w14:paraId="1CEB1324" w14:textId="0FD9A881" w:rsidR="00C443D1" w:rsidRDefault="00C443D1" w:rsidP="003A0512">
      <w:pPr>
        <w:jc w:val="center"/>
        <w:rPr>
          <w:bCs/>
          <w:lang w:val="en-AU"/>
        </w:rPr>
      </w:pPr>
    </w:p>
    <w:p w14:paraId="1D977BE8" w14:textId="6EFE68C7" w:rsidR="003A0512" w:rsidRDefault="003A0512" w:rsidP="003A0512">
      <w:pPr>
        <w:jc w:val="center"/>
        <w:rPr>
          <w:bCs/>
          <w:i/>
          <w:iCs/>
          <w:lang w:val="en-AU"/>
        </w:rPr>
      </w:pPr>
      <w:r w:rsidRPr="001E54EA">
        <w:rPr>
          <w:bCs/>
          <w:lang w:val="en-AU"/>
        </w:rPr>
        <w:lastRenderedPageBreak/>
        <w:t>Tab</w:t>
      </w:r>
      <w:r w:rsidR="00C443D1">
        <w:rPr>
          <w:bCs/>
          <w:lang w:val="en-AU"/>
        </w:rPr>
        <w:t>le</w:t>
      </w:r>
      <w:r>
        <w:rPr>
          <w:bCs/>
          <w:lang w:val="en-AU"/>
        </w:rPr>
        <w:t xml:space="preserve"> </w:t>
      </w:r>
      <w:r w:rsidRPr="001E54EA">
        <w:rPr>
          <w:bCs/>
          <w:lang w:val="en-AU"/>
        </w:rPr>
        <w:t>13</w:t>
      </w:r>
      <w:r>
        <w:rPr>
          <w:bCs/>
          <w:lang w:val="en-AU"/>
        </w:rPr>
        <w:t>.</w:t>
      </w:r>
      <w:r w:rsidRPr="001E54EA">
        <w:rPr>
          <w:bCs/>
          <w:lang w:val="en-AU"/>
        </w:rPr>
        <w:t xml:space="preserve"> </w:t>
      </w:r>
      <w:r w:rsidR="00344F27" w:rsidRPr="00344F27">
        <w:rPr>
          <w:bCs/>
          <w:lang w:val="en-AU"/>
        </w:rPr>
        <w:t>Comparison of Reliability Value Calculation Results for Section technique and Without Section</w:t>
      </w:r>
    </w:p>
    <w:tbl>
      <w:tblPr>
        <w:tblStyle w:val="PlainTable2"/>
        <w:tblpPr w:leftFromText="180" w:rightFromText="180" w:vertAnchor="page" w:horzAnchor="margin" w:tblpY="2012"/>
        <w:tblW w:w="8861" w:type="dxa"/>
        <w:tblLayout w:type="fixed"/>
        <w:tblLook w:val="0720" w:firstRow="1" w:lastRow="0" w:firstColumn="0" w:lastColumn="1" w:noHBand="1" w:noVBand="1"/>
      </w:tblPr>
      <w:tblGrid>
        <w:gridCol w:w="1527"/>
        <w:gridCol w:w="2766"/>
        <w:gridCol w:w="2766"/>
        <w:gridCol w:w="1802"/>
      </w:tblGrid>
      <w:tr w:rsidR="003A0512" w:rsidRPr="00E17326" w14:paraId="2417EA2E" w14:textId="77777777" w:rsidTr="00C84CC3">
        <w:trPr>
          <w:cnfStyle w:val="100000000000" w:firstRow="1" w:lastRow="0" w:firstColumn="0" w:lastColumn="0" w:oddVBand="0" w:evenVBand="0" w:oddHBand="0" w:evenHBand="0" w:firstRowFirstColumn="0" w:firstRowLastColumn="0" w:lastRowFirstColumn="0" w:lastRowLastColumn="0"/>
          <w:trHeight w:val="259"/>
        </w:trPr>
        <w:tc>
          <w:tcPr>
            <w:tcW w:w="1527" w:type="dxa"/>
            <w:tcBorders>
              <w:top w:val="single" w:sz="4" w:space="0" w:color="auto"/>
              <w:bottom w:val="single" w:sz="4" w:space="0" w:color="auto"/>
            </w:tcBorders>
          </w:tcPr>
          <w:p w14:paraId="2DC3CB1C" w14:textId="50777CDC" w:rsidR="003A0512" w:rsidRPr="00B932C2" w:rsidRDefault="00344F27" w:rsidP="00B932C2">
            <w:pPr>
              <w:jc w:val="center"/>
              <w:rPr>
                <w:b w:val="0"/>
                <w:sz w:val="18"/>
                <w:szCs w:val="18"/>
                <w:lang w:val="id"/>
              </w:rPr>
            </w:pPr>
            <w:r w:rsidRPr="00B932C2">
              <w:rPr>
                <w:b w:val="0"/>
                <w:sz w:val="18"/>
                <w:szCs w:val="18"/>
                <w:lang w:val="id"/>
              </w:rPr>
              <w:t>Index</w:t>
            </w:r>
          </w:p>
        </w:tc>
        <w:tc>
          <w:tcPr>
            <w:tcW w:w="2766" w:type="dxa"/>
            <w:tcBorders>
              <w:top w:val="single" w:sz="4" w:space="0" w:color="auto"/>
              <w:bottom w:val="single" w:sz="4" w:space="0" w:color="auto"/>
            </w:tcBorders>
          </w:tcPr>
          <w:p w14:paraId="4B53B32F" w14:textId="378B03F1" w:rsidR="003A0512" w:rsidRPr="00B932C2" w:rsidRDefault="00344F27" w:rsidP="00B932C2">
            <w:pPr>
              <w:jc w:val="center"/>
              <w:rPr>
                <w:b w:val="0"/>
                <w:sz w:val="18"/>
                <w:szCs w:val="18"/>
                <w:lang w:val="id"/>
              </w:rPr>
            </w:pPr>
            <w:r w:rsidRPr="00B932C2">
              <w:rPr>
                <w:b w:val="0"/>
                <w:sz w:val="18"/>
                <w:szCs w:val="18"/>
                <w:lang w:val="id"/>
              </w:rPr>
              <w:t>With</w:t>
            </w:r>
            <w:r w:rsidR="003A0512" w:rsidRPr="00B932C2">
              <w:rPr>
                <w:b w:val="0"/>
                <w:sz w:val="18"/>
                <w:szCs w:val="18"/>
                <w:lang w:val="id"/>
              </w:rPr>
              <w:t xml:space="preserve"> Section Technique</w:t>
            </w:r>
          </w:p>
        </w:tc>
        <w:tc>
          <w:tcPr>
            <w:tcW w:w="2766" w:type="dxa"/>
            <w:tcBorders>
              <w:top w:val="single" w:sz="4" w:space="0" w:color="auto"/>
              <w:bottom w:val="single" w:sz="4" w:space="0" w:color="auto"/>
            </w:tcBorders>
          </w:tcPr>
          <w:p w14:paraId="650DECE3" w14:textId="0183A738" w:rsidR="003A0512" w:rsidRPr="00B932C2" w:rsidRDefault="00344F27" w:rsidP="00B932C2">
            <w:pPr>
              <w:jc w:val="center"/>
              <w:rPr>
                <w:b w:val="0"/>
                <w:sz w:val="18"/>
                <w:szCs w:val="18"/>
                <w:lang w:val="id"/>
              </w:rPr>
            </w:pPr>
            <w:r w:rsidRPr="00B932C2">
              <w:rPr>
                <w:b w:val="0"/>
                <w:sz w:val="18"/>
                <w:szCs w:val="18"/>
                <w:lang w:val="id"/>
              </w:rPr>
              <w:t>Without</w:t>
            </w:r>
            <w:r w:rsidR="003A0512" w:rsidRPr="00B932C2">
              <w:rPr>
                <w:b w:val="0"/>
                <w:sz w:val="18"/>
                <w:szCs w:val="18"/>
                <w:lang w:val="id"/>
              </w:rPr>
              <w:t xml:space="preserve"> Section Technique</w:t>
            </w:r>
          </w:p>
        </w:tc>
        <w:tc>
          <w:tcPr>
            <w:cnfStyle w:val="000100000000" w:firstRow="0" w:lastRow="0" w:firstColumn="0" w:lastColumn="1" w:oddVBand="0" w:evenVBand="0" w:oddHBand="0" w:evenHBand="0" w:firstRowFirstColumn="0" w:firstRowLastColumn="0" w:lastRowFirstColumn="0" w:lastRowLastColumn="0"/>
            <w:tcW w:w="1802" w:type="dxa"/>
            <w:tcBorders>
              <w:top w:val="single" w:sz="4" w:space="0" w:color="auto"/>
              <w:bottom w:val="single" w:sz="4" w:space="0" w:color="auto"/>
            </w:tcBorders>
          </w:tcPr>
          <w:p w14:paraId="62459FFF" w14:textId="41507B58" w:rsidR="003A0512" w:rsidRPr="00B932C2" w:rsidRDefault="00344F27" w:rsidP="00B932C2">
            <w:pPr>
              <w:jc w:val="center"/>
              <w:rPr>
                <w:b w:val="0"/>
                <w:sz w:val="18"/>
                <w:szCs w:val="18"/>
                <w:lang w:val="id"/>
              </w:rPr>
            </w:pPr>
            <w:r w:rsidRPr="00B932C2">
              <w:rPr>
                <w:b w:val="0"/>
                <w:sz w:val="18"/>
                <w:szCs w:val="18"/>
                <w:lang w:val="id"/>
              </w:rPr>
              <w:t>Result</w:t>
            </w:r>
          </w:p>
        </w:tc>
      </w:tr>
      <w:tr w:rsidR="003A0512" w:rsidRPr="00E17326" w14:paraId="2EB06579" w14:textId="77777777" w:rsidTr="00C84CC3">
        <w:trPr>
          <w:trHeight w:val="260"/>
        </w:trPr>
        <w:tc>
          <w:tcPr>
            <w:tcW w:w="1527" w:type="dxa"/>
            <w:tcBorders>
              <w:top w:val="single" w:sz="4" w:space="0" w:color="auto"/>
            </w:tcBorders>
          </w:tcPr>
          <w:p w14:paraId="447FB9CE" w14:textId="77777777" w:rsidR="003A0512" w:rsidRPr="00B932C2" w:rsidRDefault="003A0512" w:rsidP="00B932C2">
            <w:pPr>
              <w:jc w:val="center"/>
              <w:rPr>
                <w:bCs/>
                <w:sz w:val="18"/>
                <w:szCs w:val="18"/>
                <w:lang w:val="id"/>
              </w:rPr>
            </w:pPr>
            <w:bookmarkStart w:id="32" w:name="_Hlk167053896"/>
            <w:r w:rsidRPr="00B932C2">
              <w:rPr>
                <w:bCs/>
                <w:sz w:val="18"/>
                <w:szCs w:val="18"/>
                <w:lang w:val="id"/>
              </w:rPr>
              <w:t>SAIFI</w:t>
            </w:r>
          </w:p>
        </w:tc>
        <w:tc>
          <w:tcPr>
            <w:tcW w:w="2766" w:type="dxa"/>
            <w:tcBorders>
              <w:top w:val="single" w:sz="4" w:space="0" w:color="auto"/>
            </w:tcBorders>
          </w:tcPr>
          <w:p w14:paraId="7307FE88" w14:textId="1E089B8B" w:rsidR="003A0512" w:rsidRPr="00B932C2" w:rsidRDefault="003A0512" w:rsidP="00B932C2">
            <w:pPr>
              <w:jc w:val="center"/>
              <w:rPr>
                <w:bCs/>
                <w:sz w:val="18"/>
                <w:szCs w:val="18"/>
                <w:lang w:val="id"/>
              </w:rPr>
            </w:pPr>
            <w:r w:rsidRPr="00B932C2">
              <w:rPr>
                <w:bCs/>
                <w:sz w:val="18"/>
                <w:szCs w:val="18"/>
              </w:rPr>
              <w:t xml:space="preserve">2.699455 </w:t>
            </w:r>
            <w:r w:rsidR="00344F27" w:rsidRPr="00B932C2">
              <w:rPr>
                <w:bCs/>
                <w:sz w:val="18"/>
                <w:szCs w:val="18"/>
              </w:rPr>
              <w:t>time</w:t>
            </w:r>
            <w:r w:rsidRPr="00B932C2">
              <w:rPr>
                <w:bCs/>
                <w:sz w:val="18"/>
                <w:szCs w:val="18"/>
              </w:rPr>
              <w:t>/</w:t>
            </w:r>
            <w:r w:rsidR="00344F27" w:rsidRPr="00B932C2">
              <w:rPr>
                <w:bCs/>
                <w:sz w:val="18"/>
                <w:szCs w:val="18"/>
              </w:rPr>
              <w:t>year</w:t>
            </w:r>
          </w:p>
        </w:tc>
        <w:tc>
          <w:tcPr>
            <w:tcW w:w="2766" w:type="dxa"/>
            <w:tcBorders>
              <w:top w:val="single" w:sz="4" w:space="0" w:color="auto"/>
            </w:tcBorders>
          </w:tcPr>
          <w:p w14:paraId="14BC9A6D" w14:textId="7929574F" w:rsidR="003A0512" w:rsidRPr="00B932C2" w:rsidRDefault="003A0512" w:rsidP="00B932C2">
            <w:pPr>
              <w:jc w:val="center"/>
              <w:rPr>
                <w:bCs/>
                <w:sz w:val="18"/>
                <w:szCs w:val="18"/>
                <w:lang w:val="id"/>
              </w:rPr>
            </w:pPr>
            <w:bookmarkStart w:id="33" w:name="_Hlk167084453"/>
            <w:r w:rsidRPr="00B932C2">
              <w:rPr>
                <w:bCs/>
                <w:sz w:val="18"/>
                <w:szCs w:val="18"/>
              </w:rPr>
              <w:t>3.21112</w:t>
            </w:r>
            <w:bookmarkEnd w:id="33"/>
            <w:r w:rsidR="00344F27" w:rsidRPr="00B932C2">
              <w:rPr>
                <w:bCs/>
                <w:sz w:val="18"/>
                <w:szCs w:val="18"/>
              </w:rPr>
              <w:t xml:space="preserve"> time</w:t>
            </w:r>
            <w:r w:rsidRPr="00B932C2">
              <w:rPr>
                <w:bCs/>
                <w:sz w:val="18"/>
                <w:szCs w:val="18"/>
              </w:rPr>
              <w:t>/</w:t>
            </w:r>
            <w:r w:rsidR="00344F27" w:rsidRPr="00B932C2">
              <w:rPr>
                <w:bCs/>
                <w:sz w:val="18"/>
                <w:szCs w:val="18"/>
              </w:rPr>
              <w:t>year</w:t>
            </w:r>
          </w:p>
        </w:tc>
        <w:tc>
          <w:tcPr>
            <w:cnfStyle w:val="000100000000" w:firstRow="0" w:lastRow="0" w:firstColumn="0" w:lastColumn="1" w:oddVBand="0" w:evenVBand="0" w:oddHBand="0" w:evenHBand="0" w:firstRowFirstColumn="0" w:firstRowLastColumn="0" w:lastRowFirstColumn="0" w:lastRowLastColumn="0"/>
            <w:tcW w:w="1802" w:type="dxa"/>
            <w:tcBorders>
              <w:top w:val="single" w:sz="4" w:space="0" w:color="auto"/>
            </w:tcBorders>
          </w:tcPr>
          <w:p w14:paraId="227CF42F" w14:textId="77777777" w:rsidR="003A0512" w:rsidRPr="00B932C2" w:rsidRDefault="003A0512" w:rsidP="00B932C2">
            <w:pPr>
              <w:jc w:val="center"/>
              <w:rPr>
                <w:b w:val="0"/>
                <w:sz w:val="18"/>
                <w:szCs w:val="18"/>
                <w:lang w:val="id"/>
              </w:rPr>
            </w:pPr>
            <w:r w:rsidRPr="00B932C2">
              <w:rPr>
                <w:b w:val="0"/>
                <w:sz w:val="18"/>
                <w:szCs w:val="18"/>
                <w:lang w:val="id"/>
              </w:rPr>
              <w:t>0,511665 (15,93%)</w:t>
            </w:r>
          </w:p>
        </w:tc>
      </w:tr>
      <w:tr w:rsidR="003A0512" w:rsidRPr="00E17326" w14:paraId="6F70EEE3" w14:textId="77777777" w:rsidTr="00C84CC3">
        <w:trPr>
          <w:trHeight w:val="259"/>
        </w:trPr>
        <w:tc>
          <w:tcPr>
            <w:tcW w:w="1527" w:type="dxa"/>
            <w:tcBorders>
              <w:bottom w:val="nil"/>
            </w:tcBorders>
          </w:tcPr>
          <w:p w14:paraId="4031A7DA" w14:textId="77777777" w:rsidR="003A0512" w:rsidRPr="00B932C2" w:rsidRDefault="003A0512" w:rsidP="00B932C2">
            <w:pPr>
              <w:jc w:val="center"/>
              <w:rPr>
                <w:bCs/>
                <w:sz w:val="18"/>
                <w:szCs w:val="18"/>
                <w:lang w:val="id"/>
              </w:rPr>
            </w:pPr>
            <w:r w:rsidRPr="00B932C2">
              <w:rPr>
                <w:bCs/>
                <w:sz w:val="18"/>
                <w:szCs w:val="18"/>
                <w:lang w:val="id"/>
              </w:rPr>
              <w:t>SAIDI</w:t>
            </w:r>
          </w:p>
        </w:tc>
        <w:tc>
          <w:tcPr>
            <w:tcW w:w="2766" w:type="dxa"/>
            <w:tcBorders>
              <w:bottom w:val="nil"/>
            </w:tcBorders>
          </w:tcPr>
          <w:p w14:paraId="4C012851" w14:textId="7CCD5C14" w:rsidR="003A0512" w:rsidRPr="00B932C2" w:rsidRDefault="003A0512" w:rsidP="00B932C2">
            <w:pPr>
              <w:jc w:val="center"/>
              <w:rPr>
                <w:bCs/>
                <w:sz w:val="18"/>
                <w:szCs w:val="18"/>
                <w:lang w:val="id"/>
              </w:rPr>
            </w:pPr>
            <w:r w:rsidRPr="00B932C2">
              <w:rPr>
                <w:bCs/>
                <w:sz w:val="18"/>
                <w:szCs w:val="18"/>
              </w:rPr>
              <w:t xml:space="preserve">5.128804 </w:t>
            </w:r>
            <w:r w:rsidR="00344F27" w:rsidRPr="00B932C2">
              <w:rPr>
                <w:bCs/>
                <w:sz w:val="18"/>
                <w:szCs w:val="18"/>
              </w:rPr>
              <w:t>hour</w:t>
            </w:r>
            <w:r w:rsidRPr="00B932C2">
              <w:rPr>
                <w:bCs/>
                <w:sz w:val="18"/>
                <w:szCs w:val="18"/>
              </w:rPr>
              <w:t>/</w:t>
            </w:r>
            <w:r w:rsidR="00344F27" w:rsidRPr="00B932C2">
              <w:rPr>
                <w:bCs/>
                <w:sz w:val="18"/>
                <w:szCs w:val="18"/>
              </w:rPr>
              <w:t>year</w:t>
            </w:r>
          </w:p>
        </w:tc>
        <w:tc>
          <w:tcPr>
            <w:tcW w:w="2766" w:type="dxa"/>
            <w:tcBorders>
              <w:bottom w:val="nil"/>
            </w:tcBorders>
          </w:tcPr>
          <w:p w14:paraId="63748843" w14:textId="39B0F285" w:rsidR="003A0512" w:rsidRPr="00B932C2" w:rsidRDefault="003A0512" w:rsidP="00B932C2">
            <w:pPr>
              <w:jc w:val="center"/>
              <w:rPr>
                <w:bCs/>
                <w:sz w:val="18"/>
                <w:szCs w:val="18"/>
                <w:lang w:val="id"/>
              </w:rPr>
            </w:pPr>
            <w:bookmarkStart w:id="34" w:name="_Hlk167084488"/>
            <w:r w:rsidRPr="00B932C2">
              <w:rPr>
                <w:bCs/>
                <w:sz w:val="18"/>
                <w:szCs w:val="18"/>
              </w:rPr>
              <w:t>12.4056</w:t>
            </w:r>
            <w:bookmarkEnd w:id="34"/>
            <w:r w:rsidRPr="00B932C2">
              <w:rPr>
                <w:bCs/>
                <w:sz w:val="18"/>
                <w:szCs w:val="18"/>
              </w:rPr>
              <w:t xml:space="preserve"> </w:t>
            </w:r>
            <w:r w:rsidR="00344F27" w:rsidRPr="00B932C2">
              <w:rPr>
                <w:bCs/>
                <w:sz w:val="18"/>
                <w:szCs w:val="18"/>
              </w:rPr>
              <w:t>hour</w:t>
            </w:r>
            <w:r w:rsidRPr="00B932C2">
              <w:rPr>
                <w:bCs/>
                <w:sz w:val="18"/>
                <w:szCs w:val="18"/>
              </w:rPr>
              <w:t>/</w:t>
            </w:r>
            <w:r w:rsidR="00344F27" w:rsidRPr="00B932C2">
              <w:rPr>
                <w:bCs/>
                <w:sz w:val="18"/>
                <w:szCs w:val="18"/>
              </w:rPr>
              <w:t>year</w:t>
            </w:r>
          </w:p>
        </w:tc>
        <w:tc>
          <w:tcPr>
            <w:cnfStyle w:val="000100000000" w:firstRow="0" w:lastRow="0" w:firstColumn="0" w:lastColumn="1" w:oddVBand="0" w:evenVBand="0" w:oddHBand="0" w:evenHBand="0" w:firstRowFirstColumn="0" w:firstRowLastColumn="0" w:lastRowFirstColumn="0" w:lastRowLastColumn="0"/>
            <w:tcW w:w="1802" w:type="dxa"/>
            <w:tcBorders>
              <w:bottom w:val="nil"/>
            </w:tcBorders>
          </w:tcPr>
          <w:p w14:paraId="089C4E35" w14:textId="77777777" w:rsidR="003A0512" w:rsidRPr="00B932C2" w:rsidRDefault="003A0512" w:rsidP="00B932C2">
            <w:pPr>
              <w:jc w:val="center"/>
              <w:rPr>
                <w:b w:val="0"/>
                <w:sz w:val="18"/>
                <w:szCs w:val="18"/>
                <w:lang w:val="id"/>
              </w:rPr>
            </w:pPr>
            <w:r w:rsidRPr="00B932C2">
              <w:rPr>
                <w:b w:val="0"/>
                <w:sz w:val="18"/>
                <w:szCs w:val="18"/>
                <w:lang w:val="id"/>
              </w:rPr>
              <w:t>7,276796 (58,65%)</w:t>
            </w:r>
          </w:p>
        </w:tc>
      </w:tr>
      <w:tr w:rsidR="003A0512" w:rsidRPr="00E17326" w14:paraId="38121CE9" w14:textId="77777777" w:rsidTr="00C84CC3">
        <w:trPr>
          <w:trHeight w:val="259"/>
        </w:trPr>
        <w:tc>
          <w:tcPr>
            <w:tcW w:w="1527" w:type="dxa"/>
            <w:tcBorders>
              <w:top w:val="nil"/>
              <w:bottom w:val="single" w:sz="4" w:space="0" w:color="auto"/>
            </w:tcBorders>
          </w:tcPr>
          <w:p w14:paraId="5A897E0A" w14:textId="77777777" w:rsidR="003A0512" w:rsidRPr="00B932C2" w:rsidRDefault="003A0512" w:rsidP="00B932C2">
            <w:pPr>
              <w:jc w:val="center"/>
              <w:rPr>
                <w:bCs/>
                <w:sz w:val="18"/>
                <w:szCs w:val="18"/>
                <w:lang w:val="id"/>
              </w:rPr>
            </w:pPr>
            <w:r w:rsidRPr="00B932C2">
              <w:rPr>
                <w:bCs/>
                <w:sz w:val="18"/>
                <w:szCs w:val="18"/>
                <w:lang w:val="id"/>
              </w:rPr>
              <w:t>CAIDI</w:t>
            </w:r>
          </w:p>
        </w:tc>
        <w:tc>
          <w:tcPr>
            <w:tcW w:w="2766" w:type="dxa"/>
            <w:tcBorders>
              <w:top w:val="nil"/>
              <w:bottom w:val="single" w:sz="4" w:space="0" w:color="auto"/>
            </w:tcBorders>
          </w:tcPr>
          <w:p w14:paraId="67B51DF9" w14:textId="384C5A86" w:rsidR="003A0512" w:rsidRPr="00B932C2" w:rsidRDefault="003A0512" w:rsidP="00B932C2">
            <w:pPr>
              <w:jc w:val="center"/>
              <w:rPr>
                <w:bCs/>
                <w:sz w:val="18"/>
                <w:szCs w:val="18"/>
              </w:rPr>
            </w:pPr>
            <w:r w:rsidRPr="00B932C2">
              <w:rPr>
                <w:bCs/>
                <w:sz w:val="18"/>
                <w:szCs w:val="18"/>
                <w:lang w:val="en-AU"/>
              </w:rPr>
              <w:t xml:space="preserve">1.9 </w:t>
            </w:r>
            <w:r w:rsidR="00344F27" w:rsidRPr="00B932C2">
              <w:rPr>
                <w:bCs/>
                <w:sz w:val="18"/>
                <w:szCs w:val="18"/>
                <w:lang w:val="en-AU"/>
              </w:rPr>
              <w:t>hour</w:t>
            </w:r>
            <w:r w:rsidRPr="00B932C2">
              <w:rPr>
                <w:bCs/>
                <w:sz w:val="18"/>
                <w:szCs w:val="18"/>
                <w:lang w:val="en-AU"/>
              </w:rPr>
              <w:t>/</w:t>
            </w:r>
            <w:r w:rsidR="00344F27" w:rsidRPr="00B932C2">
              <w:rPr>
                <w:bCs/>
                <w:sz w:val="18"/>
                <w:szCs w:val="18"/>
                <w:lang w:val="en-AU"/>
              </w:rPr>
              <w:t>failure</w:t>
            </w:r>
          </w:p>
        </w:tc>
        <w:tc>
          <w:tcPr>
            <w:tcW w:w="2766" w:type="dxa"/>
            <w:tcBorders>
              <w:top w:val="nil"/>
              <w:bottom w:val="single" w:sz="4" w:space="0" w:color="auto"/>
            </w:tcBorders>
          </w:tcPr>
          <w:p w14:paraId="2A4BB938" w14:textId="28CF504C" w:rsidR="003A0512" w:rsidRPr="00B932C2" w:rsidRDefault="003A0512" w:rsidP="00B932C2">
            <w:pPr>
              <w:jc w:val="center"/>
              <w:rPr>
                <w:bCs/>
                <w:sz w:val="18"/>
                <w:szCs w:val="18"/>
                <w:lang w:val="en-AU"/>
              </w:rPr>
            </w:pPr>
            <w:r w:rsidRPr="00B932C2">
              <w:rPr>
                <w:bCs/>
                <w:sz w:val="18"/>
                <w:szCs w:val="18"/>
                <w:lang w:val="en-AU"/>
              </w:rPr>
              <w:t xml:space="preserve">3.9 </w:t>
            </w:r>
            <w:r w:rsidR="00344F27" w:rsidRPr="00B932C2">
              <w:rPr>
                <w:bCs/>
                <w:sz w:val="18"/>
                <w:szCs w:val="18"/>
                <w:lang w:val="en-AU"/>
              </w:rPr>
              <w:t>hour</w:t>
            </w:r>
            <w:r w:rsidRPr="00B932C2">
              <w:rPr>
                <w:bCs/>
                <w:sz w:val="18"/>
                <w:szCs w:val="18"/>
                <w:lang w:val="en-AU"/>
              </w:rPr>
              <w:t>/</w:t>
            </w:r>
            <w:r w:rsidR="00344F27" w:rsidRPr="00B932C2">
              <w:rPr>
                <w:bCs/>
                <w:sz w:val="18"/>
                <w:szCs w:val="18"/>
                <w:lang w:val="en-AU"/>
              </w:rPr>
              <w:t>failure</w:t>
            </w:r>
          </w:p>
        </w:tc>
        <w:tc>
          <w:tcPr>
            <w:cnfStyle w:val="000100000000" w:firstRow="0" w:lastRow="0" w:firstColumn="0" w:lastColumn="1" w:oddVBand="0" w:evenVBand="0" w:oddHBand="0" w:evenHBand="0" w:firstRowFirstColumn="0" w:firstRowLastColumn="0" w:lastRowFirstColumn="0" w:lastRowLastColumn="0"/>
            <w:tcW w:w="1802" w:type="dxa"/>
            <w:tcBorders>
              <w:top w:val="nil"/>
              <w:bottom w:val="single" w:sz="4" w:space="0" w:color="auto"/>
            </w:tcBorders>
          </w:tcPr>
          <w:p w14:paraId="360D5211" w14:textId="7ADC9D38" w:rsidR="003A0512" w:rsidRPr="00B932C2" w:rsidRDefault="003A0512" w:rsidP="00B932C2">
            <w:pPr>
              <w:jc w:val="center"/>
              <w:rPr>
                <w:b w:val="0"/>
                <w:sz w:val="18"/>
                <w:szCs w:val="18"/>
                <w:lang w:val="id"/>
              </w:rPr>
            </w:pPr>
            <w:r w:rsidRPr="00B932C2">
              <w:rPr>
                <w:b w:val="0"/>
                <w:sz w:val="18"/>
                <w:szCs w:val="18"/>
                <w:lang w:val="id"/>
              </w:rPr>
              <w:t>2 (51,12</w:t>
            </w:r>
            <w:r w:rsidR="003474F9">
              <w:rPr>
                <w:b w:val="0"/>
                <w:sz w:val="18"/>
                <w:szCs w:val="18"/>
                <w:lang w:val="id"/>
              </w:rPr>
              <w:t>%</w:t>
            </w:r>
            <w:r w:rsidRPr="00B932C2">
              <w:rPr>
                <w:b w:val="0"/>
                <w:sz w:val="18"/>
                <w:szCs w:val="18"/>
                <w:lang w:val="id"/>
              </w:rPr>
              <w:t>)</w:t>
            </w:r>
          </w:p>
        </w:tc>
      </w:tr>
      <w:bookmarkEnd w:id="32"/>
    </w:tbl>
    <w:p w14:paraId="2383E0F9" w14:textId="737D573E" w:rsidR="003A0512" w:rsidRPr="003A0512" w:rsidRDefault="003A0512" w:rsidP="00C443D1">
      <w:pPr>
        <w:jc w:val="both"/>
        <w:rPr>
          <w:bCs/>
          <w:sz w:val="4"/>
          <w:szCs w:val="4"/>
          <w:lang w:val="id-ID"/>
        </w:rPr>
      </w:pPr>
    </w:p>
    <w:p w14:paraId="4C5EA3F4" w14:textId="787E0435" w:rsidR="003A0512" w:rsidRDefault="00C443D1" w:rsidP="00C443D1">
      <w:pPr>
        <w:spacing w:before="60"/>
        <w:jc w:val="center"/>
        <w:rPr>
          <w:bCs/>
          <w:lang w:val="id-ID"/>
        </w:rPr>
      </w:pPr>
      <w:r w:rsidRPr="00B932C2">
        <w:rPr>
          <w:bCs/>
          <w:noProof/>
          <w:lang w:val="id-ID"/>
        </w:rPr>
        <mc:AlternateContent>
          <mc:Choice Requires="wps">
            <w:drawing>
              <wp:anchor distT="45720" distB="45720" distL="114300" distR="114300" simplePos="0" relativeHeight="251714560" behindDoc="0" locked="0" layoutInCell="1" allowOverlap="1" wp14:anchorId="204643A5" wp14:editId="543ED3FC">
                <wp:simplePos x="0" y="0"/>
                <wp:positionH relativeFrom="column">
                  <wp:posOffset>800261</wp:posOffset>
                </wp:positionH>
                <wp:positionV relativeFrom="paragraph">
                  <wp:posOffset>2325370</wp:posOffset>
                </wp:positionV>
                <wp:extent cx="927735" cy="203043"/>
                <wp:effectExtent l="0" t="0" r="0" b="0"/>
                <wp:wrapNone/>
                <wp:docPr id="443737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03043"/>
                        </a:xfrm>
                        <a:prstGeom prst="rect">
                          <a:avLst/>
                        </a:prstGeom>
                        <a:noFill/>
                        <a:ln w="9525">
                          <a:noFill/>
                          <a:miter lim="800000"/>
                          <a:headEnd/>
                          <a:tailEnd/>
                        </a:ln>
                      </wps:spPr>
                      <wps:txbx>
                        <w:txbxContent>
                          <w:p w14:paraId="0B160E56" w14:textId="59542EBD" w:rsidR="00B932C2" w:rsidRPr="00B932C2" w:rsidRDefault="00B932C2" w:rsidP="00B932C2">
                            <w:pPr>
                              <w:jc w:val="center"/>
                              <w:rPr>
                                <w:rFonts w:ascii="Bahnschrift SemiBold" w:hAnsi="Bahnschrift SemiBold"/>
                                <w:sz w:val="14"/>
                                <w:szCs w:val="14"/>
                                <w:lang w:val="id-ID"/>
                              </w:rPr>
                            </w:pPr>
                            <w:r w:rsidRPr="00B932C2">
                              <w:rPr>
                                <w:rFonts w:ascii="Bahnschrift SemiBold" w:hAnsi="Bahnschrift SemiBold"/>
                                <w:sz w:val="14"/>
                                <w:szCs w:val="14"/>
                                <w:lang w:val="id-ID"/>
                              </w:rPr>
                              <w:t>With</w:t>
                            </w:r>
                            <w:r>
                              <w:rPr>
                                <w:rFonts w:ascii="Bahnschrift SemiBold" w:hAnsi="Bahnschrift SemiBold"/>
                                <w:sz w:val="14"/>
                                <w:szCs w:val="14"/>
                                <w:lang w:val="id-ID"/>
                              </w:rPr>
                              <w:t>out</w:t>
                            </w:r>
                            <w:r w:rsidRPr="00B932C2">
                              <w:rPr>
                                <w:rFonts w:ascii="Bahnschrift SemiBold" w:hAnsi="Bahnschrift SemiBold"/>
                                <w:sz w:val="14"/>
                                <w:szCs w:val="14"/>
                                <w:lang w:val="id-ID"/>
                              </w:rPr>
                              <w:t xml:space="preserve">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643A5" id="_x0000_s1042" type="#_x0000_t202" style="position:absolute;left:0;text-align:left;margin-left:63pt;margin-top:183.1pt;width:73.05pt;height:1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" filled="f" stroked="f">
                <v:textbox>
                  <w:txbxContent>
                    <w:p w14:paraId="0B160E56" w14:textId="59542EBD" w:rsidR="00B932C2" w:rsidRPr="00B932C2" w:rsidRDefault="00B932C2" w:rsidP="00B932C2">
                      <w:pPr>
                        <w:jc w:val="center"/>
                        <w:rPr>
                          <w:rFonts w:ascii="Bahnschrift SemiBold" w:hAnsi="Bahnschrift SemiBold"/>
                          <w:sz w:val="14"/>
                          <w:szCs w:val="14"/>
                          <w:lang w:val="id-ID"/>
                        </w:rPr>
                      </w:pPr>
                      <w:r w:rsidRPr="00B932C2">
                        <w:rPr>
                          <w:rFonts w:ascii="Bahnschrift SemiBold" w:hAnsi="Bahnschrift SemiBold"/>
                          <w:sz w:val="14"/>
                          <w:szCs w:val="14"/>
                          <w:lang w:val="id-ID"/>
                        </w:rPr>
                        <w:t>With</w:t>
                      </w:r>
                      <w:r>
                        <w:rPr>
                          <w:rFonts w:ascii="Bahnschrift SemiBold" w:hAnsi="Bahnschrift SemiBold"/>
                          <w:sz w:val="14"/>
                          <w:szCs w:val="14"/>
                          <w:lang w:val="id-ID"/>
                        </w:rPr>
                        <w:t>out</w:t>
                      </w:r>
                      <w:r w:rsidRPr="00B932C2">
                        <w:rPr>
                          <w:rFonts w:ascii="Bahnschrift SemiBold" w:hAnsi="Bahnschrift SemiBold"/>
                          <w:sz w:val="14"/>
                          <w:szCs w:val="14"/>
                          <w:lang w:val="id-ID"/>
                        </w:rPr>
                        <w:t xml:space="preserve"> Section</w:t>
                      </w:r>
                    </w:p>
                  </w:txbxContent>
                </v:textbox>
              </v:shape>
            </w:pict>
          </mc:Fallback>
        </mc:AlternateContent>
      </w:r>
      <w:r w:rsidRPr="00B932C2">
        <w:rPr>
          <w:bCs/>
          <w:noProof/>
          <w:lang w:val="id-ID"/>
        </w:rPr>
        <mc:AlternateContent>
          <mc:Choice Requires="wps">
            <w:drawing>
              <wp:anchor distT="45720" distB="45720" distL="114300" distR="114300" simplePos="0" relativeHeight="251712512" behindDoc="0" locked="0" layoutInCell="1" allowOverlap="1" wp14:anchorId="214BDE26" wp14:editId="49102BF8">
                <wp:simplePos x="0" y="0"/>
                <wp:positionH relativeFrom="column">
                  <wp:posOffset>742950</wp:posOffset>
                </wp:positionH>
                <wp:positionV relativeFrom="paragraph">
                  <wp:posOffset>2135031</wp:posOffset>
                </wp:positionV>
                <wp:extent cx="927735" cy="202565"/>
                <wp:effectExtent l="0" t="0" r="0" b="0"/>
                <wp:wrapNone/>
                <wp:docPr id="128342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202565"/>
                        </a:xfrm>
                        <a:prstGeom prst="rect">
                          <a:avLst/>
                        </a:prstGeom>
                        <a:noFill/>
                        <a:ln w="9525">
                          <a:noFill/>
                          <a:miter lim="800000"/>
                          <a:headEnd/>
                          <a:tailEnd/>
                        </a:ln>
                      </wps:spPr>
                      <wps:txbx>
                        <w:txbxContent>
                          <w:p w14:paraId="04E0376C" w14:textId="396F484E" w:rsidR="00B932C2" w:rsidRPr="00B932C2" w:rsidRDefault="00B932C2" w:rsidP="00B932C2">
                            <w:pPr>
                              <w:jc w:val="center"/>
                              <w:rPr>
                                <w:rFonts w:ascii="Bahnschrift SemiBold" w:hAnsi="Bahnschrift SemiBold"/>
                                <w:sz w:val="14"/>
                                <w:szCs w:val="14"/>
                                <w:lang w:val="id-ID"/>
                              </w:rPr>
                            </w:pPr>
                            <w:r w:rsidRPr="00B932C2">
                              <w:rPr>
                                <w:rFonts w:ascii="Bahnschrift SemiBold" w:hAnsi="Bahnschrift SemiBold"/>
                                <w:sz w:val="14"/>
                                <w:szCs w:val="14"/>
                                <w:lang w:val="id-ID"/>
                              </w:rPr>
                              <w:t>With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BDE26" id="_x0000_s1043" type="#_x0000_t202" style="position:absolute;left:0;text-align:left;margin-left:58.5pt;margin-top:168.1pt;width:73.05pt;height:15.9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" filled="f" stroked="f">
                <v:textbox>
                  <w:txbxContent>
                    <w:p w14:paraId="04E0376C" w14:textId="396F484E" w:rsidR="00B932C2" w:rsidRPr="00B932C2" w:rsidRDefault="00B932C2" w:rsidP="00B932C2">
                      <w:pPr>
                        <w:jc w:val="center"/>
                        <w:rPr>
                          <w:rFonts w:ascii="Bahnschrift SemiBold" w:hAnsi="Bahnschrift SemiBold"/>
                          <w:sz w:val="14"/>
                          <w:szCs w:val="14"/>
                          <w:lang w:val="id-ID"/>
                        </w:rPr>
                      </w:pPr>
                      <w:r w:rsidRPr="00B932C2">
                        <w:rPr>
                          <w:rFonts w:ascii="Bahnschrift SemiBold" w:hAnsi="Bahnschrift SemiBold"/>
                          <w:sz w:val="14"/>
                          <w:szCs w:val="14"/>
                          <w:lang w:val="id-ID"/>
                        </w:rPr>
                        <w:t>With Section</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633B5983" wp14:editId="1774D6F2">
                <wp:simplePos x="0" y="0"/>
                <wp:positionH relativeFrom="column">
                  <wp:posOffset>931384</wp:posOffset>
                </wp:positionH>
                <wp:positionV relativeFrom="paragraph">
                  <wp:posOffset>2198370</wp:posOffset>
                </wp:positionV>
                <wp:extent cx="838830" cy="109576"/>
                <wp:effectExtent l="0" t="0" r="19050" b="24130"/>
                <wp:wrapNone/>
                <wp:docPr id="366680890" name="Rectangle 34"/>
                <wp:cNvGraphicFramePr/>
                <a:graphic xmlns:a="http://schemas.openxmlformats.org/drawingml/2006/main">
                  <a:graphicData uri="http://schemas.microsoft.com/office/word/2010/wordprocessingShape">
                    <wps:wsp>
                      <wps:cNvSpPr/>
                      <wps:spPr>
                        <a:xfrm>
                          <a:off x="0" y="0"/>
                          <a:ext cx="838830" cy="10957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714B4" id="Rectangle 34" o:spid="_x0000_s1026" style="position:absolute;margin-left:73.35pt;margin-top:173.1pt;width:66.05pt;height:8.6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" fillcolor="white [3212]" strokecolor="white [3212]" strokeweight="2pt"/>
            </w:pict>
          </mc:Fallback>
        </mc:AlternateContent>
      </w:r>
      <w:r>
        <w:rPr>
          <w:noProof/>
        </w:rPr>
        <mc:AlternateContent>
          <mc:Choice Requires="wps">
            <w:drawing>
              <wp:anchor distT="0" distB="0" distL="114300" distR="114300" simplePos="0" relativeHeight="251710464" behindDoc="0" locked="0" layoutInCell="1" allowOverlap="1" wp14:anchorId="1501BC83" wp14:editId="0AE42BDB">
                <wp:simplePos x="0" y="0"/>
                <wp:positionH relativeFrom="column">
                  <wp:posOffset>925830</wp:posOffset>
                </wp:positionH>
                <wp:positionV relativeFrom="paragraph">
                  <wp:posOffset>2374739</wp:posOffset>
                </wp:positionV>
                <wp:extent cx="838830" cy="109576"/>
                <wp:effectExtent l="0" t="0" r="19050" b="24130"/>
                <wp:wrapNone/>
                <wp:docPr id="52096912" name="Rectangle 34"/>
                <wp:cNvGraphicFramePr/>
                <a:graphic xmlns:a="http://schemas.openxmlformats.org/drawingml/2006/main">
                  <a:graphicData uri="http://schemas.microsoft.com/office/word/2010/wordprocessingShape">
                    <wps:wsp>
                      <wps:cNvSpPr/>
                      <wps:spPr>
                        <a:xfrm>
                          <a:off x="0" y="0"/>
                          <a:ext cx="838830" cy="10957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C7D6C" id="Rectangle 34" o:spid="_x0000_s1026" style="position:absolute;margin-left:72.9pt;margin-top:187pt;width:66.05pt;height:8.6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" fillcolor="white [3212]" strokecolor="white [3212]" strokeweight="2pt"/>
            </w:pict>
          </mc:Fallback>
        </mc:AlternateContent>
      </w:r>
      <w:r w:rsidR="00B932C2">
        <w:rPr>
          <w:noProof/>
        </w:rPr>
        <w:drawing>
          <wp:inline distT="0" distB="0" distL="0" distR="0" wp14:anchorId="6A4AC913" wp14:editId="677B5166">
            <wp:extent cx="4392968" cy="1801505"/>
            <wp:effectExtent l="0" t="0" r="7620" b="8255"/>
            <wp:docPr id="108170693" name="Chart 1">
              <a:extLst xmlns:a="http://schemas.openxmlformats.org/drawingml/2006/main">
                <a:ext uri="{FF2B5EF4-FFF2-40B4-BE49-F238E27FC236}">
                  <a16:creationId xmlns:a16="http://schemas.microsoft.com/office/drawing/2014/main" id="{D1F030BB-E750-7B8C-9C29-AF55A12532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6DF6E3" w14:textId="66007494" w:rsidR="003A0512" w:rsidRPr="001E54EA" w:rsidRDefault="00C443D1" w:rsidP="00C443D1">
      <w:pPr>
        <w:jc w:val="center"/>
        <w:rPr>
          <w:bCs/>
          <w:lang w:val="id-ID"/>
        </w:rPr>
      </w:pPr>
      <w:r>
        <w:rPr>
          <w:bCs/>
          <w:lang w:val="id-ID"/>
        </w:rPr>
        <w:t>Figure</w:t>
      </w:r>
      <w:r w:rsidR="003A0512" w:rsidRPr="001E54EA">
        <w:rPr>
          <w:bCs/>
          <w:lang w:val="id-ID"/>
        </w:rPr>
        <w:t xml:space="preserve"> </w:t>
      </w:r>
      <w:r w:rsidR="003A0512">
        <w:rPr>
          <w:bCs/>
          <w:lang w:val="id-ID"/>
        </w:rPr>
        <w:t>5.</w:t>
      </w:r>
      <w:r w:rsidR="003A0512" w:rsidRPr="001E54EA">
        <w:rPr>
          <w:bCs/>
          <w:lang w:val="id-ID"/>
        </w:rPr>
        <w:t xml:space="preserve"> </w:t>
      </w:r>
      <w:r w:rsidRPr="00C443D1">
        <w:rPr>
          <w:bCs/>
          <w:lang w:val="id-ID"/>
        </w:rPr>
        <w:t xml:space="preserve">Comparison Diagram for Calculation of Sections </w:t>
      </w:r>
      <w:r>
        <w:rPr>
          <w:bCs/>
          <w:lang w:val="id-ID"/>
        </w:rPr>
        <w:t>and Without</w:t>
      </w:r>
      <w:r w:rsidRPr="00C443D1">
        <w:rPr>
          <w:bCs/>
          <w:lang w:val="id-ID"/>
        </w:rPr>
        <w:t xml:space="preserve"> Sections</w:t>
      </w:r>
    </w:p>
    <w:p w14:paraId="24F707BA" w14:textId="77777777" w:rsidR="00CC28D6" w:rsidRDefault="00CC28D6" w:rsidP="00CC28D6">
      <w:pPr>
        <w:spacing w:before="120" w:line="276" w:lineRule="auto"/>
        <w:ind w:firstLine="567"/>
        <w:jc w:val="both"/>
        <w:rPr>
          <w:bCs/>
          <w:lang w:val="id-ID"/>
        </w:rPr>
      </w:pPr>
      <w:r w:rsidRPr="00CC28D6">
        <w:rPr>
          <w:bCs/>
          <w:lang w:val="id-ID"/>
        </w:rPr>
        <w:t xml:space="preserve">From Table 12, the SAIFI and SAIDI values ​​can be calculated using the method without sections. The CAIDI value is obtained by dividing the SAIDI value by SAIFI. Then the results can be compared in the calculation between the section technique method and the method without sections. The results of the comparison of calculations between the section technique and without the section technique showed that the reliability value was getting worse. This can be seen where in the section technique method the SAIFI value calculation was obtained from 2.699455 times/year, increasing by 15.93% to 3.21112 times/year using the method without sections, and in the SAIDI value using the section technique method, it was found to be 5.128804 hours/year, increasing by 58.65 % becomes 12,4056 hours/year with the method without sections, so that the CAIDI value using the section technique method is found to be 1.9 hours/interference, an increase of 51.12% to 3.9 hours/interference with the method without sections. This proves that the results of the reliability evaluation using the section technique obtained better reliability results than without sections. </w:t>
      </w:r>
    </w:p>
    <w:p w14:paraId="640AA574" w14:textId="6D31A796" w:rsidR="00213BB0" w:rsidRPr="003A0512" w:rsidRDefault="00CC28D6" w:rsidP="00B651E3">
      <w:pPr>
        <w:spacing w:after="60" w:line="276" w:lineRule="auto"/>
        <w:ind w:firstLine="567"/>
        <w:jc w:val="both"/>
        <w:rPr>
          <w:bCs/>
          <w:lang w:val="id-ID"/>
        </w:rPr>
      </w:pPr>
      <w:r w:rsidRPr="00CC28D6">
        <w:rPr>
          <w:bCs/>
          <w:lang w:val="id-ID"/>
        </w:rPr>
        <w:t>The difference in calculating reliability values ​​when using the Section Technique method and without Sections lies in the way the distribution network is divided into several parts to make it easier to analyze. By dividing the network into several small sections based on LBS, dividing the network sections into several lines using the Section Technique method, this makes it possible to find out more quickly which areas of the network need maintenance. Meanwhile, without using the Section Technique method, the reliability index calculation is carried out directly on the distribution system as a single unit, without dividing the network into smaller parts. So, from the results of the calculation data with sections and without sections, it can be concluded that by using a section technique where failures can be analyzed in small sections to find out the location of the failure position so that repairs can be prioritized, so that the system will be able to experience more optimal switching times with the help of LBS, so that by implementing equipment switching, the effect of a disturbance can minimize the blackout area so that sections that are not disturbed do not need to experience repair time. This can reduce the number of failure frequencies and failure duration to reduce the SAIFI, SAIDI, and CAIDI.</w:t>
      </w:r>
    </w:p>
    <w:p w14:paraId="077A45B6" w14:textId="69AC0EBB" w:rsidR="00213BB0" w:rsidRPr="00F71762" w:rsidRDefault="003A7B3C" w:rsidP="003A0512">
      <w:pPr>
        <w:pStyle w:val="ListParagraph"/>
        <w:numPr>
          <w:ilvl w:val="1"/>
          <w:numId w:val="32"/>
        </w:numPr>
        <w:spacing w:after="0"/>
        <w:ind w:left="426" w:hanging="426"/>
        <w:contextualSpacing w:val="0"/>
        <w:jc w:val="both"/>
        <w:rPr>
          <w:rFonts w:ascii="Times New Roman" w:hAnsi="Times New Roman"/>
          <w:b/>
          <w:iCs/>
          <w:sz w:val="20"/>
          <w:szCs w:val="20"/>
          <w:lang w:val="id-ID"/>
        </w:rPr>
      </w:pPr>
      <w:r w:rsidRPr="003A7B3C">
        <w:rPr>
          <w:rFonts w:ascii="Times New Roman" w:hAnsi="Times New Roman"/>
          <w:b/>
          <w:iCs/>
          <w:sz w:val="20"/>
          <w:szCs w:val="20"/>
        </w:rPr>
        <w:t>Analysis of Efforts to Improve Feeder Reliability</w:t>
      </w:r>
    </w:p>
    <w:p w14:paraId="063A3FE5" w14:textId="2F9C259E" w:rsidR="00DA6F73" w:rsidRDefault="00DA6F73" w:rsidP="00DA6F73">
      <w:pPr>
        <w:spacing w:line="276" w:lineRule="auto"/>
        <w:ind w:firstLine="567"/>
        <w:jc w:val="both"/>
        <w:rPr>
          <w:bCs/>
        </w:rPr>
      </w:pPr>
      <w:r w:rsidRPr="00DA6F73">
        <w:rPr>
          <w:bCs/>
        </w:rPr>
        <w:t>Determining the reliability index on feeders in the electricity distribution network can be done using two main approaches, namely the section method and without the section method. The section method involves dividing the feeder into several segments or sections. Reliability is calculated for each segment based on fault data and recovery time. For example, a feeder can be divided into segments such as transformer, main line, and branch line, and the overall reliability is calculated by multiplying the reliability of each segment if they are considered connected in series. This method helps identify the segments most vulnerable to disruption and allows more specific improvements.</w:t>
      </w:r>
      <w:r>
        <w:rPr>
          <w:bCs/>
        </w:rPr>
        <w:t xml:space="preserve"> </w:t>
      </w:r>
      <w:r w:rsidRPr="00DA6F73">
        <w:rPr>
          <w:bCs/>
        </w:rPr>
        <w:t xml:space="preserve">On the other hand, determining the reliability index without the section method does not involve dividing the feeder into smaller segments. Instead, reliability is calculated overall for the feeder using several indices such as SAIDI (System Average Interruption Duration Index), which measures </w:t>
      </w:r>
      <w:r w:rsidRPr="00DA6F73">
        <w:rPr>
          <w:bCs/>
        </w:rPr>
        <w:lastRenderedPageBreak/>
        <w:t>the average duration of interruptions per customer in one year, and SAIFI (System Average Interruption Frequency Index), which measures the average Frequency of interruptions per customer in one year</w:t>
      </w:r>
      <w:r>
        <w:rPr>
          <w:bCs/>
        </w:rPr>
        <w:t xml:space="preserve"> </w:t>
      </w:r>
      <w:r w:rsidR="00F510FB">
        <w:rPr>
          <w:bCs/>
        </w:rPr>
        <w:fldChar w:fldCharType="begin" w:fldLock="1"/>
      </w:r>
      <w:r w:rsidR="00F510FB">
        <w:rPr>
          <w:bCs/>
        </w:rPr>
        <w:instrText>ADDIN CSL_CITATION {"citationItems":[{"id":"ITEM-1","itemData":{"DOI":"10.1109/ACCESS.2020.3009827","ISSN":"21693536","abstract":"In the past decade, enhancing the reliability of distribution networks by means of optimal switch placement has attracted much attention. In the case of failures in a distribution feeder, such disconnect switches will isolate the faulted section, and the customers downstream of the faulted point can be supplied by neighboring feeders through tie lines. Nevertheless, such reserve branches not only might experience failures themselves but also may not even exist prior to the switch placement. Accordingly, this paper presents a mathematical-programming-based model for the concurrent placement of disconnect switches and tie lines in the distribution networks to enhance the service reliability, considering both practical benefits and drawbacks of such reserve branches. In the proposed model, installation of remote-controlled and manual switches at various locations of distribution feeders together with potential tie lines are considered. Also, practical operational constraints regarding the utilization of tie lines, and the impact of failures in such reserve branches on the reliability indices are meticulously modeled in the proposed formulation. Unreliability cost is estimated based on a reward-penalty scheme and the revenue lost due to the not supplied demand during the network contingencies. As an instance of mixed-integer linear programming, the proposed optimization model can be efficiently solved to the global optimality using commercially available software. Aiming at investigating the applicability of the proposed model, it is implemented on a test network, and the results are thoroughly analyzed through various case studies.","author":[{"dropping-particle":"","family":"Jooshaki","given":"Mohammad","non-dropping-particle":"","parse-names":false,"suffix":""},{"dropping-particle":"","family":"Karimi-Arpanahi","given":"Sahand","non-dropping-particle":"","parse-names":false,"suffix":""},{"dropping-particle":"","family":"Lehtonen","given":"Matti","non-dropping-particle":"","parse-names":false,"suffix":""},{"dropping-particle":"","family":"Millar","given":"R. John","non-dropping-particle":"","parse-names":false,"suffix":""},{"dropping-particle":"","family":"Fotuhi-Firuzabad","given":"Mahmud","non-dropping-particle":"","parse-names":false,"suffix":""}],"container-title":"IEEE Access","id":"ITEM-1","issued":{"date-parts":[["2020"]]},"page":"130967-130978","title":"Reliability-Oriented Electricity Distribution System Switch and Tie Line Optimization","type":"article-journal","volume":"8"},"uris":["http://www.mendeley.com/documents/?uuid=70f93792-a028-4d76-91e4-84e08871d65d"]}],"mendeley":{"formattedCitation":"[15]","plainTextFormattedCitation":"[15]","previouslyFormattedCitation":"[15]"},"properties":{"noteIndex":0},"schema":"https://github.com/citation-style-language/schema/raw/master/csl-citation.json"}</w:instrText>
      </w:r>
      <w:r w:rsidR="00F510FB">
        <w:rPr>
          <w:bCs/>
        </w:rPr>
        <w:fldChar w:fldCharType="separate"/>
      </w:r>
      <w:r w:rsidR="00F510FB" w:rsidRPr="00F510FB">
        <w:rPr>
          <w:bCs/>
          <w:noProof/>
        </w:rPr>
        <w:t>[15]</w:t>
      </w:r>
      <w:r w:rsidR="00F510FB">
        <w:rPr>
          <w:bCs/>
        </w:rPr>
        <w:fldChar w:fldCharType="end"/>
      </w:r>
      <w:r w:rsidR="00E7607D">
        <w:rPr>
          <w:bCs/>
        </w:rPr>
        <w:fldChar w:fldCharType="begin" w:fldLock="1"/>
      </w:r>
      <w:r w:rsidR="00E7607D">
        <w:rPr>
          <w:bCs/>
        </w:rPr>
        <w:instrText>ADDIN CSL_CITATION {"citationItems":[{"id":"ITEM-1","itemData":{"DOI":"10.1088/1757-899X/384/1/012035","ISSN":"1757899X","abstract":"Electrical power is one of the basic human needs in life. The development of electrical power, as time progresses, requires power systems to have a better level of reliability. This research aims to know the level of 20 kV power distribution system reliability at feeder. The feeder analyse is a PKW feeder from PLN Area Bandung Utara The level of reliability is obtained from index SAIDI (System Average Interruption Duration Index) and index SAIFI (System Average Interruption Frequency Index). This research uses the method of Section Technique. From the addition on each section's index, the value of SAIDI is 3.112934347 hour/year and SAIFI is 1.1152 times/year.","author":[{"dropping-particle":"","family":"Lestari","given":"M. C.W.","non-dropping-particle":"","parse-names":false,"suffix":""},{"dropping-particle":"","family":"Mulyadi","given":"Y.","non-dropping-particle":"","parse-names":false,"suffix":""}],"container-title":"IOP Conference Series: Materials Science and Engineering","id":"ITEM-1","issue":"1","issued":{"date-parts":[["2018"]]},"title":"Analysis of 20 kV Power Distribution System Reliability using the Section Technique","type":"article-journal","volume":"384"},"uris":["http://www.mendeley.com/documents/?uuid=f08cb07a-40f8-4e04-999f-9b5962182661"]}],"mendeley":{"formattedCitation":"[16]","plainTextFormattedCitation":"[16]"},"properties":{"noteIndex":0},"schema":"https://github.com/citation-style-language/schema/raw/master/csl-citation.json"}</w:instrText>
      </w:r>
      <w:r w:rsidR="00E7607D">
        <w:rPr>
          <w:bCs/>
        </w:rPr>
        <w:fldChar w:fldCharType="separate"/>
      </w:r>
      <w:r w:rsidR="00E7607D" w:rsidRPr="00E7607D">
        <w:rPr>
          <w:bCs/>
          <w:noProof/>
        </w:rPr>
        <w:t>[16]</w:t>
      </w:r>
      <w:r w:rsidR="00E7607D">
        <w:rPr>
          <w:bCs/>
        </w:rPr>
        <w:fldChar w:fldCharType="end"/>
      </w:r>
      <w:r w:rsidRPr="00DA6F73">
        <w:rPr>
          <w:bCs/>
        </w:rPr>
        <w:t xml:space="preserve">. </w:t>
      </w:r>
    </w:p>
    <w:p w14:paraId="0500ACDF" w14:textId="09B0A985" w:rsidR="00213BB0" w:rsidRDefault="00DA6F73" w:rsidP="00DA6F73">
      <w:pPr>
        <w:spacing w:after="120" w:line="276" w:lineRule="auto"/>
        <w:ind w:firstLine="567"/>
        <w:jc w:val="both"/>
        <w:rPr>
          <w:bCs/>
        </w:rPr>
      </w:pPr>
      <w:r w:rsidRPr="00DA6F73">
        <w:rPr>
          <w:bCs/>
        </w:rPr>
        <w:t>In addition, MTBF (Mean Time Between Failures) is used to measure the average time between two consecutive failures on a feeder, while MTTR (Mean Time to Repair) measures the average time required to repair a feeder after a failure occurs. This approach provides a general overview of feeder reliability performance without requiring segmentation, making it easier to apply on a wider scale. Both methods are important for the management and maintenance of electricity distribution networks, with the choice of method depending on the analysis objectives and data availability.</w:t>
      </w:r>
      <w:r>
        <w:rPr>
          <w:bCs/>
        </w:rPr>
        <w:t xml:space="preserve"> </w:t>
      </w:r>
      <w:r w:rsidR="00CC28D6" w:rsidRPr="00CC28D6">
        <w:rPr>
          <w:bCs/>
        </w:rPr>
        <w:t>Reducing fault frequency and fault time are two ways to increase trigger feeder reliability</w:t>
      </w:r>
      <w:r w:rsidR="003474F9">
        <w:rPr>
          <w:bCs/>
        </w:rPr>
        <w:t xml:space="preserve"> </w:t>
      </w:r>
      <w:r w:rsidR="00D559F6">
        <w:rPr>
          <w:bCs/>
        </w:rPr>
        <w:fldChar w:fldCharType="begin" w:fldLock="1"/>
      </w:r>
      <w:r w:rsidR="00E7607D">
        <w:rPr>
          <w:bCs/>
        </w:rPr>
        <w:instrText>ADDIN CSL_CITATION {"citationItems":[{"id":"ITEM-1","itemData":{"DOI":"10.1088/1757-899X/854/1/012007","ISSN":"1757899X","abstract":"The reliability of the distribution system is the ability of a system to supply electrical energy continuously without causing failure to consumers. The reliability of the distribution system can be analyzed based on the SAIDI (System Average Interruption Duration Index), SAIFI (System Average Interruption Frequency Index), and CAIDI (Customer Average Interruption Duration Index) indices. The SAIFI, SAIDI and CAIDI values are determined by simulating using ETAP 12.0.6 software, which is by running reliability assessment analysis. The simulation process was carried out an IEEE 9 bus network distribution system. The simulation results show a SAIFI value of 1.113 frequency/customer.yr, a SAIDI value of 17.306 hours / customer.yr and a CAIDI value of 15,549 hours / customer interruption. For normal operating conditions, the total demand for loads supplied from secondary substations to the 20 KV distribution network is 12,955 MW and 5,234 MVAR, with losses of 8.06%","author":[{"dropping-particle":"","family":"Nazaruddin","given":"","non-dropping-particle":"","parse-names":false,"suffix":""},{"dropping-particle":"","family":"Mahalla","given":"","non-dropping-particle":"","parse-names":false,"suffix":""},{"dropping-particle":"","family":"Fauzi","given":"","non-dropping-particle":"","parse-names":false,"suffix":""},{"dropping-particle":"","family":"Maimun","given":"","non-dropping-particle":"","parse-names":false,"suffix":""},{"dropping-particle":"","family":"Subhan","given":"","non-dropping-particle":"","parse-names":false,"suffix":""},{"dropping-particle":"","family":"Abubakar","given":"Said","non-dropping-particle":"","parse-names":false,"suffix":""},{"dropping-particle":"","family":"Aiyub","given":"Sayed","non-dropping-particle":"","parse-names":false,"suffix":""}],"container-title":"IOP Conference Series: Materials Science and Engineering","id":"ITEM-1","issue":"1","issued":{"date-parts":[["2020"]]},"title":"Reliability Analysis of 20 KV Electric Power Distribution System","type":"article-journal","volume":"854"},"uris":["http://www.mendeley.com/documents/?uuid=36a86ba2-e782-4948-bdd4-ab1fde47b682"]}],"mendeley":{"formattedCitation":"[17]","plainTextFormattedCitation":"[17]","previouslyFormattedCitation":"[16]"},"properties":{"noteIndex":0},"schema":"https://github.com/citation-style-language/schema/raw/master/csl-citation.json"}</w:instrText>
      </w:r>
      <w:r w:rsidR="00D559F6">
        <w:rPr>
          <w:bCs/>
        </w:rPr>
        <w:fldChar w:fldCharType="separate"/>
      </w:r>
      <w:r w:rsidR="00E7607D" w:rsidRPr="00E7607D">
        <w:rPr>
          <w:bCs/>
          <w:noProof/>
        </w:rPr>
        <w:t>[17]</w:t>
      </w:r>
      <w:r w:rsidR="00D559F6">
        <w:rPr>
          <w:bCs/>
        </w:rPr>
        <w:fldChar w:fldCharType="end"/>
      </w:r>
      <w:r w:rsidR="00D24569">
        <w:rPr>
          <w:bCs/>
        </w:rPr>
        <w:fldChar w:fldCharType="begin" w:fldLock="1"/>
      </w:r>
      <w:r w:rsidR="00E7607D">
        <w:rPr>
          <w:bCs/>
        </w:rPr>
        <w:instrText>ADDIN CSL_CITATION {"citationItems":[{"id":"ITEM-1","itemData":{"DOI":"10.1109/EECCIS49483.2020.9263439","ISBN":"9781728171098","abstract":"Electrical energy is the main requirement in industry and everyday human life. Electrical utility companies are responsible for ensuring the reliability of its provision and distribution service. SAIFI, SAIDI, and CAIDI are commonly used parameters to measure the reliability of power system distribution (PSD). This paper proposes an enhancement of the reliability index at the Pujon Feeder in Malang city of Indonesia. Two distributed generators (DG), consisting of Hydro Energy Power (HEP) and Wind Energy Power (WEP), had been planned to be injected into the feeder containing eight sectionalizers. The new injection of DGs in the existing PSD will change the reliability, therefore the placement of sectionalizers needs to be evaluated and new additional sectionalizers may also be implemented to increase the PSD reliability. The proposed methods to determine the optimal placement of the sectionalizers are Bat Algorithm (BA) and Cuckoo Search Algorithm (CSA). The results show that the injection of DGs have proven to enhance the PSD reliability, which was indicated with lower values of the existing reliability indices. In addition, five new and optimal re-location of the sectionalizers have also been determined to increase the PSD reliability. Comparing the two proposed optimization methods, it was concluded that the CSA offered a better result than the BA. However, based on the execution time required to determine the converged PSD reliability indices, the BA provided a faster execution time than CSA.","author":[{"dropping-particle":"","family":"Suyono","given":"Hadi","non-dropping-particle":"","parse-names":false,"suffix":""},{"dropping-particle":"","family":"Hasanah","given":"Rini Nur","non-dropping-particle":"","parse-names":false,"suffix":""},{"dropping-particle":"","family":"Syahri","given":"Wildan Alfi","non-dropping-particle":"","parse-names":false,"suffix":""},{"dropping-particle":"","family":"Mokhlis","given":"Hazlie","non-dropping-particle":"","parse-names":false,"suffix":""},{"dropping-particle":"","family":"Rahman","given":"Mir Toufikur","non-dropping-particle":"","parse-names":false,"suffix":""},{"dropping-particle":"","family":"Omar","given":"Rosli","non-dropping-particle":"","parse-names":false,"suffix":""}],"container-title":"EECCIS 2020 - 2020 10th Electrical Power, Electronics, Communications, Controls, and Informatics Seminar","id":"ITEM-1","issued":{"date-parts":[["2020"]]},"page":"87-92","title":"Power system distribution reliability enhancement of pujon feeder malang-indonesia case study using bat and cuckoo search algorithms","type":"article-journal"},"uris":["http://www.mendeley.com/documents/?uuid=372cddb8-ead2-4ee4-93fa-bb356577484b"]}],"mendeley":{"formattedCitation":"[18]","plainTextFormattedCitation":"[18]","previouslyFormattedCitation":"[17]"},"properties":{"noteIndex":0},"schema":"https://github.com/citation-style-language/schema/raw/master/csl-citation.json"}</w:instrText>
      </w:r>
      <w:r w:rsidR="00D24569">
        <w:rPr>
          <w:bCs/>
        </w:rPr>
        <w:fldChar w:fldCharType="separate"/>
      </w:r>
      <w:r w:rsidR="00E7607D" w:rsidRPr="00E7607D">
        <w:rPr>
          <w:bCs/>
          <w:noProof/>
        </w:rPr>
        <w:t>[18]</w:t>
      </w:r>
      <w:r w:rsidR="00D24569">
        <w:rPr>
          <w:bCs/>
        </w:rPr>
        <w:fldChar w:fldCharType="end"/>
      </w:r>
      <w:r w:rsidR="00CC28D6" w:rsidRPr="00CC28D6">
        <w:rPr>
          <w:bCs/>
        </w:rPr>
        <w:t>. Reducing the frequency of disturbances can be done by increasing preventive maintenance and using LBS or fuses to minimize fault areas. As a result, the smaller the λ value, the failure will decrease and the frequency of failure will also decrease. In addition, LBS can reduce the time to failure of equipment repairs. Where the failure rate decreases, the frequency of failure will also decrease. Meanwhile, duration can reduce repair time for equipment that has failed by adding LBS. When a disturbance occurs in a certain section so that it is necessary to disconnect the electricity network in that section, the disturbance can only occur in the section experiencing the disturbance so that the disturbance will not spread to other sections. With LBS operating, it carries out switching so that other sections will only experience switching times and the blackout area can be minimized</w:t>
      </w:r>
      <w:r w:rsidR="003474F9">
        <w:rPr>
          <w:bCs/>
        </w:rPr>
        <w:t xml:space="preserve"> </w:t>
      </w:r>
      <w:r w:rsidR="00334D70">
        <w:rPr>
          <w:bCs/>
        </w:rPr>
        <w:fldChar w:fldCharType="begin" w:fldLock="1"/>
      </w:r>
      <w:r w:rsidR="00E7607D">
        <w:rPr>
          <w:bCs/>
        </w:rPr>
        <w:instrText>ADDIN CSL_CITATION {"citationItems":[{"id":"ITEM-1","itemData":{"DOI":"10.21831/jee.v7i2.63118","ISSN":"2548-8252","abstract":"The electricity distribution system can be said to be reliable if the process of delivering electricity to the customer does not experience significant interruptions. In the PT. PLN (Persero) ULP Duri found a variety of disturbances in one year. The resulting impact is, energy that is not channeled during the occurrence of disruption, thus making the reliability value on the electricity distribution system unreliable. The study aims to analyze the reliability of the system on the GIBP-MESIR repeat, using the Techniqeu Section Method and RNEA Method, as well as calculate the economic losses over a year. System reliability index results using Section Technique Method SAIFI 1,258 times/customer/year, SAIDI 5,324 hours/customer/year and CAIDI 4,232 hours/customer/year. The RNEA method SAIFI 1,844 times/customer/year, SAIDI 7,819 hours/customer/year, and CAIDI 4,239 hours/customer/year. For both methods the SAIFI, SAIDI, and CAIDI values are below SPLN 88-2 1986, then it can be said to be reliable. Economic fulfillment of Section Technique Method with ENS value 59.194.677,96kWh, AENS 3.453,39 kWh/customer, and Rp 85.518.551.248. RNEA method values ENS 86.933.685,93 kWh, AENS 5.071,681 kWh/customer, and Rp. 125.593.096.063 for one year.","author":[{"dropping-particle":"","family":"Aprialdi","given":"Rahmat","non-dropping-particle":"","parse-names":false,"suffix":""},{"dropping-particle":"","family":"Aini","given":"Zulfatri","non-dropping-particle":"","parse-names":false,"suffix":""}],"container-title":"Jurnal Edukasi Elektro","id":"ITEM-1","issue":"2","issued":{"date-parts":[["2023"]]},"page":"133-145","title":"Analysis of the Reliability of Electrical Distribution Systems Using the Technical Section Method and Rnea Repeat Gibp-Mesir","type":"article-journal","volume":"7"},"uris":["http://www.mendeley.com/documents/?uuid=7a2b1c68-c493-4bae-93aa-6ecd532fce63"]}],"mendeley":{"formattedCitation":"[19]","plainTextFormattedCitation":"[19]","previouslyFormattedCitation":"[18]"},"properties":{"noteIndex":0},"schema":"https://github.com/citation-style-language/schema/raw/master/csl-citation.json"}</w:instrText>
      </w:r>
      <w:r w:rsidR="00334D70">
        <w:rPr>
          <w:bCs/>
        </w:rPr>
        <w:fldChar w:fldCharType="separate"/>
      </w:r>
      <w:r w:rsidR="00E7607D" w:rsidRPr="00E7607D">
        <w:rPr>
          <w:bCs/>
          <w:noProof/>
        </w:rPr>
        <w:t>[19]</w:t>
      </w:r>
      <w:r w:rsidR="00334D70">
        <w:rPr>
          <w:bCs/>
        </w:rPr>
        <w:fldChar w:fldCharType="end"/>
      </w:r>
      <w:r w:rsidR="00334D70">
        <w:rPr>
          <w:bCs/>
        </w:rPr>
        <w:fldChar w:fldCharType="begin" w:fldLock="1"/>
      </w:r>
      <w:r w:rsidR="00E7607D">
        <w:rPr>
          <w:bCs/>
        </w:rPr>
        <w:instrText>ADDIN CSL_CITATION {"citationItems":[{"id":"ITEM-1","itemData":{"DOI":"10.55927/ijar.v2i6.4424","abstract":"The reliability of the network in energy services in the distribution system can be seen from the frequency of blackouts and the length of time outages occur. The Reliability Network Equivalent Approach (RNEA) method is used to analyze the reliability of a large and complex distribution system into a simple form, with elements of an equivalent approach. From this reliability, the load point reliability index and system reliability index values ​​are obtained. Parang Banoa feeders using the RNEA method in 2021 with a SAIFI value of 4.813 [failure/customer/year] and SAIDI of 12.003 [hours/customer/year], while RRI feeders have a SAIFI value of 1.827 [failure/customer/year and SAIDI of 4,619 [hours/customers/year]. Based on the calculation results, the Parang Banoa feeder is categorized as unreliable because its value exceeds the 1986 SPLN 68-2 standard, while the RRI feeder is said to be reliable because its value is below the 1986 SPLN 68-2 standard.","author":[{"dropping-particle":"","family":"Najib","given":"Nandy Rizaldy","non-dropping-particle":"","parse-names":false,"suffix":""},{"dropping-particle":"","family":"Hamma","given":"","non-dropping-particle":"","parse-names":false,"suffix":""}],"container-title":"Indonesian Journal of Advanced Research","id":"ITEM-1","issue":"6","issued":{"date-parts":[["2023"]]},"page":"561-576","title":"Analysis of Feeder Reliability in a 20 kV Distribution Network System Using the Reliability Network Equivalent Approach (RNEA) Testing Method","type":"article-journal","volume":"2"},"uris":["http://www.mendeley.com/documents/?uuid=42c01d2d-38f2-4f5b-9dcb-f10333479d74"]}],"mendeley":{"formattedCitation":"[20]","plainTextFormattedCitation":"[20]","previouslyFormattedCitation":"[19]"},"properties":{"noteIndex":0},"schema":"https://github.com/citation-style-language/schema/raw/master/csl-citation.json"}</w:instrText>
      </w:r>
      <w:r w:rsidR="00334D70">
        <w:rPr>
          <w:bCs/>
        </w:rPr>
        <w:fldChar w:fldCharType="separate"/>
      </w:r>
      <w:r w:rsidR="00E7607D" w:rsidRPr="00E7607D">
        <w:rPr>
          <w:bCs/>
          <w:noProof/>
        </w:rPr>
        <w:t>[20]</w:t>
      </w:r>
      <w:r w:rsidR="00334D70">
        <w:rPr>
          <w:bCs/>
        </w:rPr>
        <w:fldChar w:fldCharType="end"/>
      </w:r>
      <w:r w:rsidR="00334D70">
        <w:rPr>
          <w:bCs/>
        </w:rPr>
        <w:fldChar w:fldCharType="begin" w:fldLock="1"/>
      </w:r>
      <w:r w:rsidR="00E7607D">
        <w:rPr>
          <w:bCs/>
        </w:rPr>
        <w:instrText>ADDIN CSL_CITATION {"citationItems":[{"id":"ITEM-1","itemData":{"DOI":"10.25077/aijaset.v2i2.42","abstract":"PT. PLN (Persero) ULP Langsa city is one part of UP 3 langsa, the LS-05 feeder in section two is the location for placing several office buildings. Continuity stable distribution of electrical energy is one of the most important aspects in the distribution system. Based on these problems, the writer was inspired to consuct research with the aim of testing the reliability of the feeders LS-05 and LL-4 which was installed with LBS manuver motorized at both ends of feeders. The LS-05 feeder with section method SAIFI value is 2.2739 times/ customers/ year and SAIDI Value is 8.41995 hours/ customers/ year. For LL-4 feeder witsh the same method SAIFI value is 2.28905 times/ customers/ year, then using RIA-Section technique combined method, LS-05 feeder have SAIFI value is 2,0219 times/ customers/ year, SAIDI value is 8,3082 hours/ customers/ year, LL-4 feeder have SAIFI value is 2.6574 times/ customers/ year and SAIDI 9.3008 hours/ customers/ year. This value indicates thet these two methods have succeeded in showing a reliability index is in accordance with SPLN due to the addition of LBS motorized.","author":[{"dropping-particle":"","family":"Hasibuan","given":"Arnawan","non-dropping-particle":"","parse-names":false,"suffix":""},{"dropping-particle":"","family":"Bintoro","given":"Andik","non-dropping-particle":"","parse-names":false,"suffix":""},{"dropping-particle":"","family":"Salahuddin","given":"Salahuddin","non-dropping-particle":"","parse-names":false,"suffix":""},{"dropping-particle":"","family":"Meutia","given":"Rizka Dwi","non-dropping-particle":"","parse-names":false,"suffix":""}],"container-title":"Andalasian International Journal of Applied Science, Engineering and Technology","id":"ITEM-1","issue":"2","issued":{"date-parts":[["2022"]]},"page":"57-64","title":"Reliability Distribution System on Load Break Switch Addition at PT. PLN (PERSERO) ULP Langsa City Using RIA-SECTION Technique Combined Method on ETAP 14.1.0","type":"article-journal","volume":"2"},"uris":["http://www.mendeley.com/documents/?uuid=2a121633-0269-4a8e-af06-c3280beec49b"]}],"mendeley":{"formattedCitation":"[21]","plainTextFormattedCitation":"[21]","previouslyFormattedCitation":"[20]"},"properties":{"noteIndex":0},"schema":"https://github.com/citation-style-language/schema/raw/master/csl-citation.json"}</w:instrText>
      </w:r>
      <w:r w:rsidR="00334D70">
        <w:rPr>
          <w:bCs/>
        </w:rPr>
        <w:fldChar w:fldCharType="separate"/>
      </w:r>
      <w:r w:rsidR="00E7607D" w:rsidRPr="00E7607D">
        <w:rPr>
          <w:bCs/>
          <w:noProof/>
        </w:rPr>
        <w:t>[21]</w:t>
      </w:r>
      <w:r w:rsidR="00334D70">
        <w:rPr>
          <w:bCs/>
        </w:rPr>
        <w:fldChar w:fldCharType="end"/>
      </w:r>
      <w:r w:rsidR="00CC28D6" w:rsidRPr="00CC28D6">
        <w:rPr>
          <w:bCs/>
        </w:rPr>
        <w:t>.</w:t>
      </w:r>
    </w:p>
    <w:p w14:paraId="49EBF799" w14:textId="40F92B2B" w:rsidR="00A84652" w:rsidRPr="00C84CC3" w:rsidRDefault="00B651E3" w:rsidP="00B651E3">
      <w:pPr>
        <w:pStyle w:val="ListParagraph"/>
        <w:numPr>
          <w:ilvl w:val="0"/>
          <w:numId w:val="32"/>
        </w:numPr>
        <w:tabs>
          <w:tab w:val="left" w:pos="426"/>
        </w:tabs>
        <w:spacing w:after="120"/>
        <w:ind w:left="284" w:hanging="284"/>
        <w:rPr>
          <w:rFonts w:ascii="Times New Roman" w:hAnsi="Times New Roman"/>
          <w:b/>
          <w:bCs/>
          <w:lang w:val="id-ID"/>
        </w:rPr>
      </w:pPr>
      <w:r>
        <w:rPr>
          <w:rFonts w:ascii="Times New Roman" w:hAnsi="Times New Roman"/>
          <w:b/>
          <w:bCs/>
          <w:lang w:val="id-ID"/>
        </w:rPr>
        <w:t>CONSLUSION</w:t>
      </w:r>
    </w:p>
    <w:p w14:paraId="4EE9EE93" w14:textId="79588706" w:rsidR="00B651E3" w:rsidRDefault="00B651E3" w:rsidP="00B651E3">
      <w:pPr>
        <w:spacing w:line="276" w:lineRule="auto"/>
        <w:ind w:firstLine="567"/>
        <w:jc w:val="both"/>
      </w:pPr>
      <w:r w:rsidRPr="00B651E3">
        <w:t>The results of the evaluation of the reliability calculation of the platuk feeder at PT. PLN ULP Kenjeran using the section technique method obtained a SAIFI value of 2.699455 times/year, a SAIDI value of 5.128804 hours/year, and a CAIDI value of 1.9 hours/interference, including in the reliable and standard (SPLN) category because the SAIFI value is below 3.2 times/year, the SAIDI value is below 21 hours/year, and the CAIDI value is below 6.56 hours/interruption. The results of the evaluation carried out to obtain comparison results of the reliability index values ​​resulting from calculations between the use of the section technique and without section methods show that the reliability values ​​have worsened. Where the previous SAIFI value of 2.699455 times/year rose 15.93% to 3.21112 times/year, the SAIDI value of 5.128804 hours/year rose 58.65% to 12.4056 hours/year, and the CAIDI value of 1.9 hours/interference rose 51 .12% to 3.9 hours/interruption. Efforts to increase the reliability of the Platuk feeder to reduce the frequency of failures and duration of failures are by increasing routine maintenance (preventive maintenance) and adding switching equipment, such as LBS to separate sections that experience problems so that they do not impact other sections in order to minimize blackout areas so that in sections that undisturbed no need to experience repair time.</w:t>
      </w:r>
    </w:p>
    <w:p w14:paraId="0F2A0CBF" w14:textId="77777777" w:rsidR="007330FC" w:rsidRPr="00E504D4" w:rsidRDefault="007330FC" w:rsidP="00B77C25">
      <w:pPr>
        <w:rPr>
          <w:b/>
          <w:bCs/>
        </w:rPr>
      </w:pPr>
    </w:p>
    <w:p w14:paraId="54EAD700" w14:textId="0E371478" w:rsidR="00B77C25" w:rsidRDefault="00B77C25" w:rsidP="00B651E3">
      <w:pPr>
        <w:spacing w:after="120"/>
        <w:rPr>
          <w:rStyle w:val="apple-style-span"/>
          <w:b/>
          <w:lang w:val="pt-BR"/>
        </w:rPr>
      </w:pPr>
      <w:r w:rsidRPr="00E504D4">
        <w:rPr>
          <w:rStyle w:val="apple-style-span"/>
          <w:b/>
          <w:lang w:val="id-ID"/>
        </w:rPr>
        <w:t>DAFTAR PUSTAKA</w:t>
      </w:r>
      <w:r w:rsidRPr="00E504D4">
        <w:rPr>
          <w:rStyle w:val="apple-style-span"/>
          <w:b/>
          <w:lang w:val="pt-BR"/>
        </w:rPr>
        <w:t xml:space="preserve"> </w:t>
      </w:r>
    </w:p>
    <w:p w14:paraId="5D019B67" w14:textId="27869A99" w:rsidR="00E7607D" w:rsidRPr="00E7607D" w:rsidRDefault="00693416" w:rsidP="00E7607D">
      <w:pPr>
        <w:widowControl w:val="0"/>
        <w:autoSpaceDE w:val="0"/>
        <w:autoSpaceDN w:val="0"/>
        <w:adjustRightInd w:val="0"/>
        <w:spacing w:after="120"/>
        <w:ind w:left="640" w:hanging="640"/>
        <w:jc w:val="both"/>
        <w:rPr>
          <w:noProof/>
          <w:szCs w:val="24"/>
        </w:rPr>
      </w:pPr>
      <w:r>
        <w:rPr>
          <w:rStyle w:val="apple-style-span"/>
          <w:b/>
          <w:lang w:val="pt-BR"/>
        </w:rPr>
        <w:fldChar w:fldCharType="begin" w:fldLock="1"/>
      </w:r>
      <w:r>
        <w:rPr>
          <w:rStyle w:val="apple-style-span"/>
          <w:b/>
          <w:lang w:val="pt-BR"/>
        </w:rPr>
        <w:instrText xml:space="preserve">ADDIN Mendeley Bibliography CSL_BIBLIOGRAPHY </w:instrText>
      </w:r>
      <w:r>
        <w:rPr>
          <w:rStyle w:val="apple-style-span"/>
          <w:b/>
          <w:lang w:val="pt-BR"/>
        </w:rPr>
        <w:fldChar w:fldCharType="separate"/>
      </w:r>
      <w:r w:rsidR="00E7607D" w:rsidRPr="00E7607D">
        <w:rPr>
          <w:noProof/>
          <w:szCs w:val="24"/>
        </w:rPr>
        <w:t>[1]</w:t>
      </w:r>
      <w:r w:rsidR="00E7607D" w:rsidRPr="00E7607D">
        <w:rPr>
          <w:noProof/>
          <w:szCs w:val="24"/>
        </w:rPr>
        <w:tab/>
        <w:t xml:space="preserve">R. S. Widagdo and A. H. Andriawan, “Prediction of Age Loss on 160 KVA Transformer PT. PLN ULP Kenjeran Surabaya using The Linear Regression Method,” </w:t>
      </w:r>
      <w:r w:rsidR="00E7607D" w:rsidRPr="00E7607D">
        <w:rPr>
          <w:i/>
          <w:iCs/>
          <w:noProof/>
          <w:szCs w:val="24"/>
        </w:rPr>
        <w:t>J. Ris. Rekayasa Elektro</w:t>
      </w:r>
      <w:r w:rsidR="00E7607D" w:rsidRPr="00E7607D">
        <w:rPr>
          <w:noProof/>
          <w:szCs w:val="24"/>
        </w:rPr>
        <w:t>, vol. 5, no. 2, p. 83, 2023, doi: 10.30595/jrre.v5i2.18140.</w:t>
      </w:r>
    </w:p>
    <w:p w14:paraId="21B3A60C"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[2]</w:t>
      </w:r>
      <w:r w:rsidRPr="00E7607D">
        <w:rPr>
          <w:noProof/>
          <w:szCs w:val="24"/>
        </w:rPr>
        <w:tab/>
        <w:t xml:space="preserve">R. S. W. Widagdo and A. H. A. Andriawan, “Analysis of Losses Due to Load Unbalance in a 2000 kVA Transformer at Supermall Mansion 2 Tower Tanglin Surabaya,” </w:t>
      </w:r>
      <w:r w:rsidRPr="00E7607D">
        <w:rPr>
          <w:i/>
          <w:iCs/>
          <w:noProof/>
          <w:szCs w:val="24"/>
        </w:rPr>
        <w:t>J. Eng. Sci. Res.</w:t>
      </w:r>
      <w:r w:rsidRPr="00E7607D">
        <w:rPr>
          <w:noProof/>
          <w:szCs w:val="24"/>
        </w:rPr>
        <w:t>, vol. 5, no. 2, pp. 78–84, 2023, doi: 10.23960/jesr.v5i2.144.</w:t>
      </w:r>
    </w:p>
    <w:p w14:paraId="03F5D5DB"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[3]</w:t>
      </w:r>
      <w:r w:rsidRPr="00E7607D">
        <w:rPr>
          <w:noProof/>
          <w:szCs w:val="24"/>
        </w:rPr>
        <w:tab/>
        <w:t>R. S. Widagdo, P. Slamet, and M. Ubaidillah, “Prediction of Transformer Age Based on Temperature Due to Loading Using Linear Trend Method : Case Study of 60 MVA Transformer,” 2024.</w:t>
      </w:r>
    </w:p>
    <w:p w14:paraId="0919EE94"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[4]</w:t>
      </w:r>
      <w:r w:rsidRPr="00E7607D">
        <w:rPr>
          <w:noProof/>
          <w:szCs w:val="24"/>
        </w:rPr>
        <w:tab/>
        <w:t xml:space="preserve">Gozali, S. Prasetyono, and R. Mufaizah, “Analisis Perbandingan Keandalan Sistem Jaringan Distribusi Berkonfigurasi Radial Dan Loop Menggunakan Metode Section Technique,” </w:t>
      </w:r>
      <w:r w:rsidRPr="00E7607D">
        <w:rPr>
          <w:i/>
          <w:iCs/>
          <w:noProof/>
          <w:szCs w:val="24"/>
        </w:rPr>
        <w:t>JASEE J. Appl. Sci. Electr. Eng.</w:t>
      </w:r>
      <w:r w:rsidRPr="00E7607D">
        <w:rPr>
          <w:noProof/>
          <w:szCs w:val="24"/>
        </w:rPr>
        <w:t>, vol. 3, no. 02, pp. 12–26, 2022, doi: 10.31328/jasee.v3i02.113.</w:t>
      </w:r>
    </w:p>
    <w:p w14:paraId="42E26A33"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[5]</w:t>
      </w:r>
      <w:r w:rsidRPr="00E7607D">
        <w:rPr>
          <w:noProof/>
          <w:szCs w:val="24"/>
        </w:rPr>
        <w:tab/>
        <w:t xml:space="preserve">R. Harahap, S. A. Siregar, S. Hardi, and S. HS, “Analisis Sistem Jaringan Distribusi 20 KV Penyulang SB.02 Pada PT. PLN (Persero) ULP Sibolga Kota Menggunakan Metode Section Technique dan Failure Mode Effect Analysis (FMEA),” </w:t>
      </w:r>
      <w:r w:rsidRPr="00E7607D">
        <w:rPr>
          <w:i/>
          <w:iCs/>
          <w:noProof/>
          <w:szCs w:val="24"/>
        </w:rPr>
        <w:t>J. Electr. Technol.</w:t>
      </w:r>
      <w:r w:rsidRPr="00E7607D">
        <w:rPr>
          <w:noProof/>
          <w:szCs w:val="24"/>
        </w:rPr>
        <w:t>, vol. 7, no. 2, pp. 87–95, 2022.</w:t>
      </w:r>
    </w:p>
    <w:p w14:paraId="0310F67B"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[6]</w:t>
      </w:r>
      <w:r w:rsidRPr="00E7607D">
        <w:rPr>
          <w:noProof/>
          <w:szCs w:val="24"/>
        </w:rPr>
        <w:tab/>
        <w:t xml:space="preserve">R. Maulana, Suardi, and S. R. Halid, “Analisa Sistem Keandalan Jaringan Distribusi Menggunakan Metode Section Technique,” </w:t>
      </w:r>
      <w:r w:rsidRPr="00E7607D">
        <w:rPr>
          <w:i/>
          <w:iCs/>
          <w:noProof/>
          <w:szCs w:val="24"/>
        </w:rPr>
        <w:t>J. Kitektro</w:t>
      </w:r>
      <w:r w:rsidRPr="00E7607D">
        <w:rPr>
          <w:noProof/>
          <w:szCs w:val="24"/>
        </w:rPr>
        <w:t>, vol. Vol. 6, no. No. 3, p. 2021, 2021.</w:t>
      </w:r>
    </w:p>
    <w:p w14:paraId="3CCC78E4"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lastRenderedPageBreak/>
        <w:t>[7]</w:t>
      </w:r>
      <w:r w:rsidRPr="00E7607D">
        <w:rPr>
          <w:noProof/>
          <w:szCs w:val="24"/>
        </w:rPr>
        <w:tab/>
        <w:t xml:space="preserve">U. K. Luthfiyani, A. Setiawan, and S. Arifin, “INSOLOGI: Jurnal Sains dan Teknologi Analisis Perbandingan Indeks Keandalan Sistem Jaringan Distribusi dengan Metode Section Technique dan Reliability Index Assessment (RIA): Studi Kasus Gardu Induk Balaraja,” </w:t>
      </w:r>
      <w:r w:rsidRPr="00E7607D">
        <w:rPr>
          <w:i/>
          <w:iCs/>
          <w:noProof/>
          <w:szCs w:val="24"/>
        </w:rPr>
        <w:t>Media Cetak</w:t>
      </w:r>
      <w:r w:rsidRPr="00E7607D">
        <w:rPr>
          <w:noProof/>
          <w:szCs w:val="24"/>
        </w:rPr>
        <w:t>, vol. 2, no. 1, pp. 250–264, 2023, doi: 10.55123/insologi.v2i1.1782.</w:t>
      </w:r>
    </w:p>
    <w:p w14:paraId="0B46A31E"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[8]</w:t>
      </w:r>
      <w:r w:rsidRPr="00E7607D">
        <w:rPr>
          <w:noProof/>
          <w:szCs w:val="24"/>
        </w:rPr>
        <w:tab/>
        <w:t xml:space="preserve">U. Usman, I. Indra, M. Thahir, S. Sofyan, A. R. Idris, and S. Thaha, “Penentuan Keandalan Sistem Distribusi 20 KV Penyulang Malili dengan Metode Section Technique dan FMEA,” </w:t>
      </w:r>
      <w:r w:rsidRPr="00E7607D">
        <w:rPr>
          <w:i/>
          <w:iCs/>
          <w:noProof/>
          <w:szCs w:val="24"/>
        </w:rPr>
        <w:t>PROtek  J. Ilm. Tek. Elektro</w:t>
      </w:r>
      <w:r w:rsidRPr="00E7607D">
        <w:rPr>
          <w:noProof/>
          <w:szCs w:val="24"/>
        </w:rPr>
        <w:t>, vol. 9, no. 2, p. 126, 2022, doi: 10.33387/protk.v9i2.4985.</w:t>
      </w:r>
    </w:p>
    <w:p w14:paraId="2FEC69AD"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[9]</w:t>
      </w:r>
      <w:r w:rsidRPr="00E7607D">
        <w:rPr>
          <w:noProof/>
          <w:szCs w:val="24"/>
        </w:rPr>
        <w:tab/>
        <w:t xml:space="preserve">G. Sihombing, “Analisis Indeks Keandalan Secara Teknis Dan Ekonomis Jaringan Distribusi 20 Kv Dengan Menggunakan Metode Section Tehnique Pada Pt.Pln (Persero) Rayon Belawan,” </w:t>
      </w:r>
      <w:r w:rsidRPr="00E7607D">
        <w:rPr>
          <w:i/>
          <w:iCs/>
          <w:noProof/>
          <w:szCs w:val="24"/>
        </w:rPr>
        <w:t>E-Link J. Tek. Elektro dan Inform.</w:t>
      </w:r>
      <w:r w:rsidRPr="00E7607D">
        <w:rPr>
          <w:noProof/>
          <w:szCs w:val="24"/>
        </w:rPr>
        <w:t>, vol. 17, no. 2, p. 55, 2022, doi: 10.30587/e-link.v17i2.4683.</w:t>
      </w:r>
    </w:p>
    <w:p w14:paraId="1B9ED908"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[10]</w:t>
      </w:r>
      <w:r w:rsidRPr="00E7607D">
        <w:rPr>
          <w:noProof/>
          <w:szCs w:val="24"/>
        </w:rPr>
        <w:tab/>
        <w:t xml:space="preserve">S. Samsurizal and Y. D. Fadli, “Relokasi Recloser Dengan Metode Section Technique Pada Jaringan Distribusi 20 kV,” </w:t>
      </w:r>
      <w:r w:rsidRPr="00E7607D">
        <w:rPr>
          <w:i/>
          <w:iCs/>
          <w:noProof/>
          <w:szCs w:val="24"/>
        </w:rPr>
        <w:t>Sutet</w:t>
      </w:r>
      <w:r w:rsidRPr="00E7607D">
        <w:rPr>
          <w:noProof/>
          <w:szCs w:val="24"/>
        </w:rPr>
        <w:t>, vol. 11, no. 1, pp. 13–24, 2021, doi: 10.33322/sutet.v11i1.1328.</w:t>
      </w:r>
    </w:p>
    <w:p w14:paraId="37F8D0D0"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[11]</w:t>
      </w:r>
      <w:r w:rsidRPr="00E7607D">
        <w:rPr>
          <w:noProof/>
          <w:szCs w:val="24"/>
        </w:rPr>
        <w:tab/>
        <w:t xml:space="preserve">Y. F. Noufanda, P. Slamet, N. A. Basyarach, A. Ridhoi, and G. D. Prenata, “Keandalan sistem jaringan distribusi 20KV di PT. PLN Rayon Ploso Menggunakan Metode FMEA,” </w:t>
      </w:r>
      <w:r w:rsidRPr="00E7607D">
        <w:rPr>
          <w:i/>
          <w:iCs/>
          <w:noProof/>
          <w:szCs w:val="24"/>
        </w:rPr>
        <w:t>El Sains J. Elektro</w:t>
      </w:r>
      <w:r w:rsidRPr="00E7607D">
        <w:rPr>
          <w:noProof/>
          <w:szCs w:val="24"/>
        </w:rPr>
        <w:t>, vol. 3, no. 2, pp. 53–60, 2021, doi: 10.30996/elsains.v3i2.5990.</w:t>
      </w:r>
    </w:p>
    <w:p w14:paraId="5F6F8B49"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[12]</w:t>
      </w:r>
      <w:r w:rsidRPr="00E7607D">
        <w:rPr>
          <w:noProof/>
          <w:szCs w:val="24"/>
        </w:rPr>
        <w:tab/>
        <w:t>M. U. Said, G. Budiono, and R. S. Widagdo, “Analisa Sistem Keandalan Distribusi Dengan Penambahan LBS Pada PT . PLN Rayon Kenjeran Menggunakan Metode Section Technique,” pp. 1393–1401, 2023.</w:t>
      </w:r>
    </w:p>
    <w:p w14:paraId="553F538C"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[13]</w:t>
      </w:r>
      <w:r w:rsidRPr="00E7607D">
        <w:rPr>
          <w:noProof/>
          <w:szCs w:val="24"/>
        </w:rPr>
        <w:tab/>
        <w:t xml:space="preserve">P. Seminar, N. Nciet, and N. Conference, “Analisis Keandalan Menggunakan Metode Section Technique Pada Penyulang P6 Gardu Induk Petung Pt Pln (Persero) Area Balikpapan,” </w:t>
      </w:r>
      <w:r w:rsidRPr="00E7607D">
        <w:rPr>
          <w:i/>
          <w:iCs/>
          <w:noProof/>
          <w:szCs w:val="24"/>
        </w:rPr>
        <w:t>Pros. Semin. Nas. NCIET</w:t>
      </w:r>
      <w:r w:rsidRPr="00E7607D">
        <w:rPr>
          <w:noProof/>
          <w:szCs w:val="24"/>
        </w:rPr>
        <w:t>, vol. 1, no. 1, pp. 423–429, 2020, doi: 10.32497/nciet.v1i1.149.</w:t>
      </w:r>
    </w:p>
    <w:p w14:paraId="79750E81"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[14]</w:t>
      </w:r>
      <w:r w:rsidRPr="00E7607D">
        <w:rPr>
          <w:noProof/>
          <w:szCs w:val="24"/>
        </w:rPr>
        <w:tab/>
        <w:t>F. Haz, A. Mustopa, G. A. Setia, and D. Furqon, “Reliability Index Assessment-Section Technique pada Distribusi Listrik Penyulang Suci Menggunakan Software ETAP,” vol. 23, no. 01, pp. 61–74, 2024.</w:t>
      </w:r>
    </w:p>
    <w:p w14:paraId="1ABA533E"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[15]</w:t>
      </w:r>
      <w:r w:rsidRPr="00E7607D">
        <w:rPr>
          <w:noProof/>
          <w:szCs w:val="24"/>
        </w:rPr>
        <w:tab/>
        <w:t xml:space="preserve">M. Jooshaki, S. Karimi-Arpanahi, M. Lehtonen, R. J. Millar, and M. Fotuhi-Firuzabad, “Reliability-Oriented Electricity Distribution System Switch and Tie Line Optimization,” </w:t>
      </w:r>
      <w:r w:rsidRPr="00E7607D">
        <w:rPr>
          <w:i/>
          <w:iCs/>
          <w:noProof/>
          <w:szCs w:val="24"/>
        </w:rPr>
        <w:t>IEEE Access</w:t>
      </w:r>
      <w:r w:rsidRPr="00E7607D">
        <w:rPr>
          <w:noProof/>
          <w:szCs w:val="24"/>
        </w:rPr>
        <w:t>, vol. 8, pp. 130967–130978, 2020, doi: 10.1109/ACCESS.2020.3009827.</w:t>
      </w:r>
    </w:p>
    <w:p w14:paraId="7918260C"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[16]</w:t>
      </w:r>
      <w:r w:rsidRPr="00E7607D">
        <w:rPr>
          <w:noProof/>
          <w:szCs w:val="24"/>
        </w:rPr>
        <w:tab/>
        <w:t xml:space="preserve">M. C. W. Lestari and Y. Mulyadi, “Analysis of 20 kV Power Distribution System Reliability using the Section Technique,” </w:t>
      </w:r>
      <w:r w:rsidRPr="00E7607D">
        <w:rPr>
          <w:i/>
          <w:iCs/>
          <w:noProof/>
          <w:szCs w:val="24"/>
        </w:rPr>
        <w:t>IOP Conf. Ser. Mater. Sci. Eng.</w:t>
      </w:r>
      <w:r w:rsidRPr="00E7607D">
        <w:rPr>
          <w:noProof/>
          <w:szCs w:val="24"/>
        </w:rPr>
        <w:t>, vol. 384, no. 1, 2018, doi: 10.1088/1757-899X/384/1/012035.</w:t>
      </w:r>
    </w:p>
    <w:p w14:paraId="2E7880DD"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[17]</w:t>
      </w:r>
      <w:r w:rsidRPr="00E7607D">
        <w:rPr>
          <w:noProof/>
          <w:szCs w:val="24"/>
        </w:rPr>
        <w:tab/>
        <w:t xml:space="preserve">Nazaruddin </w:t>
      </w:r>
      <w:r w:rsidRPr="00E7607D">
        <w:rPr>
          <w:i/>
          <w:iCs/>
          <w:noProof/>
          <w:szCs w:val="24"/>
        </w:rPr>
        <w:t>et al.</w:t>
      </w:r>
      <w:r w:rsidRPr="00E7607D">
        <w:rPr>
          <w:noProof/>
          <w:szCs w:val="24"/>
        </w:rPr>
        <w:t xml:space="preserve">, “Reliability Analysis of 20 KV Electric Power Distribution System,” </w:t>
      </w:r>
      <w:r w:rsidRPr="00E7607D">
        <w:rPr>
          <w:i/>
          <w:iCs/>
          <w:noProof/>
          <w:szCs w:val="24"/>
        </w:rPr>
        <w:t>IOP Conf. Ser. Mater. Sci. Eng.</w:t>
      </w:r>
      <w:r w:rsidRPr="00E7607D">
        <w:rPr>
          <w:noProof/>
          <w:szCs w:val="24"/>
        </w:rPr>
        <w:t>, vol. 854, no. 1, 2020, doi: 10.1088/1757-899X/854/1/012007.</w:t>
      </w:r>
    </w:p>
    <w:p w14:paraId="5FF46457"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[18]</w:t>
      </w:r>
      <w:r w:rsidRPr="00E7607D">
        <w:rPr>
          <w:noProof/>
          <w:szCs w:val="24"/>
        </w:rPr>
        <w:tab/>
        <w:t xml:space="preserve">H. Suyono, R. N. Hasanah, W. A. Syahri, H. Mokhlis, M. T. Rahman, and R. Omar, “Power system distribution reliability enhancement of pujon feeder malang-indonesia case study using bat and cuckoo search algorithms,” </w:t>
      </w:r>
      <w:r w:rsidRPr="00E7607D">
        <w:rPr>
          <w:i/>
          <w:iCs/>
          <w:noProof/>
          <w:szCs w:val="24"/>
        </w:rPr>
        <w:t>EECCIS 2020 - 2020 10th Electr. Power, Electron. Commun. Control. Informatics Semin.</w:t>
      </w:r>
      <w:r w:rsidRPr="00E7607D">
        <w:rPr>
          <w:noProof/>
          <w:szCs w:val="24"/>
        </w:rPr>
        <w:t>, pp. 87–92, 2020, doi: 10.1109/EECCIS49483.2020.9263439.</w:t>
      </w:r>
    </w:p>
    <w:p w14:paraId="3DBA5770"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[19]</w:t>
      </w:r>
      <w:r w:rsidRPr="00E7607D">
        <w:rPr>
          <w:noProof/>
          <w:szCs w:val="24"/>
        </w:rPr>
        <w:tab/>
        <w:t xml:space="preserve">R. Aprialdi and Z. Aini, “Analysis of the Reliability of Electrical Distribution Systems Using the Technical Section Method and Rnea Repeat Gibp-Mesir,” </w:t>
      </w:r>
      <w:r w:rsidRPr="00E7607D">
        <w:rPr>
          <w:i/>
          <w:iCs/>
          <w:noProof/>
          <w:szCs w:val="24"/>
        </w:rPr>
        <w:t>J. Edukasi Elektro</w:t>
      </w:r>
      <w:r w:rsidRPr="00E7607D">
        <w:rPr>
          <w:noProof/>
          <w:szCs w:val="24"/>
        </w:rPr>
        <w:t>, vol. 7, no. 2, pp. 133–145, 2023, doi: 10.21831/jee.v7i2.63118.</w:t>
      </w:r>
    </w:p>
    <w:p w14:paraId="30B94ADD" w14:textId="77777777" w:rsidR="00E7607D" w:rsidRPr="00E7607D" w:rsidRDefault="00E7607D" w:rsidP="00E7607D">
      <w:pPr>
        <w:widowControl w:val="0"/>
        <w:autoSpaceDE w:val="0"/>
        <w:autoSpaceDN w:val="0"/>
        <w:adjustRightInd w:val="0"/>
        <w:spacing w:after="120"/>
        <w:ind w:left="640" w:hanging="640"/>
        <w:jc w:val="both"/>
        <w:rPr>
          <w:noProof/>
          <w:szCs w:val="24"/>
        </w:rPr>
      </w:pPr>
      <w:r w:rsidRPr="00E7607D">
        <w:rPr>
          <w:noProof/>
          <w:szCs w:val="24"/>
        </w:rPr>
        <w:t>[20]</w:t>
      </w:r>
      <w:r w:rsidRPr="00E7607D">
        <w:rPr>
          <w:noProof/>
          <w:szCs w:val="24"/>
        </w:rPr>
        <w:tab/>
        <w:t xml:space="preserve">N. R. Najib and Hamma, “Analysis of Feeder Reliability in a 20 kV Distribution Network System Using the Reliability Network Equivalent Approach (RNEA) Testing Method,” </w:t>
      </w:r>
      <w:r w:rsidRPr="00E7607D">
        <w:rPr>
          <w:i/>
          <w:iCs/>
          <w:noProof/>
          <w:szCs w:val="24"/>
        </w:rPr>
        <w:t>Indones. J. Adv. Res.</w:t>
      </w:r>
      <w:r w:rsidRPr="00E7607D">
        <w:rPr>
          <w:noProof/>
          <w:szCs w:val="24"/>
        </w:rPr>
        <w:t>, vol. 2, no. 6, pp. 561–576, 2023, doi: 10.55927/ijar.v2i6.4424.</w:t>
      </w:r>
    </w:p>
    <w:p w14:paraId="4F79DEB2" w14:textId="77777777" w:rsidR="00E7607D" w:rsidRPr="00E7607D" w:rsidRDefault="00E7607D" w:rsidP="00E7607D">
      <w:pPr>
        <w:widowControl w:val="0"/>
        <w:autoSpaceDE w:val="0"/>
        <w:autoSpaceDN w:val="0"/>
        <w:adjustRightInd w:val="0"/>
        <w:spacing w:after="120"/>
        <w:ind w:left="640" w:hanging="640"/>
        <w:jc w:val="both"/>
        <w:rPr>
          <w:noProof/>
        </w:rPr>
      </w:pPr>
      <w:r w:rsidRPr="00E7607D">
        <w:rPr>
          <w:noProof/>
          <w:szCs w:val="24"/>
        </w:rPr>
        <w:t>[21]</w:t>
      </w:r>
      <w:r w:rsidRPr="00E7607D">
        <w:rPr>
          <w:noProof/>
          <w:szCs w:val="24"/>
        </w:rPr>
        <w:tab/>
        <w:t xml:space="preserve">A. Hasibuan, A. Bintoro, S. Salahuddin, and R. D. Meutia, “Reliability Distribution System on Load Break Switch Addition at PT. PLN (PERSERO) ULP Langsa City Using RIA-SECTION Technique Combined Method on ETAP 14.1.0,” </w:t>
      </w:r>
      <w:r w:rsidRPr="00E7607D">
        <w:rPr>
          <w:i/>
          <w:iCs/>
          <w:noProof/>
          <w:szCs w:val="24"/>
        </w:rPr>
        <w:t>Andalasian Int. J. Appl. Sci. Eng. Technol.</w:t>
      </w:r>
      <w:r w:rsidRPr="00E7607D">
        <w:rPr>
          <w:noProof/>
          <w:szCs w:val="24"/>
        </w:rPr>
        <w:t>, vol. 2, no. 2, pp. 57–64, 2022, doi: 10.25077/aijaset.v2i2.42.</w:t>
      </w:r>
    </w:p>
    <w:p w14:paraId="2581635C" w14:textId="510297C6" w:rsidR="002B528B" w:rsidRPr="00693416" w:rsidRDefault="00693416" w:rsidP="00E7607D">
      <w:pPr>
        <w:widowControl w:val="0"/>
        <w:autoSpaceDE w:val="0"/>
        <w:autoSpaceDN w:val="0"/>
        <w:adjustRightInd w:val="0"/>
        <w:spacing w:after="120"/>
        <w:ind w:left="640" w:hanging="640"/>
        <w:jc w:val="both"/>
        <w:rPr>
          <w:rStyle w:val="apple-style-span"/>
          <w:noProof/>
          <w:szCs w:val="24"/>
        </w:rPr>
      </w:pPr>
      <w:r>
        <w:rPr>
          <w:rStyle w:val="apple-style-span"/>
          <w:b/>
          <w:lang w:val="pt-BR"/>
        </w:rPr>
        <w:fldChar w:fldCharType="end"/>
      </w:r>
    </w:p>
    <w:p w14:paraId="3B08EC04" w14:textId="77777777" w:rsidR="002B528B" w:rsidRDefault="002B528B" w:rsidP="00B651E3">
      <w:pPr>
        <w:spacing w:after="120"/>
        <w:rPr>
          <w:rStyle w:val="apple-style-span"/>
          <w:b/>
          <w:lang w:val="pt-BR"/>
        </w:rPr>
      </w:pPr>
    </w:p>
    <w:p w14:paraId="71CBA79B" w14:textId="77777777" w:rsidR="002B528B" w:rsidRDefault="002B528B" w:rsidP="00B651E3">
      <w:pPr>
        <w:spacing w:after="120"/>
        <w:rPr>
          <w:rStyle w:val="apple-style-span"/>
          <w:b/>
          <w:lang w:val="pt-BR"/>
        </w:rPr>
      </w:pPr>
    </w:p>
    <w:sectPr w:rsidR="002B528B" w:rsidSect="009A47C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2E5D1" w14:textId="77777777" w:rsidR="00334606" w:rsidRDefault="00334606">
      <w:r>
        <w:separator/>
      </w:r>
    </w:p>
  </w:endnote>
  <w:endnote w:type="continuationSeparator" w:id="0">
    <w:p w14:paraId="4C0F7AAD" w14:textId="77777777" w:rsidR="00334606" w:rsidRDefault="0033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9F0C7" w14:textId="0A292ED1" w:rsidR="00684914" w:rsidRPr="009A47C7" w:rsidRDefault="00684914"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696F2" w14:textId="6ABCB009" w:rsidR="00684914" w:rsidRPr="009A47C7" w:rsidRDefault="00684914"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2E10F" w14:textId="77777777" w:rsidR="00684914" w:rsidRDefault="00684914" w:rsidP="009A47C7"/>
  <w:p w14:paraId="1A10D1F2" w14:textId="77777777" w:rsidR="00684914" w:rsidRDefault="00684914" w:rsidP="009A47C7"/>
  <w:p w14:paraId="03027887" w14:textId="12837152" w:rsidR="00684914" w:rsidRPr="009A47C7" w:rsidRDefault="00684914" w:rsidP="009A47C7">
    <w:pPr>
      <w:pStyle w:val="Footer"/>
      <w:pBdr>
        <w:top w:val="single" w:sz="4" w:space="1" w:color="auto"/>
      </w:pBdr>
      <w:spacing w:before="240"/>
      <w:rPr>
        <w:i/>
        <w:szCs w:val="18"/>
      </w:rPr>
    </w:pPr>
    <w:r>
      <w:rPr>
        <w:b/>
        <w:i/>
        <w:szCs w:val="18"/>
        <w:lang w:val="id-ID"/>
      </w:rPr>
      <w:t xml:space="preserve">Halaman Web </w:t>
    </w:r>
    <w:r>
      <w:rPr>
        <w:b/>
        <w:i/>
        <w:szCs w:val="18"/>
      </w:rPr>
      <w:t>JRRE</w:t>
    </w:r>
    <w:r>
      <w:rPr>
        <w:b/>
        <w:i/>
        <w:szCs w:val="18"/>
        <w:lang w:val="id-ID"/>
      </w:rPr>
      <w:t xml:space="preserve"> </w:t>
    </w:r>
    <w:r>
      <w:rPr>
        <w:i/>
        <w:szCs w:val="18"/>
      </w:rPr>
      <w:t xml:space="preserve">: </w:t>
    </w:r>
    <w:r w:rsidRPr="00DA78C7">
      <w:rPr>
        <w:i/>
        <w:szCs w:val="18"/>
      </w:rPr>
      <w:t>http://jurnalnas</w:t>
    </w:r>
    <w:r>
      <w:rPr>
        <w:i/>
        <w:szCs w:val="18"/>
      </w:rPr>
      <w:t>ional.ump.ac.id/index.php/JRRE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BB9C7" w14:textId="77777777" w:rsidR="00334606" w:rsidRDefault="00334606">
      <w:r>
        <w:separator/>
      </w:r>
    </w:p>
  </w:footnote>
  <w:footnote w:type="continuationSeparator" w:id="0">
    <w:p w14:paraId="2C33415A" w14:textId="77777777" w:rsidR="00334606" w:rsidRDefault="00334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A514" w14:textId="46BFC40B" w:rsidR="00684914" w:rsidRPr="003D5B84" w:rsidRDefault="00684914"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41C12">
      <w:rPr>
        <w:rStyle w:val="PageNumber"/>
        <w:noProof/>
      </w:rPr>
      <w:t>2</w:t>
    </w:r>
    <w:r w:rsidRPr="003D5B84">
      <w:rPr>
        <w:rStyle w:val="PageNumber"/>
      </w:rPr>
      <w:fldChar w:fldCharType="end"/>
    </w:r>
  </w:p>
  <w:p w14:paraId="3BC69B63" w14:textId="5DFE4CC9" w:rsidR="00684914" w:rsidRPr="003D5B84" w:rsidRDefault="00684914"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4B50390" wp14:editId="5008D95F">
              <wp:simplePos x="0" y="0"/>
              <wp:positionH relativeFrom="column">
                <wp:posOffset>23495</wp:posOffset>
              </wp:positionH>
              <wp:positionV relativeFrom="paragraph">
                <wp:posOffset>182880</wp:posOffset>
              </wp:positionV>
              <wp:extent cx="5544820" cy="0"/>
              <wp:effectExtent l="13970" t="11430" r="13335" b="76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AAA65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z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JPMV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yW/7sx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ISSN: </w:t>
    </w:r>
    <w:r>
      <w:t>2685 - 4341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59B59" w14:textId="5098E6CB" w:rsidR="00684914" w:rsidRPr="003D5B84" w:rsidRDefault="00684914"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41C12">
      <w:rPr>
        <w:rStyle w:val="PageNumber"/>
        <w:noProof/>
      </w:rPr>
      <w:t>3</w:t>
    </w:r>
    <w:r w:rsidRPr="003D5B84">
      <w:rPr>
        <w:rStyle w:val="PageNumber"/>
      </w:rPr>
      <w:fldChar w:fldCharType="end"/>
    </w:r>
  </w:p>
  <w:p w14:paraId="3A6D5824" w14:textId="77777777" w:rsidR="00684914" w:rsidRPr="003D5B84" w:rsidRDefault="00684914" w:rsidP="009A47C7">
    <w:pPr>
      <w:pStyle w:val="Header"/>
      <w:pBdr>
        <w:bottom w:val="single" w:sz="4" w:space="1" w:color="auto"/>
      </w:pBdr>
      <w:tabs>
        <w:tab w:val="clear" w:pos="4320"/>
        <w:tab w:val="clear" w:pos="8640"/>
        <w:tab w:val="left" w:pos="0"/>
        <w:tab w:val="center" w:pos="4301"/>
        <w:tab w:val="left" w:pos="7938"/>
      </w:tabs>
    </w:pPr>
    <w:r>
      <w:t>JRRE</w:t>
    </w:r>
    <w:r w:rsidRPr="003D5B84">
      <w:t xml:space="preserve"> </w:t>
    </w:r>
    <w:r w:rsidRPr="003D5B84">
      <w:tab/>
      <w:t xml:space="preserve">ISSN: </w:t>
    </w:r>
    <w:r>
      <w:t xml:space="preserve">2685 - 4341               </w:t>
    </w:r>
    <w:r>
      <w:rPr>
        <w:lang w:val="id-ID"/>
      </w:rPr>
      <w:t xml:space="preserve"> </w:t>
    </w:r>
    <w:r w:rsidRPr="003D5B84">
      <w:tab/>
    </w:r>
    <w:r>
      <w:sym w:font="Wingdings" w:char="F072"/>
    </w:r>
  </w:p>
  <w:p w14:paraId="23DE523C" w14:textId="77777777" w:rsidR="00684914" w:rsidRPr="003D5B84" w:rsidRDefault="00684914"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576C" w14:textId="77777777" w:rsidR="00684914" w:rsidRPr="00EC006C" w:rsidRDefault="00684914" w:rsidP="009A47C7">
    <w:pPr>
      <w:pStyle w:val="Header"/>
      <w:tabs>
        <w:tab w:val="clear" w:pos="4320"/>
        <w:tab w:val="clear" w:pos="8640"/>
      </w:tabs>
      <w:ind w:right="45"/>
      <w:rPr>
        <w:b/>
      </w:rPr>
    </w:pPr>
    <w:r>
      <w:rPr>
        <w:b/>
      </w:rPr>
      <w:t>JURNAL RISET REKAYASA ELEKTRO</w:t>
    </w:r>
  </w:p>
  <w:p w14:paraId="771CAAE4" w14:textId="3124F7AF" w:rsidR="00684914" w:rsidRPr="003D5B84" w:rsidRDefault="00684914" w:rsidP="009A47C7">
    <w:pPr>
      <w:pStyle w:val="Header"/>
      <w:tabs>
        <w:tab w:val="clear" w:pos="4320"/>
        <w:tab w:val="clear" w:pos="8640"/>
      </w:tabs>
      <w:ind w:right="45"/>
    </w:pPr>
    <w:r w:rsidRPr="003D5B84">
      <w:t>Vol.</w:t>
    </w:r>
    <w:r w:rsidR="00B96D96">
      <w:t>6</w:t>
    </w:r>
    <w:r w:rsidRPr="003D5B84">
      <w:t>, No.</w:t>
    </w:r>
    <w:r w:rsidR="00B96D96">
      <w:t>1</w:t>
    </w:r>
    <w:r w:rsidRPr="003D5B84">
      <w:t>,</w:t>
    </w:r>
    <w:r>
      <w:t xml:space="preserve"> Juni 20</w:t>
    </w:r>
    <w:r w:rsidR="00B96D96">
      <w:t>24</w:t>
    </w:r>
    <w:r>
      <w:t xml:space="preserve">, </w:t>
    </w:r>
    <w:r>
      <w:rPr>
        <w:lang w:val="id-ID"/>
      </w:rPr>
      <w:t>Hal</w:t>
    </w:r>
    <w:r>
      <w:t xml:space="preserve">. </w:t>
    </w:r>
    <w:r w:rsidR="00B96D96">
      <w:t>1</w:t>
    </w:r>
    <w:r>
      <w:t>~</w:t>
    </w:r>
    <w:r w:rsidR="00B96D96">
      <w:t>12</w:t>
    </w:r>
  </w:p>
  <w:p w14:paraId="645E35D4" w14:textId="21D4D2F5" w:rsidR="00684914" w:rsidRPr="003D5B84" w:rsidRDefault="00684914" w:rsidP="009A47C7">
    <w:pPr>
      <w:pStyle w:val="Header"/>
      <w:tabs>
        <w:tab w:val="clear" w:pos="4320"/>
        <w:tab w:val="clear" w:pos="8640"/>
        <w:tab w:val="left" w:pos="7938"/>
        <w:tab w:val="right" w:pos="8789"/>
      </w:tabs>
      <w:rPr>
        <w:rStyle w:val="PageNumber"/>
      </w:rPr>
    </w:pPr>
    <w:r>
      <w:rPr>
        <w:lang w:val="id-ID"/>
      </w:rPr>
      <w:t>P-</w:t>
    </w:r>
    <w:r w:rsidRPr="003D5B84">
      <w:t xml:space="preserve">ISSN: </w:t>
    </w:r>
    <w:r>
      <w:t xml:space="preserve">2685 - 4341               </w:t>
    </w:r>
    <w:r>
      <w:rPr>
        <w:lang w:val="id-ID"/>
      </w:rPr>
      <w:t xml:space="preserve"> E-ISSN:</w:t>
    </w:r>
    <w:r>
      <w:t xml:space="preserve"> 2685 - 5313</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C46BFA">
      <w:rPr>
        <w:rStyle w:val="PageNumber"/>
        <w:noProof/>
      </w:rPr>
      <w:t>1</w:t>
    </w:r>
    <w:r w:rsidRPr="003D5B84">
      <w:rPr>
        <w:rStyle w:val="PageNumber"/>
      </w:rPr>
      <w:fldChar w:fldCharType="end"/>
    </w:r>
  </w:p>
  <w:p w14:paraId="5043CB0F" w14:textId="578CF093" w:rsidR="00684914" w:rsidRPr="003D5B84" w:rsidRDefault="00684914"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7C4FEE4" wp14:editId="1D6C1C78">
              <wp:simplePos x="0" y="0"/>
              <wp:positionH relativeFrom="column">
                <wp:posOffset>4445</wp:posOffset>
              </wp:positionH>
              <wp:positionV relativeFrom="paragraph">
                <wp:posOffset>40005</wp:posOffset>
              </wp:positionV>
              <wp:extent cx="5601970" cy="0"/>
              <wp:effectExtent l="13970" t="11430" r="13335" b="762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B7A9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CXi8vy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17F9A"/>
    <w:multiLevelType w:val="hybridMultilevel"/>
    <w:tmpl w:val="B4CA36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0A4BE9A">
      <w:start w:val="1"/>
      <w:numFmt w:val="decimal"/>
      <w:lvlText w:val="%4."/>
      <w:lvlJc w:val="left"/>
      <w:pPr>
        <w:ind w:left="2880" w:hanging="360"/>
      </w:pPr>
      <w:rPr>
        <w:rFonts w:ascii="Times New Roman" w:hAnsi="Times New Roman" w:cs="Times New Roman" w:hint="default"/>
        <w:sz w:val="20"/>
        <w:szCs w:val="20"/>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951D06"/>
    <w:multiLevelType w:val="multilevel"/>
    <w:tmpl w:val="3BEAF938"/>
    <w:lvl w:ilvl="0">
      <w:start w:val="2"/>
      <w:numFmt w:val="decimal"/>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10B75E9A"/>
    <w:multiLevelType w:val="hybridMultilevel"/>
    <w:tmpl w:val="CA082DF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7D6817"/>
    <w:multiLevelType w:val="hybridMultilevel"/>
    <w:tmpl w:val="5A9CAD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9B569D4"/>
    <w:multiLevelType w:val="multilevel"/>
    <w:tmpl w:val="95D699E4"/>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94BCE"/>
    <w:multiLevelType w:val="hybridMultilevel"/>
    <w:tmpl w:val="7EA88540"/>
    <w:lvl w:ilvl="0" w:tplc="61EAA4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C5110AB"/>
    <w:multiLevelType w:val="hybridMultilevel"/>
    <w:tmpl w:val="1B70F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A6B87"/>
    <w:multiLevelType w:val="hybridMultilevel"/>
    <w:tmpl w:val="AAA898B6"/>
    <w:lvl w:ilvl="0" w:tplc="A860074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254268"/>
    <w:multiLevelType w:val="hybridMultilevel"/>
    <w:tmpl w:val="0282B6AE"/>
    <w:lvl w:ilvl="0" w:tplc="65C2486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F18760E"/>
    <w:multiLevelType w:val="hybridMultilevel"/>
    <w:tmpl w:val="019C2E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D3A4D"/>
    <w:multiLevelType w:val="hybridMultilevel"/>
    <w:tmpl w:val="243468A2"/>
    <w:lvl w:ilvl="0" w:tplc="1D546460">
      <w:start w:val="2"/>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30AC6765"/>
    <w:multiLevelType w:val="hybridMultilevel"/>
    <w:tmpl w:val="7D128540"/>
    <w:lvl w:ilvl="0" w:tplc="6DD052E8">
      <w:start w:val="1"/>
      <w:numFmt w:val="decimal"/>
      <w:lvlText w:val="%1."/>
      <w:lvlJc w:val="left"/>
      <w:pPr>
        <w:ind w:left="720" w:hanging="360"/>
      </w:pPr>
      <w:rPr>
        <w:rFonts w:ascii="Times New Roman" w:hAnsi="Times New Roman" w:cs="Times New Roman" w:hint="default"/>
        <w:i w:val="0"/>
        <w:i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90F9B"/>
    <w:multiLevelType w:val="multilevel"/>
    <w:tmpl w:val="3E690F9B"/>
    <w:lvl w:ilvl="0">
      <w:start w:val="1"/>
      <w:numFmt w:val="decimal"/>
      <w:lvlText w:val="5.%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154C6F"/>
    <w:multiLevelType w:val="hybridMultilevel"/>
    <w:tmpl w:val="A73672B0"/>
    <w:lvl w:ilvl="0" w:tplc="A2B6CF9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886752"/>
    <w:multiLevelType w:val="hybridMultilevel"/>
    <w:tmpl w:val="257A1EEA"/>
    <w:lvl w:ilvl="0" w:tplc="6C0EE2EC">
      <w:start w:val="3"/>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15:restartNumberingAfterBreak="0">
    <w:nsid w:val="4E0736A5"/>
    <w:multiLevelType w:val="multilevel"/>
    <w:tmpl w:val="4E0736A5"/>
    <w:lvl w:ilvl="0">
      <w:start w:val="1"/>
      <w:numFmt w:val="decim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D254B6"/>
    <w:multiLevelType w:val="hybridMultilevel"/>
    <w:tmpl w:val="355A415C"/>
    <w:lvl w:ilvl="0" w:tplc="0421000F">
      <w:start w:val="1"/>
      <w:numFmt w:val="decimal"/>
      <w:lvlText w:val="%1."/>
      <w:lvlJc w:val="left"/>
      <w:pPr>
        <w:ind w:left="741" w:hanging="360"/>
      </w:pPr>
    </w:lvl>
    <w:lvl w:ilvl="1" w:tplc="04210019" w:tentative="1">
      <w:start w:val="1"/>
      <w:numFmt w:val="lowerLetter"/>
      <w:lvlText w:val="%2."/>
      <w:lvlJc w:val="left"/>
      <w:pPr>
        <w:ind w:left="1461" w:hanging="360"/>
      </w:pPr>
    </w:lvl>
    <w:lvl w:ilvl="2" w:tplc="0421001B" w:tentative="1">
      <w:start w:val="1"/>
      <w:numFmt w:val="lowerRoman"/>
      <w:lvlText w:val="%3."/>
      <w:lvlJc w:val="right"/>
      <w:pPr>
        <w:ind w:left="2181" w:hanging="180"/>
      </w:pPr>
    </w:lvl>
    <w:lvl w:ilvl="3" w:tplc="0421000F" w:tentative="1">
      <w:start w:val="1"/>
      <w:numFmt w:val="decimal"/>
      <w:lvlText w:val="%4."/>
      <w:lvlJc w:val="left"/>
      <w:pPr>
        <w:ind w:left="2901" w:hanging="360"/>
      </w:pPr>
    </w:lvl>
    <w:lvl w:ilvl="4" w:tplc="04210019" w:tentative="1">
      <w:start w:val="1"/>
      <w:numFmt w:val="lowerLetter"/>
      <w:lvlText w:val="%5."/>
      <w:lvlJc w:val="left"/>
      <w:pPr>
        <w:ind w:left="3621" w:hanging="360"/>
      </w:pPr>
    </w:lvl>
    <w:lvl w:ilvl="5" w:tplc="0421001B" w:tentative="1">
      <w:start w:val="1"/>
      <w:numFmt w:val="lowerRoman"/>
      <w:lvlText w:val="%6."/>
      <w:lvlJc w:val="right"/>
      <w:pPr>
        <w:ind w:left="4341" w:hanging="180"/>
      </w:pPr>
    </w:lvl>
    <w:lvl w:ilvl="6" w:tplc="0421000F" w:tentative="1">
      <w:start w:val="1"/>
      <w:numFmt w:val="decimal"/>
      <w:lvlText w:val="%7."/>
      <w:lvlJc w:val="left"/>
      <w:pPr>
        <w:ind w:left="5061" w:hanging="360"/>
      </w:pPr>
    </w:lvl>
    <w:lvl w:ilvl="7" w:tplc="04210019" w:tentative="1">
      <w:start w:val="1"/>
      <w:numFmt w:val="lowerLetter"/>
      <w:lvlText w:val="%8."/>
      <w:lvlJc w:val="left"/>
      <w:pPr>
        <w:ind w:left="5781" w:hanging="360"/>
      </w:pPr>
    </w:lvl>
    <w:lvl w:ilvl="8" w:tplc="0421001B" w:tentative="1">
      <w:start w:val="1"/>
      <w:numFmt w:val="lowerRoman"/>
      <w:lvlText w:val="%9."/>
      <w:lvlJc w:val="right"/>
      <w:pPr>
        <w:ind w:left="6501" w:hanging="180"/>
      </w:pPr>
    </w:lvl>
  </w:abstractNum>
  <w:abstractNum w:abstractNumId="27" w15:restartNumberingAfterBreak="0">
    <w:nsid w:val="56CB7971"/>
    <w:multiLevelType w:val="multilevel"/>
    <w:tmpl w:val="2A2AD4B8"/>
    <w:lvl w:ilvl="0">
      <w:start w:val="2"/>
      <w:numFmt w:val="decimal"/>
      <w:lvlText w:val="%1."/>
      <w:lvlJc w:val="left"/>
      <w:pPr>
        <w:ind w:left="720" w:hanging="360"/>
      </w:pPr>
    </w:lvl>
    <w:lvl w:ilvl="1">
      <w:start w:val="1"/>
      <w:numFmt w:val="decimal"/>
      <w:lvlText w:val="%1.%2."/>
      <w:lvlJc w:val="left"/>
      <w:pPr>
        <w:ind w:left="765" w:hanging="405"/>
      </w:pPr>
      <w:rPr>
        <w:rFonts w:ascii="Times New Roman" w:hAnsi="Times New Roman" w:cs="Times New Roman" w:hint="default"/>
        <w:b/>
        <w:bCs/>
        <w:i w:val="0"/>
        <w:iCs/>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8" w15:restartNumberingAfterBreak="0">
    <w:nsid w:val="5BBB69A4"/>
    <w:multiLevelType w:val="multilevel"/>
    <w:tmpl w:val="B2AE2E6E"/>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4805BA6"/>
    <w:multiLevelType w:val="hybridMultilevel"/>
    <w:tmpl w:val="54ACB836"/>
    <w:lvl w:ilvl="0" w:tplc="7BA29304">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4" w15:restartNumberingAfterBreak="0">
    <w:nsid w:val="6AE51428"/>
    <w:multiLevelType w:val="hybridMultilevel"/>
    <w:tmpl w:val="A3F8D9D0"/>
    <w:lvl w:ilvl="0" w:tplc="AC68B370">
      <w:start w:val="1"/>
      <w:numFmt w:val="decimal"/>
      <w:lvlText w:val="[%1]"/>
      <w:lvlJc w:val="left"/>
      <w:pPr>
        <w:ind w:left="720" w:hanging="360"/>
      </w:pPr>
      <w:rPr>
        <w:rFonts w:ascii="Times New Roman" w:hAnsi="Times New Roman"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A3B17"/>
    <w:multiLevelType w:val="hybridMultilevel"/>
    <w:tmpl w:val="1966A640"/>
    <w:lvl w:ilvl="0" w:tplc="4D680E46">
      <w:start w:val="1"/>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7" w15:restartNumberingAfterBreak="0">
    <w:nsid w:val="6DB742CE"/>
    <w:multiLevelType w:val="hybridMultilevel"/>
    <w:tmpl w:val="92D2F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3D786D"/>
    <w:multiLevelType w:val="hybridMultilevel"/>
    <w:tmpl w:val="7B328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C17657"/>
    <w:multiLevelType w:val="hybridMultilevel"/>
    <w:tmpl w:val="CC7C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D1288B"/>
    <w:multiLevelType w:val="hybridMultilevel"/>
    <w:tmpl w:val="78C4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46740">
    <w:abstractNumId w:val="31"/>
  </w:num>
  <w:num w:numId="2" w16cid:durableId="654645882">
    <w:abstractNumId w:val="24"/>
  </w:num>
  <w:num w:numId="3" w16cid:durableId="2059889037">
    <w:abstractNumId w:val="36"/>
  </w:num>
  <w:num w:numId="4" w16cid:durableId="1148401121">
    <w:abstractNumId w:val="21"/>
  </w:num>
  <w:num w:numId="5" w16cid:durableId="1372725113">
    <w:abstractNumId w:val="29"/>
  </w:num>
  <w:num w:numId="6" w16cid:durableId="1625229814">
    <w:abstractNumId w:val="33"/>
  </w:num>
  <w:num w:numId="7" w16cid:durableId="343097506">
    <w:abstractNumId w:val="30"/>
  </w:num>
  <w:num w:numId="8" w16cid:durableId="1779792594">
    <w:abstractNumId w:val="25"/>
  </w:num>
  <w:num w:numId="9" w16cid:durableId="1237201039">
    <w:abstractNumId w:val="19"/>
  </w:num>
  <w:num w:numId="10" w16cid:durableId="35005288">
    <w:abstractNumId w:val="8"/>
  </w:num>
  <w:num w:numId="11" w16cid:durableId="991643448">
    <w:abstractNumId w:val="7"/>
  </w:num>
  <w:num w:numId="12" w16cid:durableId="1224440551">
    <w:abstractNumId w:val="15"/>
  </w:num>
  <w:num w:numId="13" w16cid:durableId="799961253">
    <w:abstractNumId w:val="9"/>
  </w:num>
  <w:num w:numId="14" w16cid:durableId="549459106">
    <w:abstractNumId w:val="16"/>
  </w:num>
  <w:num w:numId="15" w16cid:durableId="111167873">
    <w:abstractNumId w:val="35"/>
  </w:num>
  <w:num w:numId="16" w16cid:durableId="1948390108">
    <w:abstractNumId w:val="17"/>
  </w:num>
  <w:num w:numId="17" w16cid:durableId="654379359">
    <w:abstractNumId w:val="34"/>
  </w:num>
  <w:num w:numId="18" w16cid:durableId="1454518503">
    <w:abstractNumId w:val="2"/>
  </w:num>
  <w:num w:numId="19" w16cid:durableId="1931809854">
    <w:abstractNumId w:val="10"/>
  </w:num>
  <w:num w:numId="20" w16cid:durableId="449324927">
    <w:abstractNumId w:val="11"/>
  </w:num>
  <w:num w:numId="21" w16cid:durableId="952443276">
    <w:abstractNumId w:val="22"/>
  </w:num>
  <w:num w:numId="22" w16cid:durableId="1666664221">
    <w:abstractNumId w:val="13"/>
  </w:num>
  <w:num w:numId="23" w16cid:durableId="646980132">
    <w:abstractNumId w:val="20"/>
  </w:num>
  <w:num w:numId="24" w16cid:durableId="1643149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9184194">
    <w:abstractNumId w:val="39"/>
  </w:num>
  <w:num w:numId="26" w16cid:durableId="196428094">
    <w:abstractNumId w:val="12"/>
  </w:num>
  <w:num w:numId="27" w16cid:durableId="899439512">
    <w:abstractNumId w:val="28"/>
  </w:num>
  <w:num w:numId="28" w16cid:durableId="1464234720">
    <w:abstractNumId w:val="40"/>
  </w:num>
  <w:num w:numId="29" w16cid:durableId="1594431306">
    <w:abstractNumId w:val="1"/>
  </w:num>
  <w:num w:numId="30" w16cid:durableId="613482966">
    <w:abstractNumId w:val="23"/>
  </w:num>
  <w:num w:numId="31" w16cid:durableId="219371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3684089">
    <w:abstractNumId w:val="27"/>
  </w:num>
  <w:num w:numId="33" w16cid:durableId="253779901">
    <w:abstractNumId w:val="4"/>
  </w:num>
  <w:num w:numId="34" w16cid:durableId="1073771069">
    <w:abstractNumId w:val="26"/>
  </w:num>
  <w:num w:numId="35" w16cid:durableId="505288057">
    <w:abstractNumId w:val="38"/>
  </w:num>
  <w:num w:numId="36" w16cid:durableId="1532064855">
    <w:abstractNumId w:val="6"/>
  </w:num>
  <w:num w:numId="37" w16cid:durableId="27031921">
    <w:abstractNumId w:val="37"/>
  </w:num>
  <w:num w:numId="38" w16cid:durableId="1724870664">
    <w:abstractNumId w:val="14"/>
  </w:num>
  <w:num w:numId="39" w16cid:durableId="692153885">
    <w:abstractNumId w:val="5"/>
  </w:num>
  <w:num w:numId="40" w16cid:durableId="2003390823">
    <w:abstractNumId w:val="3"/>
  </w:num>
  <w:num w:numId="41" w16cid:durableId="1048453340">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D1"/>
    <w:rsid w:val="00027142"/>
    <w:rsid w:val="000279BE"/>
    <w:rsid w:val="00034C84"/>
    <w:rsid w:val="000416A3"/>
    <w:rsid w:val="00042C03"/>
    <w:rsid w:val="000437AE"/>
    <w:rsid w:val="000474E3"/>
    <w:rsid w:val="00047710"/>
    <w:rsid w:val="000523C5"/>
    <w:rsid w:val="00053FB7"/>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570"/>
    <w:rsid w:val="00095C3E"/>
    <w:rsid w:val="00096883"/>
    <w:rsid w:val="000973CC"/>
    <w:rsid w:val="00097958"/>
    <w:rsid w:val="00097E2D"/>
    <w:rsid w:val="000A15DA"/>
    <w:rsid w:val="000A54E3"/>
    <w:rsid w:val="000A592D"/>
    <w:rsid w:val="000A643C"/>
    <w:rsid w:val="000A7ACA"/>
    <w:rsid w:val="000B0641"/>
    <w:rsid w:val="000B2113"/>
    <w:rsid w:val="000B5480"/>
    <w:rsid w:val="000B682B"/>
    <w:rsid w:val="000B7645"/>
    <w:rsid w:val="000C03DA"/>
    <w:rsid w:val="000C4B17"/>
    <w:rsid w:val="000C730A"/>
    <w:rsid w:val="000D099B"/>
    <w:rsid w:val="000D50C8"/>
    <w:rsid w:val="000D6591"/>
    <w:rsid w:val="000D6BC3"/>
    <w:rsid w:val="000D752F"/>
    <w:rsid w:val="000E0AE1"/>
    <w:rsid w:val="000E0C84"/>
    <w:rsid w:val="000E0CE9"/>
    <w:rsid w:val="000E0E3C"/>
    <w:rsid w:val="000E1C9D"/>
    <w:rsid w:val="000E28E0"/>
    <w:rsid w:val="000E46C5"/>
    <w:rsid w:val="000E4FD6"/>
    <w:rsid w:val="000E708C"/>
    <w:rsid w:val="000F279B"/>
    <w:rsid w:val="000F29E1"/>
    <w:rsid w:val="000F4728"/>
    <w:rsid w:val="000F61E2"/>
    <w:rsid w:val="000F7ED5"/>
    <w:rsid w:val="0010046E"/>
    <w:rsid w:val="00102A61"/>
    <w:rsid w:val="001041EB"/>
    <w:rsid w:val="00104BF1"/>
    <w:rsid w:val="001051F8"/>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226C"/>
    <w:rsid w:val="0013366A"/>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74C"/>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50"/>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634C"/>
    <w:rsid w:val="001C7AC5"/>
    <w:rsid w:val="001D04CA"/>
    <w:rsid w:val="001D19C3"/>
    <w:rsid w:val="001D218B"/>
    <w:rsid w:val="001D7CDA"/>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F84"/>
    <w:rsid w:val="00204431"/>
    <w:rsid w:val="0020464A"/>
    <w:rsid w:val="00204A25"/>
    <w:rsid w:val="0020608E"/>
    <w:rsid w:val="002073B6"/>
    <w:rsid w:val="002076CA"/>
    <w:rsid w:val="002079DD"/>
    <w:rsid w:val="00212DCC"/>
    <w:rsid w:val="00213389"/>
    <w:rsid w:val="00213BB0"/>
    <w:rsid w:val="002141C1"/>
    <w:rsid w:val="00215A82"/>
    <w:rsid w:val="00216F2A"/>
    <w:rsid w:val="00220914"/>
    <w:rsid w:val="00221A37"/>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3E0B"/>
    <w:rsid w:val="00254EC2"/>
    <w:rsid w:val="002550AB"/>
    <w:rsid w:val="00256322"/>
    <w:rsid w:val="002575A8"/>
    <w:rsid w:val="00260476"/>
    <w:rsid w:val="00261B88"/>
    <w:rsid w:val="0026229E"/>
    <w:rsid w:val="002622CD"/>
    <w:rsid w:val="002660B2"/>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2BEE"/>
    <w:rsid w:val="00296D8E"/>
    <w:rsid w:val="002A0772"/>
    <w:rsid w:val="002B0601"/>
    <w:rsid w:val="002B10C7"/>
    <w:rsid w:val="002B528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E7A97"/>
    <w:rsid w:val="002F137A"/>
    <w:rsid w:val="002F267D"/>
    <w:rsid w:val="002F3D30"/>
    <w:rsid w:val="002F41A4"/>
    <w:rsid w:val="002F48E3"/>
    <w:rsid w:val="002F5034"/>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4606"/>
    <w:rsid w:val="00334D70"/>
    <w:rsid w:val="00335BE8"/>
    <w:rsid w:val="00337C87"/>
    <w:rsid w:val="0034265F"/>
    <w:rsid w:val="00343A49"/>
    <w:rsid w:val="00344F27"/>
    <w:rsid w:val="00346441"/>
    <w:rsid w:val="003474F9"/>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0512"/>
    <w:rsid w:val="003A1C3E"/>
    <w:rsid w:val="003A2970"/>
    <w:rsid w:val="003A5088"/>
    <w:rsid w:val="003A7B3C"/>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0E87"/>
    <w:rsid w:val="003E304D"/>
    <w:rsid w:val="003E4AA5"/>
    <w:rsid w:val="003E6127"/>
    <w:rsid w:val="003E6756"/>
    <w:rsid w:val="003F0964"/>
    <w:rsid w:val="003F18A1"/>
    <w:rsid w:val="003F1D93"/>
    <w:rsid w:val="003F2EB6"/>
    <w:rsid w:val="003F358F"/>
    <w:rsid w:val="003F4897"/>
    <w:rsid w:val="003F6587"/>
    <w:rsid w:val="00402C7D"/>
    <w:rsid w:val="00403A74"/>
    <w:rsid w:val="00407351"/>
    <w:rsid w:val="00407C2D"/>
    <w:rsid w:val="004106DF"/>
    <w:rsid w:val="00411A71"/>
    <w:rsid w:val="00411C0C"/>
    <w:rsid w:val="0041399A"/>
    <w:rsid w:val="00414535"/>
    <w:rsid w:val="00414EA0"/>
    <w:rsid w:val="00420D64"/>
    <w:rsid w:val="00420EC3"/>
    <w:rsid w:val="00424E85"/>
    <w:rsid w:val="00425BE9"/>
    <w:rsid w:val="00427072"/>
    <w:rsid w:val="0043511F"/>
    <w:rsid w:val="0043585C"/>
    <w:rsid w:val="00440BBB"/>
    <w:rsid w:val="00441F35"/>
    <w:rsid w:val="00443205"/>
    <w:rsid w:val="004439D2"/>
    <w:rsid w:val="004503E9"/>
    <w:rsid w:val="00453463"/>
    <w:rsid w:val="004550E4"/>
    <w:rsid w:val="004637E8"/>
    <w:rsid w:val="00465BEB"/>
    <w:rsid w:val="00465ED3"/>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C4F"/>
    <w:rsid w:val="004B4EDE"/>
    <w:rsid w:val="004B589F"/>
    <w:rsid w:val="004B661B"/>
    <w:rsid w:val="004B76DC"/>
    <w:rsid w:val="004C0B2C"/>
    <w:rsid w:val="004C20DD"/>
    <w:rsid w:val="004C3BEB"/>
    <w:rsid w:val="004C59ED"/>
    <w:rsid w:val="004C65D5"/>
    <w:rsid w:val="004D62DF"/>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3752"/>
    <w:rsid w:val="00515455"/>
    <w:rsid w:val="00516317"/>
    <w:rsid w:val="005174FF"/>
    <w:rsid w:val="00520EC3"/>
    <w:rsid w:val="0052138C"/>
    <w:rsid w:val="005213A1"/>
    <w:rsid w:val="00521886"/>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8E6"/>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944"/>
    <w:rsid w:val="005B09BF"/>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0D38"/>
    <w:rsid w:val="005F3D1C"/>
    <w:rsid w:val="005F534C"/>
    <w:rsid w:val="005F75F8"/>
    <w:rsid w:val="006044C7"/>
    <w:rsid w:val="006123B6"/>
    <w:rsid w:val="00613977"/>
    <w:rsid w:val="00615569"/>
    <w:rsid w:val="0061627D"/>
    <w:rsid w:val="006206C7"/>
    <w:rsid w:val="00622EC4"/>
    <w:rsid w:val="0062488B"/>
    <w:rsid w:val="00626A5D"/>
    <w:rsid w:val="006327F1"/>
    <w:rsid w:val="00635AAA"/>
    <w:rsid w:val="00636167"/>
    <w:rsid w:val="00641C12"/>
    <w:rsid w:val="00644417"/>
    <w:rsid w:val="00647075"/>
    <w:rsid w:val="00652EBE"/>
    <w:rsid w:val="006549EF"/>
    <w:rsid w:val="00655C14"/>
    <w:rsid w:val="00656420"/>
    <w:rsid w:val="00662070"/>
    <w:rsid w:val="0066237A"/>
    <w:rsid w:val="006628A9"/>
    <w:rsid w:val="006633AB"/>
    <w:rsid w:val="00663B73"/>
    <w:rsid w:val="00665A9F"/>
    <w:rsid w:val="00665B37"/>
    <w:rsid w:val="006719D8"/>
    <w:rsid w:val="0067364F"/>
    <w:rsid w:val="006753C6"/>
    <w:rsid w:val="00675D81"/>
    <w:rsid w:val="00676455"/>
    <w:rsid w:val="00676EB9"/>
    <w:rsid w:val="00682B00"/>
    <w:rsid w:val="00684914"/>
    <w:rsid w:val="00685AA5"/>
    <w:rsid w:val="00685FB4"/>
    <w:rsid w:val="006863DA"/>
    <w:rsid w:val="00687CA7"/>
    <w:rsid w:val="00687D3A"/>
    <w:rsid w:val="006925E2"/>
    <w:rsid w:val="00693416"/>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1A42"/>
    <w:rsid w:val="00723DEB"/>
    <w:rsid w:val="007240E7"/>
    <w:rsid w:val="00725D96"/>
    <w:rsid w:val="0073055D"/>
    <w:rsid w:val="00730E6D"/>
    <w:rsid w:val="00731AEB"/>
    <w:rsid w:val="007330FC"/>
    <w:rsid w:val="00740C36"/>
    <w:rsid w:val="00741A8F"/>
    <w:rsid w:val="00742008"/>
    <w:rsid w:val="00743BA0"/>
    <w:rsid w:val="00747DFD"/>
    <w:rsid w:val="00754329"/>
    <w:rsid w:val="007547A1"/>
    <w:rsid w:val="00756A93"/>
    <w:rsid w:val="0075769A"/>
    <w:rsid w:val="00765DEF"/>
    <w:rsid w:val="00766E46"/>
    <w:rsid w:val="00770E6E"/>
    <w:rsid w:val="00771A7C"/>
    <w:rsid w:val="007722DF"/>
    <w:rsid w:val="0077230A"/>
    <w:rsid w:val="00772725"/>
    <w:rsid w:val="00773EB7"/>
    <w:rsid w:val="007751AA"/>
    <w:rsid w:val="00777AD7"/>
    <w:rsid w:val="007912CE"/>
    <w:rsid w:val="0079451D"/>
    <w:rsid w:val="00797664"/>
    <w:rsid w:val="007A04C8"/>
    <w:rsid w:val="007A3102"/>
    <w:rsid w:val="007A3B30"/>
    <w:rsid w:val="007A3FC0"/>
    <w:rsid w:val="007A49BA"/>
    <w:rsid w:val="007A609F"/>
    <w:rsid w:val="007A680E"/>
    <w:rsid w:val="007A7484"/>
    <w:rsid w:val="007B22D3"/>
    <w:rsid w:val="007B57A1"/>
    <w:rsid w:val="007B7535"/>
    <w:rsid w:val="007C0D3D"/>
    <w:rsid w:val="007C2A08"/>
    <w:rsid w:val="007C60D8"/>
    <w:rsid w:val="007C771F"/>
    <w:rsid w:val="007D029A"/>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17C40"/>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9BC"/>
    <w:rsid w:val="00862CD2"/>
    <w:rsid w:val="0086508B"/>
    <w:rsid w:val="00866E4F"/>
    <w:rsid w:val="0087048C"/>
    <w:rsid w:val="0087156B"/>
    <w:rsid w:val="00871825"/>
    <w:rsid w:val="00872D7E"/>
    <w:rsid w:val="008754E6"/>
    <w:rsid w:val="0087776F"/>
    <w:rsid w:val="0088233C"/>
    <w:rsid w:val="0088280A"/>
    <w:rsid w:val="00883EB7"/>
    <w:rsid w:val="00885498"/>
    <w:rsid w:val="0089268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6233"/>
    <w:rsid w:val="008E737C"/>
    <w:rsid w:val="008F05B8"/>
    <w:rsid w:val="008F0C9D"/>
    <w:rsid w:val="008F0D5A"/>
    <w:rsid w:val="008F1C12"/>
    <w:rsid w:val="008F5A4B"/>
    <w:rsid w:val="008F5EF9"/>
    <w:rsid w:val="008F5F6F"/>
    <w:rsid w:val="00900EC1"/>
    <w:rsid w:val="00901214"/>
    <w:rsid w:val="00901FF3"/>
    <w:rsid w:val="00904D6D"/>
    <w:rsid w:val="00904EC8"/>
    <w:rsid w:val="00906951"/>
    <w:rsid w:val="0091187A"/>
    <w:rsid w:val="00912FBC"/>
    <w:rsid w:val="00913D3B"/>
    <w:rsid w:val="00913F75"/>
    <w:rsid w:val="00921D05"/>
    <w:rsid w:val="0092257C"/>
    <w:rsid w:val="00923121"/>
    <w:rsid w:val="009314C3"/>
    <w:rsid w:val="009317FD"/>
    <w:rsid w:val="009374C6"/>
    <w:rsid w:val="009406FF"/>
    <w:rsid w:val="00941203"/>
    <w:rsid w:val="009416C1"/>
    <w:rsid w:val="0094367D"/>
    <w:rsid w:val="00943FA1"/>
    <w:rsid w:val="00945A5C"/>
    <w:rsid w:val="00946389"/>
    <w:rsid w:val="00946E6F"/>
    <w:rsid w:val="0094738D"/>
    <w:rsid w:val="009473EC"/>
    <w:rsid w:val="00950EF7"/>
    <w:rsid w:val="00954DC1"/>
    <w:rsid w:val="00955462"/>
    <w:rsid w:val="00956EB6"/>
    <w:rsid w:val="00957C11"/>
    <w:rsid w:val="009617A9"/>
    <w:rsid w:val="009665BE"/>
    <w:rsid w:val="009673AB"/>
    <w:rsid w:val="00970A85"/>
    <w:rsid w:val="00970E84"/>
    <w:rsid w:val="00971153"/>
    <w:rsid w:val="00981036"/>
    <w:rsid w:val="00981E5F"/>
    <w:rsid w:val="00983846"/>
    <w:rsid w:val="00990CC8"/>
    <w:rsid w:val="0099227E"/>
    <w:rsid w:val="009949C5"/>
    <w:rsid w:val="009A19B2"/>
    <w:rsid w:val="009A47C7"/>
    <w:rsid w:val="009A5198"/>
    <w:rsid w:val="009B3EC0"/>
    <w:rsid w:val="009B5FE8"/>
    <w:rsid w:val="009B62B1"/>
    <w:rsid w:val="009B76C2"/>
    <w:rsid w:val="009C080D"/>
    <w:rsid w:val="009C269B"/>
    <w:rsid w:val="009C5293"/>
    <w:rsid w:val="009C586E"/>
    <w:rsid w:val="009D41DF"/>
    <w:rsid w:val="009D5533"/>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4845"/>
    <w:rsid w:val="00A77E76"/>
    <w:rsid w:val="00A80090"/>
    <w:rsid w:val="00A84652"/>
    <w:rsid w:val="00A85A64"/>
    <w:rsid w:val="00A86A14"/>
    <w:rsid w:val="00A93118"/>
    <w:rsid w:val="00AA3EC5"/>
    <w:rsid w:val="00AA48F5"/>
    <w:rsid w:val="00AA4B39"/>
    <w:rsid w:val="00AA512B"/>
    <w:rsid w:val="00AA6018"/>
    <w:rsid w:val="00AA608B"/>
    <w:rsid w:val="00AA77C0"/>
    <w:rsid w:val="00AB1CD7"/>
    <w:rsid w:val="00AB1F5C"/>
    <w:rsid w:val="00AB4311"/>
    <w:rsid w:val="00AB49DA"/>
    <w:rsid w:val="00AB59A7"/>
    <w:rsid w:val="00AB68F7"/>
    <w:rsid w:val="00AB712F"/>
    <w:rsid w:val="00AC077B"/>
    <w:rsid w:val="00AC0C82"/>
    <w:rsid w:val="00AC1F08"/>
    <w:rsid w:val="00AC60ED"/>
    <w:rsid w:val="00AD2373"/>
    <w:rsid w:val="00AD564C"/>
    <w:rsid w:val="00AD7639"/>
    <w:rsid w:val="00AE3182"/>
    <w:rsid w:val="00AE43A3"/>
    <w:rsid w:val="00AE51FB"/>
    <w:rsid w:val="00AF095A"/>
    <w:rsid w:val="00AF1119"/>
    <w:rsid w:val="00AF59C3"/>
    <w:rsid w:val="00B011BB"/>
    <w:rsid w:val="00B0129D"/>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17D96"/>
    <w:rsid w:val="00B21966"/>
    <w:rsid w:val="00B2363C"/>
    <w:rsid w:val="00B252F9"/>
    <w:rsid w:val="00B25977"/>
    <w:rsid w:val="00B271D8"/>
    <w:rsid w:val="00B27C45"/>
    <w:rsid w:val="00B313EB"/>
    <w:rsid w:val="00B3198A"/>
    <w:rsid w:val="00B34812"/>
    <w:rsid w:val="00B357AE"/>
    <w:rsid w:val="00B37E57"/>
    <w:rsid w:val="00B42DF4"/>
    <w:rsid w:val="00B42FA5"/>
    <w:rsid w:val="00B514D3"/>
    <w:rsid w:val="00B51BC7"/>
    <w:rsid w:val="00B52134"/>
    <w:rsid w:val="00B56063"/>
    <w:rsid w:val="00B570B0"/>
    <w:rsid w:val="00B57714"/>
    <w:rsid w:val="00B61620"/>
    <w:rsid w:val="00B61877"/>
    <w:rsid w:val="00B64061"/>
    <w:rsid w:val="00B651E3"/>
    <w:rsid w:val="00B65BB6"/>
    <w:rsid w:val="00B7048C"/>
    <w:rsid w:val="00B71D8A"/>
    <w:rsid w:val="00B73F7D"/>
    <w:rsid w:val="00B743B9"/>
    <w:rsid w:val="00B768D7"/>
    <w:rsid w:val="00B778A3"/>
    <w:rsid w:val="00B77C25"/>
    <w:rsid w:val="00B809F3"/>
    <w:rsid w:val="00B85932"/>
    <w:rsid w:val="00B87588"/>
    <w:rsid w:val="00B92474"/>
    <w:rsid w:val="00B92A18"/>
    <w:rsid w:val="00B932C2"/>
    <w:rsid w:val="00B96D96"/>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787"/>
    <w:rsid w:val="00BD0E9D"/>
    <w:rsid w:val="00BD218A"/>
    <w:rsid w:val="00BD399A"/>
    <w:rsid w:val="00BD463A"/>
    <w:rsid w:val="00BD557E"/>
    <w:rsid w:val="00BD5B18"/>
    <w:rsid w:val="00BD5F64"/>
    <w:rsid w:val="00BD6843"/>
    <w:rsid w:val="00BE0201"/>
    <w:rsid w:val="00BE3232"/>
    <w:rsid w:val="00BE4FB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268D1"/>
    <w:rsid w:val="00C278C8"/>
    <w:rsid w:val="00C311E4"/>
    <w:rsid w:val="00C322BB"/>
    <w:rsid w:val="00C32BFC"/>
    <w:rsid w:val="00C33540"/>
    <w:rsid w:val="00C350F2"/>
    <w:rsid w:val="00C35B73"/>
    <w:rsid w:val="00C35B8F"/>
    <w:rsid w:val="00C35FBE"/>
    <w:rsid w:val="00C40E59"/>
    <w:rsid w:val="00C418BF"/>
    <w:rsid w:val="00C4258F"/>
    <w:rsid w:val="00C443D1"/>
    <w:rsid w:val="00C44562"/>
    <w:rsid w:val="00C453FB"/>
    <w:rsid w:val="00C46BFA"/>
    <w:rsid w:val="00C50166"/>
    <w:rsid w:val="00C502FF"/>
    <w:rsid w:val="00C5038C"/>
    <w:rsid w:val="00C539F0"/>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3E09"/>
    <w:rsid w:val="00C80CAC"/>
    <w:rsid w:val="00C84CC3"/>
    <w:rsid w:val="00C84E7C"/>
    <w:rsid w:val="00C8516B"/>
    <w:rsid w:val="00C854C1"/>
    <w:rsid w:val="00C85B81"/>
    <w:rsid w:val="00C9178F"/>
    <w:rsid w:val="00C93F76"/>
    <w:rsid w:val="00C9655A"/>
    <w:rsid w:val="00C96FCA"/>
    <w:rsid w:val="00C9754D"/>
    <w:rsid w:val="00C975DF"/>
    <w:rsid w:val="00CA5D84"/>
    <w:rsid w:val="00CA73CD"/>
    <w:rsid w:val="00CB0F9A"/>
    <w:rsid w:val="00CC1960"/>
    <w:rsid w:val="00CC28D6"/>
    <w:rsid w:val="00CE1CF3"/>
    <w:rsid w:val="00CE70F3"/>
    <w:rsid w:val="00CE7659"/>
    <w:rsid w:val="00CF0E18"/>
    <w:rsid w:val="00CF29A4"/>
    <w:rsid w:val="00CF2F2E"/>
    <w:rsid w:val="00CF4C68"/>
    <w:rsid w:val="00CF609A"/>
    <w:rsid w:val="00CF624D"/>
    <w:rsid w:val="00CF6E34"/>
    <w:rsid w:val="00D04820"/>
    <w:rsid w:val="00D066D9"/>
    <w:rsid w:val="00D076EF"/>
    <w:rsid w:val="00D108C5"/>
    <w:rsid w:val="00D10D7A"/>
    <w:rsid w:val="00D1187F"/>
    <w:rsid w:val="00D11C2D"/>
    <w:rsid w:val="00D1618D"/>
    <w:rsid w:val="00D167B1"/>
    <w:rsid w:val="00D16D1B"/>
    <w:rsid w:val="00D21F66"/>
    <w:rsid w:val="00D24569"/>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9F6"/>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8EF"/>
    <w:rsid w:val="00D85ECF"/>
    <w:rsid w:val="00D9045B"/>
    <w:rsid w:val="00D90EA9"/>
    <w:rsid w:val="00D941C3"/>
    <w:rsid w:val="00D94A99"/>
    <w:rsid w:val="00D95324"/>
    <w:rsid w:val="00D95482"/>
    <w:rsid w:val="00D9784B"/>
    <w:rsid w:val="00DA0358"/>
    <w:rsid w:val="00DA0390"/>
    <w:rsid w:val="00DA1940"/>
    <w:rsid w:val="00DA3C3C"/>
    <w:rsid w:val="00DA6F73"/>
    <w:rsid w:val="00DA78C7"/>
    <w:rsid w:val="00DB05EC"/>
    <w:rsid w:val="00DB0EBC"/>
    <w:rsid w:val="00DB1515"/>
    <w:rsid w:val="00DB166E"/>
    <w:rsid w:val="00DB3D8C"/>
    <w:rsid w:val="00DB43B8"/>
    <w:rsid w:val="00DB7BD1"/>
    <w:rsid w:val="00DB7C8A"/>
    <w:rsid w:val="00DC2DC5"/>
    <w:rsid w:val="00DC341B"/>
    <w:rsid w:val="00DC49C9"/>
    <w:rsid w:val="00DD35E7"/>
    <w:rsid w:val="00DD5486"/>
    <w:rsid w:val="00DD650E"/>
    <w:rsid w:val="00DD7968"/>
    <w:rsid w:val="00DE0104"/>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43E4"/>
    <w:rsid w:val="00E2599A"/>
    <w:rsid w:val="00E26A0F"/>
    <w:rsid w:val="00E318D4"/>
    <w:rsid w:val="00E3212A"/>
    <w:rsid w:val="00E339EE"/>
    <w:rsid w:val="00E3557A"/>
    <w:rsid w:val="00E4014C"/>
    <w:rsid w:val="00E401FC"/>
    <w:rsid w:val="00E40459"/>
    <w:rsid w:val="00E413F7"/>
    <w:rsid w:val="00E42D1B"/>
    <w:rsid w:val="00E4623E"/>
    <w:rsid w:val="00E46C0B"/>
    <w:rsid w:val="00E46FAB"/>
    <w:rsid w:val="00E474DC"/>
    <w:rsid w:val="00E504D4"/>
    <w:rsid w:val="00E5155C"/>
    <w:rsid w:val="00E55EA9"/>
    <w:rsid w:val="00E56307"/>
    <w:rsid w:val="00E56D55"/>
    <w:rsid w:val="00E56F52"/>
    <w:rsid w:val="00E57F76"/>
    <w:rsid w:val="00E60696"/>
    <w:rsid w:val="00E62028"/>
    <w:rsid w:val="00E6393C"/>
    <w:rsid w:val="00E67E51"/>
    <w:rsid w:val="00E7607D"/>
    <w:rsid w:val="00E76BE0"/>
    <w:rsid w:val="00E7790B"/>
    <w:rsid w:val="00E81714"/>
    <w:rsid w:val="00E820F1"/>
    <w:rsid w:val="00E91546"/>
    <w:rsid w:val="00E91678"/>
    <w:rsid w:val="00E9206E"/>
    <w:rsid w:val="00E93438"/>
    <w:rsid w:val="00E93EA3"/>
    <w:rsid w:val="00E93F64"/>
    <w:rsid w:val="00E96092"/>
    <w:rsid w:val="00E96737"/>
    <w:rsid w:val="00EA025E"/>
    <w:rsid w:val="00EA0668"/>
    <w:rsid w:val="00EA127F"/>
    <w:rsid w:val="00EA1F53"/>
    <w:rsid w:val="00EA4376"/>
    <w:rsid w:val="00EA70DC"/>
    <w:rsid w:val="00EB01FF"/>
    <w:rsid w:val="00EB06C6"/>
    <w:rsid w:val="00EB1B47"/>
    <w:rsid w:val="00EB46E1"/>
    <w:rsid w:val="00EB6D8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393"/>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0F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5C5"/>
    <w:rsid w:val="00F866B0"/>
    <w:rsid w:val="00F869EF"/>
    <w:rsid w:val="00F86BE4"/>
    <w:rsid w:val="00F86C7B"/>
    <w:rsid w:val="00F86D61"/>
    <w:rsid w:val="00F905B6"/>
    <w:rsid w:val="00F90B31"/>
    <w:rsid w:val="00F914B2"/>
    <w:rsid w:val="00F926B9"/>
    <w:rsid w:val="00F9541D"/>
    <w:rsid w:val="00F964D6"/>
    <w:rsid w:val="00FA0403"/>
    <w:rsid w:val="00FA1320"/>
    <w:rsid w:val="00FA288A"/>
    <w:rsid w:val="00FA597D"/>
    <w:rsid w:val="00FA5B9A"/>
    <w:rsid w:val="00FB01B9"/>
    <w:rsid w:val="00FB2E7C"/>
    <w:rsid w:val="00FB763A"/>
    <w:rsid w:val="00FB79C0"/>
    <w:rsid w:val="00FC267F"/>
    <w:rsid w:val="00FC2EB8"/>
    <w:rsid w:val="00FC3AF1"/>
    <w:rsid w:val="00FC5C43"/>
    <w:rsid w:val="00FD1598"/>
    <w:rsid w:val="00FD576E"/>
    <w:rsid w:val="00FD596B"/>
    <w:rsid w:val="00FD73F0"/>
    <w:rsid w:val="00FE58CC"/>
    <w:rsid w:val="00FE75A9"/>
    <w:rsid w:val="00FF058D"/>
    <w:rsid w:val="00FF1D8E"/>
    <w:rsid w:val="00FF2440"/>
    <w:rsid w:val="00FF322C"/>
    <w:rsid w:val="00FF6251"/>
    <w:rsid w:val="00FF7745"/>
    <w:rsid w:val="00FF7BCB"/>
    <w:rsid w:val="0D3723E9"/>
    <w:rsid w:val="0E79717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96ADD"/>
  <w15:docId w15:val="{05A88BFB-4DCD-4464-82CB-6003F09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Isi Paragraf,caption"/>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customStyle="1" w:styleId="ListParagraphChar">
    <w:name w:val="List Paragraph Char"/>
    <w:aliases w:val="Isi Paragraf Char,caption Char"/>
    <w:link w:val="ListParagraph"/>
    <w:qFormat/>
    <w:rsid w:val="00FA1320"/>
    <w:rPr>
      <w:rFonts w:ascii="Calibri" w:hAnsi="Calibri"/>
      <w:sz w:val="22"/>
      <w:szCs w:val="22"/>
      <w:lang w:val="en-GB" w:eastAsia="en-GB"/>
    </w:rPr>
  </w:style>
  <w:style w:type="character" w:customStyle="1" w:styleId="Heading1Char">
    <w:name w:val="Heading 1 Char"/>
    <w:basedOn w:val="DefaultParagraphFont"/>
    <w:link w:val="Heading1"/>
    <w:rsid w:val="00BD6843"/>
    <w:rPr>
      <w:b/>
      <w:bCs/>
    </w:rPr>
  </w:style>
  <w:style w:type="paragraph" w:customStyle="1" w:styleId="Style1gambar">
    <w:name w:val="Style1gambar"/>
    <w:basedOn w:val="Caption"/>
    <w:link w:val="Style1gambarChar"/>
    <w:qFormat/>
    <w:rsid w:val="00BD463A"/>
    <w:pPr>
      <w:spacing w:after="200" w:line="240" w:lineRule="auto"/>
    </w:pPr>
    <w:rPr>
      <w:rFonts w:eastAsiaTheme="minorHAnsi"/>
      <w:i w:val="0"/>
      <w:sz w:val="24"/>
      <w:szCs w:val="18"/>
    </w:rPr>
  </w:style>
  <w:style w:type="character" w:customStyle="1" w:styleId="Style1gambarChar">
    <w:name w:val="Style1gambar Char"/>
    <w:basedOn w:val="DefaultParagraphFont"/>
    <w:link w:val="Style1gambar"/>
    <w:rsid w:val="00BD463A"/>
    <w:rPr>
      <w:rFonts w:eastAsiaTheme="minorHAnsi"/>
      <w:iCs/>
      <w:sz w:val="24"/>
      <w:szCs w:val="18"/>
    </w:rPr>
  </w:style>
  <w:style w:type="table" w:customStyle="1" w:styleId="TableGrid1">
    <w:name w:val="Table Grid1"/>
    <w:basedOn w:val="TableNormal"/>
    <w:next w:val="TableGrid"/>
    <w:uiPriority w:val="39"/>
    <w:qFormat/>
    <w:rsid w:val="000D752F"/>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0459"/>
    <w:rPr>
      <w:color w:val="605E5C"/>
      <w:shd w:val="clear" w:color="auto" w:fill="E1DFDD"/>
    </w:rPr>
  </w:style>
  <w:style w:type="table" w:styleId="PlainTable2">
    <w:name w:val="Plain Table 2"/>
    <w:basedOn w:val="TableNormal"/>
    <w:uiPriority w:val="42"/>
    <w:rsid w:val="00213BB0"/>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per-Body">
    <w:name w:val="Paper-Body"/>
    <w:basedOn w:val="Normal"/>
    <w:link w:val="Paper-BodyChar"/>
    <w:qFormat/>
    <w:rsid w:val="00213BB0"/>
    <w:pPr>
      <w:spacing w:line="220" w:lineRule="exact"/>
      <w:jc w:val="both"/>
    </w:pPr>
    <w:rPr>
      <w:rFonts w:eastAsiaTheme="minorHAnsi" w:cstheme="minorBidi"/>
      <w:noProof/>
      <w:color w:val="000000" w:themeColor="text1"/>
      <w:kern w:val="2"/>
      <w:sz w:val="16"/>
      <w:szCs w:val="22"/>
      <w:lang w:val="en-AU"/>
      <w14:ligatures w14:val="standardContextual"/>
    </w:rPr>
  </w:style>
  <w:style w:type="character" w:customStyle="1" w:styleId="Paper-BodyChar">
    <w:name w:val="Paper-Body Char"/>
    <w:basedOn w:val="DefaultParagraphFont"/>
    <w:link w:val="Paper-Body"/>
    <w:rsid w:val="00213BB0"/>
    <w:rPr>
      <w:rFonts w:eastAsiaTheme="minorHAnsi" w:cstheme="minorBidi"/>
      <w:noProof/>
      <w:color w:val="000000" w:themeColor="text1"/>
      <w:kern w:val="2"/>
      <w:sz w:val="16"/>
      <w:szCs w:val="2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Tugas%20Akhir%20Penelitian\Sem%20TA\SIDANG%20TA\perbaik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ugas%20Akhir%20Penelitian\Sem%20TA\SIDANG%20TA\coba-cob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D:\Tugas%20Akhir%20Penelitian\Sem%20TA\SIDANG%20TA\perbaik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RELIABILITY</a:t>
            </a:r>
            <a:r>
              <a:rPr lang="id-ID" baseline="0"/>
              <a:t> INDEX PER SECTION</a:t>
            </a:r>
            <a:endParaRPr lang="en-ID"/>
          </a:p>
        </c:rich>
      </c:tx>
      <c:layout>
        <c:manualLayout>
          <c:xMode val="edge"/>
          <c:yMode val="edge"/>
          <c:x val="0.21329512893982808"/>
          <c:y val="2.83286118980169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Sheet11!$B$2</c:f>
              <c:strCache>
                <c:ptCount val="1"/>
                <c:pt idx="0">
                  <c:v>SAIFI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8030142364009685E-2"/>
                  <c:y val="-8.7311235528986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95-4453-AC55-6656A5FE2E81}"/>
                </c:ext>
              </c:extLst>
            </c:dLbl>
            <c:dLbl>
              <c:idx val="1"/>
              <c:layout>
                <c:manualLayout>
                  <c:x val="-0.14441757101279246"/>
                  <c:y val="-5.73203711854859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95-4453-AC55-6656A5FE2E81}"/>
                </c:ext>
              </c:extLst>
            </c:dLbl>
            <c:dLbl>
              <c:idx val="2"/>
              <c:layout>
                <c:manualLayout>
                  <c:x val="2.5159770541147729E-2"/>
                  <c:y val="-6.9611688994407155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95-4453-AC55-6656A5FE2E81}"/>
                </c:ext>
              </c:extLst>
            </c:dLbl>
            <c:dLbl>
              <c:idx val="3"/>
              <c:layout>
                <c:manualLayout>
                  <c:x val="-7.1537941413833978E-3"/>
                  <c:y val="1.2087155049219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95-4453-AC55-6656A5FE2E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Sheet11!$A$3:$A$7</c:f>
              <c:strCache>
                <c:ptCount val="5"/>
                <c:pt idx="0">
                  <c:v>Section 1</c:v>
                </c:pt>
                <c:pt idx="1">
                  <c:v>Section 2</c:v>
                </c:pt>
                <c:pt idx="2">
                  <c:v>Section 3</c:v>
                </c:pt>
                <c:pt idx="3">
                  <c:v>Section 4</c:v>
                </c:pt>
                <c:pt idx="4">
                  <c:v>TOTAL</c:v>
                </c:pt>
              </c:strCache>
            </c:strRef>
          </c:cat>
          <c:val>
            <c:numRef>
              <c:f>Sheet11!$B$3:$B$7</c:f>
              <c:numCache>
                <c:formatCode>General</c:formatCode>
                <c:ptCount val="5"/>
                <c:pt idx="0">
                  <c:v>1.1120000000000001</c:v>
                </c:pt>
                <c:pt idx="1">
                  <c:v>0.42264000000000002</c:v>
                </c:pt>
                <c:pt idx="2">
                  <c:v>0.31666699999999998</c:v>
                </c:pt>
                <c:pt idx="3">
                  <c:v>0.84814800000000001</c:v>
                </c:pt>
                <c:pt idx="4">
                  <c:v>2.6994549999999999</c:v>
                </c:pt>
              </c:numCache>
            </c:numRef>
          </c:val>
          <c:smooth val="0"/>
          <c:extLst>
            <c:ext xmlns:c16="http://schemas.microsoft.com/office/drawing/2014/chart" uri="{C3380CC4-5D6E-409C-BE32-E72D297353CC}">
              <c16:uniqueId val="{00000004-2F95-4453-AC55-6656A5FE2E81}"/>
            </c:ext>
          </c:extLst>
        </c:ser>
        <c:ser>
          <c:idx val="1"/>
          <c:order val="1"/>
          <c:tx>
            <c:strRef>
              <c:f>Sheet11!$C$2</c:f>
              <c:strCache>
                <c:ptCount val="1"/>
                <c:pt idx="0">
                  <c:v>SAIDI</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3258700076913388E-2"/>
                  <c:y val="-5.64515041540652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95-4453-AC55-6656A5FE2E81}"/>
                </c:ext>
              </c:extLst>
            </c:dLbl>
            <c:dLbl>
              <c:idx val="1"/>
              <c:layout>
                <c:manualLayout>
                  <c:x val="-3.3676576439025455E-2"/>
                  <c:y val="-6.88635720968718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95-4453-AC55-6656A5FE2E81}"/>
                </c:ext>
              </c:extLst>
            </c:dLbl>
            <c:dLbl>
              <c:idx val="2"/>
              <c:layout>
                <c:manualLayout>
                  <c:x val="-5.1834008264456215E-2"/>
                  <c:y val="-6.24005482922747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95-4453-AC55-6656A5FE2E81}"/>
                </c:ext>
              </c:extLst>
            </c:dLbl>
            <c:dLbl>
              <c:idx val="3"/>
              <c:layout>
                <c:manualLayout>
                  <c:x val="-0.10410670272864102"/>
                  <c:y val="-7.4680740829305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95-4453-AC55-6656A5FE2E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Sheet11!$A$3:$A$7</c:f>
              <c:strCache>
                <c:ptCount val="5"/>
                <c:pt idx="0">
                  <c:v>Section 1</c:v>
                </c:pt>
                <c:pt idx="1">
                  <c:v>Section 2</c:v>
                </c:pt>
                <c:pt idx="2">
                  <c:v>Section 3</c:v>
                </c:pt>
                <c:pt idx="3">
                  <c:v>Section 4</c:v>
                </c:pt>
                <c:pt idx="4">
                  <c:v>TOTAL</c:v>
                </c:pt>
              </c:strCache>
            </c:strRef>
          </c:cat>
          <c:val>
            <c:numRef>
              <c:f>Sheet11!$C$3:$C$7</c:f>
              <c:numCache>
                <c:formatCode>General</c:formatCode>
                <c:ptCount val="5"/>
                <c:pt idx="0">
                  <c:v>3.39</c:v>
                </c:pt>
                <c:pt idx="1">
                  <c:v>0.243474</c:v>
                </c:pt>
                <c:pt idx="2">
                  <c:v>0.17979600000000001</c:v>
                </c:pt>
                <c:pt idx="3">
                  <c:v>1.315534</c:v>
                </c:pt>
                <c:pt idx="4">
                  <c:v>5.1288040000000006</c:v>
                </c:pt>
              </c:numCache>
            </c:numRef>
          </c:val>
          <c:smooth val="0"/>
          <c:extLst>
            <c:ext xmlns:c16="http://schemas.microsoft.com/office/drawing/2014/chart" uri="{C3380CC4-5D6E-409C-BE32-E72D297353CC}">
              <c16:uniqueId val="{00000009-2F95-4453-AC55-6656A5FE2E81}"/>
            </c:ext>
          </c:extLst>
        </c:ser>
        <c:dLbls>
          <c:dLblPos val="t"/>
          <c:showLegendKey val="0"/>
          <c:showVal val="1"/>
          <c:showCatName val="0"/>
          <c:showSerName val="0"/>
          <c:showPercent val="0"/>
          <c:showBubbleSize val="0"/>
        </c:dLbls>
        <c:marker val="1"/>
        <c:smooth val="0"/>
        <c:axId val="1226917055"/>
        <c:axId val="1226915615"/>
      </c:lineChart>
      <c:catAx>
        <c:axId val="1226917055"/>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6915615"/>
        <c:crosses val="autoZero"/>
        <c:auto val="1"/>
        <c:lblAlgn val="ctr"/>
        <c:lblOffset val="100"/>
        <c:noMultiLvlLbl val="0"/>
      </c:catAx>
      <c:valAx>
        <c:axId val="1226915615"/>
        <c:scaling>
          <c:orientation val="minMax"/>
        </c:scaling>
        <c:delete val="0"/>
        <c:axPos val="l"/>
        <c:majorGridlines>
          <c:spPr>
            <a:ln w="3175" cap="flat" cmpd="sng" algn="ctr">
              <a:solidFill>
                <a:schemeClr val="tx1">
                  <a:alpha val="96000"/>
                </a:schemeClr>
              </a:solidFill>
              <a:round/>
            </a:ln>
            <a:effectLst/>
          </c:spPr>
        </c:majorGridlines>
        <c:numFmt formatCode="General"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6917055"/>
        <c:crosses val="autoZero"/>
        <c:crossBetween val="between"/>
      </c:valAx>
      <c:dTable>
        <c:showHorzBorder val="1"/>
        <c:showVertBorder val="1"/>
        <c:showOutline val="1"/>
        <c:showKeys val="1"/>
        <c:spPr>
          <a:noFill/>
          <a:ln w="9525" cap="flat" cmpd="sng" algn="ctr">
            <a:solidFill>
              <a:schemeClr val="tx1">
                <a:alpha val="30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RELIABILITY</a:t>
            </a:r>
            <a:r>
              <a:rPr lang="id-ID" baseline="0"/>
              <a:t> INDEX</a:t>
            </a:r>
            <a:endParaRPr lang="en-ID"/>
          </a:p>
        </c:rich>
      </c:tx>
      <c:layout>
        <c:manualLayout>
          <c:xMode val="edge"/>
          <c:yMode val="edge"/>
          <c:x val="0.32669709174009143"/>
          <c:y val="2.3345702701664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Sheet15!$A$2</c:f>
              <c:strCache>
                <c:ptCount val="1"/>
                <c:pt idx="0">
                  <c:v>HASIL PERHITUNGAN</c:v>
                </c:pt>
              </c:strCache>
            </c:strRef>
          </c:tx>
          <c:spPr>
            <a:solidFill>
              <a:schemeClr val="accent1"/>
            </a:solidFill>
            <a:ln>
              <a:noFill/>
            </a:ln>
            <a:effectLst/>
          </c:spPr>
          <c:invertIfNegative val="0"/>
          <c:dLbls>
            <c:dLbl>
              <c:idx val="0"/>
              <c:layout>
                <c:manualLayout>
                  <c:x val="-1.9856959140852379E-2"/>
                  <c:y val="-1.10176359534005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6D-45DF-859D-B3016357BDF0}"/>
                </c:ext>
              </c:extLst>
            </c:dLbl>
            <c:dLbl>
              <c:idx val="1"/>
              <c:layout>
                <c:manualLayout>
                  <c:x val="-1.146131805157603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6D-45DF-859D-B3016357BDF0}"/>
                </c:ext>
              </c:extLst>
            </c:dLbl>
            <c:dLbl>
              <c:idx val="2"/>
              <c:layout>
                <c:manualLayout>
                  <c:x val="0"/>
                  <c:y val="1.75438596491228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6D-45DF-859D-B3016357BD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Sheet15!$B$1:$D$1</c:f>
              <c:strCache>
                <c:ptCount val="3"/>
                <c:pt idx="0">
                  <c:v>SAIFI</c:v>
                </c:pt>
                <c:pt idx="1">
                  <c:v>SAIDI</c:v>
                </c:pt>
                <c:pt idx="2">
                  <c:v>CAIDI</c:v>
                </c:pt>
              </c:strCache>
            </c:strRef>
          </c:cat>
          <c:val>
            <c:numRef>
              <c:f>Sheet15!$B$2:$D$2</c:f>
              <c:numCache>
                <c:formatCode>General</c:formatCode>
                <c:ptCount val="3"/>
                <c:pt idx="0">
                  <c:v>2.6994549999999999</c:v>
                </c:pt>
                <c:pt idx="1">
                  <c:v>5.1288039999999997</c:v>
                </c:pt>
                <c:pt idx="2">
                  <c:v>1.9</c:v>
                </c:pt>
              </c:numCache>
            </c:numRef>
          </c:val>
          <c:extLst>
            <c:ext xmlns:c16="http://schemas.microsoft.com/office/drawing/2014/chart" uri="{C3380CC4-5D6E-409C-BE32-E72D297353CC}">
              <c16:uniqueId val="{00000003-036D-45DF-859D-B3016357BDF0}"/>
            </c:ext>
          </c:extLst>
        </c:ser>
        <c:ser>
          <c:idx val="1"/>
          <c:order val="1"/>
          <c:tx>
            <c:strRef>
              <c:f>Sheet15!$A$3</c:f>
              <c:strCache>
                <c:ptCount val="1"/>
                <c:pt idx="0">
                  <c:v>STANDAR PLN</c:v>
                </c:pt>
              </c:strCache>
            </c:strRef>
          </c:tx>
          <c:spPr>
            <a:solidFill>
              <a:schemeClr val="accent2"/>
            </a:solidFill>
            <a:ln>
              <a:noFill/>
            </a:ln>
            <a:effectLst/>
          </c:spPr>
          <c:invertIfNegative val="0"/>
          <c:dLbls>
            <c:dLbl>
              <c:idx val="0"/>
              <c:layout>
                <c:manualLayout>
                  <c:x val="2.8653295128939302E-3"/>
                  <c:y val="1.83105401298521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6D-45DF-859D-B3016357BDF0}"/>
                </c:ext>
              </c:extLst>
            </c:dLbl>
            <c:dLbl>
              <c:idx val="2"/>
              <c:layout>
                <c:manualLayout>
                  <c:x val="0"/>
                  <c:y val="1.75438596491226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6D-45DF-859D-B3016357BD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Sheet15!$B$1:$D$1</c:f>
              <c:strCache>
                <c:ptCount val="3"/>
                <c:pt idx="0">
                  <c:v>SAIFI</c:v>
                </c:pt>
                <c:pt idx="1">
                  <c:v>SAIDI</c:v>
                </c:pt>
                <c:pt idx="2">
                  <c:v>CAIDI</c:v>
                </c:pt>
              </c:strCache>
            </c:strRef>
          </c:cat>
          <c:val>
            <c:numRef>
              <c:f>Sheet15!$B$3:$D$3</c:f>
              <c:numCache>
                <c:formatCode>General</c:formatCode>
                <c:ptCount val="3"/>
                <c:pt idx="0">
                  <c:v>3.2</c:v>
                </c:pt>
                <c:pt idx="1">
                  <c:v>21</c:v>
                </c:pt>
                <c:pt idx="2">
                  <c:v>6.56</c:v>
                </c:pt>
              </c:numCache>
            </c:numRef>
          </c:val>
          <c:extLst>
            <c:ext xmlns:c16="http://schemas.microsoft.com/office/drawing/2014/chart" uri="{C3380CC4-5D6E-409C-BE32-E72D297353CC}">
              <c16:uniqueId val="{00000006-036D-45DF-859D-B3016357BDF0}"/>
            </c:ext>
          </c:extLst>
        </c:ser>
        <c:dLbls>
          <c:dLblPos val="outEnd"/>
          <c:showLegendKey val="0"/>
          <c:showVal val="1"/>
          <c:showCatName val="0"/>
          <c:showSerName val="0"/>
          <c:showPercent val="0"/>
          <c:showBubbleSize val="0"/>
        </c:dLbls>
        <c:gapWidth val="219"/>
        <c:overlap val="-27"/>
        <c:axId val="1287911583"/>
        <c:axId val="1129293343"/>
      </c:barChart>
      <c:catAx>
        <c:axId val="1287911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293343"/>
        <c:crosses val="autoZero"/>
        <c:auto val="0"/>
        <c:lblAlgn val="ctr"/>
        <c:lblOffset val="100"/>
        <c:noMultiLvlLbl val="0"/>
      </c:catAx>
      <c:valAx>
        <c:axId val="1129293343"/>
        <c:scaling>
          <c:orientation val="minMax"/>
        </c:scaling>
        <c:delete val="0"/>
        <c:axPos val="l"/>
        <c:majorGridlines>
          <c:spPr>
            <a:ln w="0"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911583"/>
        <c:crosses val="autoZero"/>
        <c:crossBetween val="between"/>
      </c:valAx>
      <c:dTable>
        <c:showHorzBorder val="1"/>
        <c:showVertBorder val="1"/>
        <c:showOutline val="1"/>
        <c:showKeys val="1"/>
        <c:spPr>
          <a:noFill/>
          <a:ln w="9525" cap="flat" cmpd="sng" algn="ctr">
            <a:solidFill>
              <a:schemeClr val="tx1">
                <a:alpha val="30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w="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b="1"/>
              <a:t>RELIABILITY</a:t>
            </a:r>
            <a:r>
              <a:rPr lang="id-ID" b="1" baseline="0"/>
              <a:t> INDEX</a:t>
            </a:r>
            <a:endParaRPr lang="en-ID" b="1"/>
          </a:p>
        </c:rich>
      </c:tx>
      <c:layout>
        <c:manualLayout>
          <c:xMode val="edge"/>
          <c:yMode val="edge"/>
          <c:x val="0.2950641001335507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Sheet15!$A$2</c:f>
              <c:strCache>
                <c:ptCount val="1"/>
                <c:pt idx="0">
                  <c:v>DENGAN SECTION</c:v>
                </c:pt>
              </c:strCache>
            </c:strRef>
          </c:tx>
          <c:spPr>
            <a:solidFill>
              <a:schemeClr val="accent1"/>
            </a:solidFill>
            <a:ln>
              <a:noFill/>
            </a:ln>
            <a:effectLst/>
          </c:spPr>
          <c:invertIfNegative val="0"/>
          <c:dLbls>
            <c:dLbl>
              <c:idx val="0"/>
              <c:layout>
                <c:manualLayout>
                  <c:x val="-3.0447008651422098E-2"/>
                  <c:y val="-4.492721991840572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CD-41A0-9CB5-4B44D8D75019}"/>
                </c:ext>
              </c:extLst>
            </c:dLbl>
            <c:dLbl>
              <c:idx val="1"/>
              <c:layout>
                <c:manualLayout>
                  <c:x val="-1.0670901680308298E-2"/>
                  <c:y val="7.08829306784413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CD-41A0-9CB5-4B44D8D75019}"/>
                </c:ext>
              </c:extLst>
            </c:dLbl>
            <c:dLbl>
              <c:idx val="2"/>
              <c:layout>
                <c:manualLayout>
                  <c:x val="0"/>
                  <c:y val="1.82759671032591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CD-41A0-9CB5-4B44D8D750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Sheet15!$B$1:$D$1</c:f>
              <c:strCache>
                <c:ptCount val="3"/>
                <c:pt idx="0">
                  <c:v>SAIFI</c:v>
                </c:pt>
                <c:pt idx="1">
                  <c:v>SAIDI</c:v>
                </c:pt>
                <c:pt idx="2">
                  <c:v>CAIDI</c:v>
                </c:pt>
              </c:strCache>
            </c:strRef>
          </c:cat>
          <c:val>
            <c:numRef>
              <c:f>Sheet15!$B$2:$D$2</c:f>
              <c:numCache>
                <c:formatCode>General</c:formatCode>
                <c:ptCount val="3"/>
                <c:pt idx="0">
                  <c:v>2.6994549999999999</c:v>
                </c:pt>
                <c:pt idx="1">
                  <c:v>5.1288039999999997</c:v>
                </c:pt>
                <c:pt idx="2">
                  <c:v>1.9</c:v>
                </c:pt>
              </c:numCache>
            </c:numRef>
          </c:val>
          <c:extLst>
            <c:ext xmlns:c16="http://schemas.microsoft.com/office/drawing/2014/chart" uri="{C3380CC4-5D6E-409C-BE32-E72D297353CC}">
              <c16:uniqueId val="{00000003-EBCD-41A0-9CB5-4B44D8D75019}"/>
            </c:ext>
          </c:extLst>
        </c:ser>
        <c:ser>
          <c:idx val="1"/>
          <c:order val="1"/>
          <c:tx>
            <c:strRef>
              <c:f>Sheet15!$A$3</c:f>
              <c:strCache>
                <c:ptCount val="1"/>
                <c:pt idx="0">
                  <c:v>TANPA SECTION</c:v>
                </c:pt>
              </c:strCache>
            </c:strRef>
          </c:tx>
          <c:spPr>
            <a:solidFill>
              <a:schemeClr val="accent2"/>
            </a:solidFill>
            <a:ln>
              <a:noFill/>
            </a:ln>
            <a:effectLst/>
          </c:spPr>
          <c:invertIfNegative val="0"/>
          <c:dLbls>
            <c:dLbl>
              <c:idx val="0"/>
              <c:layout>
                <c:manualLayout>
                  <c:x val="1.9596637162244704E-2"/>
                  <c:y val="-4.791565233450296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CD-41A0-9CB5-4B44D8D75019}"/>
                </c:ext>
              </c:extLst>
            </c:dLbl>
            <c:dLbl>
              <c:idx val="1"/>
              <c:layout>
                <c:manualLayout>
                  <c:x val="0"/>
                  <c:y val="3.04599451720986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CD-41A0-9CB5-4B44D8D7501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Sheet15!$B$1:$D$1</c:f>
              <c:strCache>
                <c:ptCount val="3"/>
                <c:pt idx="0">
                  <c:v>SAIFI</c:v>
                </c:pt>
                <c:pt idx="1">
                  <c:v>SAIDI</c:v>
                </c:pt>
                <c:pt idx="2">
                  <c:v>CAIDI</c:v>
                </c:pt>
              </c:strCache>
            </c:strRef>
          </c:cat>
          <c:val>
            <c:numRef>
              <c:f>Sheet15!$B$3:$D$3</c:f>
              <c:numCache>
                <c:formatCode>General</c:formatCode>
                <c:ptCount val="3"/>
                <c:pt idx="0">
                  <c:v>3.2111200000000002</c:v>
                </c:pt>
                <c:pt idx="1">
                  <c:v>12.4056</c:v>
                </c:pt>
                <c:pt idx="2">
                  <c:v>3.9</c:v>
                </c:pt>
              </c:numCache>
            </c:numRef>
          </c:val>
          <c:extLst>
            <c:ext xmlns:c16="http://schemas.microsoft.com/office/drawing/2014/chart" uri="{C3380CC4-5D6E-409C-BE32-E72D297353CC}">
              <c16:uniqueId val="{00000006-EBCD-41A0-9CB5-4B44D8D75019}"/>
            </c:ext>
          </c:extLst>
        </c:ser>
        <c:dLbls>
          <c:dLblPos val="outEnd"/>
          <c:showLegendKey val="0"/>
          <c:showVal val="1"/>
          <c:showCatName val="0"/>
          <c:showSerName val="0"/>
          <c:showPercent val="0"/>
          <c:showBubbleSize val="0"/>
        </c:dLbls>
        <c:gapWidth val="219"/>
        <c:overlap val="-27"/>
        <c:axId val="1287911583"/>
        <c:axId val="1129293343"/>
      </c:barChart>
      <c:catAx>
        <c:axId val="128791158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293343"/>
        <c:crosses val="autoZero"/>
        <c:auto val="0"/>
        <c:lblAlgn val="ctr"/>
        <c:lblOffset val="100"/>
        <c:noMultiLvlLbl val="0"/>
      </c:catAx>
      <c:valAx>
        <c:axId val="1129293343"/>
        <c:scaling>
          <c:orientation val="minMax"/>
        </c:scaling>
        <c:delete val="0"/>
        <c:axPos val="l"/>
        <c:majorGridlines>
          <c:spPr>
            <a:ln w="0"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911583"/>
        <c:crosses val="autoZero"/>
        <c:crossBetween val="between"/>
      </c:valAx>
      <c:dTable>
        <c:showHorzBorder val="1"/>
        <c:showVertBorder val="1"/>
        <c:showOutline val="1"/>
        <c:showKeys val="1"/>
        <c:spPr>
          <a:noFill/>
          <a:ln w="9525" cap="flat" cmpd="sng" algn="ctr">
            <a:solidFill>
              <a:schemeClr val="tx1">
                <a:alpha val="30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w="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0.08004</cdr:x>
      <cdr:y>0.81772</cdr:y>
    </cdr:from>
    <cdr:to>
      <cdr:x>0.29146</cdr:x>
      <cdr:y>0.86785</cdr:y>
    </cdr:to>
    <cdr:sp macro="" textlink="">
      <cdr:nvSpPr>
        <cdr:cNvPr id="2" name="Rectangle 1"/>
        <cdr:cNvSpPr/>
      </cdr:nvSpPr>
      <cdr:spPr>
        <a:xfrm xmlns:a="http://schemas.openxmlformats.org/drawingml/2006/main">
          <a:off x="361666" y="1781033"/>
          <a:ext cx="955343" cy="109182"/>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dr:relSizeAnchor xmlns:cdr="http://schemas.openxmlformats.org/drawingml/2006/chartDrawing">
    <cdr:from>
      <cdr:x>0.07769</cdr:x>
      <cdr:y>0.90057</cdr:y>
    </cdr:from>
    <cdr:to>
      <cdr:x>0.28911</cdr:x>
      <cdr:y>0.9507</cdr:y>
    </cdr:to>
    <cdr:sp macro="" textlink="">
      <cdr:nvSpPr>
        <cdr:cNvPr id="3" name="Rectangle 2"/>
        <cdr:cNvSpPr/>
      </cdr:nvSpPr>
      <cdr:spPr>
        <a:xfrm xmlns:a="http://schemas.openxmlformats.org/drawingml/2006/main">
          <a:off x="351051" y="1961487"/>
          <a:ext cx="955343" cy="109182"/>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0745-25B5-47C5-B2AD-71B3BDD92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11849</Words>
  <Characters>67540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79231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muhammad sultam</cp:lastModifiedBy>
  <cp:revision>4</cp:revision>
  <cp:lastPrinted>2004-12-30T03:27:00Z</cp:lastPrinted>
  <dcterms:created xsi:type="dcterms:W3CDTF">2024-07-08T04:52:00Z</dcterms:created>
  <dcterms:modified xsi:type="dcterms:W3CDTF">2024-07-08T06:11:00Z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d53da50c-a2de-3b73-a491-846928100e7f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