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B1" w:rsidRPr="00412A5E" w:rsidRDefault="003F5DB1" w:rsidP="003F5DB1">
      <w:pPr>
        <w:jc w:val="center"/>
        <w:rPr>
          <w:rFonts w:asciiTheme="majorHAnsi" w:hAnsiTheme="majorHAnsi"/>
          <w:b/>
          <w:sz w:val="28"/>
          <w:szCs w:val="28"/>
        </w:rPr>
      </w:pPr>
      <w:r w:rsidRPr="00412A5E">
        <w:rPr>
          <w:rFonts w:asciiTheme="majorHAnsi" w:hAnsiTheme="majorHAnsi"/>
          <w:b/>
          <w:sz w:val="28"/>
          <w:szCs w:val="28"/>
        </w:rPr>
        <w:t xml:space="preserve"> </w:t>
      </w:r>
      <w:r w:rsidR="00C743A0" w:rsidRPr="00412A5E">
        <w:rPr>
          <w:rFonts w:asciiTheme="majorHAnsi" w:hAnsiTheme="majorHAnsi"/>
          <w:b/>
          <w:sz w:val="28"/>
          <w:szCs w:val="28"/>
        </w:rPr>
        <w:t xml:space="preserve">PENGARUH </w:t>
      </w:r>
      <w:r w:rsidRPr="00412A5E">
        <w:rPr>
          <w:rFonts w:asciiTheme="majorHAnsi" w:hAnsiTheme="majorHAnsi"/>
          <w:b/>
          <w:sz w:val="28"/>
          <w:szCs w:val="28"/>
        </w:rPr>
        <w:t>FAKTOR PANJANG KELERENGAN TERHADAP PENENTUAN AWAL EROSI LAHAN</w:t>
      </w:r>
    </w:p>
    <w:p w:rsidR="003F5DB1" w:rsidRPr="00412A5E" w:rsidRDefault="003F5DB1" w:rsidP="003F5DB1">
      <w:pPr>
        <w:jc w:val="center"/>
        <w:rPr>
          <w:rFonts w:asciiTheme="majorHAnsi" w:hAnsiTheme="majorHAnsi"/>
          <w:b/>
          <w:sz w:val="24"/>
          <w:szCs w:val="24"/>
        </w:rPr>
      </w:pPr>
      <w:r w:rsidRPr="00412A5E">
        <w:rPr>
          <w:rFonts w:asciiTheme="majorHAnsi" w:hAnsiTheme="majorHAnsi"/>
          <w:b/>
          <w:sz w:val="24"/>
          <w:szCs w:val="24"/>
        </w:rPr>
        <w:t xml:space="preserve"> </w:t>
      </w:r>
    </w:p>
    <w:p w:rsidR="00C743A0" w:rsidRPr="00412A5E" w:rsidRDefault="00C743A0" w:rsidP="00C743A0">
      <w:pPr>
        <w:jc w:val="center"/>
        <w:rPr>
          <w:rFonts w:asciiTheme="majorHAnsi" w:hAnsiTheme="majorHAnsi"/>
          <w:b/>
          <w:sz w:val="24"/>
          <w:szCs w:val="24"/>
        </w:rPr>
      </w:pPr>
      <w:r w:rsidRPr="00412A5E">
        <w:rPr>
          <w:rFonts w:asciiTheme="majorHAnsi" w:hAnsiTheme="majorHAnsi"/>
          <w:b/>
          <w:sz w:val="24"/>
          <w:szCs w:val="24"/>
        </w:rPr>
        <w:t>Teguh Marhendi, Iskahar</w:t>
      </w:r>
    </w:p>
    <w:p w:rsidR="00C743A0" w:rsidRPr="00412A5E" w:rsidRDefault="00C743A0" w:rsidP="00C743A0">
      <w:pPr>
        <w:jc w:val="center"/>
        <w:rPr>
          <w:rFonts w:asciiTheme="majorHAnsi" w:hAnsiTheme="majorHAnsi"/>
          <w:sz w:val="24"/>
          <w:szCs w:val="24"/>
        </w:rPr>
      </w:pPr>
      <w:r w:rsidRPr="00412A5E">
        <w:rPr>
          <w:rFonts w:asciiTheme="majorHAnsi" w:hAnsiTheme="majorHAnsi"/>
          <w:sz w:val="24"/>
          <w:szCs w:val="24"/>
        </w:rPr>
        <w:t xml:space="preserve">Program Studi Teknik Sipil, Fakultas Teknik </w:t>
      </w:r>
    </w:p>
    <w:p w:rsidR="00C743A0" w:rsidRPr="00412A5E" w:rsidRDefault="00C743A0" w:rsidP="00C743A0">
      <w:pPr>
        <w:jc w:val="center"/>
        <w:rPr>
          <w:rFonts w:asciiTheme="majorHAnsi" w:hAnsiTheme="majorHAnsi"/>
          <w:sz w:val="24"/>
          <w:szCs w:val="24"/>
        </w:rPr>
      </w:pPr>
      <w:r w:rsidRPr="00412A5E">
        <w:rPr>
          <w:rFonts w:asciiTheme="majorHAnsi" w:hAnsiTheme="majorHAnsi"/>
          <w:sz w:val="24"/>
          <w:szCs w:val="24"/>
        </w:rPr>
        <w:t>Universitas Muhammadiyah Purwokerto</w:t>
      </w:r>
    </w:p>
    <w:p w:rsidR="00C743A0" w:rsidRPr="00412A5E" w:rsidRDefault="00C743A0" w:rsidP="00C743A0">
      <w:pPr>
        <w:jc w:val="center"/>
        <w:rPr>
          <w:rFonts w:asciiTheme="majorHAnsi" w:hAnsiTheme="majorHAnsi"/>
          <w:sz w:val="24"/>
          <w:szCs w:val="24"/>
        </w:rPr>
      </w:pPr>
      <w:r w:rsidRPr="00412A5E">
        <w:rPr>
          <w:rFonts w:asciiTheme="majorHAnsi" w:hAnsiTheme="majorHAnsi"/>
          <w:sz w:val="24"/>
          <w:szCs w:val="24"/>
        </w:rPr>
        <w:t>Jl. Raya Dukuh Waluh PO Box 202 Purwokerto 53182</w:t>
      </w:r>
    </w:p>
    <w:p w:rsidR="00C743A0" w:rsidRPr="00412A5E" w:rsidRDefault="00C743A0" w:rsidP="00C743A0">
      <w:pPr>
        <w:jc w:val="center"/>
        <w:rPr>
          <w:rFonts w:asciiTheme="majorHAnsi" w:hAnsiTheme="majorHAnsi"/>
          <w:sz w:val="24"/>
          <w:szCs w:val="24"/>
        </w:rPr>
      </w:pPr>
      <w:r w:rsidRPr="00412A5E">
        <w:rPr>
          <w:rFonts w:asciiTheme="majorHAnsi" w:hAnsiTheme="majorHAnsi"/>
          <w:sz w:val="24"/>
          <w:szCs w:val="24"/>
        </w:rPr>
        <w:t>Telp (0281)636751 ext 130</w:t>
      </w:r>
    </w:p>
    <w:p w:rsidR="00C743A0" w:rsidRPr="00412A5E" w:rsidRDefault="00C743A0" w:rsidP="00C743A0">
      <w:pPr>
        <w:jc w:val="center"/>
        <w:rPr>
          <w:rFonts w:asciiTheme="majorHAnsi" w:hAnsiTheme="majorHAnsi"/>
          <w:sz w:val="24"/>
          <w:szCs w:val="24"/>
        </w:rPr>
      </w:pPr>
      <w:r w:rsidRPr="00412A5E">
        <w:rPr>
          <w:rFonts w:asciiTheme="majorHAnsi" w:hAnsiTheme="majorHAnsi"/>
          <w:sz w:val="24"/>
          <w:szCs w:val="24"/>
        </w:rPr>
        <w:t xml:space="preserve">Email: </w:t>
      </w:r>
      <w:hyperlink r:id="rId8" w:history="1">
        <w:r w:rsidRPr="00412A5E">
          <w:rPr>
            <w:rStyle w:val="Hyperlink"/>
            <w:rFonts w:asciiTheme="majorHAnsi" w:hAnsiTheme="majorHAnsi"/>
            <w:sz w:val="24"/>
            <w:szCs w:val="24"/>
          </w:rPr>
          <w:t>tmarhendi@gmail.com</w:t>
        </w:r>
      </w:hyperlink>
      <w:r w:rsidRPr="00412A5E">
        <w:rPr>
          <w:rFonts w:asciiTheme="majorHAnsi" w:hAnsiTheme="majorHAnsi"/>
          <w:sz w:val="24"/>
          <w:szCs w:val="24"/>
          <w:u w:val="single"/>
        </w:rPr>
        <w:t xml:space="preserve">, </w:t>
      </w:r>
      <w:hyperlink r:id="rId9" w:history="1">
        <w:r w:rsidRPr="00412A5E">
          <w:rPr>
            <w:rStyle w:val="Hyperlink"/>
            <w:rFonts w:asciiTheme="majorHAnsi" w:hAnsiTheme="majorHAnsi"/>
            <w:sz w:val="24"/>
            <w:szCs w:val="24"/>
          </w:rPr>
          <w:t>Iskaharnew@yahoo.com</w:t>
        </w:r>
      </w:hyperlink>
      <w:r w:rsidRPr="00412A5E">
        <w:rPr>
          <w:rFonts w:asciiTheme="majorHAnsi" w:hAnsiTheme="majorHAnsi"/>
          <w:sz w:val="24"/>
          <w:szCs w:val="24"/>
          <w:u w:val="single"/>
        </w:rPr>
        <w:t xml:space="preserve"> </w:t>
      </w:r>
    </w:p>
    <w:p w:rsidR="00C743A0" w:rsidRPr="00412A5E" w:rsidRDefault="00C743A0" w:rsidP="00C743A0">
      <w:pPr>
        <w:jc w:val="center"/>
        <w:rPr>
          <w:rFonts w:asciiTheme="majorHAnsi" w:hAnsiTheme="majorHAnsi"/>
          <w:sz w:val="28"/>
          <w:szCs w:val="28"/>
        </w:rPr>
      </w:pPr>
    </w:p>
    <w:p w:rsidR="008C5FA7" w:rsidRPr="00412A5E" w:rsidRDefault="008C5FA7" w:rsidP="00FC1265">
      <w:pPr>
        <w:spacing w:line="360" w:lineRule="auto"/>
        <w:jc w:val="center"/>
        <w:rPr>
          <w:rFonts w:asciiTheme="majorHAnsi" w:hAnsiTheme="majorHAnsi"/>
          <w:b/>
          <w:sz w:val="22"/>
          <w:szCs w:val="22"/>
        </w:rPr>
      </w:pPr>
      <w:r w:rsidRPr="00412A5E">
        <w:rPr>
          <w:rFonts w:asciiTheme="majorHAnsi" w:hAnsiTheme="majorHAnsi"/>
          <w:b/>
          <w:sz w:val="22"/>
          <w:szCs w:val="22"/>
        </w:rPr>
        <w:t>INTISARI</w:t>
      </w:r>
    </w:p>
    <w:p w:rsidR="008C5FA7" w:rsidRPr="00412A5E" w:rsidRDefault="00C743A0" w:rsidP="00FC1265">
      <w:pPr>
        <w:ind w:firstLine="720"/>
        <w:jc w:val="both"/>
        <w:rPr>
          <w:rFonts w:asciiTheme="majorHAnsi" w:hAnsiTheme="majorHAnsi"/>
          <w:sz w:val="24"/>
          <w:szCs w:val="24"/>
        </w:rPr>
      </w:pPr>
      <w:r w:rsidRPr="00412A5E">
        <w:rPr>
          <w:rFonts w:asciiTheme="majorHAnsi" w:hAnsiTheme="majorHAnsi"/>
          <w:sz w:val="24"/>
          <w:szCs w:val="24"/>
        </w:rPr>
        <w:t xml:space="preserve">Salah satu faktor penentu dalam analisis erosi lahan adalah faktor panjang kelerengan lahan daerah aliran sungai. Perubahan panjang kelerengan, akan memberikan dampak terhadap besaran erosi lahan tersebut. </w:t>
      </w:r>
    </w:p>
    <w:p w:rsidR="008C5FA7" w:rsidRPr="00412A5E" w:rsidRDefault="00D468CE" w:rsidP="00FC1265">
      <w:pPr>
        <w:ind w:firstLine="720"/>
        <w:jc w:val="both"/>
        <w:rPr>
          <w:rFonts w:asciiTheme="majorHAnsi" w:hAnsiTheme="majorHAnsi"/>
          <w:sz w:val="24"/>
          <w:szCs w:val="24"/>
        </w:rPr>
      </w:pPr>
      <w:r w:rsidRPr="00412A5E">
        <w:rPr>
          <w:rFonts w:asciiTheme="majorHAnsi" w:hAnsiTheme="majorHAnsi"/>
          <w:sz w:val="24"/>
          <w:szCs w:val="24"/>
        </w:rPr>
        <w:t>Penelitian</w:t>
      </w:r>
      <w:r w:rsidR="008C5FA7" w:rsidRPr="00412A5E">
        <w:rPr>
          <w:rFonts w:asciiTheme="majorHAnsi" w:hAnsiTheme="majorHAnsi"/>
          <w:sz w:val="24"/>
          <w:szCs w:val="24"/>
        </w:rPr>
        <w:t xml:space="preserve"> ini dimaksudkan untuk mengkaji pengaruh </w:t>
      </w:r>
      <w:r w:rsidR="003F5DB1" w:rsidRPr="00412A5E">
        <w:rPr>
          <w:rFonts w:asciiTheme="majorHAnsi" w:hAnsiTheme="majorHAnsi"/>
          <w:sz w:val="24"/>
          <w:szCs w:val="24"/>
        </w:rPr>
        <w:t xml:space="preserve">panjang kelerengan lahan </w:t>
      </w:r>
      <w:r w:rsidR="008C5FA7" w:rsidRPr="00412A5E">
        <w:rPr>
          <w:rFonts w:asciiTheme="majorHAnsi" w:hAnsiTheme="majorHAnsi"/>
          <w:sz w:val="24"/>
          <w:szCs w:val="24"/>
        </w:rPr>
        <w:t xml:space="preserve">terhadap </w:t>
      </w:r>
      <w:r w:rsidR="003F5DB1" w:rsidRPr="00412A5E">
        <w:rPr>
          <w:rFonts w:asciiTheme="majorHAnsi" w:hAnsiTheme="majorHAnsi"/>
          <w:sz w:val="24"/>
          <w:szCs w:val="24"/>
        </w:rPr>
        <w:t xml:space="preserve">penentuan awal </w:t>
      </w:r>
      <w:r w:rsidR="008C5FA7" w:rsidRPr="00412A5E">
        <w:rPr>
          <w:rFonts w:asciiTheme="majorHAnsi" w:hAnsiTheme="majorHAnsi"/>
          <w:sz w:val="24"/>
          <w:szCs w:val="24"/>
        </w:rPr>
        <w:t xml:space="preserve">erosi lahan yang terjadi di Daerah Aliran Sungai Merawu. Kajian diawali dengan penyusunan </w:t>
      </w:r>
      <w:r w:rsidR="00130E5F" w:rsidRPr="00412A5E">
        <w:rPr>
          <w:rFonts w:asciiTheme="majorHAnsi" w:hAnsiTheme="majorHAnsi"/>
          <w:sz w:val="24"/>
          <w:szCs w:val="24"/>
        </w:rPr>
        <w:t>peta jenis-jenis tanah sesuai dengan kondisi setempat dan tanaguna lahannya</w:t>
      </w:r>
      <w:r w:rsidR="00C743A0" w:rsidRPr="00412A5E">
        <w:rPr>
          <w:rFonts w:asciiTheme="majorHAnsi" w:hAnsiTheme="majorHAnsi"/>
          <w:sz w:val="24"/>
          <w:szCs w:val="24"/>
        </w:rPr>
        <w:t xml:space="preserve"> untuk menentukan panjang kelerengan lahan</w:t>
      </w:r>
      <w:r w:rsidR="008C5FA7" w:rsidRPr="00412A5E">
        <w:rPr>
          <w:rFonts w:asciiTheme="majorHAnsi" w:hAnsiTheme="majorHAnsi"/>
          <w:sz w:val="24"/>
          <w:szCs w:val="24"/>
        </w:rPr>
        <w:t xml:space="preserve">. Kajian selanjutnya adalah </w:t>
      </w:r>
      <w:r w:rsidR="00130E5F" w:rsidRPr="00412A5E">
        <w:rPr>
          <w:rFonts w:asciiTheme="majorHAnsi" w:hAnsiTheme="majorHAnsi"/>
          <w:sz w:val="24"/>
          <w:szCs w:val="24"/>
        </w:rPr>
        <w:t>menentukan besaran erosi lahan dengan formula USLE</w:t>
      </w:r>
      <w:r w:rsidR="008C5FA7" w:rsidRPr="00412A5E">
        <w:rPr>
          <w:rFonts w:asciiTheme="majorHAnsi" w:hAnsiTheme="majorHAnsi"/>
          <w:sz w:val="24"/>
          <w:szCs w:val="24"/>
        </w:rPr>
        <w:t xml:space="preserve">. Analisis dilakukan </w:t>
      </w:r>
      <w:r w:rsidR="00130E5F" w:rsidRPr="00412A5E">
        <w:rPr>
          <w:rFonts w:asciiTheme="majorHAnsi" w:hAnsiTheme="majorHAnsi"/>
          <w:sz w:val="24"/>
          <w:szCs w:val="24"/>
        </w:rPr>
        <w:t xml:space="preserve">menggunakan data peta </w:t>
      </w:r>
      <w:r w:rsidR="003F5DB1" w:rsidRPr="00412A5E">
        <w:rPr>
          <w:rFonts w:asciiTheme="majorHAnsi" w:hAnsiTheme="majorHAnsi"/>
          <w:sz w:val="24"/>
          <w:szCs w:val="24"/>
        </w:rPr>
        <w:t xml:space="preserve"> satuan lahan </w:t>
      </w:r>
      <w:r w:rsidR="00130E5F" w:rsidRPr="00412A5E">
        <w:rPr>
          <w:rFonts w:asciiTheme="majorHAnsi" w:hAnsiTheme="majorHAnsi"/>
          <w:sz w:val="24"/>
          <w:szCs w:val="24"/>
        </w:rPr>
        <w:t>dan tataguna lahan untuk menentukan faktor C dan K, sedangkan data</w:t>
      </w:r>
      <w:r w:rsidR="008C5FA7" w:rsidRPr="00412A5E">
        <w:rPr>
          <w:rFonts w:asciiTheme="majorHAnsi" w:hAnsiTheme="majorHAnsi"/>
          <w:sz w:val="24"/>
          <w:szCs w:val="24"/>
        </w:rPr>
        <w:t xml:space="preserve"> hujan menggunakan data tahun </w:t>
      </w:r>
      <w:r w:rsidR="00130E5F" w:rsidRPr="00412A5E">
        <w:rPr>
          <w:rFonts w:asciiTheme="majorHAnsi" w:hAnsiTheme="majorHAnsi"/>
          <w:sz w:val="24"/>
          <w:szCs w:val="24"/>
        </w:rPr>
        <w:t>1988 sampai dengan 2008</w:t>
      </w:r>
      <w:r w:rsidR="008C5FA7" w:rsidRPr="00412A5E">
        <w:rPr>
          <w:rFonts w:asciiTheme="majorHAnsi" w:hAnsiTheme="majorHAnsi"/>
          <w:sz w:val="24"/>
          <w:szCs w:val="24"/>
        </w:rPr>
        <w:t>.</w:t>
      </w:r>
      <w:r w:rsidR="00083C6A" w:rsidRPr="00412A5E">
        <w:rPr>
          <w:rFonts w:asciiTheme="majorHAnsi" w:hAnsiTheme="majorHAnsi"/>
          <w:sz w:val="24"/>
          <w:szCs w:val="24"/>
        </w:rPr>
        <w:t xml:space="preserve"> </w:t>
      </w:r>
    </w:p>
    <w:p w:rsidR="008C5FA7" w:rsidRPr="00412A5E" w:rsidRDefault="008C5FA7" w:rsidP="00FC1265">
      <w:pPr>
        <w:ind w:firstLine="720"/>
        <w:jc w:val="both"/>
        <w:rPr>
          <w:rFonts w:asciiTheme="majorHAnsi" w:hAnsiTheme="majorHAnsi"/>
          <w:sz w:val="24"/>
          <w:szCs w:val="24"/>
        </w:rPr>
      </w:pPr>
      <w:bookmarkStart w:id="0" w:name="OLE_LINK1"/>
      <w:bookmarkStart w:id="1" w:name="OLE_LINK4"/>
      <w:r w:rsidRPr="00412A5E">
        <w:rPr>
          <w:rFonts w:asciiTheme="majorHAnsi" w:hAnsiTheme="majorHAnsi"/>
          <w:sz w:val="24"/>
          <w:szCs w:val="24"/>
        </w:rPr>
        <w:t xml:space="preserve">Hasil analisis </w:t>
      </w:r>
      <w:r w:rsidR="008F11C6" w:rsidRPr="00412A5E">
        <w:rPr>
          <w:rFonts w:asciiTheme="majorHAnsi" w:hAnsiTheme="majorHAnsi"/>
          <w:sz w:val="24"/>
          <w:szCs w:val="24"/>
        </w:rPr>
        <w:t xml:space="preserve">menunjukkan bahwa </w:t>
      </w:r>
      <w:r w:rsidR="003F5DB1" w:rsidRPr="00412A5E">
        <w:rPr>
          <w:rFonts w:asciiTheme="majorHAnsi" w:hAnsiTheme="majorHAnsi"/>
          <w:sz w:val="24"/>
          <w:szCs w:val="24"/>
        </w:rPr>
        <w:t>variasi kelerengan lahan</w:t>
      </w:r>
      <w:r w:rsidR="008F11C6" w:rsidRPr="00412A5E">
        <w:rPr>
          <w:rFonts w:asciiTheme="majorHAnsi" w:hAnsiTheme="majorHAnsi"/>
          <w:sz w:val="24"/>
          <w:szCs w:val="24"/>
        </w:rPr>
        <w:t xml:space="preserve"> memberikan pengaruh terhadap </w:t>
      </w:r>
      <w:r w:rsidR="003F5DB1" w:rsidRPr="00412A5E">
        <w:rPr>
          <w:rFonts w:asciiTheme="majorHAnsi" w:hAnsiTheme="majorHAnsi"/>
          <w:sz w:val="24"/>
          <w:szCs w:val="24"/>
        </w:rPr>
        <w:t xml:space="preserve">penentuan awal </w:t>
      </w:r>
      <w:r w:rsidR="008F11C6" w:rsidRPr="00412A5E">
        <w:rPr>
          <w:rFonts w:asciiTheme="majorHAnsi" w:hAnsiTheme="majorHAnsi"/>
          <w:sz w:val="24"/>
          <w:szCs w:val="24"/>
        </w:rPr>
        <w:t xml:space="preserve">erosi lahan pada lokasi penelitian. Berubahnya </w:t>
      </w:r>
      <w:r w:rsidR="003F5DB1" w:rsidRPr="00412A5E">
        <w:rPr>
          <w:rFonts w:asciiTheme="majorHAnsi" w:hAnsiTheme="majorHAnsi"/>
          <w:sz w:val="24"/>
          <w:szCs w:val="24"/>
        </w:rPr>
        <w:t xml:space="preserve">satuan lahan dan kelerengan lahan </w:t>
      </w:r>
      <w:r w:rsidR="008F11C6" w:rsidRPr="00412A5E">
        <w:rPr>
          <w:rFonts w:asciiTheme="majorHAnsi" w:hAnsiTheme="majorHAnsi"/>
          <w:sz w:val="24"/>
          <w:szCs w:val="24"/>
        </w:rPr>
        <w:t>akan memberikan perubahan tehadap besaran erosi lahan</w:t>
      </w:r>
    </w:p>
    <w:bookmarkEnd w:id="0"/>
    <w:bookmarkEnd w:id="1"/>
    <w:p w:rsidR="008C5FA7" w:rsidRPr="00412A5E" w:rsidRDefault="008C5FA7" w:rsidP="00FC1265">
      <w:pPr>
        <w:rPr>
          <w:rFonts w:asciiTheme="majorHAnsi" w:hAnsiTheme="majorHAnsi"/>
          <w:i/>
          <w:sz w:val="24"/>
          <w:szCs w:val="24"/>
        </w:rPr>
      </w:pPr>
      <w:r w:rsidRPr="00412A5E">
        <w:rPr>
          <w:rFonts w:asciiTheme="majorHAnsi" w:hAnsiTheme="majorHAnsi"/>
          <w:i/>
          <w:sz w:val="24"/>
          <w:szCs w:val="24"/>
        </w:rPr>
        <w:t xml:space="preserve">Keyword: DAS Merawu,  </w:t>
      </w:r>
      <w:r w:rsidR="008F11C6" w:rsidRPr="00412A5E">
        <w:rPr>
          <w:rFonts w:asciiTheme="majorHAnsi" w:hAnsiTheme="majorHAnsi"/>
          <w:i/>
          <w:sz w:val="24"/>
          <w:szCs w:val="24"/>
        </w:rPr>
        <w:t>Karakteristik tanah</w:t>
      </w:r>
      <w:r w:rsidRPr="00412A5E">
        <w:rPr>
          <w:rFonts w:asciiTheme="majorHAnsi" w:hAnsiTheme="majorHAnsi"/>
          <w:i/>
          <w:sz w:val="24"/>
          <w:szCs w:val="24"/>
        </w:rPr>
        <w:t>, erosi lahan</w:t>
      </w:r>
    </w:p>
    <w:p w:rsidR="00D468CE" w:rsidRPr="00412A5E" w:rsidRDefault="00D468CE" w:rsidP="00FC1265">
      <w:pPr>
        <w:spacing w:line="360" w:lineRule="auto"/>
        <w:rPr>
          <w:rFonts w:asciiTheme="majorHAnsi" w:hAnsiTheme="majorHAnsi"/>
          <w:b/>
          <w:sz w:val="24"/>
          <w:szCs w:val="24"/>
        </w:rPr>
      </w:pPr>
    </w:p>
    <w:p w:rsidR="00C743A0" w:rsidRPr="00412A5E" w:rsidRDefault="00C743A0" w:rsidP="00C743A0">
      <w:pPr>
        <w:spacing w:line="360" w:lineRule="auto"/>
        <w:jc w:val="center"/>
        <w:rPr>
          <w:rFonts w:asciiTheme="majorHAnsi" w:hAnsiTheme="majorHAnsi"/>
          <w:b/>
          <w:i/>
          <w:sz w:val="24"/>
          <w:szCs w:val="24"/>
        </w:rPr>
      </w:pPr>
      <w:r w:rsidRPr="00412A5E">
        <w:rPr>
          <w:rFonts w:asciiTheme="majorHAnsi" w:hAnsiTheme="majorHAnsi"/>
          <w:b/>
          <w:i/>
          <w:sz w:val="24"/>
          <w:szCs w:val="24"/>
        </w:rPr>
        <w:t>ABSTRACT</w:t>
      </w:r>
    </w:p>
    <w:p w:rsidR="00C743A0" w:rsidRPr="00412A5E" w:rsidRDefault="00C743A0" w:rsidP="00C743A0">
      <w:pPr>
        <w:ind w:firstLine="720"/>
        <w:jc w:val="both"/>
        <w:rPr>
          <w:rFonts w:asciiTheme="majorHAnsi" w:hAnsiTheme="majorHAnsi"/>
          <w:i/>
          <w:sz w:val="24"/>
          <w:szCs w:val="24"/>
        </w:rPr>
      </w:pPr>
      <w:r w:rsidRPr="00412A5E">
        <w:rPr>
          <w:rFonts w:asciiTheme="majorHAnsi" w:hAnsiTheme="majorHAnsi"/>
          <w:i/>
          <w:sz w:val="24"/>
          <w:szCs w:val="24"/>
        </w:rPr>
        <w:t>The soil characteristic is a determinan factor to erosion analysis. The changes of slope length was impact to amount of erosion.</w:t>
      </w:r>
    </w:p>
    <w:p w:rsidR="00C743A0" w:rsidRPr="00412A5E" w:rsidRDefault="00C743A0" w:rsidP="00C743A0">
      <w:pPr>
        <w:ind w:firstLine="720"/>
        <w:jc w:val="both"/>
        <w:rPr>
          <w:rFonts w:asciiTheme="majorHAnsi" w:hAnsiTheme="majorHAnsi"/>
          <w:i/>
          <w:sz w:val="24"/>
          <w:szCs w:val="24"/>
        </w:rPr>
      </w:pPr>
      <w:r w:rsidRPr="00412A5E">
        <w:rPr>
          <w:rFonts w:asciiTheme="majorHAnsi" w:hAnsiTheme="majorHAnsi"/>
          <w:i/>
          <w:sz w:val="24"/>
          <w:szCs w:val="24"/>
        </w:rPr>
        <w:t>The research aim to study influence of a slope length  at erosion analysis. Pre- eliminary study was preparation the maps of soil kinds appropriate landuse to slope length analysis and then  determination the amount of erosion by USLE formulation. The C and K factor was determination with soil maps and landuse and rainfall data  at 1988 to 2008.</w:t>
      </w:r>
    </w:p>
    <w:p w:rsidR="004A2A32" w:rsidRPr="00412A5E" w:rsidRDefault="00C743A0" w:rsidP="00C743A0">
      <w:pPr>
        <w:ind w:firstLine="720"/>
        <w:jc w:val="both"/>
        <w:rPr>
          <w:rFonts w:asciiTheme="majorHAnsi" w:hAnsiTheme="majorHAnsi"/>
          <w:i/>
          <w:sz w:val="24"/>
          <w:szCs w:val="24"/>
        </w:rPr>
      </w:pPr>
      <w:r w:rsidRPr="00412A5E">
        <w:rPr>
          <w:rFonts w:asciiTheme="majorHAnsi" w:hAnsiTheme="majorHAnsi"/>
          <w:i/>
          <w:sz w:val="24"/>
          <w:szCs w:val="24"/>
        </w:rPr>
        <w:t>The result of research shown that the slope length  was influence to changes the amount of erosion</w:t>
      </w:r>
    </w:p>
    <w:p w:rsidR="004A2A32" w:rsidRPr="00412A5E" w:rsidRDefault="004A2A32" w:rsidP="004A2A32">
      <w:pPr>
        <w:rPr>
          <w:rFonts w:asciiTheme="majorHAnsi" w:hAnsiTheme="majorHAnsi"/>
          <w:i/>
          <w:sz w:val="24"/>
          <w:szCs w:val="24"/>
        </w:rPr>
      </w:pPr>
      <w:r w:rsidRPr="00412A5E">
        <w:rPr>
          <w:rFonts w:asciiTheme="majorHAnsi" w:hAnsiTheme="majorHAnsi"/>
          <w:i/>
          <w:sz w:val="24"/>
          <w:szCs w:val="24"/>
        </w:rPr>
        <w:t>Keyword: Merawu Basin,  The slope length, erosion</w:t>
      </w:r>
    </w:p>
    <w:p w:rsidR="00C743A0" w:rsidRPr="00412A5E" w:rsidRDefault="00C743A0" w:rsidP="00C743A0">
      <w:pPr>
        <w:ind w:firstLine="720"/>
        <w:jc w:val="both"/>
        <w:rPr>
          <w:rFonts w:asciiTheme="majorHAnsi" w:hAnsiTheme="majorHAnsi"/>
          <w:i/>
          <w:sz w:val="24"/>
          <w:szCs w:val="24"/>
        </w:rPr>
      </w:pPr>
      <w:r w:rsidRPr="00412A5E">
        <w:rPr>
          <w:rFonts w:asciiTheme="majorHAnsi" w:hAnsiTheme="majorHAnsi"/>
          <w:i/>
          <w:sz w:val="24"/>
          <w:szCs w:val="24"/>
        </w:rPr>
        <w:t xml:space="preserve">. </w:t>
      </w:r>
    </w:p>
    <w:p w:rsidR="00C743A0" w:rsidRPr="00412A5E" w:rsidRDefault="00C743A0" w:rsidP="00FC1265">
      <w:pPr>
        <w:spacing w:line="360" w:lineRule="auto"/>
        <w:rPr>
          <w:rFonts w:asciiTheme="majorHAnsi" w:hAnsiTheme="majorHAnsi"/>
          <w:b/>
          <w:sz w:val="24"/>
          <w:szCs w:val="24"/>
        </w:rPr>
        <w:sectPr w:rsidR="00C743A0" w:rsidRPr="00412A5E" w:rsidSect="00AD52A0">
          <w:footerReference w:type="default" r:id="rId10"/>
          <w:pgSz w:w="12240" w:h="15840" w:code="1"/>
          <w:pgMar w:top="2160" w:right="1728" w:bottom="1728" w:left="2160" w:header="720" w:footer="720" w:gutter="0"/>
          <w:pgNumType w:start="1"/>
          <w:cols w:space="720"/>
          <w:docGrid w:linePitch="360"/>
        </w:sectPr>
      </w:pPr>
    </w:p>
    <w:p w:rsidR="008C5FA7" w:rsidRPr="00412A5E" w:rsidRDefault="008C5FA7" w:rsidP="00412A5E">
      <w:pPr>
        <w:rPr>
          <w:rFonts w:asciiTheme="majorHAnsi" w:hAnsiTheme="majorHAnsi"/>
          <w:b/>
          <w:sz w:val="24"/>
          <w:szCs w:val="24"/>
        </w:rPr>
      </w:pPr>
      <w:r w:rsidRPr="00412A5E">
        <w:rPr>
          <w:rFonts w:asciiTheme="majorHAnsi" w:hAnsiTheme="majorHAnsi"/>
          <w:b/>
          <w:sz w:val="24"/>
          <w:szCs w:val="24"/>
        </w:rPr>
        <w:lastRenderedPageBreak/>
        <w:t>1. Pendahuluan</w:t>
      </w:r>
    </w:p>
    <w:p w:rsidR="00F51039" w:rsidRPr="00412A5E" w:rsidRDefault="00F51039" w:rsidP="00412A5E">
      <w:pPr>
        <w:pStyle w:val="NormalWeb"/>
        <w:spacing w:before="0" w:beforeAutospacing="0" w:after="0" w:afterAutospacing="0"/>
        <w:ind w:firstLine="561"/>
        <w:jc w:val="both"/>
        <w:rPr>
          <w:rFonts w:asciiTheme="majorHAnsi" w:hAnsiTheme="majorHAnsi"/>
          <w:color w:val="auto"/>
        </w:rPr>
      </w:pPr>
      <w:r w:rsidRPr="00412A5E">
        <w:rPr>
          <w:rFonts w:asciiTheme="majorHAnsi" w:hAnsiTheme="majorHAnsi"/>
          <w:color w:val="auto"/>
        </w:rPr>
        <w:t>Erosi merupakan proses penghanyutan  tanah oleh desakan-desakan atau kekuatan air  dan angin baik berlangsung secara alamiah (</w:t>
      </w:r>
      <w:r w:rsidRPr="00412A5E">
        <w:rPr>
          <w:rFonts w:asciiTheme="majorHAnsi" w:hAnsiTheme="majorHAnsi"/>
          <w:i/>
          <w:color w:val="auto"/>
        </w:rPr>
        <w:t>geological erosion</w:t>
      </w:r>
      <w:r w:rsidRPr="00412A5E">
        <w:rPr>
          <w:rFonts w:asciiTheme="majorHAnsi" w:hAnsiTheme="majorHAnsi"/>
          <w:color w:val="auto"/>
        </w:rPr>
        <w:t>) maupun akibat tindakan  manusia (</w:t>
      </w:r>
      <w:r w:rsidRPr="00412A5E">
        <w:rPr>
          <w:rFonts w:asciiTheme="majorHAnsi" w:hAnsiTheme="majorHAnsi"/>
          <w:i/>
          <w:color w:val="auto"/>
        </w:rPr>
        <w:t>acceleration erosion</w:t>
      </w:r>
      <w:r w:rsidRPr="00412A5E">
        <w:rPr>
          <w:rFonts w:asciiTheme="majorHAnsi" w:hAnsiTheme="majorHAnsi"/>
          <w:color w:val="auto"/>
        </w:rPr>
        <w:t>). Sedangkan sedimentasi merupakan proses pengendapan butir-butir tanah  akibat erosi pada tempat-tempat yang lebih rendah. Sedimen yang tererosi selanjutnya akan terpindahkan oleh aliran air melalui lereng DAS dan menuju sistem saluran. Sebagian massa sedimen akan terdeposisi (terendapkan) pada lereng DAS dan sebagian lain akan terangkut dan mengendap pada sistem saluran</w:t>
      </w:r>
      <w:r w:rsidR="000E1DAE" w:rsidRPr="00412A5E">
        <w:rPr>
          <w:rFonts w:asciiTheme="majorHAnsi" w:hAnsiTheme="majorHAnsi"/>
          <w:color w:val="auto"/>
        </w:rPr>
        <w:t xml:space="preserve"> (</w:t>
      </w:r>
      <w:r w:rsidR="000E1DAE" w:rsidRPr="00412A5E">
        <w:rPr>
          <w:rFonts w:asciiTheme="majorHAnsi" w:hAnsiTheme="majorHAnsi"/>
        </w:rPr>
        <w:t>Arsyad, S, 1989; Darjanto Budiharjo, Syaifudin, 2001; Purbandono, dkk, 2006;</w:t>
      </w:r>
      <w:r w:rsidR="000E1DAE" w:rsidRPr="00412A5E">
        <w:rPr>
          <w:rFonts w:asciiTheme="majorHAnsi" w:eastAsia="Calibri" w:hAnsiTheme="majorHAnsi"/>
        </w:rPr>
        <w:t xml:space="preserve"> T. Marhendi, 2013)</w:t>
      </w:r>
      <w:r w:rsidRPr="00412A5E">
        <w:rPr>
          <w:rFonts w:asciiTheme="majorHAnsi" w:hAnsiTheme="majorHAnsi"/>
          <w:color w:val="auto"/>
        </w:rPr>
        <w:t xml:space="preserve">. </w:t>
      </w:r>
    </w:p>
    <w:p w:rsidR="00F51039" w:rsidRPr="00412A5E" w:rsidRDefault="00F51039" w:rsidP="00412A5E">
      <w:pPr>
        <w:pStyle w:val="NormalWeb"/>
        <w:spacing w:before="0" w:beforeAutospacing="0" w:after="0" w:afterAutospacing="0"/>
        <w:ind w:firstLine="561"/>
        <w:jc w:val="both"/>
        <w:rPr>
          <w:rFonts w:asciiTheme="majorHAnsi" w:hAnsiTheme="majorHAnsi"/>
        </w:rPr>
      </w:pPr>
      <w:r w:rsidRPr="00412A5E">
        <w:rPr>
          <w:rFonts w:asciiTheme="majorHAnsi" w:hAnsiTheme="majorHAnsi"/>
        </w:rPr>
        <w:t>Salah satu faktor penentu terjadinya erosi adalah faktor kelerengan lahan. Pada lahan dengan kemiringan yang curam, kecenderungan terjadi erosi dan sedimentasi umumnya cukup besar. Dengan demikian, pada daerah/lahan yang memiliki kelerengan yang curam, proses erosi dan sedimen akan lebih mudah dibandingkan dengan lahan dengan karakteristik tanah yang tidak mudah teriurai</w:t>
      </w:r>
      <w:r w:rsidR="000E1DAE" w:rsidRPr="00412A5E">
        <w:rPr>
          <w:rFonts w:asciiTheme="majorHAnsi" w:hAnsiTheme="majorHAnsi"/>
        </w:rPr>
        <w:t xml:space="preserve"> (</w:t>
      </w:r>
      <w:r w:rsidR="00E93D76" w:rsidRPr="00412A5E">
        <w:rPr>
          <w:rFonts w:asciiTheme="majorHAnsi" w:hAnsiTheme="majorHAnsi"/>
          <w:snapToGrid w:val="0"/>
        </w:rPr>
        <w:t xml:space="preserve">Wischmeier, W. H. and Smith, D. D., 1978; </w:t>
      </w:r>
      <w:r w:rsidR="000E1DAE" w:rsidRPr="00412A5E">
        <w:rPr>
          <w:rFonts w:asciiTheme="majorHAnsi" w:hAnsiTheme="majorHAnsi"/>
        </w:rPr>
        <w:t xml:space="preserve">Lu, H., et al, 2003; </w:t>
      </w:r>
      <w:r w:rsidR="000E1DAE" w:rsidRPr="00412A5E">
        <w:rPr>
          <w:rFonts w:asciiTheme="majorHAnsi" w:eastAsia="Calibri" w:hAnsiTheme="majorHAnsi"/>
        </w:rPr>
        <w:t>T. Marhendi, 2014</w:t>
      </w:r>
      <w:r w:rsidR="00E93D76" w:rsidRPr="00412A5E">
        <w:rPr>
          <w:rFonts w:asciiTheme="majorHAnsi" w:hAnsiTheme="majorHAnsi"/>
          <w:snapToGrid w:val="0"/>
        </w:rPr>
        <w:t>)</w:t>
      </w:r>
      <w:r w:rsidRPr="00412A5E">
        <w:rPr>
          <w:rFonts w:asciiTheme="majorHAnsi" w:hAnsiTheme="majorHAnsi"/>
        </w:rPr>
        <w:t xml:space="preserve">. </w:t>
      </w:r>
      <w:r w:rsidR="008B6D9A" w:rsidRPr="00412A5E">
        <w:rPr>
          <w:rFonts w:asciiTheme="majorHAnsi" w:hAnsiTheme="majorHAnsi"/>
        </w:rPr>
        <w:tab/>
      </w:r>
    </w:p>
    <w:p w:rsidR="00F51039" w:rsidRPr="00412A5E" w:rsidRDefault="008B6D9A" w:rsidP="00412A5E">
      <w:pPr>
        <w:pStyle w:val="NormalWeb"/>
        <w:spacing w:before="0" w:beforeAutospacing="0" w:after="0" w:afterAutospacing="0"/>
        <w:ind w:firstLine="561"/>
        <w:jc w:val="both"/>
        <w:rPr>
          <w:rFonts w:asciiTheme="majorHAnsi" w:hAnsiTheme="majorHAnsi"/>
        </w:rPr>
      </w:pPr>
      <w:r w:rsidRPr="00412A5E">
        <w:rPr>
          <w:rFonts w:asciiTheme="majorHAnsi" w:hAnsiTheme="majorHAnsi"/>
        </w:rPr>
        <w:t xml:space="preserve">Mengacu data </w:t>
      </w:r>
      <w:r w:rsidR="00E57C8F" w:rsidRPr="00412A5E">
        <w:rPr>
          <w:rFonts w:asciiTheme="majorHAnsi" w:hAnsiTheme="majorHAnsi"/>
        </w:rPr>
        <w:t xml:space="preserve">hujan bulanan </w:t>
      </w:r>
      <w:r w:rsidRPr="00412A5E">
        <w:rPr>
          <w:rFonts w:asciiTheme="majorHAnsi" w:hAnsiTheme="majorHAnsi"/>
        </w:rPr>
        <w:t xml:space="preserve">Tahun 1988 sampai dengan 2008 (disajikan pada Gambar 1), kejadian hujan di DAS Merawu selalu berubah setiap tahun. </w:t>
      </w:r>
    </w:p>
    <w:p w:rsidR="00412A5E" w:rsidRPr="00412A5E" w:rsidRDefault="00412A5E" w:rsidP="00412A5E">
      <w:pPr>
        <w:pStyle w:val="NormalWeb"/>
        <w:spacing w:before="0" w:beforeAutospacing="0" w:after="0" w:afterAutospacing="0"/>
        <w:ind w:firstLine="561"/>
        <w:jc w:val="both"/>
        <w:rPr>
          <w:rFonts w:asciiTheme="majorHAnsi" w:hAnsiTheme="majorHAnsi"/>
        </w:rPr>
      </w:pPr>
    </w:p>
    <w:p w:rsidR="00412A5E" w:rsidRPr="00412A5E" w:rsidRDefault="00412A5E" w:rsidP="00412A5E">
      <w:pPr>
        <w:pStyle w:val="NormalWeb"/>
        <w:spacing w:before="0" w:beforeAutospacing="0" w:after="0" w:afterAutospacing="0"/>
        <w:ind w:firstLine="561"/>
        <w:jc w:val="both"/>
        <w:rPr>
          <w:rFonts w:asciiTheme="majorHAnsi" w:hAnsiTheme="majorHAnsi"/>
        </w:rPr>
      </w:pPr>
    </w:p>
    <w:p w:rsidR="00CF4C77" w:rsidRPr="00412A5E" w:rsidRDefault="007C56D8" w:rsidP="00412A5E">
      <w:pPr>
        <w:pStyle w:val="NormalWeb"/>
        <w:spacing w:before="0" w:beforeAutospacing="0" w:after="0" w:afterAutospacing="0"/>
        <w:ind w:firstLine="561"/>
        <w:jc w:val="both"/>
        <w:rPr>
          <w:rFonts w:asciiTheme="majorHAnsi" w:hAnsiTheme="majorHAnsi"/>
        </w:rPr>
      </w:pPr>
      <w:r w:rsidRPr="00412A5E">
        <w:rPr>
          <w:rFonts w:asciiTheme="majorHAnsi" w:hAnsiTheme="majorHAnsi"/>
          <w:noProof/>
        </w:rPr>
        <w:drawing>
          <wp:inline distT="0" distB="0" distL="0" distR="0" wp14:anchorId="4E774489" wp14:editId="508D1AEE">
            <wp:extent cx="4924425"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24425" cy="2390775"/>
                    </a:xfrm>
                    <a:prstGeom prst="rect">
                      <a:avLst/>
                    </a:prstGeom>
                    <a:noFill/>
                    <a:ln w="9525">
                      <a:noFill/>
                      <a:miter lim="800000"/>
                      <a:headEnd/>
                      <a:tailEnd/>
                    </a:ln>
                  </pic:spPr>
                </pic:pic>
              </a:graphicData>
            </a:graphic>
          </wp:inline>
        </w:drawing>
      </w:r>
    </w:p>
    <w:p w:rsidR="00084595" w:rsidRPr="00412A5E" w:rsidRDefault="00084595" w:rsidP="00412A5E">
      <w:pPr>
        <w:jc w:val="center"/>
        <w:rPr>
          <w:rFonts w:asciiTheme="majorHAnsi" w:hAnsiTheme="majorHAnsi"/>
          <w:sz w:val="24"/>
          <w:szCs w:val="24"/>
        </w:rPr>
      </w:pPr>
      <w:r w:rsidRPr="00412A5E">
        <w:rPr>
          <w:rFonts w:asciiTheme="majorHAnsi" w:hAnsiTheme="majorHAnsi"/>
          <w:sz w:val="24"/>
          <w:szCs w:val="24"/>
        </w:rPr>
        <w:t>Gambar 1. Hujan bulanan DAS Merawu</w:t>
      </w:r>
      <w:r w:rsidR="000261E3" w:rsidRPr="00412A5E">
        <w:rPr>
          <w:rFonts w:asciiTheme="majorHAnsi" w:hAnsiTheme="majorHAnsi"/>
          <w:sz w:val="24"/>
          <w:szCs w:val="24"/>
        </w:rPr>
        <w:t xml:space="preserve"> (</w:t>
      </w:r>
      <w:r w:rsidRPr="00412A5E">
        <w:rPr>
          <w:rFonts w:asciiTheme="majorHAnsi" w:hAnsiTheme="majorHAnsi"/>
          <w:sz w:val="24"/>
          <w:szCs w:val="24"/>
        </w:rPr>
        <w:t xml:space="preserve">Sumber: </w:t>
      </w:r>
      <w:r w:rsidR="000261E3" w:rsidRPr="00412A5E">
        <w:rPr>
          <w:rFonts w:asciiTheme="majorHAnsi" w:hAnsiTheme="majorHAnsi"/>
          <w:sz w:val="24"/>
          <w:szCs w:val="24"/>
        </w:rPr>
        <w:t xml:space="preserve">Analisis dari </w:t>
      </w:r>
      <w:r w:rsidRPr="00412A5E">
        <w:rPr>
          <w:rFonts w:asciiTheme="majorHAnsi" w:hAnsiTheme="majorHAnsi"/>
          <w:sz w:val="24"/>
          <w:szCs w:val="24"/>
        </w:rPr>
        <w:t>PT Indonesia Power, 2008</w:t>
      </w:r>
      <w:r w:rsidR="001065C1" w:rsidRPr="00412A5E">
        <w:rPr>
          <w:rFonts w:asciiTheme="majorHAnsi" w:hAnsiTheme="majorHAnsi"/>
          <w:sz w:val="24"/>
          <w:szCs w:val="24"/>
        </w:rPr>
        <w:t>, Teguh Marhendi, 2013</w:t>
      </w:r>
      <w:r w:rsidR="000261E3" w:rsidRPr="00412A5E">
        <w:rPr>
          <w:rFonts w:asciiTheme="majorHAnsi" w:hAnsiTheme="majorHAnsi"/>
          <w:sz w:val="24"/>
          <w:szCs w:val="24"/>
        </w:rPr>
        <w:t>)</w:t>
      </w:r>
    </w:p>
    <w:p w:rsidR="00412A5E" w:rsidRPr="00412A5E" w:rsidRDefault="00412A5E" w:rsidP="00412A5E">
      <w:pPr>
        <w:jc w:val="center"/>
        <w:rPr>
          <w:rFonts w:asciiTheme="majorHAnsi" w:hAnsiTheme="majorHAnsi"/>
          <w:sz w:val="24"/>
          <w:szCs w:val="24"/>
        </w:rPr>
      </w:pPr>
    </w:p>
    <w:p w:rsidR="00412A5E" w:rsidRPr="00412A5E" w:rsidRDefault="00412A5E" w:rsidP="00412A5E">
      <w:pPr>
        <w:jc w:val="center"/>
        <w:rPr>
          <w:rFonts w:asciiTheme="majorHAnsi" w:hAnsiTheme="majorHAnsi"/>
          <w:sz w:val="24"/>
          <w:szCs w:val="24"/>
        </w:rPr>
      </w:pPr>
    </w:p>
    <w:p w:rsidR="008C5FA7" w:rsidRPr="00412A5E" w:rsidRDefault="008C5FA7" w:rsidP="00412A5E">
      <w:pPr>
        <w:jc w:val="both"/>
        <w:rPr>
          <w:rFonts w:asciiTheme="majorHAnsi" w:hAnsiTheme="majorHAnsi"/>
          <w:b/>
          <w:sz w:val="24"/>
          <w:szCs w:val="24"/>
        </w:rPr>
      </w:pPr>
      <w:r w:rsidRPr="00412A5E">
        <w:rPr>
          <w:rFonts w:asciiTheme="majorHAnsi" w:hAnsiTheme="majorHAnsi"/>
          <w:b/>
          <w:sz w:val="24"/>
          <w:szCs w:val="24"/>
        </w:rPr>
        <w:t xml:space="preserve">2. </w:t>
      </w:r>
      <w:r w:rsidR="00E57C8F" w:rsidRPr="00412A5E">
        <w:rPr>
          <w:rFonts w:asciiTheme="majorHAnsi" w:hAnsiTheme="majorHAnsi"/>
          <w:b/>
          <w:sz w:val="24"/>
          <w:szCs w:val="24"/>
        </w:rPr>
        <w:t xml:space="preserve">Bahan dan </w:t>
      </w:r>
      <w:r w:rsidRPr="00412A5E">
        <w:rPr>
          <w:rFonts w:asciiTheme="majorHAnsi" w:hAnsiTheme="majorHAnsi"/>
          <w:b/>
          <w:sz w:val="24"/>
          <w:szCs w:val="24"/>
        </w:rPr>
        <w:t xml:space="preserve">Metodologi </w:t>
      </w:r>
    </w:p>
    <w:p w:rsidR="008A5F44" w:rsidRPr="00412A5E" w:rsidRDefault="008A5F44" w:rsidP="00412A5E">
      <w:pPr>
        <w:autoSpaceDE w:val="0"/>
        <w:autoSpaceDN w:val="0"/>
        <w:adjustRightInd w:val="0"/>
        <w:ind w:firstLine="720"/>
        <w:jc w:val="both"/>
        <w:rPr>
          <w:rFonts w:asciiTheme="majorHAnsi" w:hAnsiTheme="majorHAnsi"/>
          <w:b/>
          <w:bCs/>
          <w:color w:val="000000"/>
          <w:sz w:val="22"/>
          <w:szCs w:val="22"/>
        </w:rPr>
      </w:pPr>
      <w:r w:rsidRPr="00412A5E">
        <w:rPr>
          <w:rFonts w:asciiTheme="majorHAnsi" w:hAnsiTheme="majorHAnsi"/>
          <w:sz w:val="24"/>
          <w:szCs w:val="24"/>
        </w:rPr>
        <w:t xml:space="preserve">Metode yang digunakan pada tulisan ini adalah dengan mengkaji data sekunder  </w:t>
      </w:r>
      <w:r w:rsidR="00E57C8F" w:rsidRPr="00412A5E">
        <w:rPr>
          <w:rFonts w:asciiTheme="majorHAnsi" w:hAnsiTheme="majorHAnsi"/>
          <w:sz w:val="24"/>
          <w:szCs w:val="24"/>
        </w:rPr>
        <w:t>meliputi data</w:t>
      </w:r>
      <w:r w:rsidRPr="00412A5E">
        <w:rPr>
          <w:rFonts w:asciiTheme="majorHAnsi" w:hAnsiTheme="majorHAnsi"/>
          <w:sz w:val="24"/>
          <w:szCs w:val="24"/>
        </w:rPr>
        <w:t xml:space="preserve"> hujan dan </w:t>
      </w:r>
      <w:r w:rsidR="00E57C8F" w:rsidRPr="00412A5E">
        <w:rPr>
          <w:rFonts w:asciiTheme="majorHAnsi" w:hAnsiTheme="majorHAnsi"/>
          <w:sz w:val="24"/>
          <w:szCs w:val="24"/>
        </w:rPr>
        <w:t xml:space="preserve">data-data </w:t>
      </w:r>
      <w:r w:rsidR="001065C1" w:rsidRPr="00412A5E">
        <w:rPr>
          <w:rFonts w:asciiTheme="majorHAnsi" w:hAnsiTheme="majorHAnsi"/>
          <w:sz w:val="24"/>
          <w:szCs w:val="24"/>
        </w:rPr>
        <w:t xml:space="preserve">peta </w:t>
      </w:r>
      <w:r w:rsidR="00F51039" w:rsidRPr="00412A5E">
        <w:rPr>
          <w:rFonts w:asciiTheme="majorHAnsi" w:hAnsiTheme="majorHAnsi"/>
          <w:sz w:val="24"/>
          <w:szCs w:val="24"/>
        </w:rPr>
        <w:t>satuan lahan</w:t>
      </w:r>
      <w:r w:rsidR="001065C1" w:rsidRPr="00412A5E">
        <w:rPr>
          <w:rFonts w:asciiTheme="majorHAnsi" w:hAnsiTheme="majorHAnsi"/>
          <w:sz w:val="24"/>
          <w:szCs w:val="24"/>
        </w:rPr>
        <w:t>, tataguna lahan dan kemiringan lahan</w:t>
      </w:r>
      <w:r w:rsidRPr="00412A5E">
        <w:rPr>
          <w:rFonts w:asciiTheme="majorHAnsi" w:hAnsiTheme="majorHAnsi"/>
          <w:sz w:val="24"/>
          <w:szCs w:val="24"/>
        </w:rPr>
        <w:t xml:space="preserve">. Kajian diawali dengan penyusunan </w:t>
      </w:r>
      <w:r w:rsidR="001065C1" w:rsidRPr="00412A5E">
        <w:rPr>
          <w:rFonts w:asciiTheme="majorHAnsi" w:hAnsiTheme="majorHAnsi"/>
          <w:sz w:val="24"/>
          <w:szCs w:val="24"/>
        </w:rPr>
        <w:t xml:space="preserve">peta </w:t>
      </w:r>
      <w:r w:rsidR="00F51039" w:rsidRPr="00412A5E">
        <w:rPr>
          <w:rFonts w:asciiTheme="majorHAnsi" w:hAnsiTheme="majorHAnsi"/>
          <w:sz w:val="24"/>
          <w:szCs w:val="24"/>
        </w:rPr>
        <w:t>satuan lahan</w:t>
      </w:r>
      <w:r w:rsidRPr="00412A5E">
        <w:rPr>
          <w:rFonts w:asciiTheme="majorHAnsi" w:hAnsiTheme="majorHAnsi"/>
          <w:sz w:val="24"/>
          <w:szCs w:val="24"/>
        </w:rPr>
        <w:t xml:space="preserve">. Kajian selanjutnya adalah </w:t>
      </w:r>
      <w:r w:rsidR="00F51039" w:rsidRPr="00412A5E">
        <w:rPr>
          <w:rFonts w:asciiTheme="majorHAnsi" w:hAnsiTheme="majorHAnsi"/>
          <w:sz w:val="24"/>
          <w:szCs w:val="24"/>
        </w:rPr>
        <w:t>menentukan besaran</w:t>
      </w:r>
      <w:r w:rsidRPr="00412A5E">
        <w:rPr>
          <w:rFonts w:asciiTheme="majorHAnsi" w:hAnsiTheme="majorHAnsi"/>
          <w:sz w:val="24"/>
          <w:szCs w:val="24"/>
        </w:rPr>
        <w:t xml:space="preserve"> erosi </w:t>
      </w:r>
      <w:r w:rsidR="001065C1" w:rsidRPr="00412A5E">
        <w:rPr>
          <w:rFonts w:asciiTheme="majorHAnsi" w:hAnsiTheme="majorHAnsi"/>
          <w:sz w:val="24"/>
          <w:szCs w:val="24"/>
        </w:rPr>
        <w:t>lahan</w:t>
      </w:r>
      <w:r w:rsidRPr="00412A5E">
        <w:rPr>
          <w:rFonts w:asciiTheme="majorHAnsi" w:hAnsiTheme="majorHAnsi"/>
          <w:sz w:val="24"/>
          <w:szCs w:val="24"/>
        </w:rPr>
        <w:t>.</w:t>
      </w:r>
    </w:p>
    <w:p w:rsidR="008C5FA7" w:rsidRPr="00412A5E" w:rsidRDefault="008C5FA7" w:rsidP="00412A5E">
      <w:pPr>
        <w:jc w:val="both"/>
        <w:rPr>
          <w:rFonts w:asciiTheme="majorHAnsi" w:hAnsiTheme="majorHAnsi"/>
          <w:b/>
          <w:sz w:val="24"/>
          <w:szCs w:val="24"/>
        </w:rPr>
      </w:pPr>
    </w:p>
    <w:p w:rsidR="008A5F44" w:rsidRPr="00412A5E" w:rsidRDefault="008A5F44" w:rsidP="00412A5E">
      <w:pPr>
        <w:jc w:val="both"/>
        <w:rPr>
          <w:rFonts w:asciiTheme="majorHAnsi" w:hAnsiTheme="majorHAnsi"/>
          <w:sz w:val="24"/>
          <w:szCs w:val="24"/>
        </w:rPr>
      </w:pPr>
      <w:r w:rsidRPr="00412A5E">
        <w:rPr>
          <w:rFonts w:asciiTheme="majorHAnsi" w:hAnsiTheme="majorHAnsi"/>
          <w:sz w:val="24"/>
          <w:szCs w:val="24"/>
        </w:rPr>
        <w:t>2.1 Lokasi Penelitian</w:t>
      </w:r>
    </w:p>
    <w:p w:rsidR="00505F36" w:rsidRPr="00412A5E" w:rsidRDefault="008A5F44" w:rsidP="00412A5E">
      <w:pPr>
        <w:jc w:val="both"/>
        <w:rPr>
          <w:rFonts w:asciiTheme="majorHAnsi" w:hAnsiTheme="majorHAnsi"/>
          <w:color w:val="000000"/>
          <w:sz w:val="24"/>
          <w:szCs w:val="24"/>
        </w:rPr>
      </w:pPr>
      <w:r w:rsidRPr="00412A5E">
        <w:rPr>
          <w:rFonts w:asciiTheme="majorHAnsi" w:hAnsiTheme="majorHAnsi"/>
          <w:sz w:val="24"/>
          <w:szCs w:val="24"/>
        </w:rPr>
        <w:tab/>
        <w:t xml:space="preserve">Lokasi </w:t>
      </w:r>
      <w:r w:rsidR="008C5FA7" w:rsidRPr="00412A5E">
        <w:rPr>
          <w:rFonts w:asciiTheme="majorHAnsi" w:hAnsiTheme="majorHAnsi"/>
          <w:sz w:val="24"/>
          <w:szCs w:val="24"/>
        </w:rPr>
        <w:t xml:space="preserve"> </w:t>
      </w:r>
      <w:r w:rsidRPr="00412A5E">
        <w:rPr>
          <w:rFonts w:asciiTheme="majorHAnsi" w:hAnsiTheme="majorHAnsi"/>
          <w:sz w:val="24"/>
          <w:szCs w:val="24"/>
        </w:rPr>
        <w:t xml:space="preserve">penelitian ini </w:t>
      </w:r>
      <w:r w:rsidR="00310FD1" w:rsidRPr="00412A5E">
        <w:rPr>
          <w:rFonts w:asciiTheme="majorHAnsi" w:hAnsiTheme="majorHAnsi"/>
          <w:sz w:val="24"/>
          <w:szCs w:val="24"/>
        </w:rPr>
        <w:t>mengambil lokasi di</w:t>
      </w:r>
      <w:r w:rsidRPr="00412A5E">
        <w:rPr>
          <w:rFonts w:asciiTheme="majorHAnsi" w:hAnsiTheme="majorHAnsi"/>
          <w:sz w:val="24"/>
          <w:szCs w:val="24"/>
        </w:rPr>
        <w:t xml:space="preserve"> Daerah Aliran Sungai Merawu yang terletak di wilayah Kabupaten Banjarnegara, Jawa Tengah</w:t>
      </w:r>
      <w:r w:rsidR="002D78A5" w:rsidRPr="00412A5E">
        <w:rPr>
          <w:rFonts w:asciiTheme="majorHAnsi" w:hAnsiTheme="majorHAnsi"/>
          <w:sz w:val="24"/>
          <w:szCs w:val="24"/>
        </w:rPr>
        <w:t xml:space="preserve">, </w:t>
      </w:r>
      <w:r w:rsidR="00500EB7" w:rsidRPr="00412A5E">
        <w:rPr>
          <w:rFonts w:asciiTheme="majorHAnsi" w:hAnsiTheme="majorHAnsi"/>
          <w:sz w:val="24"/>
          <w:szCs w:val="24"/>
        </w:rPr>
        <w:t>sebagaimana disajikan pada Gambar 2</w:t>
      </w:r>
      <w:r w:rsidR="00310FD1" w:rsidRPr="00412A5E">
        <w:rPr>
          <w:rFonts w:asciiTheme="majorHAnsi" w:hAnsiTheme="majorHAnsi"/>
          <w:sz w:val="24"/>
          <w:szCs w:val="24"/>
        </w:rPr>
        <w:t>.</w:t>
      </w:r>
    </w:p>
    <w:p w:rsidR="00DF38A8" w:rsidRPr="00412A5E" w:rsidRDefault="007C56D8" w:rsidP="00FC1265">
      <w:pPr>
        <w:autoSpaceDE w:val="0"/>
        <w:autoSpaceDN w:val="0"/>
        <w:adjustRightInd w:val="0"/>
        <w:spacing w:line="360" w:lineRule="auto"/>
        <w:rPr>
          <w:rFonts w:asciiTheme="majorHAnsi" w:hAnsiTheme="majorHAnsi"/>
          <w:color w:val="000000"/>
          <w:sz w:val="24"/>
          <w:szCs w:val="24"/>
        </w:rPr>
      </w:pPr>
      <w:r w:rsidRPr="00412A5E">
        <w:rPr>
          <w:rFonts w:asciiTheme="majorHAnsi" w:hAnsiTheme="majorHAnsi"/>
          <w:noProof/>
          <w:lang w:eastAsia="id-ID"/>
        </w:rPr>
        <w:lastRenderedPageBreak/>
        <w:drawing>
          <wp:inline distT="0" distB="0" distL="0" distR="0" wp14:anchorId="504EEA29" wp14:editId="7E7A0E98">
            <wp:extent cx="5486400" cy="3876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486400" cy="3876675"/>
                    </a:xfrm>
                    <a:prstGeom prst="rect">
                      <a:avLst/>
                    </a:prstGeom>
                    <a:noFill/>
                    <a:ln w="9525">
                      <a:noFill/>
                      <a:miter lim="800000"/>
                      <a:headEnd/>
                      <a:tailEnd/>
                    </a:ln>
                  </pic:spPr>
                </pic:pic>
              </a:graphicData>
            </a:graphic>
          </wp:inline>
        </w:drawing>
      </w:r>
    </w:p>
    <w:p w:rsidR="00DF38A8" w:rsidRPr="00412A5E" w:rsidRDefault="00DF38A8" w:rsidP="00FC1265">
      <w:pPr>
        <w:autoSpaceDE w:val="0"/>
        <w:autoSpaceDN w:val="0"/>
        <w:adjustRightInd w:val="0"/>
        <w:spacing w:line="360" w:lineRule="auto"/>
        <w:ind w:left="360" w:hanging="360"/>
        <w:jc w:val="center"/>
        <w:rPr>
          <w:rFonts w:asciiTheme="majorHAnsi" w:hAnsiTheme="majorHAnsi"/>
          <w:bCs/>
          <w:color w:val="000000"/>
          <w:sz w:val="24"/>
          <w:szCs w:val="24"/>
        </w:rPr>
      </w:pPr>
      <w:r w:rsidRPr="00412A5E">
        <w:rPr>
          <w:rFonts w:asciiTheme="majorHAnsi" w:hAnsiTheme="majorHAnsi"/>
          <w:bCs/>
          <w:color w:val="000000"/>
          <w:sz w:val="24"/>
          <w:szCs w:val="24"/>
        </w:rPr>
        <w:t xml:space="preserve">Gambar </w:t>
      </w:r>
      <w:r w:rsidR="00500EB7" w:rsidRPr="00412A5E">
        <w:rPr>
          <w:rFonts w:asciiTheme="majorHAnsi" w:hAnsiTheme="majorHAnsi"/>
          <w:bCs/>
          <w:color w:val="000000"/>
          <w:sz w:val="24"/>
          <w:szCs w:val="24"/>
        </w:rPr>
        <w:t>2</w:t>
      </w:r>
      <w:r w:rsidRPr="00412A5E">
        <w:rPr>
          <w:rFonts w:asciiTheme="majorHAnsi" w:hAnsiTheme="majorHAnsi"/>
          <w:bCs/>
          <w:color w:val="000000"/>
          <w:sz w:val="24"/>
          <w:szCs w:val="24"/>
        </w:rPr>
        <w:t>. Peta lokasi DAS Merawu</w:t>
      </w:r>
    </w:p>
    <w:p w:rsidR="00505F36" w:rsidRPr="00412A5E" w:rsidRDefault="008A5F44" w:rsidP="00412A5E">
      <w:pPr>
        <w:autoSpaceDE w:val="0"/>
        <w:autoSpaceDN w:val="0"/>
        <w:adjustRightInd w:val="0"/>
        <w:ind w:left="360" w:hanging="360"/>
        <w:jc w:val="both"/>
        <w:rPr>
          <w:rFonts w:asciiTheme="majorHAnsi" w:hAnsiTheme="majorHAnsi"/>
          <w:bCs/>
          <w:color w:val="000000"/>
          <w:sz w:val="24"/>
          <w:szCs w:val="24"/>
        </w:rPr>
      </w:pPr>
      <w:r w:rsidRPr="00412A5E">
        <w:rPr>
          <w:rFonts w:asciiTheme="majorHAnsi" w:hAnsiTheme="majorHAnsi"/>
          <w:bCs/>
          <w:color w:val="000000"/>
          <w:sz w:val="24"/>
          <w:szCs w:val="24"/>
        </w:rPr>
        <w:t>2.2</w:t>
      </w:r>
      <w:r w:rsidR="00505F36" w:rsidRPr="00412A5E">
        <w:rPr>
          <w:rFonts w:asciiTheme="majorHAnsi" w:hAnsiTheme="majorHAnsi"/>
          <w:bCs/>
          <w:color w:val="000000"/>
          <w:sz w:val="24"/>
          <w:szCs w:val="24"/>
        </w:rPr>
        <w:t xml:space="preserve"> Data </w:t>
      </w:r>
    </w:p>
    <w:p w:rsidR="00505F36" w:rsidRPr="00412A5E" w:rsidRDefault="00505F36" w:rsidP="00412A5E">
      <w:pPr>
        <w:autoSpaceDE w:val="0"/>
        <w:autoSpaceDN w:val="0"/>
        <w:adjustRightInd w:val="0"/>
        <w:ind w:firstLine="720"/>
        <w:jc w:val="both"/>
        <w:rPr>
          <w:rFonts w:asciiTheme="majorHAnsi" w:hAnsiTheme="majorHAnsi"/>
          <w:color w:val="000000"/>
          <w:sz w:val="24"/>
          <w:szCs w:val="24"/>
        </w:rPr>
      </w:pPr>
      <w:r w:rsidRPr="00412A5E">
        <w:rPr>
          <w:rFonts w:asciiTheme="majorHAnsi" w:hAnsiTheme="majorHAnsi"/>
          <w:color w:val="000000"/>
          <w:sz w:val="24"/>
          <w:szCs w:val="24"/>
        </w:rPr>
        <w:t xml:space="preserve">Data yang digunakan dalam penelitian </w:t>
      </w:r>
      <w:r w:rsidR="008A5F44" w:rsidRPr="00412A5E">
        <w:rPr>
          <w:rFonts w:asciiTheme="majorHAnsi" w:hAnsiTheme="majorHAnsi"/>
          <w:color w:val="000000"/>
          <w:sz w:val="24"/>
          <w:szCs w:val="24"/>
        </w:rPr>
        <w:t xml:space="preserve">meliputi </w:t>
      </w:r>
      <w:r w:rsidRPr="00412A5E">
        <w:rPr>
          <w:rFonts w:asciiTheme="majorHAnsi" w:hAnsiTheme="majorHAnsi"/>
          <w:color w:val="000000"/>
          <w:sz w:val="24"/>
          <w:szCs w:val="24"/>
        </w:rPr>
        <w:t xml:space="preserve">adalah data </w:t>
      </w:r>
      <w:r w:rsidR="00310FD1" w:rsidRPr="00412A5E">
        <w:rPr>
          <w:rFonts w:asciiTheme="majorHAnsi" w:hAnsiTheme="majorHAnsi"/>
          <w:color w:val="000000"/>
          <w:sz w:val="24"/>
          <w:szCs w:val="24"/>
        </w:rPr>
        <w:t xml:space="preserve">hujan tahun 1988 sampai dengan tahun 2008. Data lain yang digunakan berupa peta </w:t>
      </w:r>
      <w:r w:rsidR="00F51039" w:rsidRPr="00412A5E">
        <w:rPr>
          <w:rFonts w:asciiTheme="majorHAnsi" w:hAnsiTheme="majorHAnsi"/>
          <w:color w:val="000000"/>
          <w:sz w:val="24"/>
          <w:szCs w:val="24"/>
        </w:rPr>
        <w:t>satuan lahan</w:t>
      </w:r>
      <w:r w:rsidR="00310FD1" w:rsidRPr="00412A5E">
        <w:rPr>
          <w:rFonts w:asciiTheme="majorHAnsi" w:hAnsiTheme="majorHAnsi"/>
          <w:color w:val="000000"/>
          <w:sz w:val="24"/>
          <w:szCs w:val="24"/>
        </w:rPr>
        <w:t xml:space="preserve">, landuse, kelerengan dan peta DAS Merawu. </w:t>
      </w:r>
    </w:p>
    <w:p w:rsidR="00505F36" w:rsidRPr="00412A5E" w:rsidRDefault="00505F36" w:rsidP="00412A5E">
      <w:pPr>
        <w:autoSpaceDE w:val="0"/>
        <w:autoSpaceDN w:val="0"/>
        <w:adjustRightInd w:val="0"/>
        <w:rPr>
          <w:rFonts w:asciiTheme="majorHAnsi" w:hAnsiTheme="majorHAnsi"/>
          <w:color w:val="000000"/>
          <w:sz w:val="24"/>
          <w:szCs w:val="24"/>
        </w:rPr>
      </w:pPr>
    </w:p>
    <w:p w:rsidR="000261E3" w:rsidRPr="00412A5E" w:rsidRDefault="000261E3" w:rsidP="00412A5E">
      <w:pPr>
        <w:autoSpaceDE w:val="0"/>
        <w:autoSpaceDN w:val="0"/>
        <w:adjustRightInd w:val="0"/>
        <w:ind w:left="360" w:hanging="360"/>
        <w:jc w:val="both"/>
        <w:rPr>
          <w:rFonts w:asciiTheme="majorHAnsi" w:hAnsiTheme="majorHAnsi"/>
          <w:bCs/>
          <w:color w:val="000000"/>
          <w:sz w:val="24"/>
          <w:szCs w:val="24"/>
        </w:rPr>
      </w:pPr>
    </w:p>
    <w:p w:rsidR="000261E3" w:rsidRPr="00412A5E" w:rsidRDefault="000261E3" w:rsidP="00412A5E">
      <w:pPr>
        <w:autoSpaceDE w:val="0"/>
        <w:autoSpaceDN w:val="0"/>
        <w:adjustRightInd w:val="0"/>
        <w:ind w:left="360" w:hanging="360"/>
        <w:jc w:val="both"/>
        <w:rPr>
          <w:rFonts w:asciiTheme="majorHAnsi" w:hAnsiTheme="majorHAnsi"/>
          <w:bCs/>
          <w:color w:val="000000"/>
          <w:sz w:val="24"/>
          <w:szCs w:val="24"/>
        </w:rPr>
      </w:pPr>
    </w:p>
    <w:p w:rsidR="00505F36" w:rsidRPr="00412A5E" w:rsidRDefault="00505F36" w:rsidP="00412A5E">
      <w:pPr>
        <w:autoSpaceDE w:val="0"/>
        <w:autoSpaceDN w:val="0"/>
        <w:adjustRightInd w:val="0"/>
        <w:ind w:left="360" w:hanging="360"/>
        <w:jc w:val="both"/>
        <w:rPr>
          <w:rFonts w:asciiTheme="majorHAnsi" w:hAnsiTheme="majorHAnsi"/>
          <w:color w:val="000000"/>
          <w:sz w:val="24"/>
          <w:szCs w:val="24"/>
        </w:rPr>
      </w:pPr>
      <w:r w:rsidRPr="00412A5E">
        <w:rPr>
          <w:rFonts w:asciiTheme="majorHAnsi" w:hAnsiTheme="majorHAnsi"/>
          <w:bCs/>
          <w:color w:val="000000"/>
          <w:sz w:val="24"/>
          <w:szCs w:val="24"/>
        </w:rPr>
        <w:t>2.</w:t>
      </w:r>
      <w:r w:rsidR="00E57C8F" w:rsidRPr="00412A5E">
        <w:rPr>
          <w:rFonts w:asciiTheme="majorHAnsi" w:hAnsiTheme="majorHAnsi"/>
          <w:bCs/>
          <w:color w:val="000000"/>
          <w:sz w:val="24"/>
          <w:szCs w:val="24"/>
        </w:rPr>
        <w:t xml:space="preserve">3. </w:t>
      </w:r>
      <w:r w:rsidRPr="00412A5E">
        <w:rPr>
          <w:rFonts w:asciiTheme="majorHAnsi" w:hAnsiTheme="majorHAnsi"/>
          <w:bCs/>
          <w:color w:val="000000"/>
          <w:sz w:val="24"/>
          <w:szCs w:val="24"/>
        </w:rPr>
        <w:t xml:space="preserve">Metodologi Penelitian </w:t>
      </w:r>
    </w:p>
    <w:p w:rsidR="00082FDB" w:rsidRPr="00412A5E" w:rsidRDefault="00082FDB" w:rsidP="00412A5E">
      <w:pPr>
        <w:autoSpaceDE w:val="0"/>
        <w:autoSpaceDN w:val="0"/>
        <w:adjustRightInd w:val="0"/>
        <w:jc w:val="both"/>
        <w:rPr>
          <w:rFonts w:asciiTheme="majorHAnsi" w:hAnsiTheme="majorHAnsi"/>
          <w:color w:val="000000"/>
          <w:sz w:val="24"/>
          <w:szCs w:val="24"/>
        </w:rPr>
      </w:pPr>
      <w:r w:rsidRPr="00412A5E">
        <w:rPr>
          <w:rFonts w:asciiTheme="majorHAnsi" w:hAnsiTheme="majorHAnsi"/>
          <w:color w:val="000000"/>
          <w:sz w:val="24"/>
          <w:szCs w:val="24"/>
        </w:rPr>
        <w:t>2.</w:t>
      </w:r>
      <w:r w:rsidR="00E57C8F" w:rsidRPr="00412A5E">
        <w:rPr>
          <w:rFonts w:asciiTheme="majorHAnsi" w:hAnsiTheme="majorHAnsi"/>
          <w:color w:val="000000"/>
          <w:sz w:val="24"/>
          <w:szCs w:val="24"/>
        </w:rPr>
        <w:t>3</w:t>
      </w:r>
      <w:r w:rsidRPr="00412A5E">
        <w:rPr>
          <w:rFonts w:asciiTheme="majorHAnsi" w:hAnsiTheme="majorHAnsi"/>
          <w:color w:val="000000"/>
          <w:sz w:val="24"/>
          <w:szCs w:val="24"/>
        </w:rPr>
        <w:t>.1 Analisis Erosi</w:t>
      </w:r>
    </w:p>
    <w:p w:rsidR="00505F36" w:rsidRPr="00412A5E" w:rsidRDefault="00505F36" w:rsidP="00412A5E">
      <w:pPr>
        <w:autoSpaceDE w:val="0"/>
        <w:autoSpaceDN w:val="0"/>
        <w:adjustRightInd w:val="0"/>
        <w:spacing w:before="240"/>
        <w:ind w:firstLine="720"/>
        <w:jc w:val="both"/>
        <w:rPr>
          <w:rFonts w:asciiTheme="majorHAnsi" w:hAnsiTheme="majorHAnsi"/>
          <w:color w:val="000000"/>
          <w:sz w:val="24"/>
          <w:szCs w:val="24"/>
          <w:lang w:val="sv-SE"/>
        </w:rPr>
      </w:pPr>
      <w:r w:rsidRPr="00412A5E">
        <w:rPr>
          <w:rFonts w:asciiTheme="majorHAnsi" w:hAnsiTheme="majorHAnsi"/>
          <w:color w:val="000000"/>
          <w:sz w:val="24"/>
          <w:szCs w:val="24"/>
        </w:rPr>
        <w:t xml:space="preserve">Dalam penelitian ini </w:t>
      </w:r>
      <w:r w:rsidR="00082FDB" w:rsidRPr="00412A5E">
        <w:rPr>
          <w:rFonts w:asciiTheme="majorHAnsi" w:hAnsiTheme="majorHAnsi"/>
          <w:color w:val="000000"/>
          <w:sz w:val="24"/>
          <w:szCs w:val="24"/>
        </w:rPr>
        <w:t xml:space="preserve">analisis erosi dilakukan </w:t>
      </w:r>
      <w:r w:rsidR="00E57C8F" w:rsidRPr="00412A5E">
        <w:rPr>
          <w:rFonts w:asciiTheme="majorHAnsi" w:hAnsiTheme="majorHAnsi"/>
          <w:color w:val="000000"/>
          <w:sz w:val="24"/>
          <w:szCs w:val="24"/>
        </w:rPr>
        <w:t>menggunakan</w:t>
      </w:r>
      <w:r w:rsidR="00082FDB" w:rsidRPr="00412A5E">
        <w:rPr>
          <w:rFonts w:asciiTheme="majorHAnsi" w:hAnsiTheme="majorHAnsi"/>
          <w:color w:val="000000"/>
          <w:sz w:val="24"/>
          <w:szCs w:val="24"/>
        </w:rPr>
        <w:t xml:space="preserve"> bantuan Arc-View GIS 3.3 yang meliputi overlay kelerengan, panjang kelerengan, jenis tanah, landuse.</w:t>
      </w:r>
      <w:r w:rsidRPr="00412A5E">
        <w:rPr>
          <w:rFonts w:asciiTheme="majorHAnsi" w:hAnsiTheme="majorHAnsi"/>
          <w:color w:val="000000"/>
          <w:sz w:val="24"/>
          <w:szCs w:val="24"/>
        </w:rPr>
        <w:t xml:space="preserve"> </w:t>
      </w:r>
      <w:r w:rsidR="00082FDB" w:rsidRPr="00412A5E">
        <w:rPr>
          <w:rFonts w:asciiTheme="majorHAnsi" w:hAnsiTheme="majorHAnsi"/>
          <w:color w:val="000000"/>
          <w:sz w:val="24"/>
          <w:szCs w:val="24"/>
        </w:rPr>
        <w:t>Selanjutnya berdasarkan hasil overlay tersebut dilakukan analisis erosi menggun</w:t>
      </w:r>
      <w:r w:rsidR="00082FDB" w:rsidRPr="00412A5E">
        <w:rPr>
          <w:rFonts w:asciiTheme="majorHAnsi" w:hAnsiTheme="majorHAnsi"/>
          <w:color w:val="000000"/>
          <w:sz w:val="24"/>
          <w:szCs w:val="24"/>
          <w:lang w:val="sv-SE"/>
        </w:rPr>
        <w:t>akan Formula USLE (</w:t>
      </w:r>
      <w:r w:rsidR="00082FDB" w:rsidRPr="00412A5E">
        <w:rPr>
          <w:rFonts w:asciiTheme="majorHAnsi" w:hAnsiTheme="majorHAnsi"/>
          <w:sz w:val="24"/>
          <w:szCs w:val="24"/>
        </w:rPr>
        <w:t>Wischmeier &amp; Smith, 1978).</w:t>
      </w:r>
    </w:p>
    <w:p w:rsidR="00082FDB" w:rsidRPr="00412A5E" w:rsidRDefault="00082FDB" w:rsidP="00412A5E">
      <w:pPr>
        <w:autoSpaceDE w:val="0"/>
        <w:autoSpaceDN w:val="0"/>
        <w:adjustRightInd w:val="0"/>
        <w:jc w:val="both"/>
        <w:rPr>
          <w:rFonts w:asciiTheme="majorHAnsi" w:hAnsiTheme="majorHAnsi"/>
          <w:b/>
          <w:bCs/>
          <w:color w:val="000000"/>
          <w:sz w:val="24"/>
          <w:szCs w:val="24"/>
          <w:lang w:val="sv-SE"/>
        </w:rPr>
      </w:pPr>
    </w:p>
    <w:p w:rsidR="00505F36" w:rsidRPr="00412A5E" w:rsidRDefault="00505F36" w:rsidP="00412A5E">
      <w:pPr>
        <w:autoSpaceDE w:val="0"/>
        <w:autoSpaceDN w:val="0"/>
        <w:adjustRightInd w:val="0"/>
        <w:jc w:val="both"/>
        <w:rPr>
          <w:rFonts w:asciiTheme="majorHAnsi" w:hAnsiTheme="majorHAnsi"/>
          <w:color w:val="000000"/>
          <w:sz w:val="24"/>
          <w:szCs w:val="24"/>
          <w:lang w:val="sv-SE"/>
        </w:rPr>
      </w:pPr>
      <w:r w:rsidRPr="00412A5E">
        <w:rPr>
          <w:rFonts w:asciiTheme="majorHAnsi" w:hAnsiTheme="majorHAnsi"/>
          <w:bCs/>
          <w:color w:val="000000"/>
          <w:sz w:val="24"/>
          <w:szCs w:val="24"/>
          <w:lang w:val="sv-SE"/>
        </w:rPr>
        <w:t xml:space="preserve">2.2.3 </w:t>
      </w:r>
      <w:r w:rsidR="00696EC2" w:rsidRPr="00412A5E">
        <w:rPr>
          <w:rFonts w:asciiTheme="majorHAnsi" w:hAnsiTheme="majorHAnsi"/>
          <w:bCs/>
          <w:color w:val="000000"/>
          <w:sz w:val="24"/>
          <w:szCs w:val="24"/>
          <w:lang w:val="sv-SE"/>
        </w:rPr>
        <w:t xml:space="preserve">Analisis </w:t>
      </w:r>
      <w:r w:rsidR="00E57C8F" w:rsidRPr="00412A5E">
        <w:rPr>
          <w:rFonts w:asciiTheme="majorHAnsi" w:hAnsiTheme="majorHAnsi"/>
          <w:bCs/>
          <w:color w:val="000000"/>
          <w:sz w:val="24"/>
          <w:szCs w:val="24"/>
          <w:lang w:val="sv-SE"/>
        </w:rPr>
        <w:t xml:space="preserve">Pengaruh </w:t>
      </w:r>
      <w:r w:rsidR="00F51039" w:rsidRPr="00412A5E">
        <w:rPr>
          <w:rFonts w:asciiTheme="majorHAnsi" w:hAnsiTheme="majorHAnsi"/>
          <w:bCs/>
          <w:color w:val="000000"/>
          <w:sz w:val="24"/>
          <w:szCs w:val="24"/>
        </w:rPr>
        <w:t>Kelerengan lahan</w:t>
      </w:r>
      <w:r w:rsidR="00696EC2" w:rsidRPr="00412A5E">
        <w:rPr>
          <w:rFonts w:asciiTheme="majorHAnsi" w:hAnsiTheme="majorHAnsi"/>
          <w:bCs/>
          <w:color w:val="000000"/>
          <w:sz w:val="24"/>
          <w:szCs w:val="24"/>
          <w:lang w:val="sv-SE"/>
        </w:rPr>
        <w:t xml:space="preserve"> terhadap erosi lahan</w:t>
      </w:r>
      <w:r w:rsidRPr="00412A5E">
        <w:rPr>
          <w:rFonts w:asciiTheme="majorHAnsi" w:hAnsiTheme="majorHAnsi"/>
          <w:bCs/>
          <w:color w:val="000000"/>
          <w:sz w:val="24"/>
          <w:szCs w:val="24"/>
          <w:lang w:val="sv-SE"/>
        </w:rPr>
        <w:t xml:space="preserve"> </w:t>
      </w:r>
    </w:p>
    <w:p w:rsidR="00505F36" w:rsidRPr="00412A5E" w:rsidRDefault="00696EC2" w:rsidP="00412A5E">
      <w:pPr>
        <w:autoSpaceDE w:val="0"/>
        <w:autoSpaceDN w:val="0"/>
        <w:adjustRightInd w:val="0"/>
        <w:ind w:firstLine="720"/>
        <w:jc w:val="both"/>
        <w:rPr>
          <w:rFonts w:asciiTheme="majorHAnsi" w:hAnsiTheme="majorHAnsi"/>
          <w:color w:val="000000"/>
          <w:sz w:val="24"/>
          <w:szCs w:val="24"/>
        </w:rPr>
      </w:pPr>
      <w:r w:rsidRPr="00412A5E">
        <w:rPr>
          <w:rFonts w:asciiTheme="majorHAnsi" w:hAnsiTheme="majorHAnsi"/>
          <w:color w:val="000000"/>
          <w:sz w:val="24"/>
          <w:szCs w:val="24"/>
          <w:lang w:val="fi-FI"/>
        </w:rPr>
        <w:t xml:space="preserve">Berdasarkan tinjauan terhadap </w:t>
      </w:r>
      <w:r w:rsidR="00B40681" w:rsidRPr="00412A5E">
        <w:rPr>
          <w:rFonts w:asciiTheme="majorHAnsi" w:hAnsiTheme="majorHAnsi"/>
          <w:color w:val="000000"/>
          <w:sz w:val="24"/>
          <w:szCs w:val="24"/>
        </w:rPr>
        <w:t>karakteristik tanah</w:t>
      </w:r>
      <w:r w:rsidRPr="00412A5E">
        <w:rPr>
          <w:rFonts w:asciiTheme="majorHAnsi" w:hAnsiTheme="majorHAnsi"/>
          <w:color w:val="000000"/>
          <w:sz w:val="24"/>
          <w:szCs w:val="24"/>
          <w:lang w:val="fi-FI"/>
        </w:rPr>
        <w:t>, selanjutnya dilakukan analisis pengaruh yang terjadi terhadap perubahan erosi melalui grafik</w:t>
      </w:r>
      <w:r w:rsidR="00505F36" w:rsidRPr="00412A5E">
        <w:rPr>
          <w:rFonts w:asciiTheme="majorHAnsi" w:hAnsiTheme="majorHAnsi"/>
          <w:color w:val="000000"/>
          <w:sz w:val="24"/>
          <w:szCs w:val="24"/>
          <w:lang w:val="fi-FI"/>
        </w:rPr>
        <w:t xml:space="preserve">. </w:t>
      </w:r>
    </w:p>
    <w:p w:rsidR="001D74D3" w:rsidRPr="00412A5E" w:rsidRDefault="001D74D3" w:rsidP="00412A5E">
      <w:pPr>
        <w:autoSpaceDE w:val="0"/>
        <w:autoSpaceDN w:val="0"/>
        <w:adjustRightInd w:val="0"/>
        <w:ind w:firstLine="720"/>
        <w:jc w:val="both"/>
        <w:rPr>
          <w:rFonts w:asciiTheme="majorHAnsi" w:hAnsiTheme="majorHAnsi"/>
          <w:color w:val="000000"/>
          <w:sz w:val="24"/>
          <w:szCs w:val="24"/>
        </w:rPr>
      </w:pPr>
    </w:p>
    <w:p w:rsidR="00505F36" w:rsidRPr="00412A5E" w:rsidRDefault="00505F36" w:rsidP="00412A5E">
      <w:pPr>
        <w:autoSpaceDE w:val="0"/>
        <w:autoSpaceDN w:val="0"/>
        <w:adjustRightInd w:val="0"/>
        <w:rPr>
          <w:rFonts w:asciiTheme="majorHAnsi" w:hAnsiTheme="majorHAnsi"/>
          <w:color w:val="000000"/>
          <w:sz w:val="22"/>
          <w:szCs w:val="22"/>
          <w:lang w:val="fi-FI"/>
        </w:rPr>
      </w:pPr>
    </w:p>
    <w:p w:rsidR="00505F36" w:rsidRPr="00412A5E" w:rsidRDefault="00E57C8F" w:rsidP="00412A5E">
      <w:pPr>
        <w:autoSpaceDE w:val="0"/>
        <w:autoSpaceDN w:val="0"/>
        <w:adjustRightInd w:val="0"/>
        <w:ind w:left="360" w:hanging="360"/>
        <w:rPr>
          <w:rFonts w:asciiTheme="majorHAnsi" w:hAnsiTheme="majorHAnsi"/>
          <w:color w:val="000000"/>
          <w:sz w:val="24"/>
          <w:szCs w:val="24"/>
          <w:lang w:val="fi-FI"/>
        </w:rPr>
      </w:pPr>
      <w:r w:rsidRPr="00412A5E">
        <w:rPr>
          <w:rFonts w:asciiTheme="majorHAnsi" w:hAnsiTheme="majorHAnsi"/>
          <w:b/>
          <w:bCs/>
          <w:color w:val="000000"/>
          <w:sz w:val="24"/>
          <w:szCs w:val="24"/>
          <w:lang w:val="fi-FI"/>
        </w:rPr>
        <w:t xml:space="preserve">3. Hasil dan Pembahasan </w:t>
      </w:r>
    </w:p>
    <w:p w:rsidR="0042321C" w:rsidRPr="00412A5E" w:rsidRDefault="0042321C" w:rsidP="00412A5E">
      <w:pPr>
        <w:autoSpaceDE w:val="0"/>
        <w:autoSpaceDN w:val="0"/>
        <w:adjustRightInd w:val="0"/>
        <w:spacing w:before="240"/>
        <w:ind w:firstLine="720"/>
        <w:jc w:val="both"/>
        <w:rPr>
          <w:rFonts w:asciiTheme="majorHAnsi" w:hAnsiTheme="majorHAnsi"/>
          <w:sz w:val="24"/>
          <w:szCs w:val="24"/>
        </w:rPr>
      </w:pPr>
      <w:r w:rsidRPr="00412A5E">
        <w:rPr>
          <w:rFonts w:asciiTheme="majorHAnsi" w:hAnsiTheme="majorHAnsi"/>
          <w:sz w:val="24"/>
          <w:szCs w:val="24"/>
        </w:rPr>
        <w:t xml:space="preserve">Untuk menentukan erosi lahan menggunakan formula USLE, perlu dianalisis terlebih dahulu jenis-jenis </w:t>
      </w:r>
      <w:r w:rsidR="00F51039" w:rsidRPr="00412A5E">
        <w:rPr>
          <w:rFonts w:asciiTheme="majorHAnsi" w:hAnsiTheme="majorHAnsi"/>
          <w:sz w:val="24"/>
          <w:szCs w:val="24"/>
        </w:rPr>
        <w:t>satuan lahan serta data</w:t>
      </w:r>
      <w:r w:rsidRPr="00412A5E">
        <w:rPr>
          <w:rFonts w:asciiTheme="majorHAnsi" w:hAnsiTheme="majorHAnsi"/>
          <w:sz w:val="24"/>
          <w:szCs w:val="24"/>
        </w:rPr>
        <w:t xml:space="preserve"> unit lahan. Data ini diperlukan untuk menentukan kategori faktor C dan K dalam analisis erosinya.  Dibawah ini disajikan </w:t>
      </w:r>
      <w:r w:rsidRPr="00412A5E">
        <w:rPr>
          <w:rFonts w:asciiTheme="majorHAnsi" w:hAnsiTheme="majorHAnsi"/>
          <w:sz w:val="24"/>
          <w:szCs w:val="24"/>
        </w:rPr>
        <w:lastRenderedPageBreak/>
        <w:t>tabel penentuan nilai C dan K dengan memp</w:t>
      </w:r>
      <w:r w:rsidR="00F51039" w:rsidRPr="00412A5E">
        <w:rPr>
          <w:rFonts w:asciiTheme="majorHAnsi" w:hAnsiTheme="majorHAnsi"/>
          <w:sz w:val="24"/>
          <w:szCs w:val="24"/>
        </w:rPr>
        <w:t>e</w:t>
      </w:r>
      <w:r w:rsidRPr="00412A5E">
        <w:rPr>
          <w:rFonts w:asciiTheme="majorHAnsi" w:hAnsiTheme="majorHAnsi"/>
          <w:sz w:val="24"/>
          <w:szCs w:val="24"/>
        </w:rPr>
        <w:t>rhatikan unit lahan,</w:t>
      </w:r>
      <w:r w:rsidR="00F51039" w:rsidRPr="00412A5E">
        <w:rPr>
          <w:rFonts w:asciiTheme="majorHAnsi" w:hAnsiTheme="majorHAnsi"/>
          <w:sz w:val="24"/>
          <w:szCs w:val="24"/>
        </w:rPr>
        <w:t xml:space="preserve"> serta panjang kelerengan lahan.</w:t>
      </w:r>
    </w:p>
    <w:p w:rsidR="0042321C" w:rsidRPr="00412A5E" w:rsidRDefault="001D74D3" w:rsidP="0042321C">
      <w:pPr>
        <w:autoSpaceDE w:val="0"/>
        <w:autoSpaceDN w:val="0"/>
        <w:adjustRightInd w:val="0"/>
        <w:spacing w:before="240"/>
        <w:jc w:val="center"/>
        <w:rPr>
          <w:rFonts w:asciiTheme="majorHAnsi" w:hAnsiTheme="majorHAnsi"/>
          <w:sz w:val="24"/>
          <w:szCs w:val="24"/>
        </w:rPr>
      </w:pPr>
      <w:r w:rsidRPr="00412A5E">
        <w:rPr>
          <w:rFonts w:asciiTheme="majorHAnsi" w:hAnsiTheme="majorHAnsi"/>
          <w:sz w:val="24"/>
          <w:szCs w:val="24"/>
        </w:rPr>
        <w:t>Tabel 1</w:t>
      </w:r>
      <w:r w:rsidR="0042321C" w:rsidRPr="00412A5E">
        <w:rPr>
          <w:rFonts w:asciiTheme="majorHAnsi" w:hAnsiTheme="majorHAnsi"/>
          <w:sz w:val="24"/>
          <w:szCs w:val="24"/>
        </w:rPr>
        <w:t>. Penentuan nilai C dan K berdasarkan unit lahan dan tataguna lahan DAS Merawu</w:t>
      </w:r>
    </w:p>
    <w:tbl>
      <w:tblPr>
        <w:tblW w:w="7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20"/>
        <w:gridCol w:w="1295"/>
        <w:gridCol w:w="1220"/>
        <w:gridCol w:w="980"/>
        <w:gridCol w:w="960"/>
        <w:gridCol w:w="960"/>
      </w:tblGrid>
      <w:tr w:rsidR="0042321C" w:rsidRPr="00412A5E" w:rsidTr="001D74D3">
        <w:trPr>
          <w:trHeight w:val="285"/>
          <w:jc w:val="center"/>
        </w:trPr>
        <w:tc>
          <w:tcPr>
            <w:tcW w:w="126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Unit Lahan</w:t>
            </w:r>
          </w:p>
        </w:tc>
        <w:tc>
          <w:tcPr>
            <w:tcW w:w="122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jenis tanah</w:t>
            </w:r>
          </w:p>
        </w:tc>
        <w:tc>
          <w:tcPr>
            <w:tcW w:w="1295"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Guna lahan</w:t>
            </w:r>
          </w:p>
        </w:tc>
        <w:tc>
          <w:tcPr>
            <w:tcW w:w="122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luas (ha)</w:t>
            </w:r>
          </w:p>
        </w:tc>
        <w:tc>
          <w:tcPr>
            <w:tcW w:w="98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 luas</w:t>
            </w:r>
          </w:p>
        </w:tc>
        <w:tc>
          <w:tcPr>
            <w:tcW w:w="96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Nilai C</w:t>
            </w:r>
          </w:p>
        </w:tc>
        <w:tc>
          <w:tcPr>
            <w:tcW w:w="960" w:type="dxa"/>
            <w:shd w:val="clear" w:color="auto" w:fill="auto"/>
            <w:noWrap/>
            <w:vAlign w:val="center"/>
            <w:hideMark/>
          </w:tcPr>
          <w:p w:rsidR="0042321C" w:rsidRPr="00412A5E" w:rsidRDefault="0042321C" w:rsidP="001D74D3">
            <w:pPr>
              <w:jc w:val="center"/>
              <w:rPr>
                <w:rFonts w:asciiTheme="majorHAnsi" w:hAnsiTheme="majorHAnsi" w:cs="Arial"/>
                <w:b/>
                <w:bCs/>
                <w:lang w:eastAsia="id-ID"/>
              </w:rPr>
            </w:pPr>
            <w:r w:rsidRPr="00412A5E">
              <w:rPr>
                <w:rFonts w:asciiTheme="majorHAnsi" w:hAnsiTheme="majorHAnsi" w:cs="Arial"/>
                <w:b/>
                <w:bCs/>
                <w:lang w:eastAsia="id-ID"/>
              </w:rPr>
              <w:t>Nilai K</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13,9680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0,0300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S</w:t>
            </w:r>
            <w:r w:rsidR="0042321C" w:rsidRPr="00412A5E">
              <w:rPr>
                <w:rFonts w:asciiTheme="majorHAnsi" w:hAnsiTheme="majorHAnsi" w:cs="Arial"/>
                <w:lang w:eastAsia="id-ID"/>
              </w:rPr>
              <w:t>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451,0730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0,9700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B</w:t>
            </w:r>
            <w:r w:rsidR="0042321C" w:rsidRPr="00412A5E">
              <w:rPr>
                <w:rFonts w:asciiTheme="majorHAnsi" w:hAnsiTheme="majorHAnsi" w:cs="Arial"/>
                <w:lang w:eastAsia="id-ID"/>
              </w:rPr>
              <w:t>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234,3580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0,3359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H</w:t>
            </w:r>
            <w:r w:rsidR="0042321C" w:rsidRPr="00412A5E">
              <w:rPr>
                <w:rFonts w:asciiTheme="majorHAnsi" w:hAnsiTheme="majorHAnsi" w:cs="Arial"/>
                <w:lang w:eastAsia="id-ID"/>
              </w:rPr>
              <w:t>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283,0490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0,4057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B</w:t>
            </w:r>
            <w:r w:rsidR="0042321C" w:rsidRPr="00412A5E">
              <w:rPr>
                <w:rFonts w:asciiTheme="majorHAnsi" w:hAnsiTheme="majorHAnsi" w:cs="Arial"/>
                <w:lang w:eastAsia="id-ID"/>
              </w:rPr>
              <w:t>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180,2660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0,2584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B</w:t>
            </w:r>
            <w:r w:rsidR="0042321C" w:rsidRPr="00412A5E">
              <w:rPr>
                <w:rFonts w:asciiTheme="majorHAnsi" w:hAnsiTheme="majorHAnsi" w:cs="Arial"/>
                <w:lang w:eastAsia="id-ID"/>
              </w:rPr>
              <w:t>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458,7700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0,6576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S</w:t>
            </w:r>
            <w:r w:rsidR="0042321C" w:rsidRPr="00412A5E">
              <w:rPr>
                <w:rFonts w:asciiTheme="majorHAnsi" w:hAnsiTheme="majorHAnsi" w:cs="Arial"/>
                <w:lang w:eastAsia="id-ID"/>
              </w:rPr>
              <w:t>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259,6820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0,3722</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B</w:t>
            </w:r>
            <w:r w:rsidR="0042321C" w:rsidRPr="00412A5E">
              <w:rPr>
                <w:rFonts w:asciiTheme="majorHAnsi" w:hAnsiTheme="majorHAnsi" w:cs="Arial"/>
                <w:lang w:eastAsia="id-ID"/>
              </w:rPr>
              <w:t>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580,5440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0,8321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151,9030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0,3296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128,3390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0,2785</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118,7600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0,2577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F51039" w:rsidP="001D74D3">
            <w:pPr>
              <w:rPr>
                <w:rFonts w:asciiTheme="majorHAnsi" w:hAnsiTheme="majorHAnsi" w:cs="Arial"/>
                <w:lang w:eastAsia="id-ID"/>
              </w:rPr>
            </w:pPr>
            <w:r w:rsidRPr="00412A5E">
              <w:rPr>
                <w:rFonts w:asciiTheme="majorHAnsi" w:hAnsiTheme="majorHAnsi" w:cs="Arial"/>
                <w:lang w:eastAsia="id-ID"/>
              </w:rPr>
              <w:t>S</w:t>
            </w:r>
            <w:r w:rsidR="0042321C" w:rsidRPr="00412A5E">
              <w:rPr>
                <w:rFonts w:asciiTheme="majorHAnsi" w:hAnsiTheme="majorHAnsi" w:cs="Arial"/>
                <w:lang w:eastAsia="id-ID"/>
              </w:rPr>
              <w:t>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61,8810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0,1343</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340,2410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0,0194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70,0030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0,0040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179,5260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0,0102</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246,0440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0,0140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138,4450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0,0079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979,5690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0,0559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tegal</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482,9480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0,0276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0,0050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6138,2190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0,3502</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110,3380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0,0063</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25,3140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0,0014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159,3670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0,0091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50,0120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1041,7070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0,0594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1103,4690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0,0630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192,7840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0,0110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274,4980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0,0157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116,0880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0,0066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89,5300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0,0051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28,5550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0,0016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50,2580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192,7880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0,0110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65,0580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25,3420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0,0014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Regosol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100,0610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0,0057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265,4110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0,0151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359,6780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0,0205</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sawah</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404,3030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0,0231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93,1840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0,0053</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221,3910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0,0126</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105,3390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0,0060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0,0010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litosol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84,4210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0,0048</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litosol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hutan </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52,4150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0,31</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III</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3742,0310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0,2135</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lastRenderedPageBreak/>
              <w:t>IV</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 xml:space="preserve">Grumusol </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perkebunan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220,5360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0,5269</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0,1000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IV</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Grumusol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198,0310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0,4731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548,9980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0,4558</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372,1250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0,3090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VA</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tegal</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283,2500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0,2352</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0,0050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691,5030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0,8010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36,8310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0,0427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latosol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25,0550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0,0290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93,8270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0,1087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VB</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Andosol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16,1070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0,0187</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VC</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Grumusol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157,2140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0,3625</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VC</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Grumusol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belukar</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99,8930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0,2304</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0,0030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VC</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Grumusol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176,5330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0,4071</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VD</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Grumusol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33,1340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0,2242</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r w:rsidR="0042321C" w:rsidRPr="00412A5E" w:rsidTr="001D74D3">
        <w:trPr>
          <w:trHeight w:val="255"/>
          <w:jc w:val="center"/>
        </w:trPr>
        <w:tc>
          <w:tcPr>
            <w:tcW w:w="1260" w:type="dxa"/>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VD</w:t>
            </w:r>
          </w:p>
        </w:tc>
        <w:tc>
          <w:tcPr>
            <w:tcW w:w="1220"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Litosol</w:t>
            </w:r>
          </w:p>
        </w:tc>
        <w:tc>
          <w:tcPr>
            <w:tcW w:w="1295"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hutan</w:t>
            </w:r>
          </w:p>
        </w:tc>
        <w:tc>
          <w:tcPr>
            <w:tcW w:w="122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114,6570</w:t>
            </w:r>
          </w:p>
        </w:tc>
        <w:tc>
          <w:tcPr>
            <w:tcW w:w="98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0,7758</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0,0020</w:t>
            </w:r>
          </w:p>
        </w:tc>
        <w:tc>
          <w:tcPr>
            <w:tcW w:w="960"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w:t>
            </w:r>
          </w:p>
        </w:tc>
      </w:tr>
    </w:tbl>
    <w:p w:rsidR="0042321C" w:rsidRPr="00412A5E" w:rsidRDefault="000261E3" w:rsidP="0042321C">
      <w:pPr>
        <w:autoSpaceDE w:val="0"/>
        <w:autoSpaceDN w:val="0"/>
        <w:adjustRightInd w:val="0"/>
        <w:spacing w:before="240" w:line="480" w:lineRule="auto"/>
        <w:ind w:firstLine="720"/>
        <w:jc w:val="both"/>
        <w:rPr>
          <w:rFonts w:asciiTheme="majorHAnsi" w:hAnsiTheme="majorHAnsi"/>
          <w:sz w:val="24"/>
          <w:szCs w:val="24"/>
        </w:rPr>
      </w:pPr>
      <w:r w:rsidRPr="00412A5E">
        <w:rPr>
          <w:rFonts w:asciiTheme="majorHAnsi" w:hAnsiTheme="majorHAnsi"/>
          <w:sz w:val="24"/>
          <w:szCs w:val="24"/>
        </w:rPr>
        <w:t>Sumber: Analisis, 2014 (Mengacu Teguh Marhendi, 2013)</w:t>
      </w:r>
    </w:p>
    <w:p w:rsidR="000261E3" w:rsidRPr="00412A5E" w:rsidRDefault="000261E3" w:rsidP="00F51039">
      <w:pPr>
        <w:jc w:val="center"/>
        <w:rPr>
          <w:rFonts w:asciiTheme="majorHAnsi" w:hAnsiTheme="majorHAnsi"/>
          <w:sz w:val="24"/>
          <w:szCs w:val="24"/>
        </w:rPr>
      </w:pPr>
    </w:p>
    <w:p w:rsidR="00F51039" w:rsidRPr="00412A5E" w:rsidRDefault="001D74D3" w:rsidP="00F51039">
      <w:pPr>
        <w:jc w:val="center"/>
        <w:rPr>
          <w:rFonts w:asciiTheme="majorHAnsi" w:hAnsiTheme="majorHAnsi"/>
          <w:sz w:val="24"/>
          <w:szCs w:val="24"/>
        </w:rPr>
      </w:pPr>
      <w:r w:rsidRPr="00412A5E">
        <w:rPr>
          <w:rFonts w:asciiTheme="majorHAnsi" w:hAnsiTheme="majorHAnsi"/>
          <w:sz w:val="24"/>
          <w:szCs w:val="24"/>
        </w:rPr>
        <w:t>Tabel 2</w:t>
      </w:r>
      <w:r w:rsidR="00F51039" w:rsidRPr="00412A5E">
        <w:rPr>
          <w:rFonts w:asciiTheme="majorHAnsi" w:hAnsiTheme="majorHAnsi"/>
          <w:sz w:val="24"/>
          <w:szCs w:val="24"/>
        </w:rPr>
        <w:t>. Panjang Kelerengan Unit lahan VB di DAS Merawu</w:t>
      </w:r>
    </w:p>
    <w:tbl>
      <w:tblPr>
        <w:tblW w:w="10114" w:type="dxa"/>
        <w:tblInd w:w="91" w:type="dxa"/>
        <w:tblLook w:val="04A0" w:firstRow="1" w:lastRow="0" w:firstColumn="1" w:lastColumn="0" w:noHBand="0" w:noVBand="1"/>
      </w:tblPr>
      <w:tblGrid>
        <w:gridCol w:w="483"/>
        <w:gridCol w:w="1162"/>
        <w:gridCol w:w="939"/>
        <w:gridCol w:w="840"/>
        <w:gridCol w:w="939"/>
        <w:gridCol w:w="940"/>
        <w:gridCol w:w="940"/>
        <w:gridCol w:w="940"/>
        <w:gridCol w:w="920"/>
        <w:gridCol w:w="960"/>
        <w:gridCol w:w="1051"/>
      </w:tblGrid>
      <w:tr w:rsidR="00F51039" w:rsidRPr="00412A5E" w:rsidTr="001D74D3">
        <w:trPr>
          <w:trHeight w:val="30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No</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 xml:space="preserve">L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1D74D3" w:rsidP="001D74D3">
            <w:pPr>
              <w:jc w:val="center"/>
              <w:rPr>
                <w:rFonts w:asciiTheme="majorHAnsi" w:hAnsiTheme="majorHAnsi" w:cs="Arial"/>
                <w:b/>
                <w:bCs/>
                <w:lang w:eastAsia="id-ID"/>
              </w:rPr>
            </w:pPr>
            <w:r w:rsidRPr="00412A5E">
              <w:rPr>
                <w:rFonts w:asciiTheme="majorHAnsi" w:hAnsiTheme="majorHAnsi" w:cs="Arial"/>
                <w:b/>
                <w:bCs/>
                <w:lang w:eastAsia="id-ID"/>
              </w:rPr>
              <w:t>K</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m</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 rad</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3</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L</w:t>
            </w:r>
            <w:r w:rsidRPr="00412A5E">
              <w:rPr>
                <w:rFonts w:asciiTheme="majorHAnsi" w:hAnsiTheme="majorHAnsi" w:cs="Arial"/>
                <w:b/>
                <w:bCs/>
                <w:vertAlign w:val="subscript"/>
                <w:lang w:eastAsia="id-ID"/>
              </w:rPr>
              <w:t>s</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262,5000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0,1066</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1032,1865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0,5537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55,3710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0,9664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328,7556</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234,5000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0,1042</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644,0497</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0,4828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48,2759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0,8426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215,4226</w:t>
            </w:r>
          </w:p>
        </w:tc>
      </w:tr>
    </w:tbl>
    <w:p w:rsidR="00F51039" w:rsidRPr="00412A5E" w:rsidRDefault="00F51039" w:rsidP="00F51039">
      <w:pPr>
        <w:autoSpaceDE w:val="0"/>
        <w:autoSpaceDN w:val="0"/>
        <w:adjustRightInd w:val="0"/>
        <w:ind w:firstLine="720"/>
        <w:jc w:val="both"/>
        <w:rPr>
          <w:rFonts w:asciiTheme="majorHAnsi" w:hAnsiTheme="majorHAnsi"/>
          <w:sz w:val="24"/>
          <w:szCs w:val="24"/>
        </w:rPr>
      </w:pPr>
      <w:r w:rsidRPr="00412A5E">
        <w:rPr>
          <w:rFonts w:asciiTheme="majorHAnsi" w:hAnsiTheme="majorHAnsi"/>
          <w:sz w:val="24"/>
          <w:szCs w:val="24"/>
        </w:rPr>
        <w:t>Sumber: analisis, 2014</w:t>
      </w:r>
    </w:p>
    <w:p w:rsidR="000261E3" w:rsidRPr="00412A5E" w:rsidRDefault="000261E3" w:rsidP="00F51039">
      <w:pPr>
        <w:autoSpaceDE w:val="0"/>
        <w:autoSpaceDN w:val="0"/>
        <w:adjustRightInd w:val="0"/>
        <w:jc w:val="center"/>
        <w:rPr>
          <w:rFonts w:asciiTheme="majorHAnsi" w:hAnsiTheme="majorHAnsi"/>
          <w:color w:val="000000"/>
          <w:sz w:val="24"/>
          <w:szCs w:val="24"/>
        </w:rPr>
      </w:pPr>
    </w:p>
    <w:p w:rsidR="00F51039" w:rsidRPr="00412A5E" w:rsidRDefault="00F51039" w:rsidP="00F51039">
      <w:pPr>
        <w:autoSpaceDE w:val="0"/>
        <w:autoSpaceDN w:val="0"/>
        <w:adjustRightInd w:val="0"/>
        <w:jc w:val="center"/>
        <w:rPr>
          <w:rFonts w:asciiTheme="majorHAnsi" w:hAnsiTheme="majorHAnsi"/>
          <w:color w:val="000000"/>
          <w:sz w:val="24"/>
          <w:szCs w:val="24"/>
        </w:rPr>
      </w:pPr>
      <w:r w:rsidRPr="00412A5E">
        <w:rPr>
          <w:rFonts w:asciiTheme="majorHAnsi" w:hAnsiTheme="majorHAnsi"/>
          <w:color w:val="000000"/>
          <w:sz w:val="24"/>
          <w:szCs w:val="24"/>
        </w:rPr>
        <w:t>Tabel</w:t>
      </w:r>
      <w:r w:rsidR="001D74D3" w:rsidRPr="00412A5E">
        <w:rPr>
          <w:rFonts w:asciiTheme="majorHAnsi" w:hAnsiTheme="majorHAnsi"/>
          <w:color w:val="000000"/>
          <w:sz w:val="24"/>
          <w:szCs w:val="24"/>
        </w:rPr>
        <w:t xml:space="preserve"> 3</w:t>
      </w:r>
      <w:r w:rsidRPr="00412A5E">
        <w:rPr>
          <w:rFonts w:asciiTheme="majorHAnsi" w:hAnsiTheme="majorHAnsi"/>
          <w:color w:val="000000"/>
          <w:sz w:val="24"/>
          <w:szCs w:val="24"/>
        </w:rPr>
        <w:t xml:space="preserve"> Panjang Kelerengan Unit Lahan VC di DAS Merawu</w:t>
      </w:r>
    </w:p>
    <w:tbl>
      <w:tblPr>
        <w:tblW w:w="10003" w:type="dxa"/>
        <w:tblInd w:w="91" w:type="dxa"/>
        <w:tblLook w:val="04A0" w:firstRow="1" w:lastRow="0" w:firstColumn="1" w:lastColumn="0" w:noHBand="0" w:noVBand="1"/>
      </w:tblPr>
      <w:tblGrid>
        <w:gridCol w:w="483"/>
        <w:gridCol w:w="1051"/>
        <w:gridCol w:w="939"/>
        <w:gridCol w:w="840"/>
        <w:gridCol w:w="939"/>
        <w:gridCol w:w="940"/>
        <w:gridCol w:w="940"/>
        <w:gridCol w:w="940"/>
        <w:gridCol w:w="920"/>
        <w:gridCol w:w="960"/>
        <w:gridCol w:w="1051"/>
      </w:tblGrid>
      <w:tr w:rsidR="00F51039" w:rsidRPr="00412A5E" w:rsidTr="001D74D3">
        <w:trPr>
          <w:trHeight w:val="30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No</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 xml:space="preserve">L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1D74D3" w:rsidP="001D74D3">
            <w:pPr>
              <w:jc w:val="center"/>
              <w:rPr>
                <w:rFonts w:asciiTheme="majorHAnsi" w:hAnsiTheme="majorHAnsi" w:cs="Arial"/>
                <w:b/>
                <w:bCs/>
                <w:lang w:eastAsia="id-ID"/>
              </w:rPr>
            </w:pPr>
            <w:r w:rsidRPr="00412A5E">
              <w:rPr>
                <w:rFonts w:asciiTheme="majorHAnsi" w:hAnsiTheme="majorHAnsi" w:cs="Arial"/>
                <w:b/>
                <w:bCs/>
                <w:lang w:eastAsia="id-ID"/>
              </w:rPr>
              <w:t>K</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m</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 rad</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3</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L</w:t>
            </w:r>
            <w:r w:rsidRPr="00412A5E">
              <w:rPr>
                <w:rFonts w:asciiTheme="majorHAnsi" w:hAnsiTheme="majorHAnsi" w:cs="Arial"/>
                <w:b/>
                <w:bCs/>
                <w:vertAlign w:val="subscript"/>
                <w:lang w:eastAsia="id-ID"/>
              </w:rPr>
              <w:t>s</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428,5714</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0,1176</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174,8659</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0,2012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20,1250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0,3512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26,3779</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134,9558</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0,5146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51,4583</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0,8981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107,8591</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53,3300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0,0775</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221,7922</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0,5035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50,3546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0,8789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134,1895</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218,8255</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0,3648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36,4837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0,6368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81,5038</w:t>
            </w:r>
          </w:p>
        </w:tc>
      </w:tr>
    </w:tbl>
    <w:p w:rsidR="00F51039" w:rsidRPr="00412A5E" w:rsidRDefault="00F51039" w:rsidP="00F51039">
      <w:pPr>
        <w:autoSpaceDE w:val="0"/>
        <w:autoSpaceDN w:val="0"/>
        <w:adjustRightInd w:val="0"/>
        <w:ind w:firstLine="720"/>
        <w:jc w:val="both"/>
        <w:rPr>
          <w:rFonts w:asciiTheme="majorHAnsi" w:hAnsiTheme="majorHAnsi"/>
          <w:sz w:val="24"/>
          <w:szCs w:val="24"/>
        </w:rPr>
      </w:pPr>
      <w:r w:rsidRPr="00412A5E">
        <w:rPr>
          <w:rFonts w:asciiTheme="majorHAnsi" w:hAnsiTheme="majorHAnsi"/>
          <w:sz w:val="24"/>
          <w:szCs w:val="24"/>
        </w:rPr>
        <w:t>Sumber: analisis, 2014</w:t>
      </w:r>
    </w:p>
    <w:p w:rsidR="000261E3" w:rsidRPr="00412A5E" w:rsidRDefault="000261E3" w:rsidP="00F51039">
      <w:pPr>
        <w:autoSpaceDE w:val="0"/>
        <w:autoSpaceDN w:val="0"/>
        <w:adjustRightInd w:val="0"/>
        <w:jc w:val="center"/>
        <w:rPr>
          <w:rFonts w:asciiTheme="majorHAnsi" w:hAnsiTheme="majorHAnsi"/>
          <w:color w:val="000000"/>
          <w:sz w:val="24"/>
          <w:szCs w:val="24"/>
        </w:rPr>
      </w:pPr>
    </w:p>
    <w:p w:rsidR="00F51039" w:rsidRPr="00412A5E" w:rsidRDefault="00F51039" w:rsidP="00F51039">
      <w:pPr>
        <w:autoSpaceDE w:val="0"/>
        <w:autoSpaceDN w:val="0"/>
        <w:adjustRightInd w:val="0"/>
        <w:jc w:val="center"/>
        <w:rPr>
          <w:rFonts w:asciiTheme="majorHAnsi" w:hAnsiTheme="majorHAnsi"/>
          <w:color w:val="000000"/>
          <w:sz w:val="24"/>
          <w:szCs w:val="24"/>
        </w:rPr>
      </w:pPr>
      <w:r w:rsidRPr="00412A5E">
        <w:rPr>
          <w:rFonts w:asciiTheme="majorHAnsi" w:hAnsiTheme="majorHAnsi"/>
          <w:color w:val="000000"/>
          <w:sz w:val="24"/>
          <w:szCs w:val="24"/>
        </w:rPr>
        <w:t>Tabel</w:t>
      </w:r>
      <w:r w:rsidR="001D74D3" w:rsidRPr="00412A5E">
        <w:rPr>
          <w:rFonts w:asciiTheme="majorHAnsi" w:hAnsiTheme="majorHAnsi"/>
          <w:color w:val="000000"/>
          <w:sz w:val="24"/>
          <w:szCs w:val="24"/>
        </w:rPr>
        <w:t xml:space="preserve"> 4</w:t>
      </w:r>
      <w:r w:rsidRPr="00412A5E">
        <w:rPr>
          <w:rFonts w:asciiTheme="majorHAnsi" w:hAnsiTheme="majorHAnsi"/>
          <w:color w:val="000000"/>
          <w:sz w:val="24"/>
          <w:szCs w:val="24"/>
        </w:rPr>
        <w:t xml:space="preserve"> Panjang Kelerengan Unit Lahan VD di DAS Merawu</w:t>
      </w:r>
    </w:p>
    <w:tbl>
      <w:tblPr>
        <w:tblW w:w="10003" w:type="dxa"/>
        <w:tblInd w:w="91" w:type="dxa"/>
        <w:tblLook w:val="04A0" w:firstRow="1" w:lastRow="0" w:firstColumn="1" w:lastColumn="0" w:noHBand="0" w:noVBand="1"/>
      </w:tblPr>
      <w:tblGrid>
        <w:gridCol w:w="483"/>
        <w:gridCol w:w="1051"/>
        <w:gridCol w:w="939"/>
        <w:gridCol w:w="840"/>
        <w:gridCol w:w="939"/>
        <w:gridCol w:w="940"/>
        <w:gridCol w:w="940"/>
        <w:gridCol w:w="940"/>
        <w:gridCol w:w="920"/>
        <w:gridCol w:w="960"/>
        <w:gridCol w:w="1051"/>
      </w:tblGrid>
      <w:tr w:rsidR="00F51039" w:rsidRPr="00412A5E" w:rsidTr="001D74D3">
        <w:trPr>
          <w:trHeight w:val="30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No</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 xml:space="preserve">L </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1D74D3" w:rsidP="001D74D3">
            <w:pPr>
              <w:jc w:val="center"/>
              <w:rPr>
                <w:rFonts w:asciiTheme="majorHAnsi" w:hAnsiTheme="majorHAnsi" w:cs="Arial"/>
                <w:b/>
                <w:bCs/>
                <w:lang w:eastAsia="id-ID"/>
              </w:rPr>
            </w:pPr>
            <w:r w:rsidRPr="00412A5E">
              <w:rPr>
                <w:rFonts w:asciiTheme="majorHAnsi" w:hAnsiTheme="majorHAnsi" w:cs="Arial"/>
                <w:b/>
                <w:bCs/>
                <w:lang w:eastAsia="id-ID"/>
              </w:rPr>
              <w:t>K</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m</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s% rad</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k</w:t>
            </w:r>
            <w:r w:rsidRPr="00412A5E">
              <w:rPr>
                <w:rFonts w:asciiTheme="majorHAnsi" w:hAnsiTheme="majorHAnsi" w:cs="Arial"/>
                <w:b/>
                <w:bCs/>
                <w:vertAlign w:val="subscript"/>
                <w:lang w:eastAsia="id-ID"/>
              </w:rPr>
              <w:t>3</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F51039" w:rsidRPr="00412A5E" w:rsidRDefault="00F51039" w:rsidP="001D74D3">
            <w:pPr>
              <w:jc w:val="center"/>
              <w:rPr>
                <w:rFonts w:asciiTheme="majorHAnsi" w:hAnsiTheme="majorHAnsi" w:cs="Arial"/>
                <w:b/>
                <w:bCs/>
                <w:lang w:eastAsia="id-ID"/>
              </w:rPr>
            </w:pPr>
            <w:r w:rsidRPr="00412A5E">
              <w:rPr>
                <w:rFonts w:asciiTheme="majorHAnsi" w:hAnsiTheme="majorHAnsi" w:cs="Arial"/>
                <w:b/>
                <w:bCs/>
                <w:lang w:eastAsia="id-ID"/>
              </w:rPr>
              <w:t>L</w:t>
            </w:r>
            <w:r w:rsidRPr="00412A5E">
              <w:rPr>
                <w:rFonts w:asciiTheme="majorHAnsi" w:hAnsiTheme="majorHAnsi" w:cs="Arial"/>
                <w:b/>
                <w:bCs/>
                <w:vertAlign w:val="subscript"/>
                <w:lang w:eastAsia="id-ID"/>
              </w:rPr>
              <w:t>s</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315,5163</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0,5084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50,8444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0,8874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162,2166</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258,2736</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0,3601</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36,0082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0,6285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86,6721</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301,7590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0,4000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0,0415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4,1459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0,0724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2,0956</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231,9171</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0,4779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47,7897</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0,8341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127,3985</w:t>
            </w:r>
          </w:p>
        </w:tc>
      </w:tr>
      <w:tr w:rsidR="00F51039" w:rsidRPr="00412A5E" w:rsidTr="001D74D3">
        <w:trPr>
          <w:trHeight w:val="255"/>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5</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297,2356</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22,1000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0,5000</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65,4100</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0,1706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17,0648</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0,2978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4,5600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0,0650</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39" w:rsidRPr="00412A5E" w:rsidRDefault="00F51039" w:rsidP="001D74D3">
            <w:pPr>
              <w:jc w:val="right"/>
              <w:rPr>
                <w:rFonts w:asciiTheme="majorHAnsi" w:hAnsiTheme="majorHAnsi" w:cs="Arial"/>
                <w:lang w:eastAsia="id-ID"/>
              </w:rPr>
            </w:pPr>
            <w:r w:rsidRPr="00412A5E">
              <w:rPr>
                <w:rFonts w:asciiTheme="majorHAnsi" w:hAnsiTheme="majorHAnsi" w:cs="Arial"/>
                <w:lang w:eastAsia="id-ID"/>
              </w:rPr>
              <w:t>25,8034</w:t>
            </w:r>
          </w:p>
        </w:tc>
      </w:tr>
    </w:tbl>
    <w:p w:rsidR="00F51039" w:rsidRPr="00412A5E" w:rsidRDefault="00F51039" w:rsidP="00F51039">
      <w:pPr>
        <w:autoSpaceDE w:val="0"/>
        <w:autoSpaceDN w:val="0"/>
        <w:adjustRightInd w:val="0"/>
        <w:ind w:firstLine="720"/>
        <w:jc w:val="both"/>
        <w:rPr>
          <w:rFonts w:asciiTheme="majorHAnsi" w:hAnsiTheme="majorHAnsi"/>
          <w:sz w:val="24"/>
          <w:szCs w:val="24"/>
        </w:rPr>
      </w:pPr>
      <w:r w:rsidRPr="00412A5E">
        <w:rPr>
          <w:rFonts w:asciiTheme="majorHAnsi" w:hAnsiTheme="majorHAnsi"/>
          <w:sz w:val="24"/>
          <w:szCs w:val="24"/>
        </w:rPr>
        <w:t>Sumber: analisis, 2014</w:t>
      </w:r>
    </w:p>
    <w:p w:rsidR="00F51039" w:rsidRPr="00412A5E" w:rsidRDefault="00F51039" w:rsidP="0042321C">
      <w:pPr>
        <w:autoSpaceDE w:val="0"/>
        <w:autoSpaceDN w:val="0"/>
        <w:adjustRightInd w:val="0"/>
        <w:spacing w:before="240" w:line="480" w:lineRule="auto"/>
        <w:ind w:firstLine="720"/>
        <w:jc w:val="both"/>
        <w:rPr>
          <w:rFonts w:asciiTheme="majorHAnsi" w:hAnsiTheme="majorHAnsi"/>
          <w:sz w:val="24"/>
          <w:szCs w:val="24"/>
        </w:rPr>
      </w:pPr>
    </w:p>
    <w:p w:rsidR="0042321C" w:rsidRPr="00412A5E" w:rsidRDefault="0042321C" w:rsidP="0042321C">
      <w:pPr>
        <w:autoSpaceDE w:val="0"/>
        <w:autoSpaceDN w:val="0"/>
        <w:adjustRightInd w:val="0"/>
        <w:spacing w:before="240" w:line="480" w:lineRule="auto"/>
        <w:ind w:firstLine="720"/>
        <w:jc w:val="both"/>
        <w:rPr>
          <w:rFonts w:asciiTheme="majorHAnsi" w:hAnsiTheme="majorHAnsi"/>
          <w:sz w:val="24"/>
          <w:szCs w:val="24"/>
        </w:rPr>
        <w:sectPr w:rsidR="0042321C" w:rsidRPr="00412A5E" w:rsidSect="001D74D3">
          <w:footerReference w:type="default" r:id="rId13"/>
          <w:pgSz w:w="11907" w:h="16839" w:code="9"/>
          <w:pgMar w:top="1440" w:right="1440" w:bottom="1440" w:left="1440" w:header="720" w:footer="720" w:gutter="0"/>
          <w:cols w:space="720"/>
          <w:docGrid w:linePitch="360"/>
        </w:sectPr>
      </w:pPr>
    </w:p>
    <w:p w:rsidR="0042321C" w:rsidRPr="00412A5E" w:rsidRDefault="0042321C" w:rsidP="0042321C">
      <w:pPr>
        <w:autoSpaceDE w:val="0"/>
        <w:autoSpaceDN w:val="0"/>
        <w:adjustRightInd w:val="0"/>
        <w:ind w:firstLine="720"/>
        <w:jc w:val="center"/>
        <w:rPr>
          <w:rFonts w:asciiTheme="majorHAnsi" w:hAnsiTheme="majorHAnsi"/>
          <w:sz w:val="24"/>
          <w:szCs w:val="24"/>
        </w:rPr>
      </w:pPr>
      <w:r w:rsidRPr="00412A5E">
        <w:rPr>
          <w:rFonts w:asciiTheme="majorHAnsi" w:hAnsiTheme="majorHAnsi"/>
          <w:sz w:val="24"/>
          <w:szCs w:val="24"/>
        </w:rPr>
        <w:lastRenderedPageBreak/>
        <w:t xml:space="preserve">Tabel </w:t>
      </w:r>
      <w:r w:rsidR="001D74D3" w:rsidRPr="00412A5E">
        <w:rPr>
          <w:rFonts w:asciiTheme="majorHAnsi" w:hAnsiTheme="majorHAnsi"/>
          <w:sz w:val="24"/>
          <w:szCs w:val="24"/>
        </w:rPr>
        <w:t>5</w:t>
      </w:r>
      <w:r w:rsidRPr="00412A5E">
        <w:rPr>
          <w:rFonts w:asciiTheme="majorHAnsi" w:hAnsiTheme="majorHAnsi"/>
          <w:sz w:val="24"/>
          <w:szCs w:val="24"/>
        </w:rPr>
        <w:t xml:space="preserve">. Erosi lahan bulanan DAS Merawu berdasar Unit lahan </w:t>
      </w:r>
    </w:p>
    <w:tbl>
      <w:tblPr>
        <w:tblW w:w="12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056"/>
        <w:gridCol w:w="1056"/>
        <w:gridCol w:w="1056"/>
        <w:gridCol w:w="939"/>
        <w:gridCol w:w="939"/>
        <w:gridCol w:w="939"/>
        <w:gridCol w:w="939"/>
        <w:gridCol w:w="828"/>
        <w:gridCol w:w="939"/>
        <w:gridCol w:w="939"/>
        <w:gridCol w:w="1056"/>
        <w:gridCol w:w="1056"/>
      </w:tblGrid>
      <w:tr w:rsidR="0042321C" w:rsidRPr="00412A5E" w:rsidTr="001D74D3">
        <w:trPr>
          <w:trHeight w:val="255"/>
        </w:trPr>
        <w:tc>
          <w:tcPr>
            <w:tcW w:w="1096" w:type="dxa"/>
            <w:vMerge w:val="restart"/>
            <w:shd w:val="clear" w:color="auto" w:fill="auto"/>
            <w:noWrap/>
            <w:vAlign w:val="center"/>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Unit Lahan</w:t>
            </w:r>
          </w:p>
        </w:tc>
        <w:tc>
          <w:tcPr>
            <w:tcW w:w="11742" w:type="dxa"/>
            <w:gridSpan w:val="12"/>
            <w:shd w:val="clear" w:color="auto" w:fill="auto"/>
            <w:noWrap/>
            <w:vAlign w:val="bottom"/>
            <w:hideMark/>
          </w:tcPr>
          <w:p w:rsidR="0042321C" w:rsidRPr="00412A5E" w:rsidRDefault="0042321C" w:rsidP="001D74D3">
            <w:pPr>
              <w:jc w:val="center"/>
              <w:rPr>
                <w:rFonts w:asciiTheme="majorHAnsi" w:hAnsiTheme="majorHAnsi" w:cs="Arial"/>
                <w:lang w:eastAsia="id-ID"/>
              </w:rPr>
            </w:pPr>
            <w:r w:rsidRPr="00412A5E">
              <w:rPr>
                <w:rFonts w:asciiTheme="majorHAnsi" w:hAnsiTheme="majorHAnsi" w:cs="Arial"/>
                <w:lang w:eastAsia="id-ID"/>
              </w:rPr>
              <w:t>Bulan</w:t>
            </w:r>
          </w:p>
        </w:tc>
      </w:tr>
      <w:tr w:rsidR="0042321C" w:rsidRPr="00412A5E" w:rsidTr="001D74D3">
        <w:trPr>
          <w:trHeight w:val="255"/>
        </w:trPr>
        <w:tc>
          <w:tcPr>
            <w:tcW w:w="1096" w:type="dxa"/>
            <w:vMerge/>
            <w:vAlign w:val="center"/>
            <w:hideMark/>
          </w:tcPr>
          <w:p w:rsidR="0042321C" w:rsidRPr="00412A5E" w:rsidRDefault="0042321C" w:rsidP="001D74D3">
            <w:pPr>
              <w:rPr>
                <w:rFonts w:asciiTheme="majorHAnsi" w:hAnsiTheme="majorHAnsi" w:cs="Arial"/>
                <w:lang w:eastAsia="id-ID"/>
              </w:rPr>
            </w:pPr>
          </w:p>
        </w:tc>
        <w:tc>
          <w:tcPr>
            <w:tcW w:w="105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Jan</w:t>
            </w:r>
          </w:p>
        </w:tc>
        <w:tc>
          <w:tcPr>
            <w:tcW w:w="105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Feb</w:t>
            </w:r>
          </w:p>
        </w:tc>
        <w:tc>
          <w:tcPr>
            <w:tcW w:w="105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Mar</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Apr</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Mei</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Jun</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Jul</w:t>
            </w:r>
          </w:p>
        </w:tc>
        <w:tc>
          <w:tcPr>
            <w:tcW w:w="828"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Ags</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Sep</w:t>
            </w:r>
          </w:p>
        </w:tc>
        <w:tc>
          <w:tcPr>
            <w:tcW w:w="939"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Okt</w:t>
            </w:r>
          </w:p>
        </w:tc>
        <w:tc>
          <w:tcPr>
            <w:tcW w:w="105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Nov</w:t>
            </w:r>
          </w:p>
        </w:tc>
        <w:tc>
          <w:tcPr>
            <w:tcW w:w="105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Des</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0,8064</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0,6168</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0,5363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0,4190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0,1993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0,1021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0,0503</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0,0435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0,0977</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0,3294</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0,5822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0,7444</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IIA</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7,9621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6,0900</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5,2948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4,1371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1,9680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1,0083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0,4969</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0,4294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0,9648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3,2521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5,7478</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7,3494</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IIB</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49,3390</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37,7378</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32,8107</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25,6367</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12,1953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6,2485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3,0788</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2,6611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5,9788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20,1522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35,6175</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45,5425</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III</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10,0111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7,6572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6,6574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5,2018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2,4745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1,2678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0,6247</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0,5400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1,2131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4,0890</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7,2270</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9,2408</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IV</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164,4222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125,7611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109,3414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85,4343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40,6408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20,8230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10,2602</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8,8681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19,9243</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67,1572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118,6954</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151,7702</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VA</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11,7891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9,0171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7,8398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6,1256</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2,9140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1,4930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0,7357</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0,6358</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1,4286</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4,8152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8,5105</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10,8819</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VB</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11,1689</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8,5427</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7,4274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5,8034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2,7607</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1,4145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0,6970</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0,6024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1,3534</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4,5619</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8,0628</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10,3095</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VC</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23,0368</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17,6201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15,3196</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11,9700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5,6941</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2,9175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1,4375</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1,2425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2,7916</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9,4092</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16,6301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21,2642</w:t>
            </w:r>
          </w:p>
        </w:tc>
      </w:tr>
      <w:tr w:rsidR="0042321C" w:rsidRPr="00412A5E" w:rsidTr="001D74D3">
        <w:trPr>
          <w:trHeight w:val="255"/>
        </w:trPr>
        <w:tc>
          <w:tcPr>
            <w:tcW w:w="10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VD</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18,1926</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13,9149</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12,0982</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9,4529</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4,4967</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2,3040</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1,1353</w:t>
            </w:r>
          </w:p>
        </w:tc>
        <w:tc>
          <w:tcPr>
            <w:tcW w:w="828"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0,9812</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2,2045</w:t>
            </w:r>
          </w:p>
        </w:tc>
        <w:tc>
          <w:tcPr>
            <w:tcW w:w="939"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7,4307</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13,1331</w:t>
            </w:r>
          </w:p>
        </w:tc>
        <w:tc>
          <w:tcPr>
            <w:tcW w:w="105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16,7927</w:t>
            </w:r>
          </w:p>
        </w:tc>
      </w:tr>
    </w:tbl>
    <w:p w:rsidR="0042321C" w:rsidRPr="00412A5E" w:rsidRDefault="0042321C" w:rsidP="0042321C">
      <w:pPr>
        <w:autoSpaceDE w:val="0"/>
        <w:autoSpaceDN w:val="0"/>
        <w:adjustRightInd w:val="0"/>
        <w:spacing w:line="480" w:lineRule="auto"/>
        <w:ind w:firstLine="720"/>
        <w:jc w:val="center"/>
        <w:rPr>
          <w:rFonts w:asciiTheme="majorHAnsi" w:hAnsiTheme="majorHAnsi"/>
          <w:sz w:val="24"/>
          <w:szCs w:val="24"/>
        </w:rPr>
      </w:pPr>
    </w:p>
    <w:p w:rsidR="0042321C" w:rsidRPr="00412A5E" w:rsidRDefault="0042321C" w:rsidP="0042321C">
      <w:pPr>
        <w:autoSpaceDE w:val="0"/>
        <w:autoSpaceDN w:val="0"/>
        <w:adjustRightInd w:val="0"/>
        <w:ind w:firstLine="720"/>
        <w:jc w:val="center"/>
        <w:rPr>
          <w:rFonts w:asciiTheme="majorHAnsi" w:hAnsiTheme="majorHAnsi"/>
          <w:sz w:val="24"/>
          <w:szCs w:val="24"/>
        </w:rPr>
      </w:pPr>
      <w:r w:rsidRPr="00412A5E">
        <w:rPr>
          <w:rFonts w:asciiTheme="majorHAnsi" w:hAnsiTheme="majorHAnsi"/>
          <w:sz w:val="24"/>
          <w:szCs w:val="24"/>
        </w:rPr>
        <w:t xml:space="preserve">Tabel </w:t>
      </w:r>
      <w:r w:rsidR="001D74D3" w:rsidRPr="00412A5E">
        <w:rPr>
          <w:rFonts w:asciiTheme="majorHAnsi" w:hAnsiTheme="majorHAnsi"/>
          <w:sz w:val="24"/>
          <w:szCs w:val="24"/>
        </w:rPr>
        <w:t>6</w:t>
      </w:r>
      <w:r w:rsidRPr="00412A5E">
        <w:rPr>
          <w:rFonts w:asciiTheme="majorHAnsi" w:hAnsiTheme="majorHAnsi"/>
          <w:sz w:val="24"/>
          <w:szCs w:val="24"/>
        </w:rPr>
        <w:t xml:space="preserve">. Rerata Erosi lahan bulanan DAS Merawu berdasar Unit lahan </w:t>
      </w:r>
    </w:p>
    <w:tbl>
      <w:tblPr>
        <w:tblW w:w="12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976"/>
        <w:gridCol w:w="976"/>
        <w:gridCol w:w="976"/>
        <w:gridCol w:w="976"/>
        <w:gridCol w:w="976"/>
        <w:gridCol w:w="976"/>
        <w:gridCol w:w="976"/>
        <w:gridCol w:w="976"/>
        <w:gridCol w:w="976"/>
        <w:gridCol w:w="976"/>
        <w:gridCol w:w="976"/>
        <w:gridCol w:w="976"/>
      </w:tblGrid>
      <w:tr w:rsidR="0042321C" w:rsidRPr="00412A5E" w:rsidTr="001D74D3">
        <w:trPr>
          <w:trHeight w:val="255"/>
        </w:trPr>
        <w:tc>
          <w:tcPr>
            <w:tcW w:w="119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Unit Lahan</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Jan</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Feb</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Mar</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Apr</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Mei</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Jun</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Jul</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Ags</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Sep</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Okt</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Nov</w:t>
            </w:r>
          </w:p>
        </w:tc>
        <w:tc>
          <w:tcPr>
            <w:tcW w:w="976" w:type="dxa"/>
            <w:shd w:val="clear" w:color="auto" w:fill="auto"/>
            <w:noWrap/>
            <w:vAlign w:val="center"/>
            <w:hideMark/>
          </w:tcPr>
          <w:p w:rsidR="0042321C" w:rsidRPr="00412A5E" w:rsidRDefault="0042321C" w:rsidP="001D74D3">
            <w:pPr>
              <w:jc w:val="center"/>
              <w:rPr>
                <w:rFonts w:asciiTheme="majorHAnsi" w:hAnsiTheme="majorHAnsi" w:cs="Arial"/>
                <w:b/>
                <w:lang w:eastAsia="id-ID"/>
              </w:rPr>
            </w:pPr>
            <w:r w:rsidRPr="00412A5E">
              <w:rPr>
                <w:rFonts w:asciiTheme="majorHAnsi" w:hAnsiTheme="majorHAnsi" w:cs="Arial"/>
                <w:b/>
                <w:lang w:eastAsia="id-ID"/>
              </w:rPr>
              <w:t>Des</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0,4032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0,3084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0,2681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0,2095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0,0997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0,0511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0,0252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0,0217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0,0489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0,1647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0,2911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0,3722</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IIA</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1,5924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1,2180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1,0590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0,8274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0,3936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0,2017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0,0994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0,0859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0,1930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0,6504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1,1496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1,4699</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IIB</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16,4463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12,5793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10,9369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8,5456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4,0651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2,0828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1,0263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0,8870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1,9929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6,7174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11,8725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15,1808</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III</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3,3370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2,5524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2,2191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1,7339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0,8248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0,4226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0,2082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0,1800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0,4044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1,3630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2,4090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3,0803</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IV</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54,8074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41,9204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36,4471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28,4781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13,5469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6,9410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3,4201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2,9560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6,6414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22,3857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39,5651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50,5901</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VA</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2,9473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2,2543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1,9599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1,5314</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0,7285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0,3733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0,1839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0,1590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0,3571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1,2038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2,1276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2,7205</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VB</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3,7230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2,8476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2,4758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1,9345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0,9202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0,4715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0,2323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0,2008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0,4511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1,5206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2,6876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3,4365</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VC</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3,8395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2,9367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2,5533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1,9950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0,9490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0,4862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0,2396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0,2071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0,4653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1,5682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2,7717</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3,5440</w:t>
            </w:r>
          </w:p>
        </w:tc>
      </w:tr>
      <w:tr w:rsidR="0042321C" w:rsidRPr="00412A5E" w:rsidTr="001D74D3">
        <w:trPr>
          <w:trHeight w:val="255"/>
        </w:trPr>
        <w:tc>
          <w:tcPr>
            <w:tcW w:w="1196" w:type="dxa"/>
            <w:shd w:val="clear" w:color="auto" w:fill="auto"/>
            <w:noWrap/>
            <w:vAlign w:val="bottom"/>
            <w:hideMark/>
          </w:tcPr>
          <w:p w:rsidR="0042321C" w:rsidRPr="00412A5E" w:rsidRDefault="0042321C" w:rsidP="001D74D3">
            <w:pPr>
              <w:rPr>
                <w:rFonts w:asciiTheme="majorHAnsi" w:hAnsiTheme="majorHAnsi" w:cs="Arial"/>
                <w:lang w:eastAsia="id-ID"/>
              </w:rPr>
            </w:pPr>
            <w:r w:rsidRPr="00412A5E">
              <w:rPr>
                <w:rFonts w:asciiTheme="majorHAnsi" w:hAnsiTheme="majorHAnsi" w:cs="Arial"/>
                <w:lang w:eastAsia="id-ID"/>
              </w:rPr>
              <w:t>VD</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3,6385</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2,7830</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2,4196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1,8906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0,8993</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0,4608</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0,2271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0,1962</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0,4409</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1,4861</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2,6266</w:t>
            </w:r>
          </w:p>
        </w:tc>
        <w:tc>
          <w:tcPr>
            <w:tcW w:w="976" w:type="dxa"/>
            <w:shd w:val="clear" w:color="auto" w:fill="auto"/>
            <w:noWrap/>
            <w:vAlign w:val="bottom"/>
            <w:hideMark/>
          </w:tcPr>
          <w:p w:rsidR="0042321C" w:rsidRPr="00412A5E" w:rsidRDefault="0042321C" w:rsidP="001D74D3">
            <w:pPr>
              <w:jc w:val="right"/>
              <w:rPr>
                <w:rFonts w:asciiTheme="majorHAnsi" w:hAnsiTheme="majorHAnsi" w:cs="Arial"/>
                <w:lang w:eastAsia="id-ID"/>
              </w:rPr>
            </w:pPr>
            <w:r w:rsidRPr="00412A5E">
              <w:rPr>
                <w:rFonts w:asciiTheme="majorHAnsi" w:hAnsiTheme="majorHAnsi" w:cs="Arial"/>
                <w:lang w:eastAsia="id-ID"/>
              </w:rPr>
              <w:t>3,3585</w:t>
            </w:r>
          </w:p>
        </w:tc>
      </w:tr>
    </w:tbl>
    <w:p w:rsidR="002D78A5" w:rsidRPr="00412A5E" w:rsidRDefault="002D78A5" w:rsidP="00FC1265">
      <w:pPr>
        <w:autoSpaceDE w:val="0"/>
        <w:autoSpaceDN w:val="0"/>
        <w:adjustRightInd w:val="0"/>
        <w:spacing w:line="360" w:lineRule="auto"/>
        <w:ind w:left="360" w:hanging="360"/>
        <w:rPr>
          <w:rFonts w:asciiTheme="majorHAnsi" w:hAnsiTheme="majorHAnsi"/>
          <w:b/>
          <w:bCs/>
          <w:color w:val="000000"/>
          <w:sz w:val="24"/>
          <w:szCs w:val="24"/>
        </w:rPr>
      </w:pPr>
    </w:p>
    <w:p w:rsidR="0042321C" w:rsidRPr="00412A5E" w:rsidRDefault="0042321C" w:rsidP="00FC1265">
      <w:pPr>
        <w:autoSpaceDE w:val="0"/>
        <w:autoSpaceDN w:val="0"/>
        <w:adjustRightInd w:val="0"/>
        <w:spacing w:line="360" w:lineRule="auto"/>
        <w:ind w:left="360" w:hanging="360"/>
        <w:rPr>
          <w:rFonts w:asciiTheme="majorHAnsi" w:hAnsiTheme="majorHAnsi"/>
          <w:b/>
          <w:bCs/>
          <w:color w:val="000000"/>
          <w:sz w:val="24"/>
          <w:szCs w:val="24"/>
        </w:rPr>
        <w:sectPr w:rsidR="0042321C" w:rsidRPr="00412A5E" w:rsidSect="0042321C">
          <w:pgSz w:w="15840" w:h="12240" w:orient="landscape" w:code="1"/>
          <w:pgMar w:top="1728" w:right="1728" w:bottom="2160" w:left="2160" w:header="720" w:footer="720" w:gutter="0"/>
          <w:cols w:space="720"/>
          <w:docGrid w:linePitch="360"/>
        </w:sectPr>
      </w:pPr>
    </w:p>
    <w:p w:rsidR="00505F36" w:rsidRPr="00412A5E" w:rsidRDefault="002D78A5" w:rsidP="00412A5E">
      <w:pPr>
        <w:autoSpaceDE w:val="0"/>
        <w:autoSpaceDN w:val="0"/>
        <w:adjustRightInd w:val="0"/>
        <w:ind w:left="360" w:hanging="360"/>
        <w:rPr>
          <w:rFonts w:asciiTheme="majorHAnsi" w:hAnsiTheme="majorHAnsi"/>
          <w:b/>
          <w:bCs/>
          <w:color w:val="000000"/>
          <w:sz w:val="24"/>
          <w:szCs w:val="24"/>
        </w:rPr>
      </w:pPr>
      <w:r w:rsidRPr="00412A5E">
        <w:rPr>
          <w:rFonts w:asciiTheme="majorHAnsi" w:hAnsiTheme="majorHAnsi"/>
          <w:b/>
          <w:bCs/>
          <w:color w:val="000000"/>
          <w:sz w:val="24"/>
          <w:szCs w:val="24"/>
        </w:rPr>
        <w:lastRenderedPageBreak/>
        <w:t xml:space="preserve">4. Kesimpulan </w:t>
      </w:r>
    </w:p>
    <w:p w:rsidR="00505F36" w:rsidRPr="00412A5E" w:rsidRDefault="00505F36" w:rsidP="00412A5E">
      <w:pPr>
        <w:autoSpaceDE w:val="0"/>
        <w:autoSpaceDN w:val="0"/>
        <w:adjustRightInd w:val="0"/>
        <w:ind w:firstLine="720"/>
        <w:jc w:val="both"/>
        <w:rPr>
          <w:rFonts w:asciiTheme="majorHAnsi" w:hAnsiTheme="majorHAnsi"/>
          <w:color w:val="000000"/>
          <w:sz w:val="24"/>
          <w:szCs w:val="24"/>
        </w:rPr>
      </w:pPr>
      <w:r w:rsidRPr="00412A5E">
        <w:rPr>
          <w:rFonts w:asciiTheme="majorHAnsi" w:hAnsiTheme="majorHAnsi"/>
          <w:color w:val="000000"/>
          <w:sz w:val="24"/>
          <w:szCs w:val="24"/>
        </w:rPr>
        <w:t xml:space="preserve">Hasil analisis menunjukkan bahwa </w:t>
      </w:r>
      <w:r w:rsidR="000D2DCB" w:rsidRPr="00412A5E">
        <w:rPr>
          <w:rFonts w:asciiTheme="majorHAnsi" w:hAnsiTheme="majorHAnsi"/>
          <w:color w:val="000000"/>
          <w:sz w:val="24"/>
          <w:szCs w:val="24"/>
        </w:rPr>
        <w:t>panjang kelerengan lahan</w:t>
      </w:r>
      <w:r w:rsidR="0042321C" w:rsidRPr="00412A5E">
        <w:rPr>
          <w:rFonts w:asciiTheme="majorHAnsi" w:hAnsiTheme="majorHAnsi"/>
          <w:color w:val="000000"/>
          <w:sz w:val="24"/>
          <w:szCs w:val="24"/>
        </w:rPr>
        <w:t xml:space="preserve"> memberikan pengaruh </w:t>
      </w:r>
      <w:r w:rsidR="002D78A5" w:rsidRPr="00412A5E">
        <w:rPr>
          <w:rFonts w:asciiTheme="majorHAnsi" w:hAnsiTheme="majorHAnsi"/>
          <w:color w:val="000000"/>
          <w:sz w:val="24"/>
          <w:szCs w:val="24"/>
        </w:rPr>
        <w:t xml:space="preserve">terhadap </w:t>
      </w:r>
      <w:r w:rsidR="000D2DCB" w:rsidRPr="00412A5E">
        <w:rPr>
          <w:rFonts w:asciiTheme="majorHAnsi" w:hAnsiTheme="majorHAnsi"/>
          <w:color w:val="000000"/>
          <w:sz w:val="24"/>
          <w:szCs w:val="24"/>
        </w:rPr>
        <w:t xml:space="preserve">penentuan awal </w:t>
      </w:r>
      <w:r w:rsidR="002D78A5" w:rsidRPr="00412A5E">
        <w:rPr>
          <w:rFonts w:asciiTheme="majorHAnsi" w:hAnsiTheme="majorHAnsi"/>
          <w:color w:val="000000"/>
          <w:sz w:val="24"/>
          <w:szCs w:val="24"/>
        </w:rPr>
        <w:t xml:space="preserve"> erosi lahan yang terjadi di DAS Merawu.</w:t>
      </w:r>
      <w:r w:rsidRPr="00412A5E">
        <w:rPr>
          <w:rFonts w:asciiTheme="majorHAnsi" w:hAnsiTheme="majorHAnsi"/>
          <w:color w:val="000000"/>
          <w:sz w:val="24"/>
          <w:szCs w:val="24"/>
        </w:rPr>
        <w:t xml:space="preserve"> </w:t>
      </w:r>
    </w:p>
    <w:p w:rsidR="00505F36" w:rsidRPr="00412A5E" w:rsidRDefault="00505F36" w:rsidP="00412A5E">
      <w:pPr>
        <w:autoSpaceDE w:val="0"/>
        <w:autoSpaceDN w:val="0"/>
        <w:adjustRightInd w:val="0"/>
        <w:rPr>
          <w:rFonts w:asciiTheme="majorHAnsi" w:hAnsiTheme="majorHAnsi"/>
          <w:color w:val="000000"/>
          <w:sz w:val="22"/>
          <w:szCs w:val="22"/>
        </w:rPr>
      </w:pPr>
    </w:p>
    <w:p w:rsidR="00505F36" w:rsidRPr="00412A5E" w:rsidRDefault="002D78A5" w:rsidP="00412A5E">
      <w:pPr>
        <w:jc w:val="both"/>
        <w:rPr>
          <w:rFonts w:asciiTheme="majorHAnsi" w:hAnsiTheme="majorHAnsi"/>
          <w:b/>
          <w:sz w:val="24"/>
          <w:szCs w:val="24"/>
        </w:rPr>
      </w:pPr>
      <w:r w:rsidRPr="00412A5E">
        <w:rPr>
          <w:rFonts w:asciiTheme="majorHAnsi" w:hAnsiTheme="majorHAnsi"/>
          <w:b/>
          <w:sz w:val="24"/>
          <w:szCs w:val="24"/>
        </w:rPr>
        <w:t>5. Ucapan Terimakasih</w:t>
      </w:r>
    </w:p>
    <w:p w:rsidR="002D78A5" w:rsidRPr="00412A5E" w:rsidRDefault="002D78A5" w:rsidP="00412A5E">
      <w:pPr>
        <w:jc w:val="both"/>
        <w:rPr>
          <w:rFonts w:asciiTheme="majorHAnsi" w:hAnsiTheme="majorHAnsi"/>
          <w:sz w:val="24"/>
          <w:szCs w:val="24"/>
        </w:rPr>
      </w:pPr>
      <w:r w:rsidRPr="00412A5E">
        <w:rPr>
          <w:rFonts w:asciiTheme="majorHAnsi" w:hAnsiTheme="majorHAnsi"/>
          <w:b/>
          <w:sz w:val="24"/>
          <w:szCs w:val="24"/>
        </w:rPr>
        <w:tab/>
      </w:r>
      <w:r w:rsidRPr="00412A5E">
        <w:rPr>
          <w:rFonts w:asciiTheme="majorHAnsi" w:hAnsiTheme="majorHAnsi"/>
          <w:sz w:val="24"/>
          <w:szCs w:val="24"/>
        </w:rPr>
        <w:t xml:space="preserve">Penulis mengucapkan terimakasih kepada PT Indonesia Power UBP Mrica yang telah meminjamkan data. </w:t>
      </w:r>
    </w:p>
    <w:p w:rsidR="008C5FA7" w:rsidRPr="00412A5E" w:rsidRDefault="008C5FA7" w:rsidP="00FC1265">
      <w:pPr>
        <w:spacing w:line="360" w:lineRule="auto"/>
        <w:rPr>
          <w:rFonts w:asciiTheme="majorHAnsi" w:hAnsiTheme="majorHAnsi"/>
          <w:sz w:val="24"/>
          <w:szCs w:val="24"/>
        </w:rPr>
      </w:pPr>
    </w:p>
    <w:p w:rsidR="00505F36" w:rsidRPr="00412A5E" w:rsidRDefault="00505F36" w:rsidP="00FC1265">
      <w:pPr>
        <w:spacing w:line="360" w:lineRule="auto"/>
        <w:rPr>
          <w:rFonts w:asciiTheme="majorHAnsi" w:hAnsiTheme="majorHAnsi"/>
          <w:b/>
          <w:sz w:val="24"/>
          <w:szCs w:val="24"/>
        </w:rPr>
      </w:pPr>
      <w:r w:rsidRPr="00412A5E">
        <w:rPr>
          <w:rFonts w:asciiTheme="majorHAnsi" w:hAnsiTheme="majorHAnsi"/>
          <w:b/>
          <w:sz w:val="24"/>
          <w:szCs w:val="24"/>
        </w:rPr>
        <w:t>DAFTAR PUSTAKA</w:t>
      </w:r>
    </w:p>
    <w:p w:rsidR="00E25DE8" w:rsidRPr="00412A5E" w:rsidRDefault="00E25DE8" w:rsidP="00E25DE8">
      <w:pPr>
        <w:autoSpaceDE w:val="0"/>
        <w:autoSpaceDN w:val="0"/>
        <w:ind w:left="851" w:hanging="851"/>
        <w:jc w:val="both"/>
        <w:rPr>
          <w:rFonts w:asciiTheme="majorHAnsi" w:hAnsiTheme="majorHAnsi"/>
          <w:sz w:val="24"/>
          <w:szCs w:val="24"/>
        </w:rPr>
      </w:pPr>
      <w:r w:rsidRPr="00412A5E">
        <w:rPr>
          <w:rFonts w:asciiTheme="majorHAnsi" w:hAnsiTheme="majorHAnsi"/>
          <w:sz w:val="24"/>
          <w:szCs w:val="24"/>
        </w:rPr>
        <w:t xml:space="preserve">Arsyad, S, 1989, </w:t>
      </w:r>
      <w:r w:rsidRPr="00412A5E">
        <w:rPr>
          <w:rFonts w:asciiTheme="majorHAnsi" w:hAnsiTheme="majorHAnsi"/>
          <w:i/>
          <w:sz w:val="24"/>
          <w:szCs w:val="24"/>
        </w:rPr>
        <w:t>Konservasi Tanah dan Air</w:t>
      </w:r>
      <w:r w:rsidRPr="00412A5E">
        <w:rPr>
          <w:rFonts w:asciiTheme="majorHAnsi" w:hAnsiTheme="majorHAnsi"/>
          <w:sz w:val="24"/>
          <w:szCs w:val="24"/>
        </w:rPr>
        <w:t>, Penerbit, IPB, Bogor</w:t>
      </w:r>
    </w:p>
    <w:p w:rsidR="00E25DE8" w:rsidRPr="00412A5E" w:rsidRDefault="00E25DE8" w:rsidP="00E25DE8">
      <w:pPr>
        <w:ind w:left="709" w:hanging="709"/>
        <w:rPr>
          <w:rFonts w:asciiTheme="majorHAnsi" w:hAnsiTheme="majorHAnsi"/>
          <w:sz w:val="24"/>
          <w:szCs w:val="24"/>
        </w:rPr>
      </w:pPr>
    </w:p>
    <w:p w:rsidR="00E25DE8" w:rsidRPr="00412A5E" w:rsidRDefault="00E25DE8" w:rsidP="00E25DE8">
      <w:pPr>
        <w:ind w:left="720" w:hanging="720"/>
        <w:jc w:val="both"/>
        <w:rPr>
          <w:rFonts w:asciiTheme="majorHAnsi" w:hAnsiTheme="majorHAnsi"/>
          <w:sz w:val="24"/>
          <w:szCs w:val="24"/>
        </w:rPr>
      </w:pPr>
      <w:r w:rsidRPr="00412A5E">
        <w:rPr>
          <w:rFonts w:asciiTheme="majorHAnsi" w:hAnsiTheme="majorHAnsi"/>
          <w:sz w:val="24"/>
          <w:szCs w:val="24"/>
        </w:rPr>
        <w:t xml:space="preserve">Darjanto Budiharjo, Syaifudin, 2001, </w:t>
      </w:r>
      <w:r w:rsidRPr="00412A5E">
        <w:rPr>
          <w:rFonts w:asciiTheme="majorHAnsi" w:hAnsiTheme="majorHAnsi"/>
          <w:i/>
          <w:sz w:val="24"/>
          <w:szCs w:val="24"/>
        </w:rPr>
        <w:t>Erosi dan Sedimentasi di DPS Danau Beratan, Bali</w:t>
      </w:r>
      <w:r w:rsidRPr="00412A5E">
        <w:rPr>
          <w:rFonts w:asciiTheme="majorHAnsi" w:hAnsiTheme="majorHAnsi"/>
          <w:sz w:val="24"/>
          <w:szCs w:val="24"/>
        </w:rPr>
        <w:t>, Bal</w:t>
      </w:r>
      <w:bookmarkStart w:id="2" w:name="_GoBack"/>
      <w:bookmarkEnd w:id="2"/>
      <w:r w:rsidRPr="00412A5E">
        <w:rPr>
          <w:rFonts w:asciiTheme="majorHAnsi" w:hAnsiTheme="majorHAnsi"/>
          <w:sz w:val="24"/>
          <w:szCs w:val="24"/>
        </w:rPr>
        <w:t>ai Sungai, Pusat Litbang Sumberdaya Air, Jl Solo-Kartosuro, KM 7 PO Box 159, Surakarta</w:t>
      </w:r>
    </w:p>
    <w:p w:rsidR="00E25DE8" w:rsidRPr="00412A5E" w:rsidRDefault="00E25DE8" w:rsidP="00E25DE8">
      <w:pPr>
        <w:ind w:left="720" w:hanging="720"/>
        <w:jc w:val="both"/>
        <w:rPr>
          <w:rFonts w:asciiTheme="majorHAnsi" w:hAnsiTheme="majorHAnsi"/>
          <w:sz w:val="24"/>
          <w:szCs w:val="24"/>
        </w:rPr>
      </w:pPr>
    </w:p>
    <w:p w:rsidR="00E25DE8" w:rsidRPr="00412A5E" w:rsidRDefault="00E25DE8" w:rsidP="00E25DE8">
      <w:pPr>
        <w:ind w:left="720" w:hanging="720"/>
        <w:jc w:val="both"/>
        <w:rPr>
          <w:rFonts w:asciiTheme="majorHAnsi" w:hAnsiTheme="majorHAnsi"/>
          <w:snapToGrid w:val="0"/>
          <w:sz w:val="24"/>
          <w:szCs w:val="24"/>
        </w:rPr>
      </w:pPr>
      <w:r w:rsidRPr="00412A5E">
        <w:rPr>
          <w:rFonts w:asciiTheme="majorHAnsi" w:hAnsiTheme="majorHAnsi"/>
          <w:sz w:val="24"/>
          <w:szCs w:val="24"/>
        </w:rPr>
        <w:t>Lu, H., et al, 2003</w:t>
      </w:r>
      <w:r w:rsidRPr="00412A5E">
        <w:rPr>
          <w:rFonts w:asciiTheme="majorHAnsi" w:hAnsiTheme="majorHAnsi"/>
          <w:snapToGrid w:val="0"/>
          <w:sz w:val="24"/>
          <w:szCs w:val="24"/>
        </w:rPr>
        <w:t xml:space="preserve">, </w:t>
      </w:r>
      <w:r w:rsidRPr="00412A5E">
        <w:rPr>
          <w:rFonts w:asciiTheme="majorHAnsi" w:hAnsiTheme="majorHAnsi"/>
          <w:i/>
          <w:snapToGrid w:val="0"/>
          <w:sz w:val="24"/>
          <w:szCs w:val="24"/>
        </w:rPr>
        <w:t>Modelling Sediment Delivery Ratio over the Murray Darling Basin</w:t>
      </w:r>
      <w:r w:rsidRPr="00412A5E">
        <w:rPr>
          <w:rFonts w:asciiTheme="majorHAnsi" w:hAnsiTheme="majorHAnsi"/>
          <w:snapToGrid w:val="0"/>
          <w:sz w:val="24"/>
          <w:szCs w:val="24"/>
        </w:rPr>
        <w:t>, CSIRO Land and Water, Canberra, Australia.</w:t>
      </w:r>
    </w:p>
    <w:p w:rsidR="00E25DE8" w:rsidRPr="00412A5E" w:rsidRDefault="00E25DE8" w:rsidP="00E25DE8">
      <w:pPr>
        <w:ind w:left="709" w:hanging="709"/>
        <w:jc w:val="both"/>
        <w:rPr>
          <w:rFonts w:asciiTheme="majorHAnsi" w:hAnsiTheme="majorHAnsi"/>
          <w:snapToGrid w:val="0"/>
          <w:sz w:val="24"/>
          <w:szCs w:val="24"/>
        </w:rPr>
      </w:pPr>
    </w:p>
    <w:p w:rsidR="00E25DE8" w:rsidRPr="00412A5E" w:rsidRDefault="00E25DE8" w:rsidP="00E25DE8">
      <w:pPr>
        <w:ind w:left="720" w:hanging="720"/>
        <w:rPr>
          <w:rFonts w:asciiTheme="majorHAnsi" w:hAnsiTheme="majorHAnsi"/>
          <w:sz w:val="24"/>
          <w:szCs w:val="24"/>
        </w:rPr>
      </w:pPr>
      <w:r w:rsidRPr="00412A5E">
        <w:rPr>
          <w:rFonts w:asciiTheme="majorHAnsi" w:hAnsiTheme="majorHAnsi"/>
          <w:sz w:val="24"/>
          <w:szCs w:val="24"/>
        </w:rPr>
        <w:t xml:space="preserve">Purbandono, dkk, 2006, </w:t>
      </w:r>
      <w:r w:rsidRPr="00412A5E">
        <w:rPr>
          <w:rFonts w:asciiTheme="majorHAnsi" w:hAnsiTheme="majorHAnsi"/>
          <w:i/>
          <w:sz w:val="24"/>
          <w:szCs w:val="24"/>
        </w:rPr>
        <w:t>Evaluasi Perubahan Perilaku Erosi DASCitarum Hulu dengan Pemodelan Spasial</w:t>
      </w:r>
      <w:r w:rsidRPr="00412A5E">
        <w:rPr>
          <w:rFonts w:asciiTheme="majorHAnsi" w:hAnsiTheme="majorHAnsi"/>
          <w:sz w:val="24"/>
          <w:szCs w:val="24"/>
        </w:rPr>
        <w:t>, Jurnal Infrastruktur dan Lingkungan Binaan, Vol II No. 2, Bandung</w:t>
      </w:r>
    </w:p>
    <w:p w:rsidR="00E25DE8" w:rsidRPr="00412A5E" w:rsidRDefault="00E25DE8" w:rsidP="00E25DE8">
      <w:pPr>
        <w:ind w:left="720" w:hanging="720"/>
        <w:jc w:val="both"/>
        <w:rPr>
          <w:rFonts w:asciiTheme="majorHAnsi" w:hAnsiTheme="majorHAnsi"/>
          <w:sz w:val="24"/>
          <w:szCs w:val="24"/>
        </w:rPr>
      </w:pPr>
    </w:p>
    <w:p w:rsidR="00E25DE8" w:rsidRPr="00412A5E" w:rsidRDefault="00E25DE8" w:rsidP="00E25DE8">
      <w:pPr>
        <w:ind w:left="900" w:hanging="900"/>
        <w:jc w:val="both"/>
        <w:rPr>
          <w:rFonts w:asciiTheme="majorHAnsi" w:eastAsia="Calibri" w:hAnsiTheme="majorHAnsi"/>
          <w:sz w:val="24"/>
          <w:szCs w:val="24"/>
        </w:rPr>
      </w:pPr>
      <w:r w:rsidRPr="00412A5E">
        <w:rPr>
          <w:rFonts w:asciiTheme="majorHAnsi" w:eastAsia="Calibri" w:hAnsiTheme="majorHAnsi"/>
          <w:sz w:val="24"/>
          <w:szCs w:val="24"/>
        </w:rPr>
        <w:t xml:space="preserve">T. Marhendi, 2013, </w:t>
      </w:r>
      <w:r w:rsidRPr="00412A5E">
        <w:rPr>
          <w:rFonts w:asciiTheme="majorHAnsi" w:hAnsiTheme="majorHAnsi"/>
          <w:sz w:val="24"/>
          <w:szCs w:val="24"/>
        </w:rPr>
        <w:t>Pengaruh Intensitas Hujan Terhadap Peningkatan Erosi Lahan</w:t>
      </w:r>
      <w:r w:rsidRPr="00412A5E">
        <w:rPr>
          <w:rFonts w:asciiTheme="majorHAnsi" w:eastAsia="Calibri" w:hAnsiTheme="majorHAnsi"/>
          <w:sz w:val="24"/>
          <w:szCs w:val="24"/>
        </w:rPr>
        <w:t xml:space="preserve"> Penelitian, 2011, LPPM UMP</w:t>
      </w:r>
    </w:p>
    <w:p w:rsidR="00E25DE8" w:rsidRPr="00412A5E" w:rsidRDefault="00E25DE8" w:rsidP="00E25DE8">
      <w:pPr>
        <w:ind w:left="900" w:hanging="900"/>
        <w:jc w:val="both"/>
        <w:rPr>
          <w:rFonts w:asciiTheme="majorHAnsi" w:eastAsia="Calibri" w:hAnsiTheme="majorHAnsi"/>
          <w:sz w:val="24"/>
          <w:szCs w:val="24"/>
        </w:rPr>
      </w:pPr>
    </w:p>
    <w:p w:rsidR="00E25DE8" w:rsidRPr="00412A5E" w:rsidRDefault="00E25DE8" w:rsidP="00E25DE8">
      <w:pPr>
        <w:ind w:left="900" w:hanging="900"/>
        <w:jc w:val="both"/>
        <w:rPr>
          <w:rFonts w:asciiTheme="majorHAnsi" w:eastAsia="Calibri" w:hAnsiTheme="majorHAnsi"/>
          <w:sz w:val="24"/>
          <w:szCs w:val="24"/>
        </w:rPr>
      </w:pPr>
      <w:r w:rsidRPr="00412A5E">
        <w:rPr>
          <w:rFonts w:asciiTheme="majorHAnsi" w:eastAsia="Calibri" w:hAnsiTheme="majorHAnsi"/>
          <w:sz w:val="24"/>
          <w:szCs w:val="24"/>
        </w:rPr>
        <w:t xml:space="preserve">T. Marhendi, 2014, </w:t>
      </w:r>
      <w:r w:rsidRPr="00412A5E">
        <w:rPr>
          <w:rFonts w:asciiTheme="majorHAnsi" w:hAnsiTheme="majorHAnsi"/>
          <w:sz w:val="24"/>
          <w:szCs w:val="24"/>
        </w:rPr>
        <w:t>Pengaruh Karakteristik Tanah Terhadap Perubahan Erosi Lahan Menggunakan Formula USLE</w:t>
      </w:r>
      <w:r w:rsidRPr="00412A5E">
        <w:rPr>
          <w:rFonts w:asciiTheme="majorHAnsi" w:eastAsia="Calibri" w:hAnsiTheme="majorHAnsi"/>
          <w:sz w:val="24"/>
          <w:szCs w:val="24"/>
        </w:rPr>
        <w:t>, 2014, LPPM UMP</w:t>
      </w:r>
    </w:p>
    <w:p w:rsidR="00E25DE8" w:rsidRPr="00412A5E" w:rsidRDefault="00E25DE8" w:rsidP="00E25DE8">
      <w:pPr>
        <w:ind w:left="900" w:hanging="900"/>
        <w:jc w:val="both"/>
        <w:rPr>
          <w:rFonts w:asciiTheme="majorHAnsi" w:hAnsiTheme="majorHAnsi"/>
          <w:snapToGrid w:val="0"/>
          <w:sz w:val="24"/>
          <w:szCs w:val="24"/>
        </w:rPr>
      </w:pPr>
    </w:p>
    <w:p w:rsidR="00E25DE8" w:rsidRPr="00412A5E" w:rsidRDefault="00E25DE8" w:rsidP="00E25DE8">
      <w:pPr>
        <w:ind w:left="900" w:hanging="900"/>
        <w:jc w:val="both"/>
        <w:rPr>
          <w:rFonts w:asciiTheme="majorHAnsi" w:hAnsiTheme="majorHAnsi"/>
          <w:snapToGrid w:val="0"/>
          <w:sz w:val="24"/>
          <w:szCs w:val="24"/>
        </w:rPr>
      </w:pPr>
    </w:p>
    <w:p w:rsidR="009E63D3" w:rsidRPr="00412A5E" w:rsidRDefault="00E25DE8" w:rsidP="000E1DAE">
      <w:pPr>
        <w:ind w:left="900" w:hanging="900"/>
        <w:jc w:val="both"/>
        <w:rPr>
          <w:rFonts w:asciiTheme="majorHAnsi" w:hAnsiTheme="majorHAnsi"/>
          <w:sz w:val="24"/>
          <w:szCs w:val="24"/>
        </w:rPr>
      </w:pPr>
      <w:r w:rsidRPr="00412A5E">
        <w:rPr>
          <w:rFonts w:asciiTheme="majorHAnsi" w:hAnsiTheme="majorHAnsi"/>
          <w:snapToGrid w:val="0"/>
          <w:sz w:val="24"/>
          <w:szCs w:val="24"/>
        </w:rPr>
        <w:t>Wischmeier, W. H. and Smith, D. D., 1978, “</w:t>
      </w:r>
      <w:r w:rsidRPr="00412A5E">
        <w:rPr>
          <w:rFonts w:asciiTheme="majorHAnsi" w:hAnsiTheme="majorHAnsi"/>
          <w:i/>
          <w:snapToGrid w:val="0"/>
          <w:sz w:val="24"/>
          <w:szCs w:val="24"/>
        </w:rPr>
        <w:t>Predicting Rainfall Erosion Losses - A Guide to Conservation Planning</w:t>
      </w:r>
      <w:r w:rsidRPr="00412A5E">
        <w:rPr>
          <w:rFonts w:asciiTheme="majorHAnsi" w:hAnsiTheme="majorHAnsi"/>
          <w:snapToGrid w:val="0"/>
          <w:sz w:val="24"/>
          <w:szCs w:val="24"/>
        </w:rPr>
        <w:t>”, US Dept. of Agricultural Handbook 537.</w:t>
      </w:r>
    </w:p>
    <w:sectPr w:rsidR="009E63D3" w:rsidRPr="00412A5E" w:rsidSect="00A06D39">
      <w:pgSz w:w="12240" w:h="15840" w:code="1"/>
      <w:pgMar w:top="2160"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28" w:rsidRDefault="00540628">
      <w:r>
        <w:separator/>
      </w:r>
    </w:p>
  </w:endnote>
  <w:endnote w:type="continuationSeparator" w:id="0">
    <w:p w:rsidR="00540628" w:rsidRDefault="0054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0359"/>
      <w:docPartObj>
        <w:docPartGallery w:val="Page Numbers (Bottom of Page)"/>
        <w:docPartUnique/>
      </w:docPartObj>
    </w:sdtPr>
    <w:sdtEndPr/>
    <w:sdtContent>
      <w:p w:rsidR="000E1DAE" w:rsidRDefault="000E1DAE">
        <w:pPr>
          <w:pStyle w:val="Footer"/>
          <w:jc w:val="center"/>
        </w:pPr>
        <w:r>
          <w:fldChar w:fldCharType="begin"/>
        </w:r>
        <w:r>
          <w:instrText xml:space="preserve"> PAGE   \* MERGEFORMAT </w:instrText>
        </w:r>
        <w:r>
          <w:fldChar w:fldCharType="separate"/>
        </w:r>
        <w:r w:rsidR="00412A5E">
          <w:rPr>
            <w:noProof/>
          </w:rPr>
          <w:t>1</w:t>
        </w:r>
        <w:r>
          <w:rPr>
            <w:noProof/>
          </w:rPr>
          <w:fldChar w:fldCharType="end"/>
        </w:r>
      </w:p>
    </w:sdtContent>
  </w:sdt>
  <w:p w:rsidR="000E1DAE" w:rsidRDefault="000E1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0361"/>
      <w:docPartObj>
        <w:docPartGallery w:val="Page Numbers (Bottom of Page)"/>
        <w:docPartUnique/>
      </w:docPartObj>
    </w:sdtPr>
    <w:sdtEndPr/>
    <w:sdtContent>
      <w:p w:rsidR="000E1DAE" w:rsidRDefault="000E1DAE">
        <w:pPr>
          <w:pStyle w:val="Footer"/>
          <w:jc w:val="center"/>
        </w:pPr>
        <w:r>
          <w:fldChar w:fldCharType="begin"/>
        </w:r>
        <w:r>
          <w:instrText xml:space="preserve"> PAGE   \* MERGEFORMAT </w:instrText>
        </w:r>
        <w:r>
          <w:fldChar w:fldCharType="separate"/>
        </w:r>
        <w:r w:rsidR="00412A5E">
          <w:rPr>
            <w:noProof/>
          </w:rPr>
          <w:t>5</w:t>
        </w:r>
        <w:r>
          <w:rPr>
            <w:noProof/>
          </w:rPr>
          <w:fldChar w:fldCharType="end"/>
        </w:r>
      </w:p>
    </w:sdtContent>
  </w:sdt>
  <w:p w:rsidR="000E1DAE" w:rsidRDefault="000E1D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28" w:rsidRDefault="00540628">
      <w:r>
        <w:separator/>
      </w:r>
    </w:p>
  </w:footnote>
  <w:footnote w:type="continuationSeparator" w:id="0">
    <w:p w:rsidR="00540628" w:rsidRDefault="0054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5FA7"/>
    <w:rsid w:val="000261E3"/>
    <w:rsid w:val="00046D3B"/>
    <w:rsid w:val="00082FDB"/>
    <w:rsid w:val="00083C6A"/>
    <w:rsid w:val="00084595"/>
    <w:rsid w:val="000D2DCB"/>
    <w:rsid w:val="000E1DAE"/>
    <w:rsid w:val="000E3548"/>
    <w:rsid w:val="000F2C7D"/>
    <w:rsid w:val="001065C1"/>
    <w:rsid w:val="001077DF"/>
    <w:rsid w:val="001163E0"/>
    <w:rsid w:val="00130E5F"/>
    <w:rsid w:val="00144662"/>
    <w:rsid w:val="001639A5"/>
    <w:rsid w:val="001C1308"/>
    <w:rsid w:val="001D74D3"/>
    <w:rsid w:val="001F00F9"/>
    <w:rsid w:val="002A4C35"/>
    <w:rsid w:val="002D78A5"/>
    <w:rsid w:val="00310FD1"/>
    <w:rsid w:val="003428B3"/>
    <w:rsid w:val="00355155"/>
    <w:rsid w:val="003C170E"/>
    <w:rsid w:val="003F5DB1"/>
    <w:rsid w:val="00412A5E"/>
    <w:rsid w:val="0042321C"/>
    <w:rsid w:val="00437707"/>
    <w:rsid w:val="004A2A32"/>
    <w:rsid w:val="004C4058"/>
    <w:rsid w:val="004D5AE0"/>
    <w:rsid w:val="004F464F"/>
    <w:rsid w:val="00500EB7"/>
    <w:rsid w:val="00505F36"/>
    <w:rsid w:val="00521A8D"/>
    <w:rsid w:val="00540628"/>
    <w:rsid w:val="006108A6"/>
    <w:rsid w:val="006162E7"/>
    <w:rsid w:val="006801F6"/>
    <w:rsid w:val="00696EC2"/>
    <w:rsid w:val="006C5DF9"/>
    <w:rsid w:val="006D09AB"/>
    <w:rsid w:val="00706896"/>
    <w:rsid w:val="0074670E"/>
    <w:rsid w:val="007517A3"/>
    <w:rsid w:val="00756063"/>
    <w:rsid w:val="007C56D8"/>
    <w:rsid w:val="00817D8E"/>
    <w:rsid w:val="008A5F44"/>
    <w:rsid w:val="008B6D9A"/>
    <w:rsid w:val="008C5FA7"/>
    <w:rsid w:val="008C6B66"/>
    <w:rsid w:val="008F11C6"/>
    <w:rsid w:val="00905B45"/>
    <w:rsid w:val="00922206"/>
    <w:rsid w:val="0095471B"/>
    <w:rsid w:val="009C1872"/>
    <w:rsid w:val="009E2E48"/>
    <w:rsid w:val="009E63D3"/>
    <w:rsid w:val="00A06D39"/>
    <w:rsid w:val="00A347FD"/>
    <w:rsid w:val="00A83EB5"/>
    <w:rsid w:val="00AB66E8"/>
    <w:rsid w:val="00AD52A0"/>
    <w:rsid w:val="00AF457A"/>
    <w:rsid w:val="00B215AA"/>
    <w:rsid w:val="00B25890"/>
    <w:rsid w:val="00B345AA"/>
    <w:rsid w:val="00B40681"/>
    <w:rsid w:val="00BB397D"/>
    <w:rsid w:val="00C31B37"/>
    <w:rsid w:val="00C4644C"/>
    <w:rsid w:val="00C553D6"/>
    <w:rsid w:val="00C743A0"/>
    <w:rsid w:val="00C744ED"/>
    <w:rsid w:val="00CE02CD"/>
    <w:rsid w:val="00CF4C77"/>
    <w:rsid w:val="00D25397"/>
    <w:rsid w:val="00D468CE"/>
    <w:rsid w:val="00D557ED"/>
    <w:rsid w:val="00D6734E"/>
    <w:rsid w:val="00DA256E"/>
    <w:rsid w:val="00DF38A8"/>
    <w:rsid w:val="00E16C0F"/>
    <w:rsid w:val="00E25DE8"/>
    <w:rsid w:val="00E577AC"/>
    <w:rsid w:val="00E57C8F"/>
    <w:rsid w:val="00E819E8"/>
    <w:rsid w:val="00E85BB3"/>
    <w:rsid w:val="00E93D76"/>
    <w:rsid w:val="00F028C8"/>
    <w:rsid w:val="00F42FE1"/>
    <w:rsid w:val="00F51039"/>
    <w:rsid w:val="00F6300E"/>
    <w:rsid w:val="00FB3DD2"/>
    <w:rsid w:val="00FC1265"/>
    <w:rsid w:val="00FD74EB"/>
    <w:rsid w:val="00FE431F"/>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6E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rsid w:val="00AD52A0"/>
    <w:pPr>
      <w:tabs>
        <w:tab w:val="center" w:pos="4513"/>
        <w:tab w:val="right" w:pos="9026"/>
      </w:tabs>
    </w:pPr>
  </w:style>
  <w:style w:type="character" w:customStyle="1" w:styleId="HeaderChar">
    <w:name w:val="Header Char"/>
    <w:basedOn w:val="DefaultParagraphFont"/>
    <w:link w:val="Header"/>
    <w:rsid w:val="00AD52A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hendi@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kaharnew@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A115-3B85-4E89-933C-B9D0336E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12909</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User</cp:lastModifiedBy>
  <cp:revision>5</cp:revision>
  <cp:lastPrinted>2014-01-23T09:39:00Z</cp:lastPrinted>
  <dcterms:created xsi:type="dcterms:W3CDTF">2014-10-03T01:22:00Z</dcterms:created>
  <dcterms:modified xsi:type="dcterms:W3CDTF">2017-03-20T01:25:00Z</dcterms:modified>
</cp:coreProperties>
</file>