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B1F" w:rsidRPr="003E36D6" w:rsidRDefault="00C75B1F" w:rsidP="00C75B1F">
      <w:pPr>
        <w:jc w:val="center"/>
        <w:rPr>
          <w:rFonts w:ascii="Palatino Linotype" w:hAnsi="Palatino Linotype"/>
          <w:b/>
          <w:sz w:val="28"/>
          <w:szCs w:val="28"/>
          <w:lang w:val="id-ID"/>
        </w:rPr>
      </w:pPr>
      <w:r w:rsidRPr="003E36D6">
        <w:rPr>
          <w:rFonts w:ascii="Palatino Linotype" w:hAnsi="Palatino Linotype"/>
          <w:b/>
          <w:sz w:val="28"/>
          <w:szCs w:val="28"/>
        </w:rPr>
        <w:t xml:space="preserve">DINAMIKA KEBIJAKAN NEGARA DALAM PENGELOLAAN </w:t>
      </w:r>
      <w:proofErr w:type="gramStart"/>
      <w:r w:rsidRPr="003E36D6">
        <w:rPr>
          <w:rFonts w:ascii="Palatino Linotype" w:hAnsi="Palatino Linotype"/>
          <w:b/>
          <w:sz w:val="28"/>
          <w:szCs w:val="28"/>
        </w:rPr>
        <w:t>WAKAF  DI</w:t>
      </w:r>
      <w:proofErr w:type="gramEnd"/>
      <w:r w:rsidRPr="003E36D6">
        <w:rPr>
          <w:rFonts w:ascii="Palatino Linotype" w:hAnsi="Palatino Linotype"/>
          <w:b/>
          <w:sz w:val="28"/>
          <w:szCs w:val="28"/>
        </w:rPr>
        <w:t xml:space="preserve"> INDONESIA</w:t>
      </w:r>
    </w:p>
    <w:p w:rsidR="00C75B1F" w:rsidRPr="003E36D6" w:rsidRDefault="00C75B1F" w:rsidP="00C75B1F">
      <w:pPr>
        <w:jc w:val="center"/>
        <w:rPr>
          <w:rFonts w:ascii="Palatino Linotype" w:hAnsi="Palatino Linotype"/>
          <w:b/>
          <w:sz w:val="28"/>
          <w:szCs w:val="28"/>
          <w:lang w:val="id-ID"/>
        </w:rPr>
      </w:pPr>
    </w:p>
    <w:p w:rsidR="00C75B1F" w:rsidRPr="003E36D6" w:rsidRDefault="00C75B1F" w:rsidP="00C75B1F">
      <w:pPr>
        <w:autoSpaceDE w:val="0"/>
        <w:autoSpaceDN w:val="0"/>
        <w:adjustRightInd w:val="0"/>
        <w:jc w:val="center"/>
        <w:rPr>
          <w:rFonts w:ascii="Palatino Linotype" w:hAnsi="Palatino Linotype"/>
          <w:b/>
          <w:bCs/>
          <w:sz w:val="28"/>
          <w:szCs w:val="28"/>
          <w:lang w:val="id-ID"/>
        </w:rPr>
      </w:pPr>
      <w:r w:rsidRPr="003E36D6">
        <w:rPr>
          <w:rFonts w:ascii="Palatino Linotype" w:hAnsi="Palatino Linotype"/>
          <w:b/>
          <w:bCs/>
          <w:sz w:val="28"/>
          <w:szCs w:val="28"/>
          <w:lang/>
        </w:rPr>
        <w:t>DYN</w:t>
      </w:r>
      <w:r w:rsidRPr="003E36D6">
        <w:rPr>
          <w:rFonts w:ascii="Palatino Linotype" w:hAnsi="Palatino Linotype"/>
          <w:b/>
          <w:bCs/>
          <w:sz w:val="28"/>
          <w:szCs w:val="28"/>
          <w:lang/>
        </w:rPr>
        <w:t>AMICS OF STATE POLICIES IN WA</w:t>
      </w:r>
      <w:r w:rsidRPr="003E36D6">
        <w:rPr>
          <w:rFonts w:ascii="Palatino Linotype" w:hAnsi="Palatino Linotype"/>
          <w:b/>
          <w:bCs/>
          <w:sz w:val="28"/>
          <w:szCs w:val="28"/>
          <w:lang w:val="id-ID"/>
        </w:rPr>
        <w:t>QF</w:t>
      </w:r>
      <w:r w:rsidRPr="003E36D6">
        <w:rPr>
          <w:rFonts w:ascii="Palatino Linotype" w:hAnsi="Palatino Linotype"/>
          <w:b/>
          <w:bCs/>
          <w:sz w:val="28"/>
          <w:szCs w:val="28"/>
          <w:lang/>
        </w:rPr>
        <w:t xml:space="preserve"> MANAGEMENT IN INDONESIA</w:t>
      </w:r>
    </w:p>
    <w:p w:rsidR="00C75B1F" w:rsidRPr="003E36D6" w:rsidRDefault="00C75B1F" w:rsidP="00C75B1F">
      <w:pPr>
        <w:jc w:val="center"/>
        <w:rPr>
          <w:rFonts w:ascii="Palatino Linotype" w:hAnsi="Palatino Linotype"/>
          <w:b/>
          <w:sz w:val="22"/>
          <w:szCs w:val="22"/>
          <w:lang w:val="id-ID"/>
        </w:rPr>
      </w:pPr>
    </w:p>
    <w:p w:rsidR="00BA6A24" w:rsidRPr="003E36D6" w:rsidRDefault="00BA6A24" w:rsidP="00BA6A24">
      <w:pPr>
        <w:autoSpaceDE w:val="0"/>
        <w:autoSpaceDN w:val="0"/>
        <w:adjustRightInd w:val="0"/>
        <w:jc w:val="center"/>
        <w:rPr>
          <w:rFonts w:ascii="Palatino Linotype" w:hAnsi="Palatino Linotype"/>
          <w:b/>
          <w:i/>
          <w:sz w:val="22"/>
          <w:szCs w:val="22"/>
          <w:lang w:val="id-ID"/>
        </w:rPr>
      </w:pPr>
      <w:r w:rsidRPr="003E36D6">
        <w:rPr>
          <w:rFonts w:ascii="Palatino Linotype" w:hAnsi="Palatino Linotype"/>
          <w:b/>
          <w:bCs/>
          <w:i/>
          <w:sz w:val="22"/>
          <w:szCs w:val="22"/>
        </w:rPr>
        <w:tab/>
      </w:r>
      <w:r w:rsidRPr="003E36D6">
        <w:rPr>
          <w:rFonts w:ascii="Palatino Linotype" w:hAnsi="Palatino Linotype"/>
          <w:b/>
          <w:i/>
          <w:sz w:val="22"/>
          <w:szCs w:val="22"/>
          <w:lang w:val="id-ID"/>
        </w:rPr>
        <w:t>Makhrus</w:t>
      </w:r>
      <w:r w:rsidRPr="003E36D6">
        <w:rPr>
          <w:rFonts w:ascii="Palatino Linotype" w:hAnsi="Palatino Linotype"/>
          <w:b/>
          <w:i/>
          <w:sz w:val="22"/>
          <w:szCs w:val="22"/>
          <w:vertAlign w:val="superscript"/>
          <w:lang w:val="id-ID"/>
        </w:rPr>
        <w:t>1</w:t>
      </w:r>
      <w:r w:rsidRPr="003E36D6">
        <w:rPr>
          <w:rFonts w:ascii="Palatino Linotype" w:hAnsi="Palatino Linotype"/>
          <w:b/>
          <w:i/>
          <w:sz w:val="22"/>
          <w:szCs w:val="22"/>
          <w:lang w:val="id-ID"/>
        </w:rPr>
        <w:t>, Nur Iftitah Isnantiana</w:t>
      </w:r>
      <w:r w:rsidRPr="003E36D6">
        <w:rPr>
          <w:rFonts w:ascii="Palatino Linotype" w:hAnsi="Palatino Linotype"/>
          <w:b/>
          <w:i/>
          <w:sz w:val="22"/>
          <w:szCs w:val="22"/>
          <w:vertAlign w:val="superscript"/>
          <w:lang w:val="id-ID"/>
        </w:rPr>
        <w:t>2</w:t>
      </w:r>
    </w:p>
    <w:p w:rsidR="001B210A" w:rsidRPr="003E36D6" w:rsidRDefault="001B210A" w:rsidP="00BA6A24">
      <w:pPr>
        <w:tabs>
          <w:tab w:val="left" w:pos="3645"/>
        </w:tabs>
        <w:rPr>
          <w:rFonts w:ascii="Palatino Linotype" w:hAnsi="Palatino Linotype"/>
          <w:b/>
          <w:bCs/>
          <w:sz w:val="22"/>
          <w:szCs w:val="22"/>
        </w:rPr>
      </w:pPr>
    </w:p>
    <w:p w:rsidR="001B210A" w:rsidRPr="003E36D6" w:rsidRDefault="00BA6A24" w:rsidP="00BA6A24">
      <w:pPr>
        <w:pStyle w:val="ListParagraph"/>
        <w:spacing w:after="0" w:line="240" w:lineRule="auto"/>
        <w:ind w:left="840"/>
        <w:jc w:val="center"/>
        <w:rPr>
          <w:rFonts w:ascii="Palatino Linotype" w:hAnsi="Palatino Linotype" w:cs="Arial"/>
          <w:lang w:val="id-ID"/>
        </w:rPr>
      </w:pPr>
      <w:r w:rsidRPr="003E36D6">
        <w:rPr>
          <w:rFonts w:ascii="Palatino Linotype" w:hAnsi="Palatino Linotype" w:cs="Arial"/>
          <w:lang w:val="id-ID"/>
        </w:rPr>
        <w:t xml:space="preserve">1 Universitas Muhammadiyah Purwokerto, Email : </w:t>
      </w:r>
      <w:hyperlink r:id="rId7" w:history="1">
        <w:r w:rsidRPr="003E36D6">
          <w:rPr>
            <w:rStyle w:val="Hyperlink"/>
            <w:rFonts w:ascii="Palatino Linotype" w:hAnsi="Palatino Linotype" w:cs="Arial"/>
            <w:lang w:val="id-ID"/>
          </w:rPr>
          <w:t>makhrus.ahmadi@gmail.com</w:t>
        </w:r>
      </w:hyperlink>
      <w:r w:rsidRPr="003E36D6">
        <w:rPr>
          <w:rFonts w:ascii="Palatino Linotype" w:hAnsi="Palatino Linotype" w:cs="Arial"/>
          <w:lang w:val="id-ID"/>
        </w:rPr>
        <w:t xml:space="preserve"> </w:t>
      </w:r>
    </w:p>
    <w:p w:rsidR="00BA6A24" w:rsidRPr="003E36D6" w:rsidRDefault="00BA6A24" w:rsidP="00BA6A24">
      <w:pPr>
        <w:pStyle w:val="ListParagraph"/>
        <w:tabs>
          <w:tab w:val="center" w:pos="5100"/>
          <w:tab w:val="left" w:pos="5730"/>
        </w:tabs>
        <w:spacing w:after="0" w:line="240" w:lineRule="auto"/>
        <w:ind w:left="840"/>
        <w:rPr>
          <w:rFonts w:ascii="Palatino Linotype" w:hAnsi="Palatino Linotype"/>
          <w:b/>
          <w:bCs/>
          <w:i/>
          <w:vertAlign w:val="superscript"/>
          <w:lang w:val="id-ID"/>
        </w:rPr>
      </w:pPr>
      <w:r w:rsidRPr="003E36D6">
        <w:rPr>
          <w:rFonts w:ascii="Palatino Linotype" w:hAnsi="Palatino Linotype" w:cs="Arial"/>
          <w:lang w:val="id-ID"/>
        </w:rPr>
        <w:tab/>
        <w:t xml:space="preserve">2 </w:t>
      </w:r>
      <w:r w:rsidRPr="003E36D6">
        <w:rPr>
          <w:rFonts w:ascii="Palatino Linotype" w:hAnsi="Palatino Linotype" w:cs="Arial"/>
          <w:lang w:val="id-ID"/>
        </w:rPr>
        <w:t>Universitas Muhammadiyah Purwokerto,</w:t>
      </w:r>
      <w:r w:rsidRPr="003E36D6">
        <w:rPr>
          <w:rFonts w:ascii="Palatino Linotype" w:hAnsi="Palatino Linotype" w:cs="Arial"/>
          <w:lang w:val="id-ID"/>
        </w:rPr>
        <w:t xml:space="preserve"> </w:t>
      </w:r>
      <w:r w:rsidRPr="003E36D6">
        <w:rPr>
          <w:rFonts w:ascii="Palatino Linotype" w:hAnsi="Palatino Linotype" w:cs="Arial"/>
          <w:lang w:val="id-ID"/>
        </w:rPr>
        <w:t>Email</w:t>
      </w:r>
      <w:r w:rsidRPr="003E36D6">
        <w:rPr>
          <w:rFonts w:ascii="Palatino Linotype" w:hAnsi="Palatino Linotype" w:cs="Arial"/>
          <w:lang w:val="id-ID"/>
        </w:rPr>
        <w:t xml:space="preserve">: </w:t>
      </w:r>
      <w:hyperlink r:id="rId8" w:history="1">
        <w:r w:rsidRPr="003E36D6">
          <w:rPr>
            <w:rStyle w:val="Hyperlink"/>
            <w:rFonts w:ascii="Palatino Linotype" w:hAnsi="Palatino Linotype" w:cs="Arial"/>
            <w:lang w:val="id-ID"/>
          </w:rPr>
          <w:t>iftitahisnantiana@gmail.com</w:t>
        </w:r>
      </w:hyperlink>
      <w:r w:rsidRPr="003E36D6">
        <w:rPr>
          <w:rFonts w:ascii="Palatino Linotype" w:hAnsi="Palatino Linotype" w:cs="Arial"/>
          <w:lang w:val="id-ID"/>
        </w:rPr>
        <w:t xml:space="preserve"> </w:t>
      </w:r>
    </w:p>
    <w:p w:rsidR="001B210A" w:rsidRPr="003E36D6" w:rsidRDefault="001B210A" w:rsidP="001B210A">
      <w:pPr>
        <w:jc w:val="center"/>
        <w:rPr>
          <w:rFonts w:ascii="Palatino Linotype" w:hAnsi="Palatino Linotype"/>
          <w:sz w:val="22"/>
          <w:szCs w:val="22"/>
          <w:lang w:val="id-ID"/>
        </w:rPr>
      </w:pPr>
    </w:p>
    <w:p w:rsidR="00B67781" w:rsidRPr="003E36D6" w:rsidRDefault="001B210A" w:rsidP="00B67781">
      <w:pPr>
        <w:jc w:val="both"/>
        <w:rPr>
          <w:rFonts w:ascii="Palatino Linotype" w:hAnsi="Palatino Linotype"/>
          <w:sz w:val="22"/>
          <w:szCs w:val="22"/>
          <w:lang w:val="id-ID"/>
        </w:rPr>
      </w:pPr>
      <w:r w:rsidRPr="003E36D6">
        <w:rPr>
          <w:rFonts w:ascii="Palatino Linotype" w:hAnsi="Palatino Linotype"/>
          <w:b/>
          <w:bCs/>
          <w:iCs/>
          <w:color w:val="000000"/>
          <w:sz w:val="22"/>
          <w:szCs w:val="22"/>
        </w:rPr>
        <w:t>Abstract</w:t>
      </w:r>
      <w:r w:rsidRPr="003E36D6">
        <w:rPr>
          <w:rFonts w:ascii="Palatino Linotype" w:hAnsi="Palatino Linotype"/>
          <w:color w:val="000000"/>
          <w:sz w:val="22"/>
          <w:szCs w:val="22"/>
          <w:lang w:val="id-ID"/>
        </w:rPr>
        <w:t>.</w:t>
      </w:r>
      <w:r w:rsidR="00BA6A24" w:rsidRPr="003E36D6">
        <w:rPr>
          <w:rFonts w:ascii="Palatino Linotype" w:hAnsi="Palatino Linotype"/>
          <w:iCs/>
          <w:color w:val="000000"/>
          <w:sz w:val="22"/>
          <w:szCs w:val="22"/>
        </w:rPr>
        <w:t xml:space="preserve"> </w:t>
      </w:r>
      <w:r w:rsidR="00B67781" w:rsidRPr="003E36D6">
        <w:rPr>
          <w:rFonts w:ascii="Palatino Linotype" w:hAnsi="Palatino Linotype"/>
          <w:sz w:val="22"/>
          <w:szCs w:val="22"/>
          <w:lang/>
        </w:rPr>
        <w:t>This article examines state policies / regulations and the impact of communities and waqf management institutions in Indonesia. The results of this research article use descriptive qualitative approach with data collection techniques using observation and documentation.</w:t>
      </w:r>
      <w:r w:rsidR="00B67781" w:rsidRPr="003E36D6">
        <w:rPr>
          <w:rFonts w:ascii="Palatino Linotype" w:hAnsi="Palatino Linotype"/>
          <w:sz w:val="22"/>
          <w:szCs w:val="22"/>
          <w:lang w:val="id-ID"/>
        </w:rPr>
        <w:t xml:space="preserve"> State policies or regulations in the management of waqf in Indonesia have been started since the Dutch colonial government. Waqf becomes an Islamic financial institution which is marked by the establishment of Rad Agama or Religious Court (priesterrad) based on Statute Book No. 152 of 1882. The Dutch recognition is based on the settlement of Islamic law proposed by the public to the Shariah Court (Local Religion Court), but in its application regions with other regions vary. Post independence there are several government regulations regarding waqf, one of them is Government Regulation Number 28 of 1977 concerning Property Land Ownership which only regulates land representation and its use is limited to socio-religious activities. However, after the enactment of Law No. 41 of 2004 concerning Waqf causes the management of waqf to be more varied and creative including the existence of money waqf. The impact of state policy on community / waqf management institutions in the management of waqf in Indonesia has caused the management of waqf to be carried out institutionally and productively. Money Waqf can be managed for investments that provide many benefits for welfare and benefit to the community, so that it becomes one of the productive indicators of waqf management. In addition, the strengthening of waqf management carried out by socio-religious organizations, the Indonesian Waqf Board, and the Sharia Money Receive Sharia Financial Institution is carried out by providing an understanding of profit orientation, regulation, supervision, and public orientation.</w:t>
      </w:r>
    </w:p>
    <w:p w:rsidR="00B67781" w:rsidRPr="003E36D6" w:rsidRDefault="00B67781" w:rsidP="00B67781">
      <w:pPr>
        <w:jc w:val="both"/>
        <w:rPr>
          <w:rFonts w:ascii="Palatino Linotype" w:hAnsi="Palatino Linotype"/>
          <w:sz w:val="22"/>
          <w:szCs w:val="22"/>
          <w:lang w:val="id-ID"/>
        </w:rPr>
      </w:pPr>
    </w:p>
    <w:p w:rsidR="00B67781" w:rsidRPr="003E36D6" w:rsidRDefault="001B210A" w:rsidP="00B67781">
      <w:pPr>
        <w:rPr>
          <w:rFonts w:ascii="Palatino Linotype" w:hAnsi="Palatino Linotype"/>
          <w:b/>
          <w:i/>
          <w:iCs/>
          <w:sz w:val="22"/>
          <w:szCs w:val="22"/>
          <w:lang w:val="id-ID"/>
        </w:rPr>
      </w:pPr>
      <w:r w:rsidRPr="003E36D6">
        <w:rPr>
          <w:rFonts w:ascii="Palatino Linotype" w:hAnsi="Palatino Linotype"/>
          <w:b/>
          <w:i/>
          <w:iCs/>
          <w:sz w:val="22"/>
          <w:szCs w:val="22"/>
        </w:rPr>
        <w:t>Keyword</w:t>
      </w:r>
      <w:r w:rsidRPr="003E36D6">
        <w:rPr>
          <w:rFonts w:ascii="Palatino Linotype" w:hAnsi="Palatino Linotype"/>
          <w:b/>
          <w:i/>
          <w:iCs/>
          <w:sz w:val="22"/>
          <w:szCs w:val="22"/>
          <w:lang w:val="id-ID"/>
        </w:rPr>
        <w:t xml:space="preserve">s: </w:t>
      </w:r>
      <w:r w:rsidR="00B67CC8" w:rsidRPr="003E36D6">
        <w:rPr>
          <w:rFonts w:ascii="Palatino Linotype" w:hAnsi="Palatino Linotype"/>
          <w:i/>
          <w:sz w:val="24"/>
          <w:szCs w:val="24"/>
          <w:lang/>
        </w:rPr>
        <w:t>Policy; Country, Management</w:t>
      </w:r>
      <w:r w:rsidR="00B67CC8" w:rsidRPr="003E36D6">
        <w:rPr>
          <w:rFonts w:ascii="Palatino Linotype" w:hAnsi="Palatino Linotype"/>
          <w:i/>
          <w:sz w:val="24"/>
          <w:szCs w:val="24"/>
          <w:lang w:val="id-ID"/>
        </w:rPr>
        <w:t>, Waqf</w:t>
      </w:r>
    </w:p>
    <w:p w:rsidR="00B67CC8" w:rsidRPr="003E36D6" w:rsidRDefault="00B67CC8" w:rsidP="00B67781">
      <w:pPr>
        <w:rPr>
          <w:rFonts w:ascii="Palatino Linotype" w:hAnsi="Palatino Linotype"/>
          <w:i/>
          <w:sz w:val="22"/>
          <w:szCs w:val="22"/>
          <w:lang w:val="id-ID"/>
        </w:rPr>
      </w:pPr>
    </w:p>
    <w:p w:rsidR="00B67781" w:rsidRPr="003E36D6" w:rsidRDefault="001B210A" w:rsidP="00B67781">
      <w:pPr>
        <w:jc w:val="both"/>
        <w:rPr>
          <w:rFonts w:ascii="Palatino Linotype" w:hAnsi="Palatino Linotype"/>
          <w:sz w:val="22"/>
          <w:szCs w:val="22"/>
          <w:lang w:val="id-ID"/>
        </w:rPr>
      </w:pPr>
      <w:proofErr w:type="gramStart"/>
      <w:r w:rsidRPr="003E36D6">
        <w:rPr>
          <w:rFonts w:ascii="Palatino Linotype" w:hAnsi="Palatino Linotype"/>
          <w:b/>
          <w:bCs/>
          <w:iCs/>
          <w:sz w:val="22"/>
          <w:szCs w:val="22"/>
        </w:rPr>
        <w:t>Abstrak</w:t>
      </w:r>
      <w:r w:rsidR="00B67781" w:rsidRPr="003E36D6">
        <w:rPr>
          <w:rFonts w:ascii="Palatino Linotype" w:hAnsi="Palatino Linotype"/>
          <w:b/>
          <w:sz w:val="22"/>
          <w:szCs w:val="22"/>
          <w:lang w:val="id-ID"/>
        </w:rPr>
        <w:t>.</w:t>
      </w:r>
      <w:proofErr w:type="gramEnd"/>
      <w:r w:rsidR="00B67781" w:rsidRPr="003E36D6">
        <w:rPr>
          <w:rFonts w:ascii="Palatino Linotype" w:hAnsi="Palatino Linotype"/>
          <w:b/>
          <w:sz w:val="22"/>
          <w:szCs w:val="22"/>
          <w:lang w:val="id-ID"/>
        </w:rPr>
        <w:t xml:space="preserve"> </w:t>
      </w:r>
      <w:r w:rsidR="00B67781" w:rsidRPr="003E36D6">
        <w:rPr>
          <w:rFonts w:ascii="Palatino Linotype" w:hAnsi="Palatino Linotype"/>
          <w:sz w:val="22"/>
          <w:szCs w:val="22"/>
          <w:lang w:val="id-ID"/>
        </w:rPr>
        <w:t xml:space="preserve">Artikel ini </w:t>
      </w:r>
      <w:r w:rsidR="00B67781" w:rsidRPr="003E36D6">
        <w:rPr>
          <w:rFonts w:ascii="Palatino Linotype" w:hAnsi="Palatino Linotype"/>
          <w:sz w:val="22"/>
          <w:szCs w:val="22"/>
        </w:rPr>
        <w:t>mempelajari kebijakan</w:t>
      </w:r>
      <w:r w:rsidR="00B67781" w:rsidRPr="003E36D6">
        <w:rPr>
          <w:rFonts w:ascii="Palatino Linotype" w:hAnsi="Palatino Linotype"/>
          <w:sz w:val="22"/>
          <w:szCs w:val="22"/>
          <w:lang w:val="id-ID"/>
        </w:rPr>
        <w:t>/</w:t>
      </w:r>
      <w:r w:rsidR="00B67781" w:rsidRPr="003E36D6">
        <w:rPr>
          <w:rFonts w:ascii="Palatino Linotype" w:hAnsi="Palatino Linotype"/>
          <w:sz w:val="22"/>
          <w:szCs w:val="22"/>
        </w:rPr>
        <w:t>regulasi</w:t>
      </w:r>
      <w:r w:rsidR="00B67781" w:rsidRPr="003E36D6">
        <w:rPr>
          <w:rFonts w:ascii="Palatino Linotype" w:hAnsi="Palatino Linotype"/>
          <w:sz w:val="22"/>
          <w:szCs w:val="22"/>
          <w:lang w:val="id-ID"/>
        </w:rPr>
        <w:t xml:space="preserve"> n</w:t>
      </w:r>
      <w:r w:rsidR="00B67781" w:rsidRPr="003E36D6">
        <w:rPr>
          <w:rFonts w:ascii="Palatino Linotype" w:hAnsi="Palatino Linotype"/>
          <w:sz w:val="22"/>
          <w:szCs w:val="22"/>
        </w:rPr>
        <w:t>egara</w:t>
      </w:r>
      <w:r w:rsidR="00B67781" w:rsidRPr="003E36D6">
        <w:rPr>
          <w:rFonts w:ascii="Palatino Linotype" w:hAnsi="Palatino Linotype"/>
          <w:sz w:val="22"/>
          <w:szCs w:val="22"/>
          <w:lang w:val="id-ID"/>
        </w:rPr>
        <w:t xml:space="preserve"> dan</w:t>
      </w:r>
      <w:r w:rsidR="00B67781" w:rsidRPr="003E36D6">
        <w:rPr>
          <w:rFonts w:ascii="Palatino Linotype" w:hAnsi="Palatino Linotype"/>
          <w:bCs/>
          <w:sz w:val="22"/>
          <w:szCs w:val="22"/>
        </w:rPr>
        <w:t xml:space="preserve"> </w:t>
      </w:r>
      <w:r w:rsidR="00B67781" w:rsidRPr="003E36D6">
        <w:rPr>
          <w:rFonts w:ascii="Palatino Linotype" w:hAnsi="Palatino Linotype"/>
          <w:sz w:val="22"/>
          <w:szCs w:val="22"/>
        </w:rPr>
        <w:t>dampak</w:t>
      </w:r>
      <w:r w:rsidR="00B67781" w:rsidRPr="003E36D6">
        <w:rPr>
          <w:rFonts w:ascii="Palatino Linotype" w:hAnsi="Palatino Linotype"/>
          <w:sz w:val="22"/>
          <w:szCs w:val="22"/>
          <w:lang w:val="id-ID"/>
        </w:rPr>
        <w:t>nya</w:t>
      </w:r>
      <w:r w:rsidR="00B67781" w:rsidRPr="003E36D6">
        <w:rPr>
          <w:rFonts w:ascii="Palatino Linotype" w:hAnsi="Palatino Linotype"/>
          <w:sz w:val="22"/>
          <w:szCs w:val="22"/>
        </w:rPr>
        <w:t xml:space="preserve"> masyarakat</w:t>
      </w:r>
      <w:r w:rsidR="00B67781" w:rsidRPr="003E36D6">
        <w:rPr>
          <w:rFonts w:ascii="Palatino Linotype" w:hAnsi="Palatino Linotype"/>
          <w:sz w:val="22"/>
          <w:szCs w:val="22"/>
          <w:lang w:val="id-ID"/>
        </w:rPr>
        <w:t xml:space="preserve"> dan </w:t>
      </w:r>
      <w:r w:rsidR="00B67781" w:rsidRPr="003E36D6">
        <w:rPr>
          <w:rFonts w:ascii="Palatino Linotype" w:hAnsi="Palatino Linotype"/>
          <w:sz w:val="22"/>
          <w:szCs w:val="22"/>
        </w:rPr>
        <w:t>institusi pengelolaan wakaf di Indonesia</w:t>
      </w:r>
      <w:r w:rsidR="00B67781" w:rsidRPr="003E36D6">
        <w:rPr>
          <w:rFonts w:ascii="Palatino Linotype" w:hAnsi="Palatino Linotype"/>
          <w:sz w:val="22"/>
          <w:szCs w:val="22"/>
          <w:lang w:val="id-ID"/>
        </w:rPr>
        <w:t>. Artikel hasil penelitian ini menggunakan pendekatan kualitatif deskriptif dengan teknik pengumpulan data menggunakan observasi dan dokumentasi.  K</w:t>
      </w:r>
      <w:r w:rsidR="00B67781" w:rsidRPr="003E36D6">
        <w:rPr>
          <w:rFonts w:ascii="Palatino Linotype" w:hAnsi="Palatino Linotype"/>
          <w:sz w:val="22"/>
          <w:szCs w:val="22"/>
        </w:rPr>
        <w:t>ebijakan</w:t>
      </w:r>
      <w:r w:rsidR="00B67781" w:rsidRPr="003E36D6">
        <w:rPr>
          <w:rFonts w:ascii="Palatino Linotype" w:hAnsi="Palatino Linotype"/>
          <w:sz w:val="22"/>
          <w:szCs w:val="22"/>
          <w:lang w:val="id-ID"/>
        </w:rPr>
        <w:t xml:space="preserve"> atau </w:t>
      </w:r>
      <w:r w:rsidR="00B67781" w:rsidRPr="003E36D6">
        <w:rPr>
          <w:rFonts w:ascii="Palatino Linotype" w:hAnsi="Palatino Linotype"/>
          <w:sz w:val="22"/>
          <w:szCs w:val="22"/>
        </w:rPr>
        <w:t xml:space="preserve">regulasi negara dalam pengelolaan wakaf di Indonesia telah dimulai sejak pemerintahan </w:t>
      </w:r>
      <w:r w:rsidR="00B67781" w:rsidRPr="003E36D6">
        <w:rPr>
          <w:rFonts w:ascii="Palatino Linotype" w:hAnsi="Palatino Linotype"/>
          <w:sz w:val="22"/>
          <w:szCs w:val="22"/>
          <w:lang w:val="id-ID"/>
        </w:rPr>
        <w:t>k</w:t>
      </w:r>
      <w:r w:rsidR="00B67781" w:rsidRPr="003E36D6">
        <w:rPr>
          <w:rFonts w:ascii="Palatino Linotype" w:hAnsi="Palatino Linotype"/>
          <w:sz w:val="22"/>
          <w:szCs w:val="22"/>
        </w:rPr>
        <w:t xml:space="preserve">olonial Belanda. </w:t>
      </w:r>
      <w:proofErr w:type="gramStart"/>
      <w:r w:rsidR="00B67781" w:rsidRPr="003E36D6">
        <w:rPr>
          <w:rFonts w:ascii="Palatino Linotype" w:hAnsi="Palatino Linotype"/>
          <w:sz w:val="22"/>
          <w:szCs w:val="22"/>
        </w:rPr>
        <w:t>Wakaf menjadi institusi keuangan Islam yang ditandai dengan berdirinya Rad Agama atau Pengadilan Agama (</w:t>
      </w:r>
      <w:r w:rsidR="00B67781" w:rsidRPr="003E36D6">
        <w:rPr>
          <w:rFonts w:ascii="Palatino Linotype" w:hAnsi="Palatino Linotype"/>
          <w:i/>
          <w:sz w:val="22"/>
          <w:szCs w:val="22"/>
        </w:rPr>
        <w:t>priesterrad</w:t>
      </w:r>
      <w:r w:rsidR="00B67781" w:rsidRPr="003E36D6">
        <w:rPr>
          <w:rFonts w:ascii="Palatino Linotype" w:hAnsi="Palatino Linotype"/>
          <w:sz w:val="22"/>
          <w:szCs w:val="22"/>
        </w:rPr>
        <w:t>) berdasarkan staatsblad Nomor 152 Tahun 1882.</w:t>
      </w:r>
      <w:proofErr w:type="gramEnd"/>
      <w:r w:rsidR="00B67781" w:rsidRPr="003E36D6">
        <w:rPr>
          <w:rFonts w:ascii="Palatino Linotype" w:hAnsi="Palatino Linotype"/>
          <w:sz w:val="22"/>
          <w:szCs w:val="22"/>
        </w:rPr>
        <w:t xml:space="preserve"> </w:t>
      </w:r>
      <w:proofErr w:type="gramStart"/>
      <w:r w:rsidR="00B67781" w:rsidRPr="003E36D6">
        <w:rPr>
          <w:rFonts w:ascii="Palatino Linotype" w:hAnsi="Palatino Linotype"/>
          <w:sz w:val="22"/>
          <w:szCs w:val="22"/>
        </w:rPr>
        <w:t xml:space="preserve">Pengakuan Belanda </w:t>
      </w:r>
      <w:r w:rsidR="00B67781" w:rsidRPr="003E36D6">
        <w:rPr>
          <w:rFonts w:ascii="Palatino Linotype" w:hAnsi="Palatino Linotype"/>
          <w:sz w:val="22"/>
          <w:szCs w:val="22"/>
          <w:lang w:val="id-ID"/>
        </w:rPr>
        <w:t xml:space="preserve">tersebut </w:t>
      </w:r>
      <w:r w:rsidR="00B67781" w:rsidRPr="003E36D6">
        <w:rPr>
          <w:rFonts w:ascii="Palatino Linotype" w:hAnsi="Palatino Linotype"/>
          <w:sz w:val="22"/>
          <w:szCs w:val="22"/>
        </w:rPr>
        <w:t xml:space="preserve">berdasarkan penyelesaian </w:t>
      </w:r>
      <w:r w:rsidR="00B67781" w:rsidRPr="003E36D6">
        <w:rPr>
          <w:rFonts w:ascii="Palatino Linotype" w:hAnsi="Palatino Linotype"/>
          <w:sz w:val="22"/>
          <w:szCs w:val="22"/>
        </w:rPr>
        <w:lastRenderedPageBreak/>
        <w:t>hukum Islam</w:t>
      </w:r>
      <w:r w:rsidR="00B67781" w:rsidRPr="003E36D6">
        <w:rPr>
          <w:rFonts w:ascii="Palatino Linotype" w:hAnsi="Palatino Linotype"/>
          <w:sz w:val="22"/>
          <w:szCs w:val="22"/>
          <w:lang w:val="id-ID"/>
        </w:rPr>
        <w:t xml:space="preserve"> yang</w:t>
      </w:r>
      <w:r w:rsidR="00B67781" w:rsidRPr="003E36D6">
        <w:rPr>
          <w:rFonts w:ascii="Palatino Linotype" w:hAnsi="Palatino Linotype"/>
          <w:sz w:val="22"/>
          <w:szCs w:val="22"/>
        </w:rPr>
        <w:t xml:space="preserve"> diajukan masyarakat ke Mahkamah</w:t>
      </w:r>
      <w:r w:rsidR="00B67781" w:rsidRPr="003E36D6">
        <w:rPr>
          <w:rFonts w:ascii="Palatino Linotype" w:hAnsi="Palatino Linotype"/>
          <w:i/>
          <w:sz w:val="22"/>
          <w:szCs w:val="22"/>
        </w:rPr>
        <w:t xml:space="preserve"> Syar’iyyah</w:t>
      </w:r>
      <w:r w:rsidR="00B67781" w:rsidRPr="003E36D6">
        <w:rPr>
          <w:rFonts w:ascii="Palatino Linotype" w:hAnsi="Palatino Linotype"/>
          <w:sz w:val="22"/>
          <w:szCs w:val="22"/>
        </w:rPr>
        <w:t xml:space="preserve"> (Peradilan Agama Lokal), namun dalam penerapannya antara satu daerah dengan daerah lainnya berbeda-beda.</w:t>
      </w:r>
      <w:proofErr w:type="gramEnd"/>
      <w:r w:rsidR="00B67781" w:rsidRPr="003E36D6">
        <w:rPr>
          <w:rFonts w:ascii="Palatino Linotype" w:hAnsi="Palatino Linotype"/>
          <w:sz w:val="22"/>
          <w:szCs w:val="22"/>
          <w:lang w:val="id-ID"/>
        </w:rPr>
        <w:t xml:space="preserve"> </w:t>
      </w:r>
      <w:r w:rsidR="00B67781" w:rsidRPr="003E36D6">
        <w:rPr>
          <w:rFonts w:ascii="Palatino Linotype" w:hAnsi="Palatino Linotype"/>
          <w:sz w:val="22"/>
          <w:szCs w:val="22"/>
        </w:rPr>
        <w:t>Pasca kemerdekaan terdapat beberapa peraturan pemerinah mengenai wakaf</w:t>
      </w:r>
      <w:r w:rsidR="00B67781" w:rsidRPr="003E36D6">
        <w:rPr>
          <w:rFonts w:ascii="Palatino Linotype" w:hAnsi="Palatino Linotype"/>
          <w:sz w:val="22"/>
          <w:szCs w:val="22"/>
          <w:lang w:val="id-ID"/>
        </w:rPr>
        <w:t>, s</w:t>
      </w:r>
      <w:r w:rsidR="00B67781" w:rsidRPr="003E36D6">
        <w:rPr>
          <w:rFonts w:ascii="Palatino Linotype" w:hAnsi="Palatino Linotype"/>
          <w:sz w:val="22"/>
          <w:szCs w:val="22"/>
        </w:rPr>
        <w:t>alah satunya Peraturan pemerintah Nomor 28 Tahun 1977 tentang Perwakafan Tanah Milik yang hanya mengatur mengenai perwakafan tanah saja dan penggunaa</w:t>
      </w:r>
      <w:r w:rsidR="00B67781" w:rsidRPr="003E36D6">
        <w:rPr>
          <w:rFonts w:ascii="Palatino Linotype" w:hAnsi="Palatino Linotype"/>
          <w:sz w:val="22"/>
          <w:szCs w:val="22"/>
          <w:lang w:val="id-ID"/>
        </w:rPr>
        <w:t>n</w:t>
      </w:r>
      <w:r w:rsidR="00B67781" w:rsidRPr="003E36D6">
        <w:rPr>
          <w:rFonts w:ascii="Palatino Linotype" w:hAnsi="Palatino Linotype"/>
          <w:sz w:val="22"/>
          <w:szCs w:val="22"/>
        </w:rPr>
        <w:t xml:space="preserve">nya hanya terbatas untuk kegiatan sosial-keagamaan. </w:t>
      </w:r>
      <w:proofErr w:type="gramStart"/>
      <w:r w:rsidR="00B67781" w:rsidRPr="003E36D6">
        <w:rPr>
          <w:rFonts w:ascii="Palatino Linotype" w:hAnsi="Palatino Linotype"/>
          <w:sz w:val="22"/>
          <w:szCs w:val="22"/>
        </w:rPr>
        <w:t>Namun, pasca berlakunya UU No. 41 Tahun 2004 tentang Wakaf menyebabkan pengelolaan wakaf menjadi lebih variatif dan kreatif termasuk adanya wakaf uang.</w:t>
      </w:r>
      <w:proofErr w:type="gramEnd"/>
      <w:r w:rsidR="00B67781" w:rsidRPr="003E36D6">
        <w:rPr>
          <w:rFonts w:ascii="Palatino Linotype" w:hAnsi="Palatino Linotype"/>
          <w:sz w:val="22"/>
          <w:szCs w:val="22"/>
          <w:lang w:val="id-ID"/>
        </w:rPr>
        <w:t xml:space="preserve"> </w:t>
      </w:r>
      <w:proofErr w:type="gramStart"/>
      <w:r w:rsidR="00B67781" w:rsidRPr="003E36D6">
        <w:rPr>
          <w:rFonts w:ascii="Palatino Linotype" w:hAnsi="Palatino Linotype"/>
          <w:bCs/>
          <w:sz w:val="22"/>
          <w:szCs w:val="22"/>
        </w:rPr>
        <w:t>D</w:t>
      </w:r>
      <w:r w:rsidR="00B67781" w:rsidRPr="003E36D6">
        <w:rPr>
          <w:rFonts w:ascii="Palatino Linotype" w:hAnsi="Palatino Linotype"/>
          <w:sz w:val="22"/>
          <w:szCs w:val="22"/>
        </w:rPr>
        <w:t>ampak kebijakan negara terhadap masyarakat/institusi</w:t>
      </w:r>
      <w:r w:rsidR="00B67781" w:rsidRPr="003E36D6">
        <w:rPr>
          <w:rFonts w:ascii="Palatino Linotype" w:hAnsi="Palatino Linotype"/>
          <w:sz w:val="22"/>
          <w:szCs w:val="22"/>
          <w:lang w:val="id-ID"/>
        </w:rPr>
        <w:t xml:space="preserve"> </w:t>
      </w:r>
      <w:r w:rsidR="00B67781" w:rsidRPr="003E36D6">
        <w:rPr>
          <w:rFonts w:ascii="Palatino Linotype" w:hAnsi="Palatino Linotype"/>
          <w:sz w:val="22"/>
          <w:szCs w:val="22"/>
        </w:rPr>
        <w:t>pengelola wakaf dalam pengelolaan wakaf di Indonesia menyebabkan pengelolaan wakaf harus dilakukan secara kelembagaan dan bersifat produktif.</w:t>
      </w:r>
      <w:proofErr w:type="gramEnd"/>
      <w:r w:rsidR="00B67781" w:rsidRPr="003E36D6">
        <w:rPr>
          <w:rFonts w:ascii="Palatino Linotype" w:hAnsi="Palatino Linotype"/>
          <w:sz w:val="22"/>
          <w:szCs w:val="22"/>
          <w:lang w:val="id-ID"/>
        </w:rPr>
        <w:t xml:space="preserve"> W</w:t>
      </w:r>
      <w:r w:rsidR="00B67781" w:rsidRPr="003E36D6">
        <w:rPr>
          <w:rFonts w:ascii="Palatino Linotype" w:hAnsi="Palatino Linotype"/>
          <w:sz w:val="22"/>
          <w:szCs w:val="22"/>
        </w:rPr>
        <w:t xml:space="preserve">akaf uang dapat </w:t>
      </w:r>
      <w:r w:rsidR="00B67781" w:rsidRPr="003E36D6">
        <w:rPr>
          <w:rFonts w:ascii="Palatino Linotype" w:hAnsi="Palatino Linotype"/>
          <w:sz w:val="22"/>
          <w:szCs w:val="22"/>
          <w:lang w:val="id-ID"/>
        </w:rPr>
        <w:t>di</w:t>
      </w:r>
      <w:r w:rsidR="00B67781" w:rsidRPr="003E36D6">
        <w:rPr>
          <w:rFonts w:ascii="Palatino Linotype" w:hAnsi="Palatino Linotype"/>
          <w:sz w:val="22"/>
          <w:szCs w:val="22"/>
        </w:rPr>
        <w:t>kelelola untuk investasi yang memberikan banyak manfaat kesejahteraan dan kemaslahatan terhadap masyarakat</w:t>
      </w:r>
      <w:r w:rsidR="00B67781" w:rsidRPr="003E36D6">
        <w:rPr>
          <w:rFonts w:ascii="Palatino Linotype" w:hAnsi="Palatino Linotype"/>
          <w:sz w:val="22"/>
          <w:szCs w:val="22"/>
          <w:lang w:val="id-ID"/>
        </w:rPr>
        <w:t xml:space="preserve">, sehingga menjadi </w:t>
      </w:r>
      <w:r w:rsidR="00B67781" w:rsidRPr="003E36D6">
        <w:rPr>
          <w:rFonts w:ascii="Palatino Linotype" w:hAnsi="Palatino Linotype"/>
          <w:sz w:val="22"/>
          <w:szCs w:val="22"/>
        </w:rPr>
        <w:t>salah salah satu indikator pengelolaan wakaf secara produktif. Selain itu, penguatan pengelolaan wakaf yang dilakukan oleh organisasi sosial-keagamaan, Badan Wakaf Indonesia (BWI), dan Lembaga Keuangan Syariah Penerima Wakaf Uang (LKS-PWU) dilakukan dengan memberikan pemahaman orientasi keuntungan, regulasi</w:t>
      </w:r>
      <w:r w:rsidR="00B67781" w:rsidRPr="003E36D6">
        <w:rPr>
          <w:rFonts w:ascii="Palatino Linotype" w:hAnsi="Palatino Linotype"/>
          <w:sz w:val="22"/>
          <w:szCs w:val="22"/>
          <w:lang w:val="id-ID"/>
        </w:rPr>
        <w:t xml:space="preserve">, </w:t>
      </w:r>
      <w:r w:rsidR="00B67781" w:rsidRPr="003E36D6">
        <w:rPr>
          <w:rFonts w:ascii="Palatino Linotype" w:hAnsi="Palatino Linotype"/>
          <w:sz w:val="22"/>
          <w:szCs w:val="22"/>
        </w:rPr>
        <w:t xml:space="preserve">supervisi, dan orientasi publik. </w:t>
      </w:r>
    </w:p>
    <w:p w:rsidR="00B67781" w:rsidRPr="003E36D6" w:rsidRDefault="00B67781" w:rsidP="00B67781">
      <w:pPr>
        <w:jc w:val="both"/>
        <w:rPr>
          <w:rFonts w:ascii="Palatino Linotype" w:hAnsi="Palatino Linotype"/>
          <w:b/>
          <w:sz w:val="22"/>
          <w:szCs w:val="22"/>
          <w:lang w:val="id-ID"/>
        </w:rPr>
      </w:pPr>
    </w:p>
    <w:p w:rsidR="00B67CC8" w:rsidRPr="003E36D6" w:rsidRDefault="001B210A" w:rsidP="00B67CC8">
      <w:pPr>
        <w:rPr>
          <w:rFonts w:ascii="Palatino Linotype" w:hAnsi="Palatino Linotype"/>
          <w:i/>
          <w:sz w:val="22"/>
          <w:szCs w:val="22"/>
          <w:lang w:val="id-ID"/>
        </w:rPr>
      </w:pPr>
      <w:r w:rsidRPr="003E36D6">
        <w:rPr>
          <w:rFonts w:ascii="Palatino Linotype" w:hAnsi="Palatino Linotype"/>
          <w:b/>
          <w:i/>
          <w:iCs/>
          <w:sz w:val="22"/>
          <w:szCs w:val="22"/>
        </w:rPr>
        <w:t>Kata kunci</w:t>
      </w:r>
      <w:r w:rsidRPr="003E36D6">
        <w:rPr>
          <w:rFonts w:ascii="Palatino Linotype" w:hAnsi="Palatino Linotype"/>
          <w:b/>
          <w:i/>
          <w:iCs/>
          <w:sz w:val="22"/>
          <w:szCs w:val="22"/>
          <w:lang w:val="id-ID"/>
        </w:rPr>
        <w:t>:</w:t>
      </w:r>
      <w:r w:rsidRPr="003E36D6">
        <w:rPr>
          <w:rFonts w:ascii="Palatino Linotype" w:hAnsi="Palatino Linotype"/>
          <w:i/>
          <w:sz w:val="22"/>
          <w:szCs w:val="22"/>
        </w:rPr>
        <w:t xml:space="preserve"> </w:t>
      </w:r>
      <w:r w:rsidR="00B67CC8" w:rsidRPr="003E36D6">
        <w:rPr>
          <w:rFonts w:ascii="Palatino Linotype" w:hAnsi="Palatino Linotype"/>
          <w:i/>
          <w:sz w:val="22"/>
          <w:szCs w:val="22"/>
          <w:lang w:val="id-ID"/>
        </w:rPr>
        <w:t>Kebijakan; Negara, Pengelolaan; Wakaf.</w:t>
      </w:r>
    </w:p>
    <w:p w:rsidR="001B210A" w:rsidRPr="003E36D6" w:rsidRDefault="001B210A" w:rsidP="00B67781">
      <w:pPr>
        <w:jc w:val="both"/>
        <w:rPr>
          <w:rFonts w:ascii="Palatino Linotype" w:hAnsi="Palatino Linotype"/>
          <w:i/>
          <w:sz w:val="22"/>
          <w:szCs w:val="22"/>
        </w:rPr>
      </w:pPr>
      <w:r w:rsidRPr="003E36D6">
        <w:rPr>
          <w:rFonts w:ascii="Palatino Linotype" w:hAnsi="Palatino Linotype"/>
          <w:i/>
          <w:sz w:val="22"/>
          <w:szCs w:val="22"/>
          <w:lang w:val="id-ID"/>
        </w:rPr>
        <w:t xml:space="preserve"> </w:t>
      </w:r>
    </w:p>
    <w:p w:rsidR="001B210A" w:rsidRPr="003E36D6" w:rsidRDefault="001B210A" w:rsidP="001B210A">
      <w:pPr>
        <w:jc w:val="center"/>
        <w:rPr>
          <w:rFonts w:ascii="Palatino Linotype" w:hAnsi="Palatino Linotype"/>
          <w:bCs/>
          <w:sz w:val="22"/>
          <w:szCs w:val="22"/>
        </w:rPr>
      </w:pPr>
    </w:p>
    <w:p w:rsidR="00B67CC8" w:rsidRPr="003E36D6" w:rsidRDefault="00B67CC8" w:rsidP="00B67CC8">
      <w:pPr>
        <w:jc w:val="center"/>
        <w:rPr>
          <w:rFonts w:ascii="Palatino Linotype" w:hAnsi="Palatino Linotype"/>
          <w:b/>
          <w:sz w:val="24"/>
          <w:szCs w:val="24"/>
        </w:rPr>
      </w:pPr>
      <w:r w:rsidRPr="003E36D6">
        <w:rPr>
          <w:rFonts w:ascii="Palatino Linotype" w:hAnsi="Palatino Linotype"/>
          <w:b/>
          <w:sz w:val="24"/>
          <w:szCs w:val="24"/>
        </w:rPr>
        <w:t>PENDAHULUAN</w:t>
      </w:r>
    </w:p>
    <w:p w:rsidR="001B210A" w:rsidRPr="003E36D6" w:rsidRDefault="001B210A" w:rsidP="001B210A">
      <w:pPr>
        <w:jc w:val="center"/>
        <w:rPr>
          <w:rFonts w:ascii="Palatino Linotype" w:hAnsi="Palatino Linotype"/>
          <w:bCs/>
          <w:sz w:val="22"/>
          <w:szCs w:val="22"/>
        </w:rPr>
      </w:pPr>
    </w:p>
    <w:p w:rsidR="00B67CC8" w:rsidRPr="003E36D6" w:rsidRDefault="00B67CC8" w:rsidP="00B67CC8">
      <w:pPr>
        <w:spacing w:line="360" w:lineRule="auto"/>
        <w:ind w:firstLine="720"/>
        <w:jc w:val="both"/>
        <w:rPr>
          <w:rFonts w:ascii="Palatino Linotype" w:hAnsi="Palatino Linotype"/>
          <w:sz w:val="22"/>
          <w:szCs w:val="22"/>
          <w:lang w:val="id-ID"/>
        </w:rPr>
      </w:pPr>
      <w:proofErr w:type="gramStart"/>
      <w:r w:rsidRPr="003E36D6">
        <w:rPr>
          <w:rFonts w:ascii="Palatino Linotype" w:hAnsi="Palatino Linotype"/>
          <w:sz w:val="22"/>
          <w:szCs w:val="22"/>
        </w:rPr>
        <w:t>Wakaf memiliki peranan penting dalam kehidupan umat Islam.</w:t>
      </w:r>
      <w:proofErr w:type="gramEnd"/>
      <w:r w:rsidRPr="003E36D6">
        <w:rPr>
          <w:rFonts w:ascii="Palatino Linotype" w:hAnsi="Palatino Linotype"/>
          <w:sz w:val="22"/>
          <w:szCs w:val="22"/>
        </w:rPr>
        <w:t xml:space="preserve"> </w:t>
      </w:r>
      <w:proofErr w:type="gramStart"/>
      <w:r w:rsidRPr="003E36D6">
        <w:rPr>
          <w:rFonts w:ascii="Palatino Linotype" w:hAnsi="Palatino Linotype"/>
          <w:sz w:val="22"/>
          <w:szCs w:val="22"/>
        </w:rPr>
        <w:t xml:space="preserve">Pada era awal Islam keberadaan wakaf mampu </w:t>
      </w:r>
      <w:r w:rsidRPr="003E36D6">
        <w:rPr>
          <w:rFonts w:ascii="Palatino Linotype" w:hAnsi="Palatino Linotype"/>
          <w:sz w:val="22"/>
          <w:szCs w:val="22"/>
          <w:lang w:val="id-ID"/>
        </w:rPr>
        <w:t xml:space="preserve">menjadi </w:t>
      </w:r>
      <w:r w:rsidRPr="003E36D6">
        <w:rPr>
          <w:rFonts w:ascii="Palatino Linotype" w:hAnsi="Palatino Linotype"/>
          <w:sz w:val="22"/>
          <w:szCs w:val="22"/>
        </w:rPr>
        <w:t>jalan kesejahteraan umat Islam dalam beragam bentuk</w:t>
      </w:r>
      <w:r w:rsidRPr="003E36D6">
        <w:rPr>
          <w:rFonts w:ascii="Palatino Linotype" w:hAnsi="Palatino Linotype"/>
          <w:sz w:val="22"/>
          <w:szCs w:val="22"/>
          <w:lang w:val="id-ID"/>
        </w:rPr>
        <w:t>.</w:t>
      </w:r>
      <w:proofErr w:type="gramEnd"/>
      <w:r w:rsidRPr="003E36D6">
        <w:rPr>
          <w:rFonts w:ascii="Palatino Linotype" w:hAnsi="Palatino Linotype"/>
          <w:sz w:val="22"/>
          <w:szCs w:val="22"/>
          <w:lang w:val="id-ID"/>
        </w:rPr>
        <w:t xml:space="preserve"> Misalnya,</w:t>
      </w:r>
      <w:r w:rsidRPr="003E36D6">
        <w:rPr>
          <w:rFonts w:ascii="Palatino Linotype" w:hAnsi="Palatino Linotype"/>
          <w:sz w:val="22"/>
          <w:szCs w:val="22"/>
        </w:rPr>
        <w:t xml:space="preserve"> pembangunan tempat ibadah, pendidikan, kesehatan, pelayanan sosial serta kepentingan umum lainnya. </w:t>
      </w:r>
      <w:proofErr w:type="gramStart"/>
      <w:r w:rsidRPr="003E36D6">
        <w:rPr>
          <w:rFonts w:ascii="Palatino Linotype" w:hAnsi="Palatino Linotype"/>
          <w:sz w:val="22"/>
          <w:szCs w:val="22"/>
        </w:rPr>
        <w:t>Keberadaan wakaf pun terus memberikan dampak signifikan dalam sendi-sendi kehidupan umat Islam.</w:t>
      </w:r>
      <w:proofErr w:type="gramEnd"/>
      <w:r w:rsidRPr="003E36D6">
        <w:rPr>
          <w:rFonts w:ascii="Palatino Linotype" w:hAnsi="Palatino Linotype"/>
          <w:sz w:val="22"/>
          <w:szCs w:val="22"/>
        </w:rPr>
        <w:t xml:space="preserve"> </w:t>
      </w:r>
      <w:proofErr w:type="gramStart"/>
      <w:r w:rsidRPr="003E36D6">
        <w:rPr>
          <w:rFonts w:ascii="Palatino Linotype" w:hAnsi="Palatino Linotype"/>
          <w:sz w:val="22"/>
          <w:szCs w:val="22"/>
        </w:rPr>
        <w:t>Sebab keberadaan wakaf sebagai bagian yang tidak terpisahkan dari ajaran Islam, tidak hanya memiliki dimensi spiritual sebagai upaya meningkatkan ketaqwaan kepada Allah SWT, tetapi memiliki dimensi sosial yang mampu memberikan kesejahteraan ekonomi umat.</w:t>
      </w:r>
      <w:proofErr w:type="gramEnd"/>
      <w:r w:rsidRPr="003E36D6">
        <w:rPr>
          <w:rFonts w:ascii="Palatino Linotype" w:hAnsi="Palatino Linotype"/>
          <w:sz w:val="22"/>
          <w:szCs w:val="22"/>
        </w:rPr>
        <w:t xml:space="preserve"> </w:t>
      </w:r>
    </w:p>
    <w:p w:rsidR="00B67CC8" w:rsidRPr="003E36D6" w:rsidRDefault="00B67CC8" w:rsidP="00B67CC8">
      <w:pPr>
        <w:spacing w:line="360" w:lineRule="auto"/>
        <w:ind w:firstLine="720"/>
        <w:jc w:val="both"/>
        <w:rPr>
          <w:rFonts w:ascii="Palatino Linotype" w:hAnsi="Palatino Linotype"/>
          <w:sz w:val="22"/>
          <w:szCs w:val="22"/>
          <w:lang w:val="id-ID"/>
        </w:rPr>
      </w:pPr>
      <w:r w:rsidRPr="003E36D6">
        <w:rPr>
          <w:rFonts w:ascii="Palatino Linotype" w:hAnsi="Palatino Linotype"/>
          <w:sz w:val="22"/>
          <w:szCs w:val="22"/>
        </w:rPr>
        <w:t xml:space="preserve">Berkaitan dengan pengelolaan wakaf dalam sejarah Islam, ternyata wakaf memiliki peranan penting dalam mensukseskan peran besar masyarakat Islam, misalnya, lahan yang ditanami di Daulah Utsmaniyah Turki 75% berasal dari wakaf, pertengahan abad 19 saat penjajagan Francis terhadap Aljazair separuh dari lahannya adalah tanah wakaf (c) abad ke-19 sepertiga lahan yang ada merupakan tanah wakaf,  pada tahun 1949 sekitar seperdelapan dari lahan pertanian merupakan tanah wakaf, di Iran pada tahun 1930 sekitar 30% lahan yang ditanami adalah tanah wakaf (Rahmawati, 2016: 36). Bahkan secara kelembagaan pendidikan </w:t>
      </w:r>
      <w:r w:rsidRPr="003E36D6">
        <w:rPr>
          <w:rFonts w:ascii="Palatino Linotype" w:hAnsi="Palatino Linotype"/>
          <w:sz w:val="22"/>
          <w:szCs w:val="22"/>
        </w:rPr>
        <w:lastRenderedPageBreak/>
        <w:t xml:space="preserve">Universitas Al Azhar Mesir dalam aktivitas operasionalnya menggunakan </w:t>
      </w:r>
      <w:proofErr w:type="gramStart"/>
      <w:r w:rsidRPr="003E36D6">
        <w:rPr>
          <w:rFonts w:ascii="Palatino Linotype" w:hAnsi="Palatino Linotype"/>
          <w:sz w:val="22"/>
          <w:szCs w:val="22"/>
        </w:rPr>
        <w:t>dana</w:t>
      </w:r>
      <w:proofErr w:type="gramEnd"/>
      <w:r w:rsidRPr="003E36D6">
        <w:rPr>
          <w:rFonts w:ascii="Palatino Linotype" w:hAnsi="Palatino Linotype"/>
          <w:sz w:val="22"/>
          <w:szCs w:val="22"/>
        </w:rPr>
        <w:t xml:space="preserve"> wakaf, salah satunya dengan mengelola gedung dan perusahaan di terusan Suez.</w:t>
      </w:r>
    </w:p>
    <w:p w:rsidR="00B67CC8" w:rsidRPr="003E36D6" w:rsidRDefault="00B67CC8" w:rsidP="00B67CC8">
      <w:pPr>
        <w:spacing w:line="360" w:lineRule="auto"/>
        <w:ind w:firstLine="720"/>
        <w:jc w:val="both"/>
        <w:rPr>
          <w:rFonts w:ascii="Palatino Linotype" w:hAnsi="Palatino Linotype"/>
          <w:sz w:val="22"/>
          <w:szCs w:val="22"/>
          <w:lang w:val="id-ID"/>
        </w:rPr>
      </w:pPr>
      <w:proofErr w:type="gramStart"/>
      <w:r w:rsidRPr="003E36D6">
        <w:rPr>
          <w:rFonts w:ascii="Palatino Linotype" w:hAnsi="Palatino Linotype"/>
          <w:sz w:val="22"/>
          <w:szCs w:val="22"/>
        </w:rPr>
        <w:t>Pengelolaan wakaf pada era modern semakin berkembang, salah satunya dengan adanya wakaf tunai</w:t>
      </w:r>
      <w:r w:rsidRPr="003E36D6">
        <w:rPr>
          <w:rFonts w:ascii="Palatino Linotype" w:hAnsi="Palatino Linotype"/>
          <w:sz w:val="22"/>
          <w:szCs w:val="22"/>
          <w:lang w:val="id-ID"/>
        </w:rPr>
        <w:t xml:space="preserve"> (uang)</w:t>
      </w:r>
      <w:r w:rsidRPr="003E36D6">
        <w:rPr>
          <w:rFonts w:ascii="Palatino Linotype" w:hAnsi="Palatino Linotype"/>
          <w:sz w:val="22"/>
          <w:szCs w:val="22"/>
        </w:rPr>
        <w:t xml:space="preserve"> yang memungkinkan pengelolaan wakaf menjadi maksimal.</w:t>
      </w:r>
      <w:proofErr w:type="gramEnd"/>
      <w:r w:rsidRPr="003E36D6">
        <w:rPr>
          <w:rFonts w:ascii="Palatino Linotype" w:hAnsi="Palatino Linotype"/>
          <w:sz w:val="22"/>
          <w:szCs w:val="22"/>
        </w:rPr>
        <w:t xml:space="preserve"> </w:t>
      </w:r>
      <w:proofErr w:type="gramStart"/>
      <w:r w:rsidRPr="003E36D6">
        <w:rPr>
          <w:rFonts w:ascii="Palatino Linotype" w:hAnsi="Palatino Linotype"/>
          <w:sz w:val="22"/>
          <w:szCs w:val="22"/>
        </w:rPr>
        <w:t>Salah tokoh yang berpengaruh dalam menggagas adanya wakaf tunai adalah M. Abdul Manan berhasil mengembangkan wakaf tunai di Bangladesh dengan menyatakan banyak sasaran yang bisa dicapai dengan adanya wakaf tunai.</w:t>
      </w:r>
      <w:proofErr w:type="gramEnd"/>
      <w:r w:rsidRPr="003E36D6">
        <w:rPr>
          <w:rFonts w:ascii="Palatino Linotype" w:hAnsi="Palatino Linotype"/>
          <w:sz w:val="22"/>
          <w:szCs w:val="22"/>
        </w:rPr>
        <w:t xml:space="preserve"> Bahkan perbankan mampu menjadi fasilitator untuk menciptakan wakaf tunai dalam pengelolaan wakaf dengan mobilisasi tabungan masyarakat dengan menciptakan wakaf tunai untuk kegiatan sosial atau meningkatkan investasi sosial dalam mengembangkan </w:t>
      </w:r>
      <w:r w:rsidRPr="003E36D6">
        <w:rPr>
          <w:rFonts w:ascii="Palatino Linotype" w:hAnsi="Palatino Linotype"/>
          <w:i/>
          <w:iCs/>
          <w:sz w:val="22"/>
          <w:szCs w:val="22"/>
        </w:rPr>
        <w:t>social capital market</w:t>
      </w:r>
      <w:r w:rsidRPr="003E36D6">
        <w:rPr>
          <w:rFonts w:ascii="Palatino Linotype" w:hAnsi="Palatino Linotype"/>
          <w:sz w:val="22"/>
          <w:szCs w:val="22"/>
        </w:rPr>
        <w:t xml:space="preserve"> (Faqih, 2005:293). </w:t>
      </w:r>
      <w:proofErr w:type="gramStart"/>
      <w:r w:rsidRPr="003E36D6">
        <w:rPr>
          <w:rFonts w:ascii="Palatino Linotype" w:hAnsi="Palatino Linotype"/>
          <w:sz w:val="22"/>
          <w:szCs w:val="22"/>
        </w:rPr>
        <w:t>Adanya konsep dan aplikasi wakaf tunai menjadi salah satu wujud inovasi konsep dan praktik wakaf yang selama ini masih mendapatkan perhatian khusus dalam kajian fi</w:t>
      </w:r>
      <w:r w:rsidRPr="003E36D6">
        <w:rPr>
          <w:rFonts w:ascii="Palatino Linotype" w:hAnsi="Palatino Linotype"/>
          <w:sz w:val="22"/>
          <w:szCs w:val="22"/>
          <w:lang w:val="id-ID"/>
        </w:rPr>
        <w:t>ki</w:t>
      </w:r>
      <w:r w:rsidRPr="003E36D6">
        <w:rPr>
          <w:rFonts w:ascii="Palatino Linotype" w:hAnsi="Palatino Linotype"/>
          <w:sz w:val="22"/>
          <w:szCs w:val="22"/>
        </w:rPr>
        <w:t>h klasik.</w:t>
      </w:r>
      <w:proofErr w:type="gramEnd"/>
      <w:r w:rsidRPr="003E36D6">
        <w:rPr>
          <w:rFonts w:ascii="Palatino Linotype" w:hAnsi="Palatino Linotype"/>
          <w:sz w:val="22"/>
          <w:szCs w:val="22"/>
        </w:rPr>
        <w:t xml:space="preserve">  </w:t>
      </w:r>
      <w:proofErr w:type="gramStart"/>
      <w:r w:rsidRPr="003E36D6">
        <w:rPr>
          <w:rFonts w:ascii="Palatino Linotype" w:hAnsi="Palatino Linotype"/>
          <w:sz w:val="22"/>
          <w:szCs w:val="22"/>
        </w:rPr>
        <w:t>Sementara di Indonesia mengenai pentingnya pengelolaan wakaf secara maksimal dalam mendorong kesejahteraan kaum dhuafa, telah lama dipraktikkan secara kolektif oleh berbagai organisasi masyarakat (ormas) maupun institusi pendidikan.</w:t>
      </w:r>
      <w:proofErr w:type="gramEnd"/>
      <w:r w:rsidRPr="003E36D6">
        <w:rPr>
          <w:rFonts w:ascii="Palatino Linotype" w:hAnsi="Palatino Linotype"/>
          <w:sz w:val="22"/>
          <w:szCs w:val="22"/>
        </w:rPr>
        <w:t xml:space="preserve"> </w:t>
      </w:r>
      <w:proofErr w:type="gramStart"/>
      <w:r w:rsidRPr="003E36D6">
        <w:rPr>
          <w:rFonts w:ascii="Palatino Linotype" w:hAnsi="Palatino Linotype"/>
          <w:sz w:val="22"/>
          <w:szCs w:val="22"/>
        </w:rPr>
        <w:t>Sekalipun, kini telah berdiri Badan Wakaf Indonesia (BWI) sebagai salah satu badan semi otonom pemerintah yang memiliki wewenang dan pengelolaan (</w:t>
      </w:r>
      <w:r w:rsidRPr="003E36D6">
        <w:rPr>
          <w:rFonts w:ascii="Palatino Linotype" w:hAnsi="Palatino Linotype"/>
          <w:i/>
          <w:sz w:val="22"/>
          <w:szCs w:val="22"/>
        </w:rPr>
        <w:t>naz</w:t>
      </w:r>
      <w:r w:rsidRPr="003E36D6">
        <w:rPr>
          <w:rFonts w:ascii="Palatino Linotype" w:hAnsi="Palatino Linotype"/>
          <w:i/>
          <w:sz w:val="22"/>
          <w:szCs w:val="22"/>
          <w:lang w:val="id-ID"/>
        </w:rPr>
        <w:t>h</w:t>
      </w:r>
      <w:r w:rsidRPr="003E36D6">
        <w:rPr>
          <w:rFonts w:ascii="Palatino Linotype" w:hAnsi="Palatino Linotype"/>
          <w:i/>
          <w:sz w:val="22"/>
          <w:szCs w:val="22"/>
        </w:rPr>
        <w:t>ir</w:t>
      </w:r>
      <w:r w:rsidRPr="003E36D6">
        <w:rPr>
          <w:rFonts w:ascii="Palatino Linotype" w:hAnsi="Palatino Linotype"/>
          <w:sz w:val="22"/>
          <w:szCs w:val="22"/>
        </w:rPr>
        <w:t>) wakaf di Indonesia.</w:t>
      </w:r>
      <w:proofErr w:type="gramEnd"/>
      <w:r w:rsidRPr="003E36D6">
        <w:rPr>
          <w:rFonts w:ascii="Palatino Linotype" w:hAnsi="Palatino Linotype"/>
          <w:sz w:val="22"/>
          <w:szCs w:val="22"/>
        </w:rPr>
        <w:t xml:space="preserve"> Bahkan adanya konsep dan praktik wakaf tunai sebagai salah satu inovasi filantropi Islam pun mendapatkan legitimasi oleh otoritas keagamaan seperti Majelis Ulama Indonesia (MUI) maupun Kementerian Agama Indonesia, sehingga harapannya adanya dukungan dan pengelolaan yang maksimal menyebabkan penggalian potensi dan pengelolaan wakaf dan dana filantropi Islam lainnya menjadi lebih maksimal dan terarah, serta memberikan dampak sosial-keagamaan dalam menyelesaikan persoalan mendasar kaum dhuafa. </w:t>
      </w:r>
    </w:p>
    <w:p w:rsidR="00B67CC8" w:rsidRPr="003E36D6" w:rsidRDefault="00B67CC8" w:rsidP="00B67CC8">
      <w:pPr>
        <w:spacing w:line="360" w:lineRule="auto"/>
        <w:ind w:firstLine="720"/>
        <w:jc w:val="both"/>
        <w:rPr>
          <w:rFonts w:ascii="Palatino Linotype" w:hAnsi="Palatino Linotype"/>
          <w:sz w:val="22"/>
          <w:szCs w:val="22"/>
          <w:lang w:val="id-ID"/>
        </w:rPr>
      </w:pPr>
      <w:r w:rsidRPr="003E36D6">
        <w:rPr>
          <w:rFonts w:ascii="Palatino Linotype" w:hAnsi="Palatino Linotype"/>
          <w:sz w:val="22"/>
          <w:szCs w:val="22"/>
        </w:rPr>
        <w:t>Berkaitan dengan pengelolaan wakaf di Indonesia, berdasarkan data dari Direktorat Pemberdayaan Wakaf Kementerian Agama hingga Maret 2016 bahwa tanah wakaf di Indonesia 4.359.443.170 m</w:t>
      </w:r>
      <w:r w:rsidRPr="003E36D6">
        <w:rPr>
          <w:rFonts w:ascii="Palatino Linotype" w:hAnsi="Palatino Linotype"/>
          <w:sz w:val="22"/>
          <w:szCs w:val="22"/>
          <w:vertAlign w:val="superscript"/>
        </w:rPr>
        <w:t>2</w:t>
      </w:r>
      <w:r w:rsidRPr="003E36D6">
        <w:rPr>
          <w:rFonts w:ascii="Palatino Linotype" w:hAnsi="Palatino Linotype"/>
          <w:sz w:val="22"/>
          <w:szCs w:val="22"/>
        </w:rPr>
        <w:t xml:space="preserve"> yang terdiri dari 435.768 lokasi dengan rincian 287.160 lokasi telah bersertifikat dan 148.608 lokasi belum bersertifikat. Jumlah objek wakaf tersebut senantiasa </w:t>
      </w:r>
      <w:proofErr w:type="gramStart"/>
      <w:r w:rsidRPr="003E36D6">
        <w:rPr>
          <w:rFonts w:ascii="Palatino Linotype" w:hAnsi="Palatino Linotype"/>
          <w:sz w:val="22"/>
          <w:szCs w:val="22"/>
        </w:rPr>
        <w:t>akan</w:t>
      </w:r>
      <w:proofErr w:type="gramEnd"/>
      <w:r w:rsidRPr="003E36D6">
        <w:rPr>
          <w:rFonts w:ascii="Palatino Linotype" w:hAnsi="Palatino Linotype"/>
          <w:sz w:val="22"/>
          <w:szCs w:val="22"/>
        </w:rPr>
        <w:t xml:space="preserve"> semakin berkembang seiring semakin besarnya partipasi masyarakat dalam melaksanakan wakaf secara kelembagaan. Sedangkan terkait dengan wakaf tunai hingga Oktober 2016 telah ada 16 Lembaga Keuangan Syariah Penerima Wakaf Uang (LKS-PWU) yang telah beroperasi dan </w:t>
      </w:r>
      <w:r w:rsidRPr="003E36D6">
        <w:rPr>
          <w:rFonts w:ascii="Palatino Linotype" w:hAnsi="Palatino Linotype"/>
          <w:sz w:val="22"/>
          <w:szCs w:val="22"/>
        </w:rPr>
        <w:lastRenderedPageBreak/>
        <w:t xml:space="preserve">menerima wakaf tunai/uang. </w:t>
      </w:r>
      <w:proofErr w:type="gramStart"/>
      <w:r w:rsidRPr="003E36D6">
        <w:rPr>
          <w:rFonts w:ascii="Palatino Linotype" w:hAnsi="Palatino Linotype"/>
          <w:sz w:val="22"/>
          <w:szCs w:val="22"/>
        </w:rPr>
        <w:t>Selain itu, dengan adanya wakaf tunai memberikan kemudahan kepada masyarakat untuk melakukan wakaf yang dapat disesuaikan dengan kemampuan wakif, hal ini dikarenakan keberadaan wakaf tunai tidak selalu mensyaratkan dengan nominal yang besar, sehingga memungkinkan masyarakat untuk bisa melakukan wakaf.</w:t>
      </w:r>
      <w:proofErr w:type="gramEnd"/>
      <w:r w:rsidRPr="003E36D6">
        <w:rPr>
          <w:rFonts w:ascii="Palatino Linotype" w:hAnsi="Palatino Linotype"/>
          <w:sz w:val="22"/>
          <w:szCs w:val="22"/>
        </w:rPr>
        <w:t xml:space="preserve"> Potensi wakaf di Indonesia dapat dioptimalkan dengan memanfaatkan bonus demografi dan potensi kelas menengah yang rata-rata masih berada dalam </w:t>
      </w:r>
      <w:proofErr w:type="gramStart"/>
      <w:r w:rsidRPr="003E36D6">
        <w:rPr>
          <w:rFonts w:ascii="Palatino Linotype" w:hAnsi="Palatino Linotype"/>
          <w:sz w:val="22"/>
          <w:szCs w:val="22"/>
        </w:rPr>
        <w:t>usia</w:t>
      </w:r>
      <w:proofErr w:type="gramEnd"/>
      <w:r w:rsidRPr="003E36D6">
        <w:rPr>
          <w:rFonts w:ascii="Palatino Linotype" w:hAnsi="Palatino Linotype"/>
          <w:sz w:val="22"/>
          <w:szCs w:val="22"/>
        </w:rPr>
        <w:t xml:space="preserve"> produktif. Berdasarkan data sensus penduduk Badan Pusat Statistik Republik Indonesia pada tahun 2010 bahwa jumlah umat Islam di Indonesia sebanyak 207.176.162 jiwa, maka bila dari jumlah diberikan kesempatan untuk berwakaf sebesar Rp. 1.000/hari atau Rp. 30.000/bulan, maka potensi wakaf tunai di Indonesia dapat mendapai 7,2 triliun setiap bulannya. </w:t>
      </w:r>
    </w:p>
    <w:p w:rsidR="00B67CC8" w:rsidRPr="003E36D6" w:rsidRDefault="00B67CC8" w:rsidP="00B67CC8">
      <w:pPr>
        <w:spacing w:line="360" w:lineRule="auto"/>
        <w:ind w:firstLine="720"/>
        <w:jc w:val="both"/>
        <w:rPr>
          <w:rFonts w:ascii="Palatino Linotype" w:hAnsi="Palatino Linotype"/>
          <w:sz w:val="22"/>
          <w:szCs w:val="22"/>
          <w:lang w:val="id-ID"/>
        </w:rPr>
      </w:pPr>
      <w:proofErr w:type="gramStart"/>
      <w:r w:rsidRPr="003E36D6">
        <w:rPr>
          <w:rFonts w:ascii="Palatino Linotype" w:hAnsi="Palatino Linotype"/>
          <w:sz w:val="22"/>
          <w:szCs w:val="22"/>
        </w:rPr>
        <w:t>Potensi wakaf di</w:t>
      </w:r>
      <w:r w:rsidRPr="003E36D6">
        <w:rPr>
          <w:rFonts w:ascii="Palatino Linotype" w:hAnsi="Palatino Linotype"/>
          <w:sz w:val="22"/>
          <w:szCs w:val="22"/>
          <w:lang w:val="id-ID"/>
        </w:rPr>
        <w:t xml:space="preserve"> </w:t>
      </w:r>
      <w:r w:rsidRPr="003E36D6">
        <w:rPr>
          <w:rFonts w:ascii="Palatino Linotype" w:hAnsi="Palatino Linotype"/>
          <w:sz w:val="22"/>
          <w:szCs w:val="22"/>
        </w:rPr>
        <w:t>atas dapat capai dengan memaksimalkan pengelolaan objek wakaf dan ada dukungan negara dalam pengelolaan wakaf.</w:t>
      </w:r>
      <w:proofErr w:type="gramEnd"/>
      <w:r w:rsidRPr="003E36D6">
        <w:rPr>
          <w:rFonts w:ascii="Palatino Linotype" w:hAnsi="Palatino Linotype"/>
          <w:sz w:val="22"/>
          <w:szCs w:val="22"/>
        </w:rPr>
        <w:t xml:space="preserve"> Pengelolaan wakaf di Indonesia berdasarkan data dari Badan Wakaf Indonesia sementara ini utilitas pengelolaan atau penggunaan tanah wakaf di Indonesia sementara ini terbagai atas beberapa sektor yakni, 73,74 % masjid, 30,13 % mushola, 10, 61 sekolah, 4,23 % makan, 2,98 % pesantren dan 8,32 % sosial lainnya. Sementara adanya dukungan negara dalam pengelolan wakaf salah satunya dengan adanya Undang-Undang Nomor 41 Tahun 2004 tentang Wakaf yang memberikan kepastian pengelolaan wakaf secara kelembagaan. </w:t>
      </w:r>
      <w:proofErr w:type="gramStart"/>
      <w:r w:rsidRPr="003E36D6">
        <w:rPr>
          <w:rFonts w:ascii="Palatino Linotype" w:hAnsi="Palatino Linotype"/>
          <w:sz w:val="22"/>
          <w:szCs w:val="22"/>
        </w:rPr>
        <w:t>Namun, adanya undang-undang wakaf tersebut tidak secara serta memberikan dampak sistemik dalam pengelolaan wakaf yang ditandai dengan makin besarnya objek wakaf, sebab pengelolaan wakaf telah banyak dipraktikkan oleh berbagai organisasi masyarakat dan institusi pendidikan.</w:t>
      </w:r>
      <w:proofErr w:type="gramEnd"/>
      <w:r w:rsidRPr="003E36D6">
        <w:rPr>
          <w:rFonts w:ascii="Palatino Linotype" w:hAnsi="Palatino Linotype"/>
          <w:sz w:val="22"/>
          <w:szCs w:val="22"/>
        </w:rPr>
        <w:t xml:space="preserve"> </w:t>
      </w:r>
    </w:p>
    <w:p w:rsidR="00B67CC8" w:rsidRPr="003E36D6" w:rsidRDefault="00B67CC8" w:rsidP="00B67CC8">
      <w:pPr>
        <w:spacing w:line="360" w:lineRule="auto"/>
        <w:ind w:firstLine="720"/>
        <w:jc w:val="both"/>
        <w:rPr>
          <w:rFonts w:ascii="Palatino Linotype" w:hAnsi="Palatino Linotype"/>
          <w:sz w:val="22"/>
          <w:szCs w:val="22"/>
          <w:lang w:val="id-ID"/>
        </w:rPr>
      </w:pPr>
      <w:r w:rsidRPr="003E36D6">
        <w:rPr>
          <w:rFonts w:ascii="Palatino Linotype" w:hAnsi="Palatino Linotype"/>
          <w:sz w:val="22"/>
          <w:szCs w:val="22"/>
        </w:rPr>
        <w:t xml:space="preserve">Pengelolaan wakaf di Indonesia pada prinsipnya </w:t>
      </w:r>
      <w:proofErr w:type="gramStart"/>
      <w:r w:rsidRPr="003E36D6">
        <w:rPr>
          <w:rFonts w:ascii="Palatino Linotype" w:hAnsi="Palatino Linotype"/>
          <w:sz w:val="22"/>
          <w:szCs w:val="22"/>
        </w:rPr>
        <w:t>sama</w:t>
      </w:r>
      <w:proofErr w:type="gramEnd"/>
      <w:r w:rsidRPr="003E36D6">
        <w:rPr>
          <w:rFonts w:ascii="Palatino Linotype" w:hAnsi="Palatino Linotype"/>
          <w:sz w:val="22"/>
          <w:szCs w:val="22"/>
        </w:rPr>
        <w:t xml:space="preserve"> halnya dengan pengelolaan zakat yang lebih dahulu banyak dilakukan oleh organisasi masyarakat maupun institusi pendidikan. </w:t>
      </w:r>
      <w:proofErr w:type="gramStart"/>
      <w:r w:rsidRPr="003E36D6">
        <w:rPr>
          <w:rFonts w:ascii="Palatino Linotype" w:hAnsi="Palatino Linotype"/>
          <w:sz w:val="22"/>
          <w:szCs w:val="22"/>
        </w:rPr>
        <w:t>Hal tersebut dibuktikan dengan tumbuh dan berkembangnya ormas dan institusi pendidikan mampu menjadikan wakaf dan zakat dapat kelola untuk kepentingan sosial, pendidikan, kesehatan dan lainnya.</w:t>
      </w:r>
      <w:proofErr w:type="gramEnd"/>
      <w:r w:rsidRPr="003E36D6">
        <w:rPr>
          <w:rFonts w:ascii="Palatino Linotype" w:hAnsi="Palatino Linotype"/>
          <w:sz w:val="22"/>
          <w:szCs w:val="22"/>
        </w:rPr>
        <w:t xml:space="preserve"> Oleh sebab itu, pengalaman ormas dan institusi pendidikan tersebut menjadi sangat penting untuk jadikan pertimbangan dalam pengelolaan </w:t>
      </w:r>
      <w:proofErr w:type="gramStart"/>
      <w:r w:rsidRPr="003E36D6">
        <w:rPr>
          <w:rFonts w:ascii="Palatino Linotype" w:hAnsi="Palatino Linotype"/>
          <w:sz w:val="22"/>
          <w:szCs w:val="22"/>
        </w:rPr>
        <w:t>wakaf  di</w:t>
      </w:r>
      <w:proofErr w:type="gramEnd"/>
      <w:r w:rsidRPr="003E36D6">
        <w:rPr>
          <w:rFonts w:ascii="Palatino Linotype" w:hAnsi="Palatino Linotype"/>
          <w:sz w:val="22"/>
          <w:szCs w:val="22"/>
        </w:rPr>
        <w:t xml:space="preserve"> Indonesia, tidak dari segi kelembagaan, tetapi juga terkait kultur masyarakat dan keberpihakan negara dalam pengelolaan wakaf dan filantropi Islam secara umum. </w:t>
      </w:r>
      <w:proofErr w:type="gramStart"/>
      <w:r w:rsidRPr="003E36D6">
        <w:rPr>
          <w:rFonts w:ascii="Palatino Linotype" w:hAnsi="Palatino Linotype"/>
          <w:sz w:val="22"/>
          <w:szCs w:val="22"/>
        </w:rPr>
        <w:t xml:space="preserve">Hal tersebut dikarenakan </w:t>
      </w:r>
      <w:r w:rsidRPr="003E36D6">
        <w:rPr>
          <w:rFonts w:ascii="Palatino Linotype" w:hAnsi="Palatino Linotype"/>
          <w:sz w:val="22"/>
          <w:szCs w:val="22"/>
        </w:rPr>
        <w:lastRenderedPageBreak/>
        <w:t>relasi antara masyarakat (rakyat) dan negara dalam banyak kejadian mengalami pasang surut yang terkadang menyebabkan rakyat harus berhadapan dengan negara.</w:t>
      </w:r>
      <w:proofErr w:type="gramEnd"/>
      <w:r w:rsidRPr="003E36D6">
        <w:rPr>
          <w:rFonts w:ascii="Palatino Linotype" w:hAnsi="Palatino Linotype"/>
          <w:sz w:val="22"/>
          <w:szCs w:val="22"/>
        </w:rPr>
        <w:t xml:space="preserve"> </w:t>
      </w:r>
      <w:proofErr w:type="gramStart"/>
      <w:r w:rsidRPr="003E36D6">
        <w:rPr>
          <w:rFonts w:ascii="Palatino Linotype" w:hAnsi="Palatino Linotype"/>
          <w:sz w:val="22"/>
          <w:szCs w:val="22"/>
        </w:rPr>
        <w:t>Sehingga, pada konteks pengelolaan kelembagaan modern bentuk konfrontatif tersebut harus senantiasa dihindari yakni dengan melakukan pola-pola kolaboratif dan integratif dalam berbagai aspek.</w:t>
      </w:r>
      <w:proofErr w:type="gramEnd"/>
      <w:r w:rsidRPr="003E36D6">
        <w:rPr>
          <w:rFonts w:ascii="Palatino Linotype" w:hAnsi="Palatino Linotype"/>
          <w:sz w:val="22"/>
          <w:szCs w:val="22"/>
          <w:lang w:val="id-ID"/>
        </w:rPr>
        <w:t xml:space="preserve"> </w:t>
      </w:r>
      <w:proofErr w:type="gramStart"/>
      <w:r w:rsidRPr="003E36D6">
        <w:rPr>
          <w:rFonts w:ascii="Palatino Linotype" w:hAnsi="Palatino Linotype"/>
          <w:sz w:val="22"/>
          <w:szCs w:val="22"/>
        </w:rPr>
        <w:t>Dinamika kebijakan negara selalu menemukan momentumnya sendiri dalam sudut pandang masyarakat, tidak terkecuali dalam konteks pengelolaan wakaf.</w:t>
      </w:r>
      <w:proofErr w:type="gramEnd"/>
      <w:r w:rsidRPr="003E36D6">
        <w:rPr>
          <w:rFonts w:ascii="Palatino Linotype" w:hAnsi="Palatino Linotype"/>
          <w:sz w:val="22"/>
          <w:szCs w:val="22"/>
        </w:rPr>
        <w:t xml:space="preserve"> </w:t>
      </w:r>
      <w:proofErr w:type="gramStart"/>
      <w:r w:rsidRPr="003E36D6">
        <w:rPr>
          <w:rFonts w:ascii="Palatino Linotype" w:hAnsi="Palatino Linotype"/>
          <w:sz w:val="22"/>
          <w:szCs w:val="22"/>
        </w:rPr>
        <w:t>Maka, guna memahami regulasi negara dan kontestasi masyarakat dalam pengelolaan wakaf diperlukan pemahaman dan pemaknaan yang menyeluruh agar bentuk kolaborasi dan integrasi antara kebijakan dan kontestasi pengelolaan wakaf terse</w:t>
      </w:r>
      <w:r w:rsidRPr="003E36D6">
        <w:rPr>
          <w:rFonts w:ascii="Palatino Linotype" w:hAnsi="Palatino Linotype"/>
          <w:sz w:val="22"/>
          <w:szCs w:val="22"/>
          <w:lang w:val="id-ID"/>
        </w:rPr>
        <w:t>b</w:t>
      </w:r>
      <w:r w:rsidRPr="003E36D6">
        <w:rPr>
          <w:rFonts w:ascii="Palatino Linotype" w:hAnsi="Palatino Linotype"/>
          <w:sz w:val="22"/>
          <w:szCs w:val="22"/>
        </w:rPr>
        <w:t>ut dapat berjalan secara maksimal.</w:t>
      </w:r>
      <w:proofErr w:type="gramEnd"/>
    </w:p>
    <w:p w:rsidR="001B210A" w:rsidRPr="00C8773D" w:rsidRDefault="00C8773D" w:rsidP="001B210A">
      <w:pPr>
        <w:tabs>
          <w:tab w:val="num" w:pos="840"/>
        </w:tabs>
        <w:spacing w:line="360" w:lineRule="auto"/>
        <w:jc w:val="center"/>
        <w:rPr>
          <w:rFonts w:ascii="Palatino Linotype" w:hAnsi="Palatino Linotype" w:cs="Arial"/>
          <w:b/>
          <w:sz w:val="24"/>
          <w:szCs w:val="24"/>
        </w:rPr>
      </w:pPr>
      <w:r w:rsidRPr="00C8773D">
        <w:rPr>
          <w:rFonts w:ascii="Palatino Linotype" w:hAnsi="Palatino Linotype" w:cs="Arial"/>
          <w:b/>
          <w:sz w:val="24"/>
          <w:szCs w:val="24"/>
        </w:rPr>
        <w:t>METODE</w:t>
      </w:r>
    </w:p>
    <w:p w:rsidR="005D533E" w:rsidRPr="00765A83" w:rsidRDefault="004E53DD" w:rsidP="00765A83">
      <w:pPr>
        <w:pStyle w:val="ListParagraph"/>
        <w:spacing w:after="0" w:line="360" w:lineRule="auto"/>
        <w:ind w:left="0" w:firstLine="720"/>
        <w:jc w:val="both"/>
        <w:rPr>
          <w:rFonts w:ascii="Palatino Linotype" w:hAnsi="Palatino Linotype"/>
          <w:lang w:val="id-ID"/>
        </w:rPr>
      </w:pPr>
      <w:proofErr w:type="gramStart"/>
      <w:r w:rsidRPr="004E53DD">
        <w:rPr>
          <w:rFonts w:ascii="Palatino Linotype" w:hAnsi="Palatino Linotype"/>
        </w:rPr>
        <w:t>Jenis penelitian ini merupakan penelitian kepustakaan (</w:t>
      </w:r>
      <w:r w:rsidRPr="004E53DD">
        <w:rPr>
          <w:rFonts w:ascii="Palatino Linotype" w:hAnsi="Palatino Linotype"/>
          <w:i/>
          <w:iCs/>
        </w:rPr>
        <w:t>library research</w:t>
      </w:r>
      <w:r w:rsidRPr="004E53DD">
        <w:rPr>
          <w:rFonts w:ascii="Palatino Linotype" w:hAnsi="Palatino Linotype"/>
        </w:rPr>
        <w:t>) yang mengandalkan data-data dari perpustakaan mengenai berbagai regulasi negara dalam pengelola</w:t>
      </w:r>
      <w:r>
        <w:rPr>
          <w:rFonts w:ascii="Palatino Linotype" w:hAnsi="Palatino Linotype"/>
          <w:lang w:val="id-ID"/>
        </w:rPr>
        <w:t>a</w:t>
      </w:r>
      <w:r w:rsidRPr="004E53DD">
        <w:rPr>
          <w:rFonts w:ascii="Palatino Linotype" w:hAnsi="Palatino Linotype"/>
        </w:rPr>
        <w:t>n wakaf di Indonesia.</w:t>
      </w:r>
      <w:proofErr w:type="gramEnd"/>
      <w:r w:rsidRPr="004E53DD">
        <w:rPr>
          <w:rFonts w:ascii="Palatino Linotype" w:hAnsi="Palatino Linotype"/>
        </w:rPr>
        <w:t xml:space="preserve"> </w:t>
      </w:r>
      <w:proofErr w:type="gramStart"/>
      <w:r w:rsidRPr="004E53DD">
        <w:rPr>
          <w:rFonts w:ascii="Palatino Linotype" w:hAnsi="Palatino Linotype"/>
        </w:rPr>
        <w:t>Selain itu, peneliti juga melengkapi penelitian ini dampak regulasi tersebut tehadap lembaga pengelola wakaf, sehingga bentuk penelitian ini bersifa</w:t>
      </w:r>
      <w:r>
        <w:rPr>
          <w:rFonts w:ascii="Palatino Linotype" w:hAnsi="Palatino Linotype"/>
        </w:rPr>
        <w:t>t deskriptif kualitatif.</w:t>
      </w:r>
      <w:proofErr w:type="gramEnd"/>
      <w:r>
        <w:rPr>
          <w:rFonts w:ascii="Palatino Linotype" w:hAnsi="Palatino Linotype"/>
        </w:rPr>
        <w:t xml:space="preserve"> Maka,</w:t>
      </w:r>
      <w:r w:rsidRPr="004E53DD">
        <w:rPr>
          <w:rFonts w:ascii="Palatino Linotype" w:hAnsi="Palatino Linotype"/>
        </w:rPr>
        <w:t xml:space="preserve"> dokumentasi dari regulasi pemerintah yang meliputi undang-undang, peraturan pemerintah, peraturan menteri, informasi media, literatur</w:t>
      </w:r>
      <w:r w:rsidR="00765A83">
        <w:rPr>
          <w:rFonts w:ascii="Palatino Linotype" w:hAnsi="Palatino Linotype"/>
          <w:lang w:val="id-ID"/>
        </w:rPr>
        <w:t>,</w:t>
      </w:r>
      <w:r w:rsidRPr="004E53DD">
        <w:rPr>
          <w:rFonts w:ascii="Palatino Linotype" w:hAnsi="Palatino Linotype"/>
        </w:rPr>
        <w:t xml:space="preserve"> serta laporan dampak regulasi tersebut terhadap masyarakat atau pengelola wakaf di Indonesia</w:t>
      </w:r>
      <w:r>
        <w:rPr>
          <w:rFonts w:ascii="Palatino Linotype" w:hAnsi="Palatino Linotype"/>
          <w:lang w:val="id-ID"/>
        </w:rPr>
        <w:t xml:space="preserve"> juga bahan da</w:t>
      </w:r>
      <w:r w:rsidR="00765A83">
        <w:rPr>
          <w:rFonts w:ascii="Palatino Linotype" w:hAnsi="Palatino Linotype"/>
          <w:lang w:val="id-ID"/>
        </w:rPr>
        <w:t>l</w:t>
      </w:r>
      <w:r>
        <w:rPr>
          <w:rFonts w:ascii="Palatino Linotype" w:hAnsi="Palatino Linotype"/>
          <w:lang w:val="id-ID"/>
        </w:rPr>
        <w:t>am penelitian ini.</w:t>
      </w:r>
      <w:r w:rsidRPr="004E53DD">
        <w:rPr>
          <w:rFonts w:ascii="Palatino Linotype" w:hAnsi="Palatino Linotype"/>
        </w:rPr>
        <w:t xml:space="preserve"> </w:t>
      </w:r>
      <w:r w:rsidR="005D533E">
        <w:rPr>
          <w:rFonts w:ascii="Palatino Linotype" w:hAnsi="Palatino Linotype"/>
          <w:lang w:val="id-ID"/>
        </w:rPr>
        <w:t xml:space="preserve">Sementara teknik pengumpulan data dilakukan dengan dokumentasi, observasi, dan kecukupan referensi. </w:t>
      </w:r>
      <w:r w:rsidR="005D533E" w:rsidRPr="007E30D6">
        <w:rPr>
          <w:rFonts w:ascii="Palatino Linotype" w:hAnsi="Palatino Linotype"/>
          <w:lang w:val="id-ID"/>
        </w:rPr>
        <w:t>Kemudian, a</w:t>
      </w:r>
      <w:r w:rsidR="005D533E" w:rsidRPr="007E30D6">
        <w:rPr>
          <w:rFonts w:ascii="Palatino Linotype" w:hAnsi="Palatino Linotype"/>
        </w:rPr>
        <w:t>nalisis data</w:t>
      </w:r>
      <w:r w:rsidR="005D533E" w:rsidRPr="007E30D6">
        <w:rPr>
          <w:rFonts w:ascii="Palatino Linotype" w:hAnsi="Palatino Linotype"/>
          <w:lang w:val="id-ID"/>
        </w:rPr>
        <w:t xml:space="preserve"> yang </w:t>
      </w:r>
      <w:r w:rsidR="005D533E" w:rsidRPr="007E30D6">
        <w:rPr>
          <w:rFonts w:ascii="Palatino Linotype" w:hAnsi="Palatino Linotype"/>
        </w:rPr>
        <w:t>diperoleh</w:t>
      </w:r>
      <w:r w:rsidR="005D533E" w:rsidRPr="007E30D6">
        <w:rPr>
          <w:rFonts w:ascii="Palatino Linotype" w:hAnsi="Palatino Linotype"/>
          <w:lang w:val="id-ID"/>
        </w:rPr>
        <w:t>,</w:t>
      </w:r>
      <w:r w:rsidR="005D533E" w:rsidRPr="007E30D6">
        <w:rPr>
          <w:rFonts w:ascii="Palatino Linotype" w:hAnsi="Palatino Linotype"/>
        </w:rPr>
        <w:t xml:space="preserve"> disajikan secara diskriptif dimulai dengan memaparkan kebijakan negara mengenai pengelolaan wakaf</w:t>
      </w:r>
      <w:r w:rsidR="007E30D6" w:rsidRPr="007E30D6">
        <w:rPr>
          <w:rFonts w:ascii="Palatino Linotype" w:hAnsi="Palatino Linotype"/>
          <w:lang w:val="id-ID"/>
        </w:rPr>
        <w:t xml:space="preserve">. </w:t>
      </w:r>
      <w:proofErr w:type="gramStart"/>
      <w:r w:rsidR="005D533E" w:rsidRPr="007E30D6">
        <w:rPr>
          <w:rFonts w:ascii="Palatino Linotype" w:hAnsi="Palatino Linotype"/>
        </w:rPr>
        <w:t>Selain itu, kecukupan data-data perpustakaan yang dipelajari telah dikumpulkan sebelumnya serta data yang sudah terkumpul dianalisis secara kualitatif dengan metode deduktif dan induktif</w:t>
      </w:r>
      <w:r w:rsidR="007E30D6" w:rsidRPr="007E30D6">
        <w:rPr>
          <w:rFonts w:ascii="Palatino Linotype" w:hAnsi="Palatino Linotype"/>
          <w:b/>
        </w:rPr>
        <w:t>.</w:t>
      </w:r>
      <w:proofErr w:type="gramEnd"/>
      <w:r w:rsidR="007E30D6" w:rsidRPr="007E30D6">
        <w:rPr>
          <w:rFonts w:ascii="Palatino Linotype" w:hAnsi="Palatino Linotype"/>
          <w:b/>
          <w:lang w:val="id-ID"/>
        </w:rPr>
        <w:t xml:space="preserve"> </w:t>
      </w:r>
    </w:p>
    <w:p w:rsidR="001B210A" w:rsidRPr="003E36D6" w:rsidRDefault="00CC0F55" w:rsidP="001B210A">
      <w:pPr>
        <w:tabs>
          <w:tab w:val="num" w:pos="840"/>
        </w:tabs>
        <w:spacing w:line="360" w:lineRule="auto"/>
        <w:jc w:val="center"/>
        <w:rPr>
          <w:rFonts w:ascii="Palatino Linotype" w:hAnsi="Palatino Linotype" w:cs="Arial"/>
          <w:b/>
          <w:sz w:val="24"/>
          <w:szCs w:val="24"/>
        </w:rPr>
      </w:pPr>
      <w:bookmarkStart w:id="0" w:name="_GoBack"/>
      <w:bookmarkEnd w:id="0"/>
      <w:r w:rsidRPr="003E36D6">
        <w:rPr>
          <w:rFonts w:ascii="Palatino Linotype" w:hAnsi="Palatino Linotype" w:cs="Arial"/>
          <w:b/>
          <w:sz w:val="24"/>
          <w:szCs w:val="24"/>
        </w:rPr>
        <w:t>HASIL</w:t>
      </w:r>
    </w:p>
    <w:p w:rsidR="00CC0F55" w:rsidRPr="00DE7FE0" w:rsidRDefault="00CC0F55" w:rsidP="00CC0F55">
      <w:pPr>
        <w:spacing w:line="360" w:lineRule="auto"/>
        <w:ind w:firstLine="720"/>
        <w:jc w:val="both"/>
        <w:rPr>
          <w:rFonts w:ascii="Palatino Linotype" w:hAnsi="Palatino Linotype"/>
          <w:sz w:val="22"/>
          <w:szCs w:val="22"/>
          <w:lang w:val="id-ID"/>
        </w:rPr>
      </w:pPr>
      <w:r w:rsidRPr="00DE7FE0">
        <w:rPr>
          <w:rFonts w:ascii="Palatino Linotype" w:hAnsi="Palatino Linotype"/>
          <w:sz w:val="22"/>
          <w:szCs w:val="22"/>
        </w:rPr>
        <w:t xml:space="preserve">Wakaf merupakan salah satu dimensi paling strategis dalam ajaran agama Islam, sebab keberadaan wakaf tidak hanya menyangkut dimensi pribadi seorang </w:t>
      </w:r>
      <w:proofErr w:type="gramStart"/>
      <w:r w:rsidRPr="00DE7FE0">
        <w:rPr>
          <w:rFonts w:ascii="Palatino Linotype" w:hAnsi="Palatino Linotype"/>
          <w:sz w:val="22"/>
          <w:szCs w:val="22"/>
        </w:rPr>
        <w:t>muslim</w:t>
      </w:r>
      <w:proofErr w:type="gramEnd"/>
      <w:r w:rsidRPr="00DE7FE0">
        <w:rPr>
          <w:rFonts w:ascii="Palatino Linotype" w:hAnsi="Palatino Linotype"/>
          <w:sz w:val="22"/>
          <w:szCs w:val="22"/>
        </w:rPr>
        <w:t xml:space="preserve">, melainkan juga mampu memberikan dampak positif terhadap kehidupan masyarakat secara umum. Keberadaan wakaf </w:t>
      </w:r>
      <w:proofErr w:type="gramStart"/>
      <w:r w:rsidRPr="00DE7FE0">
        <w:rPr>
          <w:rFonts w:ascii="Palatino Linotype" w:hAnsi="Palatino Linotype"/>
          <w:sz w:val="22"/>
          <w:szCs w:val="22"/>
        </w:rPr>
        <w:t>sama</w:t>
      </w:r>
      <w:proofErr w:type="gramEnd"/>
      <w:r w:rsidRPr="00DE7FE0">
        <w:rPr>
          <w:rFonts w:ascii="Palatino Linotype" w:hAnsi="Palatino Linotype"/>
          <w:sz w:val="22"/>
          <w:szCs w:val="22"/>
        </w:rPr>
        <w:t xml:space="preserve"> halnya zakat, memberikan peranan strategis dalam menyelesaikan persoalan umat manusia, seperti, kemiskinan, kebodohan, kesenjangan sosial dan lainnya. Oleh sebab itu, kesadaran melakukan wakaf secara kelembagaan yang mampu menggali potensi </w:t>
      </w:r>
      <w:r w:rsidRPr="00DE7FE0">
        <w:rPr>
          <w:rFonts w:ascii="Palatino Linotype" w:hAnsi="Palatino Linotype"/>
          <w:sz w:val="22"/>
          <w:szCs w:val="22"/>
        </w:rPr>
        <w:lastRenderedPageBreak/>
        <w:t xml:space="preserve">wakaf dan </w:t>
      </w:r>
      <w:proofErr w:type="gramStart"/>
      <w:r w:rsidRPr="00DE7FE0">
        <w:rPr>
          <w:rFonts w:ascii="Palatino Linotype" w:hAnsi="Palatino Linotype"/>
          <w:sz w:val="22"/>
          <w:szCs w:val="22"/>
        </w:rPr>
        <w:t>dana</w:t>
      </w:r>
      <w:proofErr w:type="gramEnd"/>
      <w:r w:rsidRPr="00DE7FE0">
        <w:rPr>
          <w:rFonts w:ascii="Palatino Linotype" w:hAnsi="Palatino Linotype"/>
          <w:sz w:val="22"/>
          <w:szCs w:val="22"/>
        </w:rPr>
        <w:t xml:space="preserve"> filantropi Islam lainnya.</w:t>
      </w:r>
      <w:r w:rsidRPr="00DE7FE0">
        <w:rPr>
          <w:rFonts w:ascii="Palatino Linotype" w:hAnsi="Palatino Linotype"/>
          <w:sz w:val="22"/>
          <w:szCs w:val="22"/>
          <w:lang w:val="id-ID"/>
        </w:rPr>
        <w:t xml:space="preserve"> </w:t>
      </w:r>
      <w:proofErr w:type="gramStart"/>
      <w:r w:rsidRPr="00DE7FE0">
        <w:rPr>
          <w:rFonts w:ascii="Palatino Linotype" w:hAnsi="Palatino Linotype"/>
          <w:sz w:val="22"/>
          <w:szCs w:val="22"/>
        </w:rPr>
        <w:t>Kesadaran masyarakat dalam melaksanakan wakaf di Indonesia senantiasa menunjukkan perkembangan yang signifikan.</w:t>
      </w:r>
      <w:proofErr w:type="gramEnd"/>
      <w:r w:rsidRPr="00DE7FE0">
        <w:rPr>
          <w:rFonts w:ascii="Palatino Linotype" w:hAnsi="Palatino Linotype"/>
          <w:sz w:val="22"/>
          <w:szCs w:val="22"/>
        </w:rPr>
        <w:t xml:space="preserve"> Bukti antusiasme masyarakat tersebut dapat dilihat dengan tiga aspek, yakni: pertama, tranformasi keagamaan yang ditandai adanya birokratisasi dan modernisasi pada lembaga filantropi Islam. Kedua, dinamika pendistribusian </w:t>
      </w:r>
      <w:proofErr w:type="gramStart"/>
      <w:r w:rsidRPr="00DE7FE0">
        <w:rPr>
          <w:rFonts w:ascii="Palatino Linotype" w:hAnsi="Palatino Linotype"/>
          <w:sz w:val="22"/>
          <w:szCs w:val="22"/>
        </w:rPr>
        <w:t>dana</w:t>
      </w:r>
      <w:proofErr w:type="gramEnd"/>
      <w:r w:rsidRPr="00DE7FE0">
        <w:rPr>
          <w:rFonts w:ascii="Palatino Linotype" w:hAnsi="Palatino Linotype"/>
          <w:sz w:val="22"/>
          <w:szCs w:val="22"/>
        </w:rPr>
        <w:t xml:space="preserve"> filantropi Islam melalui program sosial termasuk diantaranya turut berperan aktif misi kema</w:t>
      </w:r>
      <w:r w:rsidR="009E6954" w:rsidRPr="00DE7FE0">
        <w:rPr>
          <w:rFonts w:ascii="Palatino Linotype" w:hAnsi="Palatino Linotype"/>
          <w:sz w:val="22"/>
          <w:szCs w:val="22"/>
        </w:rPr>
        <w:t>nusiaan, penanggulangan bencana</w:t>
      </w:r>
      <w:r w:rsidRPr="00DE7FE0">
        <w:rPr>
          <w:rFonts w:ascii="Palatino Linotype" w:hAnsi="Palatino Linotype"/>
          <w:sz w:val="22"/>
          <w:szCs w:val="22"/>
        </w:rPr>
        <w:t xml:space="preserve"> dan memberi bantuan di lokasi konflik. </w:t>
      </w:r>
      <w:r w:rsidRPr="00DE7FE0">
        <w:rPr>
          <w:rFonts w:ascii="Palatino Linotype" w:hAnsi="Palatino Linotype"/>
          <w:sz w:val="22"/>
          <w:szCs w:val="22"/>
          <w:lang w:val="id-ID"/>
        </w:rPr>
        <w:t>K</w:t>
      </w:r>
      <w:r w:rsidRPr="00DE7FE0">
        <w:rPr>
          <w:rFonts w:ascii="Palatino Linotype" w:hAnsi="Palatino Linotype"/>
          <w:sz w:val="22"/>
          <w:szCs w:val="22"/>
        </w:rPr>
        <w:t>etiga, adanya inovasi pada konsep-konsep dasar filantropi Islam yang melegitimasi penggalangan dana sosial dari masyarakat umum (Latief, dkk, 2015: 67-68).</w:t>
      </w:r>
      <w:r w:rsidRPr="00DE7FE0">
        <w:rPr>
          <w:rFonts w:ascii="Palatino Linotype" w:hAnsi="Palatino Linotype"/>
          <w:sz w:val="22"/>
          <w:szCs w:val="22"/>
          <w:lang w:val="id-ID"/>
        </w:rPr>
        <w:t xml:space="preserve"> Selain itu, be</w:t>
      </w:r>
      <w:r w:rsidRPr="00DE7FE0">
        <w:rPr>
          <w:rFonts w:ascii="Palatino Linotype" w:hAnsi="Palatino Linotype"/>
          <w:sz w:val="22"/>
          <w:szCs w:val="22"/>
        </w:rPr>
        <w:t xml:space="preserve">ntuk antusiasme tersebut </w:t>
      </w:r>
      <w:r w:rsidRPr="00DE7FE0">
        <w:rPr>
          <w:rFonts w:ascii="Palatino Linotype" w:hAnsi="Palatino Linotype"/>
          <w:sz w:val="22"/>
          <w:szCs w:val="22"/>
          <w:lang w:val="id-ID"/>
        </w:rPr>
        <w:t>lainnya</w:t>
      </w:r>
      <w:r w:rsidRPr="00DE7FE0">
        <w:rPr>
          <w:rFonts w:ascii="Palatino Linotype" w:hAnsi="Palatino Linotype"/>
          <w:sz w:val="22"/>
          <w:szCs w:val="22"/>
        </w:rPr>
        <w:t xml:space="preserve"> terlihat dari adanya beberapa penelitian yang menunjukkan gerakan wakaf terus menunjukkan perkembangan pengelolaan, tidak hanya di Indonesia, tetapi juga secara global, sehingga pengelolaan wakaf menjadi lebih maksimal didasarkan pada basis data riset yang menjadi bentuk evaluasi dan akurasi potensi wakaf di Indonesia yang dapat digali secara optimal oleh pengelola wakaf. </w:t>
      </w:r>
    </w:p>
    <w:p w:rsidR="00CC0F55" w:rsidRPr="00DE7FE0" w:rsidRDefault="00CC0F55" w:rsidP="00CC0F55">
      <w:pPr>
        <w:spacing w:line="360" w:lineRule="auto"/>
        <w:ind w:firstLine="720"/>
        <w:jc w:val="both"/>
        <w:rPr>
          <w:rFonts w:ascii="Palatino Linotype" w:hAnsi="Palatino Linotype"/>
          <w:sz w:val="22"/>
          <w:szCs w:val="22"/>
          <w:lang w:val="id-ID"/>
        </w:rPr>
      </w:pPr>
      <w:r w:rsidRPr="00DE7FE0">
        <w:rPr>
          <w:rFonts w:ascii="Palatino Linotype" w:hAnsi="Palatino Linotype"/>
          <w:sz w:val="22"/>
          <w:szCs w:val="22"/>
          <w:lang w:val="id-ID"/>
        </w:rPr>
        <w:t xml:space="preserve">Dinamika pengelolaan wakaf sebenarnya telah banyak dilakukan dilakukan peneliti wakaf. Salah satunya dilakukan </w:t>
      </w:r>
      <w:r w:rsidRPr="00DE7FE0">
        <w:rPr>
          <w:rFonts w:ascii="Palatino Linotype" w:hAnsi="Palatino Linotype"/>
          <w:sz w:val="22"/>
          <w:szCs w:val="22"/>
        </w:rPr>
        <w:t>Timur Kuran (2001)</w:t>
      </w:r>
      <w:r w:rsidRPr="00DE7FE0">
        <w:rPr>
          <w:rFonts w:ascii="Palatino Linotype" w:hAnsi="Palatino Linotype"/>
          <w:bCs/>
          <w:color w:val="222222"/>
          <w:sz w:val="22"/>
          <w:szCs w:val="22"/>
          <w:shd w:val="clear" w:color="auto" w:fill="FFFFFF"/>
        </w:rPr>
        <w:t xml:space="preserve"> bahwa </w:t>
      </w:r>
      <w:r w:rsidRPr="00DE7FE0">
        <w:rPr>
          <w:rFonts w:ascii="Palatino Linotype" w:hAnsi="Palatino Linotype"/>
          <w:sz w:val="22"/>
          <w:szCs w:val="22"/>
        </w:rPr>
        <w:t xml:space="preserve">keberadaan wakaf Islam sebagai sebuah perangkat komitmen yang kredibel untuk memberi kepastian terhadap entitas ekonomi sebagai bagian dari layanan sosial, terlebih selama ini wakaf menjadi instrumen utama untuk pelayanan publik secara kolektif. </w:t>
      </w:r>
      <w:r w:rsidRPr="00DE7FE0">
        <w:rPr>
          <w:rFonts w:ascii="Palatino Linotype" w:hAnsi="Palatino Linotype"/>
          <w:sz w:val="22"/>
          <w:szCs w:val="22"/>
          <w:lang w:val="id-ID"/>
        </w:rPr>
        <w:t>Sementara A</w:t>
      </w:r>
      <w:r w:rsidRPr="00DE7FE0">
        <w:rPr>
          <w:rFonts w:ascii="Palatino Linotype" w:hAnsi="Palatino Linotype"/>
          <w:sz w:val="22"/>
          <w:szCs w:val="22"/>
        </w:rPr>
        <w:t xml:space="preserve">unur Rohim Faqih (2005) </w:t>
      </w:r>
      <w:r w:rsidRPr="00DE7FE0">
        <w:rPr>
          <w:rFonts w:ascii="Palatino Linotype" w:hAnsi="Palatino Linotype"/>
          <w:sz w:val="22"/>
          <w:szCs w:val="22"/>
          <w:lang w:val="id-ID"/>
        </w:rPr>
        <w:t>memandang bahwa</w:t>
      </w:r>
      <w:r w:rsidRPr="00DE7FE0">
        <w:rPr>
          <w:rFonts w:ascii="Palatino Linotype" w:hAnsi="Palatino Linotype"/>
          <w:sz w:val="22"/>
          <w:szCs w:val="22"/>
        </w:rPr>
        <w:t xml:space="preserve"> pengembangan institusi wakaf dan lembaga keuangan syariah memiliki spirit yang sama dalam meningkat ekonomi umat dalam memerangi kemiskinan dan ketergantungan. </w:t>
      </w:r>
      <w:proofErr w:type="gramStart"/>
      <w:r w:rsidRPr="00DE7FE0">
        <w:rPr>
          <w:rFonts w:ascii="Palatino Linotype" w:hAnsi="Palatino Linotype"/>
          <w:sz w:val="22"/>
          <w:szCs w:val="22"/>
        </w:rPr>
        <w:t>Hal tersebut dilakukan adanya manajemen pengelolaan yang profesional, amanah dan produktif yang selalu didasarkan pada syariat Islam dan peundang-undangan yang berlaku.</w:t>
      </w:r>
      <w:proofErr w:type="gramEnd"/>
      <w:r w:rsidRPr="00DE7FE0">
        <w:rPr>
          <w:rFonts w:ascii="Palatino Linotype" w:hAnsi="Palatino Linotype"/>
          <w:sz w:val="22"/>
          <w:szCs w:val="22"/>
        </w:rPr>
        <w:t xml:space="preserve"> </w:t>
      </w:r>
      <w:proofErr w:type="gramStart"/>
      <w:r w:rsidRPr="00DE7FE0">
        <w:rPr>
          <w:rFonts w:ascii="Palatino Linotype" w:hAnsi="Palatino Linotype"/>
          <w:sz w:val="22"/>
          <w:szCs w:val="22"/>
        </w:rPr>
        <w:t>Agus Triyanta dan Mukmin Zakie (2014) institusi pengelola wakaf memiliki peranan penting dalam sejarah dan peradaban Islam, sehingga berbagai institusi wakaf telah berfungsi sebagai tempat penyebaran ilmu dan budaya dengan memberikan kebebasan kepada para ulama dan budayawan untuk mengembangan keilmuan dan keahliannya.</w:t>
      </w:r>
      <w:proofErr w:type="gramEnd"/>
      <w:r w:rsidRPr="00DE7FE0">
        <w:rPr>
          <w:rFonts w:ascii="Palatino Linotype" w:hAnsi="Palatino Linotype"/>
          <w:sz w:val="22"/>
          <w:szCs w:val="22"/>
        </w:rPr>
        <w:t xml:space="preserve"> </w:t>
      </w:r>
      <w:proofErr w:type="gramStart"/>
      <w:r w:rsidRPr="00DE7FE0">
        <w:rPr>
          <w:rFonts w:ascii="Palatino Linotype" w:hAnsi="Palatino Linotype"/>
          <w:sz w:val="22"/>
          <w:szCs w:val="22"/>
        </w:rPr>
        <w:t>Sementara itu, pemanfaat tanah wakaf di Indonesia masih didominasi untuk keperluan tempat ibadah, prasarana sekolah, pemakaman, pesantren, sosial dan lainnya.</w:t>
      </w:r>
      <w:proofErr w:type="gramEnd"/>
      <w:r w:rsidRPr="00DE7FE0">
        <w:rPr>
          <w:rFonts w:ascii="Palatino Linotype" w:hAnsi="Palatino Linotype"/>
          <w:sz w:val="22"/>
          <w:szCs w:val="22"/>
          <w:lang w:val="id-ID"/>
        </w:rPr>
        <w:t xml:space="preserve"> Maka, diperlukan </w:t>
      </w:r>
      <w:r w:rsidRPr="00DE7FE0">
        <w:rPr>
          <w:rFonts w:ascii="Palatino Linotype" w:hAnsi="Palatino Linotype"/>
          <w:sz w:val="22"/>
          <w:szCs w:val="22"/>
        </w:rPr>
        <w:t xml:space="preserve">adanya perspektif baru mengenai wakaf, salah satunya dengan memanfaatkan obyek wakaf untuk kegiatan produktif, selain itu, juga dibutuhkan </w:t>
      </w:r>
      <w:r w:rsidRPr="00DE7FE0">
        <w:rPr>
          <w:rFonts w:ascii="Palatino Linotype" w:hAnsi="Palatino Linotype"/>
          <w:sz w:val="22"/>
          <w:szCs w:val="22"/>
        </w:rPr>
        <w:lastRenderedPageBreak/>
        <w:t>perbaikan kebijakan agraria yang memberikan dampak positif terhadap kesejahteraan serta turut berperan maksimal pengentasan kemiskinan dengan berbagai program yang lebih produktif</w:t>
      </w:r>
      <w:r w:rsidRPr="00DE7FE0">
        <w:rPr>
          <w:rFonts w:ascii="Palatino Linotype" w:hAnsi="Palatino Linotype"/>
          <w:sz w:val="22"/>
          <w:szCs w:val="22"/>
          <w:lang w:val="id-ID"/>
        </w:rPr>
        <w:t>.</w:t>
      </w:r>
    </w:p>
    <w:p w:rsidR="00CC0F55" w:rsidRPr="00DE7FE0" w:rsidRDefault="00CC0F55" w:rsidP="00CC0F55">
      <w:pPr>
        <w:spacing w:line="360" w:lineRule="auto"/>
        <w:ind w:firstLine="720"/>
        <w:jc w:val="both"/>
        <w:rPr>
          <w:rFonts w:ascii="Palatino Linotype" w:hAnsi="Palatino Linotype"/>
          <w:sz w:val="22"/>
          <w:szCs w:val="22"/>
          <w:lang w:val="id-ID"/>
        </w:rPr>
      </w:pPr>
      <w:r w:rsidRPr="00DE7FE0">
        <w:rPr>
          <w:rFonts w:ascii="Palatino Linotype" w:hAnsi="Palatino Linotype"/>
          <w:sz w:val="22"/>
          <w:szCs w:val="22"/>
          <w:lang w:val="id-ID"/>
        </w:rPr>
        <w:t xml:space="preserve">Pengelolaan wakaf sebagaimana diteliti </w:t>
      </w:r>
      <w:r w:rsidRPr="00DE7FE0">
        <w:rPr>
          <w:rFonts w:ascii="Palatino Linotype" w:hAnsi="Palatino Linotype"/>
          <w:sz w:val="22"/>
          <w:szCs w:val="22"/>
        </w:rPr>
        <w:t xml:space="preserve">oleh Muhammad Aziz (2017) menunjukkan bahwa peranan Badan Wakaf Indonesia (BWI) melakukan pembinaan tehadap </w:t>
      </w:r>
      <w:r w:rsidRPr="00DE7FE0">
        <w:rPr>
          <w:rFonts w:ascii="Palatino Linotype" w:hAnsi="Palatino Linotype"/>
          <w:i/>
          <w:sz w:val="22"/>
          <w:szCs w:val="22"/>
        </w:rPr>
        <w:t>naz</w:t>
      </w:r>
      <w:r w:rsidRPr="00DE7FE0">
        <w:rPr>
          <w:rFonts w:ascii="Palatino Linotype" w:hAnsi="Palatino Linotype"/>
          <w:i/>
          <w:sz w:val="22"/>
          <w:szCs w:val="22"/>
          <w:lang w:val="id-ID"/>
        </w:rPr>
        <w:t>h</w:t>
      </w:r>
      <w:r w:rsidRPr="00DE7FE0">
        <w:rPr>
          <w:rFonts w:ascii="Palatino Linotype" w:hAnsi="Palatino Linotype"/>
          <w:i/>
          <w:sz w:val="22"/>
          <w:szCs w:val="22"/>
        </w:rPr>
        <w:t xml:space="preserve">ir </w:t>
      </w:r>
      <w:r w:rsidRPr="00DE7FE0">
        <w:rPr>
          <w:rFonts w:ascii="Palatino Linotype" w:hAnsi="Palatino Linotype"/>
          <w:sz w:val="22"/>
          <w:szCs w:val="22"/>
        </w:rPr>
        <w:t xml:space="preserve">yang profesional, baik secara individu dan badan hukum yang diberi wewenang dan tanggung jawab sebagai </w:t>
      </w:r>
      <w:r w:rsidRPr="00DE7FE0">
        <w:rPr>
          <w:rFonts w:ascii="Palatino Linotype" w:hAnsi="Palatino Linotype"/>
          <w:i/>
          <w:sz w:val="22"/>
          <w:szCs w:val="22"/>
        </w:rPr>
        <w:t>naz</w:t>
      </w:r>
      <w:r w:rsidRPr="00DE7FE0">
        <w:rPr>
          <w:rFonts w:ascii="Palatino Linotype" w:hAnsi="Palatino Linotype"/>
          <w:i/>
          <w:sz w:val="22"/>
          <w:szCs w:val="22"/>
          <w:lang w:val="id-ID"/>
        </w:rPr>
        <w:t>h</w:t>
      </w:r>
      <w:r w:rsidRPr="00DE7FE0">
        <w:rPr>
          <w:rFonts w:ascii="Palatino Linotype" w:hAnsi="Palatino Linotype"/>
          <w:i/>
          <w:sz w:val="22"/>
          <w:szCs w:val="22"/>
        </w:rPr>
        <w:t>ir</w:t>
      </w:r>
      <w:r w:rsidRPr="00DE7FE0">
        <w:rPr>
          <w:rFonts w:ascii="Palatino Linotype" w:hAnsi="Palatino Linotype"/>
          <w:sz w:val="22"/>
          <w:szCs w:val="22"/>
        </w:rPr>
        <w:t xml:space="preserve"> wakaf uang. </w:t>
      </w:r>
      <w:proofErr w:type="gramStart"/>
      <w:r w:rsidRPr="00DE7FE0">
        <w:rPr>
          <w:rFonts w:ascii="Palatino Linotype" w:hAnsi="Palatino Linotype"/>
          <w:sz w:val="22"/>
          <w:szCs w:val="22"/>
        </w:rPr>
        <w:t xml:space="preserve">Upaya meningkatkan kualitas sumber daya manusia </w:t>
      </w:r>
      <w:r w:rsidRPr="00DE7FE0">
        <w:rPr>
          <w:rFonts w:ascii="Palatino Linotype" w:hAnsi="Palatino Linotype"/>
          <w:i/>
          <w:sz w:val="22"/>
          <w:szCs w:val="22"/>
        </w:rPr>
        <w:t>naz</w:t>
      </w:r>
      <w:r w:rsidRPr="00DE7FE0">
        <w:rPr>
          <w:rFonts w:ascii="Palatino Linotype" w:hAnsi="Palatino Linotype"/>
          <w:i/>
          <w:sz w:val="22"/>
          <w:szCs w:val="22"/>
          <w:lang w:val="id-ID"/>
        </w:rPr>
        <w:t>h</w:t>
      </w:r>
      <w:r w:rsidRPr="00DE7FE0">
        <w:rPr>
          <w:rFonts w:ascii="Palatino Linotype" w:hAnsi="Palatino Linotype"/>
          <w:i/>
          <w:sz w:val="22"/>
          <w:szCs w:val="22"/>
        </w:rPr>
        <w:t>ir</w:t>
      </w:r>
      <w:r w:rsidRPr="00DE7FE0">
        <w:rPr>
          <w:rFonts w:ascii="Palatino Linotype" w:hAnsi="Palatino Linotype"/>
          <w:sz w:val="22"/>
          <w:szCs w:val="22"/>
        </w:rPr>
        <w:t xml:space="preserve"> ini dilakukan secara tentatif dan tetap agar efek manfaatnya dapat dirasakan secara langsung oleh para </w:t>
      </w:r>
      <w:r w:rsidRPr="00DE7FE0">
        <w:rPr>
          <w:rFonts w:ascii="Palatino Linotype" w:hAnsi="Palatino Linotype"/>
          <w:i/>
          <w:sz w:val="22"/>
          <w:szCs w:val="22"/>
        </w:rPr>
        <w:t>naz</w:t>
      </w:r>
      <w:r w:rsidRPr="00DE7FE0">
        <w:rPr>
          <w:rFonts w:ascii="Palatino Linotype" w:hAnsi="Palatino Linotype"/>
          <w:i/>
          <w:sz w:val="22"/>
          <w:szCs w:val="22"/>
          <w:lang w:val="id-ID"/>
        </w:rPr>
        <w:t>h</w:t>
      </w:r>
      <w:r w:rsidRPr="00DE7FE0">
        <w:rPr>
          <w:rFonts w:ascii="Palatino Linotype" w:hAnsi="Palatino Linotype"/>
          <w:i/>
          <w:sz w:val="22"/>
          <w:szCs w:val="22"/>
        </w:rPr>
        <w:t>ir</w:t>
      </w:r>
      <w:r w:rsidRPr="00DE7FE0">
        <w:rPr>
          <w:rFonts w:ascii="Palatino Linotype" w:hAnsi="Palatino Linotype"/>
          <w:sz w:val="22"/>
          <w:szCs w:val="22"/>
        </w:rPr>
        <w:t>.</w:t>
      </w:r>
      <w:proofErr w:type="gramEnd"/>
      <w:r w:rsidRPr="00DE7FE0">
        <w:rPr>
          <w:rFonts w:ascii="Palatino Linotype" w:hAnsi="Palatino Linotype"/>
          <w:sz w:val="22"/>
          <w:szCs w:val="22"/>
        </w:rPr>
        <w:t xml:space="preserve"> Sementara berkaitan wakaf tunai menurut</w:t>
      </w:r>
      <w:r w:rsidRPr="00DE7FE0">
        <w:rPr>
          <w:rFonts w:ascii="Palatino Linotype" w:hAnsi="Palatino Linotype"/>
          <w:sz w:val="22"/>
          <w:szCs w:val="22"/>
          <w:lang w:val="id-ID"/>
        </w:rPr>
        <w:t xml:space="preserve"> </w:t>
      </w:r>
      <w:r w:rsidRPr="00DE7FE0">
        <w:rPr>
          <w:rFonts w:ascii="Palatino Linotype" w:hAnsi="Palatino Linotype"/>
          <w:sz w:val="22"/>
          <w:szCs w:val="22"/>
        </w:rPr>
        <w:t xml:space="preserve">Hilman Latief, Syarif As’ad dan Miftakhul Khasanah (2015) bahwa praktik pengelaan wakaf tunai yang dilakukan lembaga filantropi dan lembaga keuangan syariah, semakin menunjukaan untuk penggalangan dana terhadap kaum menengah muslim dengan praktik yang sangat dinamis dan inovatif. </w:t>
      </w:r>
      <w:proofErr w:type="gramStart"/>
      <w:r w:rsidRPr="00DE7FE0">
        <w:rPr>
          <w:rFonts w:ascii="Palatino Linotype" w:hAnsi="Palatino Linotype"/>
          <w:sz w:val="22"/>
          <w:szCs w:val="22"/>
        </w:rPr>
        <w:t>Sementara dalam konteks sosial ekonomi latar belakang pengelolaan wakaf tunai, sehingga dalam praktiknya menjadi sangat dinamis, tidak seragam dan sangat lentur, hal ini disebabkan adanya orientasi terhadap kemaslahatan ketimbang aspek hukumnya, baik hukum normatif dan positif.</w:t>
      </w:r>
      <w:proofErr w:type="gramEnd"/>
      <w:r w:rsidRPr="00DE7FE0">
        <w:rPr>
          <w:rFonts w:ascii="Palatino Linotype" w:hAnsi="Palatino Linotype"/>
          <w:sz w:val="22"/>
          <w:szCs w:val="22"/>
          <w:lang w:val="id-ID"/>
        </w:rPr>
        <w:t xml:space="preserve"> </w:t>
      </w:r>
      <w:r w:rsidRPr="00DE7FE0">
        <w:rPr>
          <w:rFonts w:ascii="Palatino Linotype" w:hAnsi="Palatino Linotype"/>
          <w:sz w:val="22"/>
          <w:szCs w:val="22"/>
        </w:rPr>
        <w:t xml:space="preserve">Penelitian evaluatif terhadap pengelolaan wakaf </w:t>
      </w:r>
      <w:r w:rsidRPr="00DE7FE0">
        <w:rPr>
          <w:rFonts w:ascii="Palatino Linotype" w:hAnsi="Palatino Linotype"/>
          <w:sz w:val="22"/>
          <w:szCs w:val="22"/>
          <w:lang w:val="id-ID"/>
        </w:rPr>
        <w:t>menurut</w:t>
      </w:r>
      <w:r w:rsidRPr="00DE7FE0">
        <w:rPr>
          <w:rFonts w:ascii="Palatino Linotype" w:hAnsi="Palatino Linotype"/>
          <w:sz w:val="22"/>
          <w:szCs w:val="22"/>
        </w:rPr>
        <w:t xml:space="preserve"> Azharsyah Ibrahim (2014) bahwa pasca terjadinya bencana tsunami diaceh menyababkan terjadinya stagnasi perwakafan di Aceh, hal tersebut setidaknya disebabkan oleh empat hal yakni: terjadinya peningkatan harga tanah secara signifikan, adanya pergeseran nilai-nilai kemasyarakatan masyarakat menjadi cenderung materalistik, mulai memudarnya nilai-nilai sosial dan persaudaraan, serta banyaknya harta wakaf yang </w:t>
      </w:r>
      <w:r w:rsidRPr="00DE7FE0">
        <w:rPr>
          <w:rFonts w:ascii="Palatino Linotype" w:hAnsi="Palatino Linotype"/>
          <w:sz w:val="22"/>
          <w:szCs w:val="22"/>
        </w:rPr>
        <w:t>terbengkai dan tidak produktif.</w:t>
      </w:r>
    </w:p>
    <w:p w:rsidR="00CC0F55" w:rsidRPr="00DE7FE0" w:rsidRDefault="00CC0F55" w:rsidP="00CC0F55">
      <w:pPr>
        <w:spacing w:line="360" w:lineRule="auto"/>
        <w:ind w:firstLine="720"/>
        <w:jc w:val="both"/>
        <w:rPr>
          <w:rFonts w:ascii="Palatino Linotype" w:hAnsi="Palatino Linotype"/>
          <w:sz w:val="22"/>
          <w:szCs w:val="22"/>
          <w:lang w:val="id-ID"/>
        </w:rPr>
      </w:pPr>
      <w:r w:rsidRPr="00DE7FE0">
        <w:rPr>
          <w:rFonts w:ascii="Palatino Linotype" w:hAnsi="Palatino Linotype"/>
          <w:sz w:val="22"/>
          <w:szCs w:val="22"/>
        </w:rPr>
        <w:t>Pengertian wakaf (</w:t>
      </w:r>
      <w:r w:rsidRPr="00DE7FE0">
        <w:rPr>
          <w:rFonts w:ascii="Palatino Linotype" w:hAnsi="Palatino Linotype"/>
          <w:i/>
          <w:iCs/>
          <w:sz w:val="22"/>
          <w:szCs w:val="22"/>
        </w:rPr>
        <w:t>al-waqf</w:t>
      </w:r>
      <w:r w:rsidRPr="00DE7FE0">
        <w:rPr>
          <w:rFonts w:ascii="Palatino Linotype" w:hAnsi="Palatino Linotype"/>
          <w:sz w:val="22"/>
          <w:szCs w:val="22"/>
        </w:rPr>
        <w:t xml:space="preserve">) secara bahasa berarti </w:t>
      </w:r>
      <w:r w:rsidRPr="00DE7FE0">
        <w:rPr>
          <w:rFonts w:ascii="Palatino Linotype" w:hAnsi="Palatino Linotype"/>
          <w:i/>
          <w:iCs/>
          <w:sz w:val="22"/>
          <w:szCs w:val="22"/>
        </w:rPr>
        <w:t>al-habs</w:t>
      </w:r>
      <w:r w:rsidRPr="00DE7FE0">
        <w:rPr>
          <w:rFonts w:ascii="Palatino Linotype" w:hAnsi="Palatino Linotype"/>
          <w:sz w:val="22"/>
          <w:szCs w:val="22"/>
        </w:rPr>
        <w:t xml:space="preserve">, dalam </w:t>
      </w:r>
      <w:proofErr w:type="gramStart"/>
      <w:r w:rsidRPr="00DE7FE0">
        <w:rPr>
          <w:rFonts w:ascii="Palatino Linotype" w:hAnsi="Palatino Linotype"/>
          <w:sz w:val="22"/>
          <w:szCs w:val="22"/>
        </w:rPr>
        <w:t>bahasa</w:t>
      </w:r>
      <w:proofErr w:type="gramEnd"/>
      <w:r w:rsidRPr="00DE7FE0">
        <w:rPr>
          <w:rFonts w:ascii="Palatino Linotype" w:hAnsi="Palatino Linotype"/>
          <w:sz w:val="22"/>
          <w:szCs w:val="22"/>
        </w:rPr>
        <w:t xml:space="preserve"> Indonesia berarti menahan. </w:t>
      </w:r>
      <w:proofErr w:type="gramStart"/>
      <w:r w:rsidRPr="00DE7FE0">
        <w:rPr>
          <w:rFonts w:ascii="Palatino Linotype" w:hAnsi="Palatino Linotype"/>
          <w:sz w:val="22"/>
          <w:szCs w:val="22"/>
        </w:rPr>
        <w:t xml:space="preserve">Sementara menurut Sayyid Sabiq (1987: 148) </w:t>
      </w:r>
      <w:r w:rsidRPr="00DE7FE0">
        <w:rPr>
          <w:rFonts w:ascii="Palatino Linotype" w:hAnsi="Palatino Linotype"/>
          <w:i/>
          <w:iCs/>
          <w:sz w:val="22"/>
          <w:szCs w:val="22"/>
        </w:rPr>
        <w:t xml:space="preserve">waqafa-yaqifu-waqfan </w:t>
      </w:r>
      <w:r w:rsidRPr="00DE7FE0">
        <w:rPr>
          <w:rFonts w:ascii="Palatino Linotype" w:hAnsi="Palatino Linotype"/>
          <w:sz w:val="22"/>
          <w:szCs w:val="22"/>
        </w:rPr>
        <w:t xml:space="preserve">yang berarti </w:t>
      </w:r>
      <w:r w:rsidRPr="00DE7FE0">
        <w:rPr>
          <w:rFonts w:ascii="Palatino Linotype" w:hAnsi="Palatino Linotype"/>
          <w:i/>
          <w:iCs/>
          <w:sz w:val="22"/>
          <w:szCs w:val="22"/>
        </w:rPr>
        <w:t>habasa-yahbisu-habsan</w:t>
      </w:r>
      <w:r w:rsidRPr="00DE7FE0">
        <w:rPr>
          <w:rFonts w:ascii="Palatino Linotype" w:hAnsi="Palatino Linotype"/>
          <w:sz w:val="22"/>
          <w:szCs w:val="22"/>
        </w:rPr>
        <w:t>.</w:t>
      </w:r>
      <w:proofErr w:type="gramEnd"/>
      <w:r w:rsidRPr="00DE7FE0">
        <w:rPr>
          <w:rFonts w:ascii="Palatino Linotype" w:hAnsi="Palatino Linotype"/>
          <w:sz w:val="22"/>
          <w:szCs w:val="22"/>
        </w:rPr>
        <w:t xml:space="preserve"> </w:t>
      </w:r>
      <w:proofErr w:type="gramStart"/>
      <w:r w:rsidRPr="00DE7FE0">
        <w:rPr>
          <w:rFonts w:ascii="Palatino Linotype" w:hAnsi="Palatino Linotype"/>
          <w:sz w:val="22"/>
          <w:szCs w:val="22"/>
        </w:rPr>
        <w:t xml:space="preserve">Kemudian, kata </w:t>
      </w:r>
      <w:r w:rsidRPr="00DE7FE0">
        <w:rPr>
          <w:rFonts w:ascii="Palatino Linotype" w:hAnsi="Palatino Linotype"/>
          <w:i/>
          <w:iCs/>
          <w:sz w:val="22"/>
          <w:szCs w:val="22"/>
        </w:rPr>
        <w:t xml:space="preserve">al-waqfu </w:t>
      </w:r>
      <w:r w:rsidRPr="00DE7FE0">
        <w:rPr>
          <w:rFonts w:ascii="Palatino Linotype" w:hAnsi="Palatino Linotype"/>
          <w:sz w:val="22"/>
          <w:szCs w:val="22"/>
        </w:rPr>
        <w:t xml:space="preserve">bila dijamakkan menjadi al-awqaf dan </w:t>
      </w:r>
      <w:r w:rsidRPr="00DE7FE0">
        <w:rPr>
          <w:rFonts w:ascii="Palatino Linotype" w:hAnsi="Palatino Linotype"/>
          <w:i/>
          <w:iCs/>
          <w:sz w:val="22"/>
          <w:szCs w:val="22"/>
        </w:rPr>
        <w:t>wuquf</w:t>
      </w:r>
      <w:r w:rsidRPr="00DE7FE0">
        <w:rPr>
          <w:rFonts w:ascii="Palatino Linotype" w:hAnsi="Palatino Linotype"/>
          <w:sz w:val="22"/>
          <w:szCs w:val="22"/>
        </w:rPr>
        <w:t>, sementara bentuk kata kerja (</w:t>
      </w:r>
      <w:r w:rsidRPr="00DE7FE0">
        <w:rPr>
          <w:rFonts w:ascii="Palatino Linotype" w:hAnsi="Palatino Linotype"/>
          <w:i/>
          <w:iCs/>
          <w:sz w:val="22"/>
          <w:szCs w:val="22"/>
        </w:rPr>
        <w:t>fi’il</w:t>
      </w:r>
      <w:r w:rsidRPr="00DE7FE0">
        <w:rPr>
          <w:rFonts w:ascii="Palatino Linotype" w:hAnsi="Palatino Linotype"/>
          <w:sz w:val="22"/>
          <w:szCs w:val="22"/>
        </w:rPr>
        <w:t xml:space="preserve">) adalah </w:t>
      </w:r>
      <w:r w:rsidRPr="00DE7FE0">
        <w:rPr>
          <w:rFonts w:ascii="Palatino Linotype" w:hAnsi="Palatino Linotype"/>
          <w:i/>
          <w:iCs/>
          <w:sz w:val="22"/>
          <w:szCs w:val="22"/>
        </w:rPr>
        <w:t>waqafa</w:t>
      </w:r>
      <w:r w:rsidRPr="00DE7FE0">
        <w:rPr>
          <w:rFonts w:ascii="Palatino Linotype" w:hAnsi="Palatino Linotype"/>
          <w:sz w:val="22"/>
          <w:szCs w:val="22"/>
        </w:rPr>
        <w:t xml:space="preserve"> yang bermakna menahan atau mencegah (Aziz, 2017:189).</w:t>
      </w:r>
      <w:proofErr w:type="gramEnd"/>
      <w:r w:rsidRPr="00DE7FE0">
        <w:rPr>
          <w:rFonts w:ascii="Palatino Linotype" w:hAnsi="Palatino Linotype"/>
          <w:sz w:val="22"/>
          <w:szCs w:val="22"/>
        </w:rPr>
        <w:t xml:space="preserve"> </w:t>
      </w:r>
      <w:proofErr w:type="gramStart"/>
      <w:r w:rsidRPr="00DE7FE0">
        <w:rPr>
          <w:rFonts w:ascii="Palatino Linotype" w:hAnsi="Palatino Linotype"/>
          <w:sz w:val="22"/>
          <w:szCs w:val="22"/>
        </w:rPr>
        <w:t xml:space="preserve">Secara terminologi, wakaf adalah menyerahkan suatu hak milik yang tahan lama zatnya kepada seorang </w:t>
      </w:r>
      <w:r w:rsidRPr="00DE7FE0">
        <w:rPr>
          <w:rFonts w:ascii="Palatino Linotype" w:hAnsi="Palatino Linotype"/>
          <w:i/>
          <w:sz w:val="22"/>
          <w:szCs w:val="22"/>
        </w:rPr>
        <w:t>naz</w:t>
      </w:r>
      <w:r w:rsidRPr="00DE7FE0">
        <w:rPr>
          <w:rFonts w:ascii="Palatino Linotype" w:hAnsi="Palatino Linotype"/>
          <w:i/>
          <w:sz w:val="22"/>
          <w:szCs w:val="22"/>
          <w:lang w:val="id-ID"/>
        </w:rPr>
        <w:t>h</w:t>
      </w:r>
      <w:r w:rsidRPr="00DE7FE0">
        <w:rPr>
          <w:rFonts w:ascii="Palatino Linotype" w:hAnsi="Palatino Linotype"/>
          <w:i/>
          <w:sz w:val="22"/>
          <w:szCs w:val="22"/>
        </w:rPr>
        <w:t>ir</w:t>
      </w:r>
      <w:r w:rsidRPr="00DE7FE0">
        <w:rPr>
          <w:rFonts w:ascii="Palatino Linotype" w:hAnsi="Palatino Linotype"/>
          <w:sz w:val="22"/>
          <w:szCs w:val="22"/>
        </w:rPr>
        <w:t xml:space="preserve"> (penjaga wakaf) atau kepada suatu badan pengelola, dengan ketentuan bahwa hasil dan manfaatnya digunakan kepada hal-hal yang sesuai dengan ajaran syariat Islam (Ali, 1988: 80).</w:t>
      </w:r>
      <w:proofErr w:type="gramEnd"/>
      <w:r w:rsidRPr="00DE7FE0">
        <w:rPr>
          <w:rFonts w:ascii="Palatino Linotype" w:hAnsi="Palatino Linotype"/>
          <w:sz w:val="22"/>
          <w:szCs w:val="22"/>
        </w:rPr>
        <w:t xml:space="preserve"> Sedangkan secara regulatif menurut Undang-Undang Republik </w:t>
      </w:r>
      <w:r w:rsidRPr="00DE7FE0">
        <w:rPr>
          <w:rFonts w:ascii="Palatino Linotype" w:hAnsi="Palatino Linotype"/>
          <w:sz w:val="22"/>
          <w:szCs w:val="22"/>
        </w:rPr>
        <w:lastRenderedPageBreak/>
        <w:t xml:space="preserve">Indonesia Nomor 41 Tahun 2004 BAB I Pasal 1 Point 1, wakaf adalah perbuatan hukum untuk memisahkan dan/atau menyerahkan sebagian harta benda miliknya untuk dimanfaatkan selamanya atau untuk jangka waktu tertentu sesuai dengan kepentingannya guna keperluan ibadah dan/atau kesejahteraan umum menurut syariah. </w:t>
      </w:r>
      <w:r w:rsidRPr="00DE7FE0">
        <w:rPr>
          <w:rFonts w:ascii="Palatino Linotype" w:hAnsi="Palatino Linotype"/>
          <w:sz w:val="22"/>
          <w:szCs w:val="22"/>
          <w:lang w:val="id-ID"/>
        </w:rPr>
        <w:t xml:space="preserve"> </w:t>
      </w:r>
    </w:p>
    <w:p w:rsidR="00CC0F55" w:rsidRPr="00DE7FE0" w:rsidRDefault="00CC0F55" w:rsidP="00CC0F55">
      <w:pPr>
        <w:spacing w:line="360" w:lineRule="auto"/>
        <w:ind w:firstLine="720"/>
        <w:jc w:val="both"/>
        <w:rPr>
          <w:rFonts w:ascii="Palatino Linotype" w:hAnsi="Palatino Linotype"/>
          <w:sz w:val="22"/>
          <w:szCs w:val="22"/>
          <w:lang w:val="id-ID"/>
        </w:rPr>
      </w:pPr>
      <w:r w:rsidRPr="00DE7FE0">
        <w:rPr>
          <w:rFonts w:ascii="Palatino Linotype" w:hAnsi="Palatino Linotype"/>
          <w:sz w:val="22"/>
          <w:szCs w:val="22"/>
        </w:rPr>
        <w:t>Berdasarkan pengertian Undang Undang tentang wakaf tersebut di</w:t>
      </w:r>
      <w:r w:rsidRPr="00DE7FE0">
        <w:rPr>
          <w:rFonts w:ascii="Palatino Linotype" w:hAnsi="Palatino Linotype"/>
          <w:sz w:val="22"/>
          <w:szCs w:val="22"/>
          <w:lang w:val="id-ID"/>
        </w:rPr>
        <w:t xml:space="preserve"> </w:t>
      </w:r>
      <w:r w:rsidRPr="00DE7FE0">
        <w:rPr>
          <w:rFonts w:ascii="Palatino Linotype" w:hAnsi="Palatino Linotype"/>
          <w:sz w:val="22"/>
          <w:szCs w:val="22"/>
        </w:rPr>
        <w:t>atas, maka jangka waktu wakaf tebagi atas dua bentuk, yakni: pertama, wakaf abadi yakni jenis harta wakaf yang diikrarkan oleh wakif kepada nadhir dalam jangka waktu yang tidak terbatas (selamanya), sehingga bentuk wakaf ini dapat dimanfaatkan dalam jangka panjang dengan tetap memanfaatkan kepentingan wakaf tersebut. Kedua</w:t>
      </w:r>
      <w:proofErr w:type="gramStart"/>
      <w:r w:rsidRPr="00DE7FE0">
        <w:rPr>
          <w:rFonts w:ascii="Palatino Linotype" w:hAnsi="Palatino Linotype"/>
          <w:sz w:val="22"/>
          <w:szCs w:val="22"/>
        </w:rPr>
        <w:t>,  wakaf</w:t>
      </w:r>
      <w:proofErr w:type="gramEnd"/>
      <w:r w:rsidRPr="00DE7FE0">
        <w:rPr>
          <w:rFonts w:ascii="Palatino Linotype" w:hAnsi="Palatino Linotype"/>
          <w:sz w:val="22"/>
          <w:szCs w:val="22"/>
        </w:rPr>
        <w:t xml:space="preserve"> jangka waktu tertentu (sementara) yakni jenis harta wakaf yang diikrarkan wakif kepada </w:t>
      </w:r>
      <w:r w:rsidRPr="00DE7FE0">
        <w:rPr>
          <w:rFonts w:ascii="Palatino Linotype" w:hAnsi="Palatino Linotype"/>
          <w:i/>
          <w:sz w:val="22"/>
          <w:szCs w:val="22"/>
        </w:rPr>
        <w:t>naz</w:t>
      </w:r>
      <w:r w:rsidRPr="00DE7FE0">
        <w:rPr>
          <w:rFonts w:ascii="Palatino Linotype" w:hAnsi="Palatino Linotype"/>
          <w:i/>
          <w:sz w:val="22"/>
          <w:szCs w:val="22"/>
          <w:lang w:val="id-ID"/>
        </w:rPr>
        <w:t>h</w:t>
      </w:r>
      <w:r w:rsidRPr="00DE7FE0">
        <w:rPr>
          <w:rFonts w:ascii="Palatino Linotype" w:hAnsi="Palatino Linotype"/>
          <w:i/>
          <w:sz w:val="22"/>
          <w:szCs w:val="22"/>
        </w:rPr>
        <w:t>ir</w:t>
      </w:r>
      <w:r w:rsidRPr="00DE7FE0">
        <w:rPr>
          <w:rFonts w:ascii="Palatino Linotype" w:hAnsi="Palatino Linotype"/>
          <w:sz w:val="22"/>
          <w:szCs w:val="22"/>
        </w:rPr>
        <w:t xml:space="preserve"> untuk jangka waktu tertentu (tidak selamanya/abadi), baik dikarenakan bentuk barangnya maupun keinginan wakif itu sendiri. Berkaitan dengan pengelolaan objek wakaf, bila dilihat dari sudut pandang penggunaan harta yang diwakafkan, maka wakaf terbagi atas dua bentuk yakni: pertama, </w:t>
      </w:r>
      <w:r w:rsidRPr="00DE7FE0">
        <w:rPr>
          <w:rFonts w:ascii="Palatino Linotype" w:hAnsi="Palatino Linotype"/>
          <w:i/>
          <w:sz w:val="22"/>
          <w:szCs w:val="22"/>
        </w:rPr>
        <w:t>mubasyir/dzati</w:t>
      </w:r>
      <w:r w:rsidRPr="00DE7FE0">
        <w:rPr>
          <w:rFonts w:ascii="Palatino Linotype" w:hAnsi="Palatino Linotype"/>
          <w:sz w:val="22"/>
          <w:szCs w:val="22"/>
        </w:rPr>
        <w:t xml:space="preserve"> yakni harta wakaf yang menghasilkan pelayanan masyarakat dan digunakan secara langsung, misalnya, rumah sakit, madrasah dan lainnya. Kedua, </w:t>
      </w:r>
      <w:r w:rsidRPr="00DE7FE0">
        <w:rPr>
          <w:rFonts w:ascii="Palatino Linotype" w:hAnsi="Palatino Linotype"/>
          <w:i/>
          <w:sz w:val="22"/>
          <w:szCs w:val="22"/>
        </w:rPr>
        <w:t xml:space="preserve">istitsmary </w:t>
      </w:r>
      <w:r w:rsidRPr="00DE7FE0">
        <w:rPr>
          <w:rFonts w:ascii="Palatino Linotype" w:hAnsi="Palatino Linotype"/>
          <w:sz w:val="22"/>
          <w:szCs w:val="22"/>
        </w:rPr>
        <w:t xml:space="preserve">yakni jenis harta wakaf yang ditunjukkan untuk penanaman modal dalam produksi barang-barang dan pelayanan yang diperbolehkan </w:t>
      </w:r>
      <w:r w:rsidRPr="00DE7FE0">
        <w:rPr>
          <w:rFonts w:ascii="Palatino Linotype" w:hAnsi="Palatino Linotype"/>
          <w:i/>
          <w:sz w:val="22"/>
          <w:szCs w:val="22"/>
        </w:rPr>
        <w:t>syara’</w:t>
      </w:r>
      <w:r w:rsidRPr="00DE7FE0">
        <w:rPr>
          <w:rFonts w:ascii="Palatino Linotype" w:hAnsi="Palatino Linotype"/>
          <w:sz w:val="22"/>
          <w:szCs w:val="22"/>
        </w:rPr>
        <w:t xml:space="preserve"> dalam bentuk apapun, kemudian hasilnya dapat diwakafkan sesuai dengan keinginan wakif (Qohaf, tt</w:t>
      </w:r>
      <w:proofErr w:type="gramStart"/>
      <w:r w:rsidRPr="00DE7FE0">
        <w:rPr>
          <w:rFonts w:ascii="Palatino Linotype" w:hAnsi="Palatino Linotype"/>
          <w:sz w:val="22"/>
          <w:szCs w:val="22"/>
        </w:rPr>
        <w:t>:158</w:t>
      </w:r>
      <w:proofErr w:type="gramEnd"/>
      <w:r w:rsidRPr="00DE7FE0">
        <w:rPr>
          <w:rFonts w:ascii="Palatino Linotype" w:hAnsi="Palatino Linotype"/>
          <w:sz w:val="22"/>
          <w:szCs w:val="22"/>
        </w:rPr>
        <w:t>-159).</w:t>
      </w:r>
      <w:r w:rsidRPr="00DE7FE0">
        <w:rPr>
          <w:rFonts w:ascii="Palatino Linotype" w:hAnsi="Palatino Linotype"/>
          <w:sz w:val="22"/>
          <w:szCs w:val="22"/>
          <w:lang w:val="id-ID"/>
        </w:rPr>
        <w:t xml:space="preserve"> </w:t>
      </w:r>
      <w:r w:rsidRPr="00DE7FE0">
        <w:rPr>
          <w:rFonts w:ascii="Palatino Linotype" w:hAnsi="Palatino Linotype"/>
          <w:sz w:val="22"/>
          <w:szCs w:val="22"/>
        </w:rPr>
        <w:t>Sementara jenis harta wakaf sebagaimaa diatur dalam Peraturan Pemerintah Republik Indonesia Nomor 42 Tahun 2006 tentang pelaksanaan Undang-Undang Nomor 41 Tahun 2004 Bab III Pasal 15 menyebutkan bahwa jenis harta benda wakaf meliputi: benda tidak bergerak, benda bergerak selain uang dan, benda bergerak berupa uang. Namun, bila didasarkan pada tujuannya, wakaf terbagi atas tiga macam yakni: (a) wakaf sosial untuk kebaikan masyarakat (</w:t>
      </w:r>
      <w:r w:rsidRPr="00DE7FE0">
        <w:rPr>
          <w:rFonts w:ascii="Palatino Linotype" w:hAnsi="Palatino Linotype"/>
          <w:i/>
          <w:iCs/>
          <w:sz w:val="22"/>
          <w:szCs w:val="22"/>
        </w:rPr>
        <w:t>waqaf khairi</w:t>
      </w:r>
      <w:r w:rsidRPr="00DE7FE0">
        <w:rPr>
          <w:rFonts w:ascii="Palatino Linotype" w:hAnsi="Palatino Linotype"/>
          <w:sz w:val="22"/>
          <w:szCs w:val="22"/>
        </w:rPr>
        <w:t>) yakni apabila tujuan wakafnya digunakan untuk kepentingan umum, (b) wakaf keluarga (</w:t>
      </w:r>
      <w:r w:rsidRPr="00DE7FE0">
        <w:rPr>
          <w:rFonts w:ascii="Palatino Linotype" w:hAnsi="Palatino Linotype"/>
          <w:i/>
          <w:iCs/>
          <w:sz w:val="22"/>
          <w:szCs w:val="22"/>
        </w:rPr>
        <w:t>waqaf dzurri</w:t>
      </w:r>
      <w:r w:rsidRPr="00DE7FE0">
        <w:rPr>
          <w:rFonts w:ascii="Palatino Linotype" w:hAnsi="Palatino Linotype"/>
          <w:sz w:val="22"/>
          <w:szCs w:val="22"/>
        </w:rPr>
        <w:t>) yakni apalagi tujuan wakafnya digunakan guna memberi manfaat terhadap waqif, keluarga, keturunan, dan orang-orang tertentu tanpa melihat orang tersebut kaya-miskin, sehat-sakit maupun tua-muda, (c) wakaf gabungan (</w:t>
      </w:r>
      <w:r w:rsidRPr="00DE7FE0">
        <w:rPr>
          <w:rFonts w:ascii="Palatino Linotype" w:hAnsi="Palatino Linotype"/>
          <w:i/>
          <w:iCs/>
          <w:sz w:val="22"/>
          <w:szCs w:val="22"/>
        </w:rPr>
        <w:t>waqaf musytarak</w:t>
      </w:r>
      <w:r w:rsidRPr="00DE7FE0">
        <w:rPr>
          <w:rFonts w:ascii="Palatino Linotype" w:hAnsi="Palatino Linotype"/>
          <w:sz w:val="22"/>
          <w:szCs w:val="22"/>
        </w:rPr>
        <w:t xml:space="preserve">) yakni apabila tujuan dan wakafnya digunakan untuk umum dan keluarga secara bersamaan (Aziz, </w:t>
      </w:r>
      <w:r w:rsidRPr="00DE7FE0">
        <w:rPr>
          <w:rFonts w:ascii="Palatino Linotype" w:hAnsi="Palatino Linotype"/>
          <w:sz w:val="22"/>
          <w:szCs w:val="22"/>
        </w:rPr>
        <w:t>2017: 193).</w:t>
      </w:r>
    </w:p>
    <w:p w:rsidR="00CC0F55" w:rsidRPr="00DE7FE0" w:rsidRDefault="00CC0F55" w:rsidP="00CC0F55">
      <w:pPr>
        <w:spacing w:line="360" w:lineRule="auto"/>
        <w:ind w:firstLine="720"/>
        <w:jc w:val="both"/>
        <w:rPr>
          <w:rFonts w:ascii="Palatino Linotype" w:hAnsi="Palatino Linotype"/>
          <w:sz w:val="22"/>
          <w:szCs w:val="22"/>
          <w:lang w:val="id-ID"/>
        </w:rPr>
      </w:pPr>
      <w:r w:rsidRPr="00DE7FE0">
        <w:rPr>
          <w:rFonts w:ascii="Palatino Linotype" w:hAnsi="Palatino Linotype"/>
          <w:sz w:val="22"/>
          <w:szCs w:val="22"/>
        </w:rPr>
        <w:lastRenderedPageBreak/>
        <w:t>Wakaf (</w:t>
      </w:r>
      <w:r w:rsidRPr="00DE7FE0">
        <w:rPr>
          <w:rFonts w:ascii="Palatino Linotype" w:hAnsi="Palatino Linotype"/>
          <w:i/>
          <w:sz w:val="22"/>
          <w:szCs w:val="22"/>
        </w:rPr>
        <w:t>waqf</w:t>
      </w:r>
      <w:r w:rsidRPr="00DE7FE0">
        <w:rPr>
          <w:rFonts w:ascii="Palatino Linotype" w:hAnsi="Palatino Linotype"/>
          <w:sz w:val="22"/>
          <w:szCs w:val="22"/>
        </w:rPr>
        <w:t xml:space="preserve">) berasal dari masdar dari kata kerja </w:t>
      </w:r>
      <w:r w:rsidRPr="00DE7FE0">
        <w:rPr>
          <w:rFonts w:ascii="Palatino Linotype" w:hAnsi="Palatino Linotype"/>
          <w:i/>
          <w:sz w:val="22"/>
          <w:szCs w:val="22"/>
        </w:rPr>
        <w:t>waqafa-yaqifu</w:t>
      </w:r>
      <w:r w:rsidRPr="00DE7FE0">
        <w:rPr>
          <w:rFonts w:ascii="Palatino Linotype" w:hAnsi="Palatino Linotype"/>
          <w:sz w:val="22"/>
          <w:szCs w:val="22"/>
        </w:rPr>
        <w:t xml:space="preserve"> yang berarti “melindungi atau menahan”, sinonim wakaf meliputi </w:t>
      </w:r>
      <w:r w:rsidRPr="00DE7FE0">
        <w:rPr>
          <w:rFonts w:ascii="Palatino Linotype" w:hAnsi="Palatino Linotype"/>
          <w:i/>
          <w:sz w:val="22"/>
          <w:szCs w:val="22"/>
        </w:rPr>
        <w:t>tahbis, tasbil</w:t>
      </w:r>
      <w:r w:rsidRPr="00DE7FE0">
        <w:rPr>
          <w:rFonts w:ascii="Palatino Linotype" w:hAnsi="Palatino Linotype"/>
          <w:sz w:val="22"/>
          <w:szCs w:val="22"/>
        </w:rPr>
        <w:t xml:space="preserve"> atau </w:t>
      </w:r>
      <w:r w:rsidRPr="00DE7FE0">
        <w:rPr>
          <w:rFonts w:ascii="Palatino Linotype" w:hAnsi="Palatino Linotype"/>
          <w:i/>
          <w:sz w:val="22"/>
          <w:szCs w:val="22"/>
        </w:rPr>
        <w:t>tahrim</w:t>
      </w:r>
      <w:r w:rsidRPr="00DE7FE0">
        <w:rPr>
          <w:rFonts w:ascii="Palatino Linotype" w:hAnsi="Palatino Linotype"/>
          <w:sz w:val="22"/>
          <w:szCs w:val="22"/>
        </w:rPr>
        <w:t xml:space="preserve">, meskipun ketiga istilah yang terakhir ini kalah populer dibandingkan yang pertama (Widyawati, 2012: 32). </w:t>
      </w:r>
      <w:proofErr w:type="gramStart"/>
      <w:r w:rsidRPr="00DE7FE0">
        <w:rPr>
          <w:rFonts w:ascii="Palatino Linotype" w:hAnsi="Palatino Linotype"/>
          <w:sz w:val="22"/>
          <w:szCs w:val="22"/>
        </w:rPr>
        <w:t xml:space="preserve">Wakaf disyariatkan oleh Rasulullah </w:t>
      </w:r>
      <w:r w:rsidRPr="00DE7FE0">
        <w:rPr>
          <w:rFonts w:ascii="Palatino Linotype" w:hAnsi="Palatino Linotype"/>
          <w:i/>
          <w:sz w:val="22"/>
          <w:szCs w:val="22"/>
        </w:rPr>
        <w:t xml:space="preserve">shallallahu ‘ailaihi wasallam </w:t>
      </w:r>
      <w:r w:rsidRPr="00DE7FE0">
        <w:rPr>
          <w:rFonts w:ascii="Palatino Linotype" w:hAnsi="Palatino Linotype"/>
          <w:sz w:val="22"/>
          <w:szCs w:val="22"/>
        </w:rPr>
        <w:t>(SAW) pada saat hijarah ke Madinah tepatnya pada tahun kedua Hijriyah.</w:t>
      </w:r>
      <w:proofErr w:type="gramEnd"/>
      <w:r w:rsidRPr="00DE7FE0">
        <w:rPr>
          <w:rFonts w:ascii="Palatino Linotype" w:hAnsi="Palatino Linotype"/>
          <w:sz w:val="22"/>
          <w:szCs w:val="22"/>
        </w:rPr>
        <w:t xml:space="preserve"> </w:t>
      </w:r>
      <w:proofErr w:type="gramStart"/>
      <w:r w:rsidRPr="00DE7FE0">
        <w:rPr>
          <w:rFonts w:ascii="Palatino Linotype" w:hAnsi="Palatino Linotype"/>
          <w:sz w:val="22"/>
          <w:szCs w:val="22"/>
        </w:rPr>
        <w:t xml:space="preserve">Namun, para </w:t>
      </w:r>
      <w:r w:rsidRPr="00DE7FE0">
        <w:rPr>
          <w:rFonts w:ascii="Palatino Linotype" w:hAnsi="Palatino Linotype"/>
          <w:i/>
          <w:sz w:val="22"/>
          <w:szCs w:val="22"/>
        </w:rPr>
        <w:t>fuqaha</w:t>
      </w:r>
      <w:r w:rsidRPr="00DE7FE0">
        <w:rPr>
          <w:rFonts w:ascii="Palatino Linotype" w:hAnsi="Palatino Linotype"/>
          <w:sz w:val="22"/>
          <w:szCs w:val="22"/>
        </w:rPr>
        <w:t xml:space="preserve"> mengenai siapa yang pertama kali melakukan wakaf terdapat dua pendapat.</w:t>
      </w:r>
      <w:proofErr w:type="gramEnd"/>
      <w:r w:rsidRPr="00DE7FE0">
        <w:rPr>
          <w:rFonts w:ascii="Palatino Linotype" w:hAnsi="Palatino Linotype"/>
          <w:sz w:val="22"/>
          <w:szCs w:val="22"/>
        </w:rPr>
        <w:t xml:space="preserve"> </w:t>
      </w:r>
      <w:proofErr w:type="gramStart"/>
      <w:r w:rsidRPr="00DE7FE0">
        <w:rPr>
          <w:rFonts w:ascii="Palatino Linotype" w:hAnsi="Palatino Linotype"/>
          <w:sz w:val="22"/>
          <w:szCs w:val="22"/>
        </w:rPr>
        <w:t>Menurut sebagian ulama orang pertama kali melakukan wakaf adalah Rasulullah sendiri yakni pada saat Rasulullah mewakafkah tanahnya untuk dibangun masjid.</w:t>
      </w:r>
      <w:proofErr w:type="gramEnd"/>
      <w:r w:rsidRPr="00DE7FE0">
        <w:rPr>
          <w:rFonts w:ascii="Palatino Linotype" w:hAnsi="Palatino Linotype"/>
          <w:sz w:val="22"/>
          <w:szCs w:val="22"/>
        </w:rPr>
        <w:t xml:space="preserve"> Hal ini didasarkan pada hadits yang diriwayatkan oleh Umar bin Syabah dari ‘Amr bin Sa’ad bin Mu’ad, </w:t>
      </w:r>
      <w:proofErr w:type="gramStart"/>
      <w:r w:rsidRPr="00DE7FE0">
        <w:rPr>
          <w:rFonts w:ascii="Palatino Linotype" w:hAnsi="Palatino Linotype"/>
          <w:sz w:val="22"/>
          <w:szCs w:val="22"/>
        </w:rPr>
        <w:t>ia</w:t>
      </w:r>
      <w:proofErr w:type="gramEnd"/>
      <w:r w:rsidRPr="00DE7FE0">
        <w:rPr>
          <w:rFonts w:ascii="Palatino Linotype" w:hAnsi="Palatino Linotype"/>
          <w:sz w:val="22"/>
          <w:szCs w:val="22"/>
        </w:rPr>
        <w:t xml:space="preserve"> berkata: dan diriwayatkan dari Umar bin Syabah, dari Umar bin Sa’ad bin Muad berkata: “Kami bertanya tentang mula-mula wakaf dalam Islam? Orang Muhajirin mengatakan adalah wakaf Umar, sedangkan orang-orang Ansor mengatakan adalah wakaf Rasulullah SAW.”. Kemudian, pada tahun ketiga Hijriyah, Rasulullah SAW juga pernah mewakafkan ketujuh kebun kurma di Madinah, diantaranya, kebun A’raf, Shafiyah, Dalal, Barqah dan kebun lainnya</w:t>
      </w:r>
      <w:r w:rsidRPr="00DE7FE0">
        <w:rPr>
          <w:rFonts w:ascii="Palatino Linotype" w:hAnsi="Palatino Linotype"/>
          <w:sz w:val="22"/>
          <w:szCs w:val="22"/>
          <w:lang w:val="id-ID"/>
        </w:rPr>
        <w:t xml:space="preserve"> </w:t>
      </w:r>
      <w:r w:rsidRPr="00DE7FE0">
        <w:rPr>
          <w:rFonts w:ascii="Palatino Linotype" w:hAnsi="Palatino Linotype"/>
          <w:sz w:val="22"/>
          <w:szCs w:val="22"/>
        </w:rPr>
        <w:t xml:space="preserve">Pendapat kedua, orang pertama yang melaksanakan syariat wakaf menurut sebagian ulama adalah Umar bin Khatab. Hal ini didasarkan pada hadits yang diriwayatkan Ibnu Umar RA, ia berkata: “Bahwa sahabat Umar RA, memperoleh sebidang tanah di Khaibar, kemudian Umar RA, menghadap Rasulullah SAW untuk meminta petunjuk, Umar </w:t>
      </w:r>
      <w:proofErr w:type="gramStart"/>
      <w:r w:rsidRPr="00DE7FE0">
        <w:rPr>
          <w:rFonts w:ascii="Palatino Linotype" w:hAnsi="Palatino Linotype"/>
          <w:sz w:val="22"/>
          <w:szCs w:val="22"/>
        </w:rPr>
        <w:t>berkata :</w:t>
      </w:r>
      <w:proofErr w:type="gramEnd"/>
      <w:r w:rsidRPr="00DE7FE0">
        <w:rPr>
          <w:rFonts w:ascii="Palatino Linotype" w:hAnsi="Palatino Linotype"/>
          <w:sz w:val="22"/>
          <w:szCs w:val="22"/>
        </w:rPr>
        <w:t xml:space="preserve"> “Hai Rasulullah SAW., saya mendapat sebidang tanah di Khaibar, saya belum mendapat harta sebaik itu, maka apakah yang engkau perintahkan kepadaku?” Rasulullah SAW. </w:t>
      </w:r>
      <w:proofErr w:type="gramStart"/>
      <w:r w:rsidRPr="00DE7FE0">
        <w:rPr>
          <w:rFonts w:ascii="Palatino Linotype" w:hAnsi="Palatino Linotype"/>
          <w:sz w:val="22"/>
          <w:szCs w:val="22"/>
        </w:rPr>
        <w:t>bersabda</w:t>
      </w:r>
      <w:proofErr w:type="gramEnd"/>
      <w:r w:rsidRPr="00DE7FE0">
        <w:rPr>
          <w:rFonts w:ascii="Palatino Linotype" w:hAnsi="Palatino Linotype"/>
          <w:sz w:val="22"/>
          <w:szCs w:val="22"/>
        </w:rPr>
        <w:t xml:space="preserve">: “Bila engkau suka, kau tahan (pokoknya) tanah itu, dan engkau sedekahkan (hasilnya), tidak dijual, tidak dihibahkan dan tidak diwariskan. Ibnu Umar berkata: “Umar menyedekahkannya (hasil pengelolaan tanah) kepada orang-rang fakir, kaum kerabat, hamba sahaya, sabilillah, Ibnu sabil dan tamu. Dan tidak dilarang bagi yang mengelola </w:t>
      </w:r>
      <w:r w:rsidRPr="00DE7FE0">
        <w:rPr>
          <w:rFonts w:ascii="Palatino Linotype" w:hAnsi="Palatino Linotype"/>
          <w:i/>
          <w:sz w:val="22"/>
          <w:szCs w:val="22"/>
        </w:rPr>
        <w:t>(nazhir</w:t>
      </w:r>
      <w:r w:rsidRPr="00DE7FE0">
        <w:rPr>
          <w:rFonts w:ascii="Palatino Linotype" w:hAnsi="Palatino Linotype"/>
          <w:sz w:val="22"/>
          <w:szCs w:val="22"/>
        </w:rPr>
        <w:t xml:space="preserve">) wakaf makan dari hasilnya dengan cara yang baik (sepantasnya) atau memberi makan orang lain dengan tidak bermaksud menumpuk harta” Adanya syariat wakaf yang telah dilakukan oleh Umar bin Khatab kemudian disusul para sahabat Rasulullah SAW salah satunya Abu Thalhah yang mewakafkan kebun kesayangannya yakni kebun “Bairaha”. Kemudian, Abu Bakar yang mewakafkan sebidang tanahnya di Mekkah yang diperuntukkan kepada anak keturunannya yang datang ke Mekkah, Utsman menyedekahkan hartanya di Khaibar, Ali bin Abi Thalib </w:t>
      </w:r>
      <w:r w:rsidRPr="00DE7FE0">
        <w:rPr>
          <w:rFonts w:ascii="Palatino Linotype" w:hAnsi="Palatino Linotype"/>
          <w:sz w:val="22"/>
          <w:szCs w:val="22"/>
        </w:rPr>
        <w:lastRenderedPageBreak/>
        <w:t>mewakafkan tanahnya yang subur, Mu’ads bin Jabal mewakafkan rumahnya yang kemudian populer dengan sebutan “</w:t>
      </w:r>
      <w:r w:rsidRPr="00DE7FE0">
        <w:rPr>
          <w:rFonts w:ascii="Palatino Linotype" w:hAnsi="Palatino Linotype"/>
          <w:i/>
          <w:sz w:val="22"/>
          <w:szCs w:val="22"/>
        </w:rPr>
        <w:t>Dar Al-Anshar</w:t>
      </w:r>
      <w:r w:rsidRPr="00DE7FE0">
        <w:rPr>
          <w:rFonts w:ascii="Palatino Linotype" w:hAnsi="Palatino Linotype"/>
          <w:sz w:val="22"/>
          <w:szCs w:val="22"/>
        </w:rPr>
        <w:t>”, Anas bin Malik, Abdullah bin Umar, Zubair bin Awwam dan Aisyah Isri Rasulullah SAW.</w:t>
      </w:r>
    </w:p>
    <w:p w:rsidR="00CC0F55" w:rsidRPr="00DE7FE0" w:rsidRDefault="00CC0F55" w:rsidP="00CC0F55">
      <w:pPr>
        <w:spacing w:line="360" w:lineRule="auto"/>
        <w:ind w:firstLine="720"/>
        <w:jc w:val="both"/>
        <w:rPr>
          <w:rFonts w:ascii="Palatino Linotype" w:hAnsi="Palatino Linotype"/>
          <w:sz w:val="22"/>
          <w:szCs w:val="22"/>
          <w:lang w:val="id-ID"/>
        </w:rPr>
      </w:pPr>
      <w:r w:rsidRPr="00DE7FE0">
        <w:rPr>
          <w:rFonts w:ascii="Palatino Linotype" w:hAnsi="Palatino Linotype"/>
          <w:sz w:val="22"/>
          <w:szCs w:val="22"/>
        </w:rPr>
        <w:t xml:space="preserve">Perkembangan praktik pengelolaan wakaf terus pun terus mengalami pengelolaan dan perkembangan secara signifikan. </w:t>
      </w:r>
      <w:proofErr w:type="gramStart"/>
      <w:r w:rsidRPr="00DE7FE0">
        <w:rPr>
          <w:rFonts w:ascii="Palatino Linotype" w:hAnsi="Palatino Linotype"/>
          <w:sz w:val="22"/>
          <w:szCs w:val="22"/>
        </w:rPr>
        <w:t>Khususnya, pada era kekhalifaan Umayyah dan Abbasyiyah.</w:t>
      </w:r>
      <w:proofErr w:type="gramEnd"/>
      <w:r w:rsidRPr="00DE7FE0">
        <w:rPr>
          <w:rFonts w:ascii="Palatino Linotype" w:hAnsi="Palatino Linotype"/>
          <w:sz w:val="22"/>
          <w:szCs w:val="22"/>
        </w:rPr>
        <w:t xml:space="preserve"> </w:t>
      </w:r>
      <w:proofErr w:type="gramStart"/>
      <w:r w:rsidRPr="00DE7FE0">
        <w:rPr>
          <w:rFonts w:ascii="Palatino Linotype" w:hAnsi="Palatino Linotype"/>
          <w:sz w:val="22"/>
          <w:szCs w:val="22"/>
        </w:rPr>
        <w:t>Pada era kedua dinasti besar Islam ini, wakaf tidak hanya diperuntukkan untuk membantu mensejahterahkan fakir miskin, melainkan juga dilakukan secara kolektif untuk membangun institusi pendidikan, perpustakaan, beasiswa hingga gaji pada guru sekolah dan penjaga perpustakaan.</w:t>
      </w:r>
      <w:proofErr w:type="gramEnd"/>
      <w:r w:rsidRPr="00DE7FE0">
        <w:rPr>
          <w:rFonts w:ascii="Palatino Linotype" w:hAnsi="Palatino Linotype"/>
          <w:sz w:val="22"/>
          <w:szCs w:val="22"/>
        </w:rPr>
        <w:t xml:space="preserve"> </w:t>
      </w:r>
      <w:proofErr w:type="gramStart"/>
      <w:r w:rsidRPr="00DE7FE0">
        <w:rPr>
          <w:rFonts w:ascii="Palatino Linotype" w:hAnsi="Palatino Linotype"/>
          <w:sz w:val="22"/>
          <w:szCs w:val="22"/>
        </w:rPr>
        <w:t>Dalam perkembangannya pengelolaan wakaf pun terus mengalami perkembangan secara signifikan secara kelembagaan pasca berakhirnya kedua dinasti besar Islam ini.</w:t>
      </w:r>
      <w:proofErr w:type="gramEnd"/>
      <w:r w:rsidRPr="00DE7FE0">
        <w:rPr>
          <w:rFonts w:ascii="Palatino Linotype" w:hAnsi="Palatino Linotype"/>
          <w:sz w:val="22"/>
          <w:szCs w:val="22"/>
        </w:rPr>
        <w:t xml:space="preserve"> </w:t>
      </w:r>
      <w:proofErr w:type="gramStart"/>
      <w:r w:rsidRPr="00DE7FE0">
        <w:rPr>
          <w:rFonts w:ascii="Palatino Linotype" w:hAnsi="Palatino Linotype"/>
          <w:sz w:val="22"/>
          <w:szCs w:val="22"/>
        </w:rPr>
        <w:t>Sementara pengelolaan wakaf di Indonesia secara praktik juga telah banyak dilakukan bahkan sebelum era kemerdekaan.</w:t>
      </w:r>
      <w:proofErr w:type="gramEnd"/>
      <w:r w:rsidRPr="00DE7FE0">
        <w:rPr>
          <w:rFonts w:ascii="Palatino Linotype" w:hAnsi="Palatino Linotype"/>
          <w:sz w:val="22"/>
          <w:szCs w:val="22"/>
        </w:rPr>
        <w:t xml:space="preserve"> Sekalipun belum didukung dengan berbagai perangkat regulasi yang memungkinkan pengelolaan wakaf dapat secara </w:t>
      </w:r>
      <w:proofErr w:type="gramStart"/>
      <w:r w:rsidRPr="00DE7FE0">
        <w:rPr>
          <w:rFonts w:ascii="Palatino Linotype" w:hAnsi="Palatino Linotype"/>
          <w:sz w:val="22"/>
          <w:szCs w:val="22"/>
        </w:rPr>
        <w:t>aplikatif  menyentuh</w:t>
      </w:r>
      <w:proofErr w:type="gramEnd"/>
      <w:r w:rsidRPr="00DE7FE0">
        <w:rPr>
          <w:rFonts w:ascii="Palatino Linotype" w:hAnsi="Palatino Linotype"/>
          <w:sz w:val="22"/>
          <w:szCs w:val="22"/>
        </w:rPr>
        <w:t xml:space="preserve"> berbagai aspek wakaf. </w:t>
      </w:r>
      <w:proofErr w:type="gramStart"/>
      <w:r w:rsidRPr="00DE7FE0">
        <w:rPr>
          <w:rFonts w:ascii="Palatino Linotype" w:hAnsi="Palatino Linotype"/>
          <w:sz w:val="22"/>
          <w:szCs w:val="22"/>
        </w:rPr>
        <w:t>Regulasi sederhana sederhana ini pun tetap berjalan secara baik secara praktik kelembagaan, baik dilakukan secara kolektif oleh institusi pendidikan maupun organisasi sosial-keagamaan.</w:t>
      </w:r>
      <w:proofErr w:type="gramEnd"/>
      <w:r w:rsidRPr="00DE7FE0">
        <w:rPr>
          <w:rFonts w:ascii="Palatino Linotype" w:hAnsi="Palatino Linotype"/>
          <w:sz w:val="22"/>
          <w:szCs w:val="22"/>
        </w:rPr>
        <w:t xml:space="preserve"> </w:t>
      </w:r>
    </w:p>
    <w:p w:rsidR="00CC0F55" w:rsidRPr="00DE7FE0" w:rsidRDefault="00CC0F55" w:rsidP="00CC0F55">
      <w:pPr>
        <w:spacing w:line="360" w:lineRule="auto"/>
        <w:ind w:firstLine="720"/>
        <w:jc w:val="both"/>
        <w:rPr>
          <w:rFonts w:ascii="Palatino Linotype" w:hAnsi="Palatino Linotype"/>
          <w:sz w:val="22"/>
          <w:szCs w:val="22"/>
          <w:lang w:val="id-ID"/>
        </w:rPr>
      </w:pPr>
      <w:proofErr w:type="gramStart"/>
      <w:r w:rsidRPr="00DE7FE0">
        <w:rPr>
          <w:rFonts w:ascii="Palatino Linotype" w:hAnsi="Palatino Linotype"/>
          <w:sz w:val="22"/>
          <w:szCs w:val="22"/>
        </w:rPr>
        <w:t>Pranata wakaf sebenarnya telah banyak dilakukan oleh kerajaan-kerajaan Islam di Nusantara, hal ini tersebut tergambar dari adanya hukum adat yang tidak tertulis yang mengambil sumbernya dari hukum Islam.</w:t>
      </w:r>
      <w:proofErr w:type="gramEnd"/>
      <w:r w:rsidRPr="00DE7FE0">
        <w:rPr>
          <w:rFonts w:ascii="Palatino Linotype" w:hAnsi="Palatino Linotype"/>
          <w:sz w:val="22"/>
          <w:szCs w:val="22"/>
        </w:rPr>
        <w:t xml:space="preserve"> Karenanya, pada saat pemerintahan Kolonial Belanda, wakaf menjadi institusi keuangan Islam yang ditandai dengan berdirinya Rad Agama atau Pengadilan Agama (</w:t>
      </w:r>
      <w:r w:rsidRPr="00DE7FE0">
        <w:rPr>
          <w:rFonts w:ascii="Palatino Linotype" w:hAnsi="Palatino Linotype"/>
          <w:i/>
          <w:sz w:val="22"/>
          <w:szCs w:val="22"/>
        </w:rPr>
        <w:t>priesterrad</w:t>
      </w:r>
      <w:r w:rsidRPr="00DE7FE0">
        <w:rPr>
          <w:rFonts w:ascii="Palatino Linotype" w:hAnsi="Palatino Linotype"/>
          <w:sz w:val="22"/>
          <w:szCs w:val="22"/>
        </w:rPr>
        <w:t xml:space="preserve">) berdasarkan staatsblad Nomor 152 Tahun 1882. </w:t>
      </w:r>
      <w:proofErr w:type="gramStart"/>
      <w:r w:rsidRPr="00DE7FE0">
        <w:rPr>
          <w:rFonts w:ascii="Palatino Linotype" w:hAnsi="Palatino Linotype"/>
          <w:sz w:val="22"/>
          <w:szCs w:val="22"/>
        </w:rPr>
        <w:t xml:space="preserve">Pengakuan belanda berdasarkan penyelesaian hukum Islam seperti wakaf dan lainnya diajukan masyarakat ke </w:t>
      </w:r>
      <w:r w:rsidRPr="00DE7FE0">
        <w:rPr>
          <w:rFonts w:ascii="Palatino Linotype" w:hAnsi="Palatino Linotype"/>
          <w:i/>
          <w:sz w:val="22"/>
          <w:szCs w:val="22"/>
        </w:rPr>
        <w:t>Mahkamah Syar’iyyah</w:t>
      </w:r>
      <w:r w:rsidRPr="00DE7FE0">
        <w:rPr>
          <w:rFonts w:ascii="Palatino Linotype" w:hAnsi="Palatino Linotype"/>
          <w:sz w:val="22"/>
          <w:szCs w:val="22"/>
        </w:rPr>
        <w:t xml:space="preserve"> (Peradilan Agama Lokal), namun dalam penerapannya antara satu daerah dengan daerah lainnya berbeda-beda.</w:t>
      </w:r>
      <w:proofErr w:type="gramEnd"/>
      <w:r w:rsidRPr="00DE7FE0">
        <w:rPr>
          <w:rFonts w:ascii="Palatino Linotype" w:hAnsi="Palatino Linotype"/>
          <w:sz w:val="22"/>
          <w:szCs w:val="22"/>
        </w:rPr>
        <w:t xml:space="preserve"> </w:t>
      </w:r>
      <w:proofErr w:type="gramStart"/>
      <w:r w:rsidRPr="00DE7FE0">
        <w:rPr>
          <w:rFonts w:ascii="Palatino Linotype" w:hAnsi="Palatino Linotype"/>
          <w:sz w:val="22"/>
          <w:szCs w:val="22"/>
        </w:rPr>
        <w:t>Namun, pasca kemerdekaan permasalahan mengenai wakaf menjadi wewenang absolut dari Peradilan Agama selain masalah perkawinan, waris, hibah, sedekah, dan lainnya yang dipandang erat berkaitan dengan agama Islam.</w:t>
      </w:r>
      <w:proofErr w:type="gramEnd"/>
      <w:r w:rsidRPr="00DE7FE0">
        <w:rPr>
          <w:rFonts w:ascii="Palatino Linotype" w:hAnsi="Palatino Linotype"/>
          <w:sz w:val="22"/>
          <w:szCs w:val="22"/>
          <w:lang w:val="id-ID"/>
        </w:rPr>
        <w:t xml:space="preserve"> </w:t>
      </w:r>
      <w:proofErr w:type="gramStart"/>
      <w:r w:rsidRPr="00DE7FE0">
        <w:rPr>
          <w:rFonts w:ascii="Palatino Linotype" w:hAnsi="Palatino Linotype"/>
          <w:sz w:val="22"/>
          <w:szCs w:val="22"/>
        </w:rPr>
        <w:t>Pengelolaan wakaf di Indonesia terus mengalami perkembangan secara signifikan yang termanifestasi dalam beragam objek wakaf, khususnya dalam bidang pendidikan, sosial, kesehatan, dan lainnya.</w:t>
      </w:r>
      <w:proofErr w:type="gramEnd"/>
      <w:r w:rsidRPr="00DE7FE0">
        <w:rPr>
          <w:rFonts w:ascii="Palatino Linotype" w:hAnsi="Palatino Linotype"/>
          <w:sz w:val="22"/>
          <w:szCs w:val="22"/>
        </w:rPr>
        <w:t xml:space="preserve"> Sementara di sisi lain, kajian dan penelitian </w:t>
      </w:r>
      <w:r w:rsidRPr="00DE7FE0">
        <w:rPr>
          <w:rFonts w:ascii="Palatino Linotype" w:hAnsi="Palatino Linotype"/>
          <w:sz w:val="22"/>
          <w:szCs w:val="22"/>
        </w:rPr>
        <w:lastRenderedPageBreak/>
        <w:t xml:space="preserve">mengenai wakaf semakin menjadi bahan kajian yang terus menarik untuk dikupas oleh para akademisi dan praktisi, sehingga praktik wakaf mampu memberikan dampak positif terhadap kesejahteraan masyarakat dan di sisi yang lain juga memberikan empiris secara akademik. </w:t>
      </w:r>
      <w:proofErr w:type="gramStart"/>
      <w:r w:rsidRPr="00DE7FE0">
        <w:rPr>
          <w:rFonts w:ascii="Palatino Linotype" w:hAnsi="Palatino Linotype"/>
          <w:sz w:val="22"/>
          <w:szCs w:val="22"/>
        </w:rPr>
        <w:t>Apalagi, setelah Majelis Ulama Indonesia (MUI) pada tahun 2002 mengeluarkan fatwa yang memperbolehkan berwakaf dengan uang.</w:t>
      </w:r>
      <w:proofErr w:type="gramEnd"/>
      <w:r w:rsidRPr="00DE7FE0">
        <w:rPr>
          <w:rFonts w:ascii="Palatino Linotype" w:hAnsi="Palatino Linotype"/>
          <w:sz w:val="22"/>
          <w:szCs w:val="22"/>
        </w:rPr>
        <w:t xml:space="preserve"> Fatwa mengenai wakaf uang ini menjadi hasil</w:t>
      </w:r>
      <w:r w:rsidRPr="00DE7FE0">
        <w:rPr>
          <w:rFonts w:ascii="Palatino Linotype" w:hAnsi="Palatino Linotype"/>
          <w:i/>
          <w:sz w:val="22"/>
          <w:szCs w:val="22"/>
        </w:rPr>
        <w:t xml:space="preserve"> ijtihad</w:t>
      </w:r>
      <w:r w:rsidRPr="00DE7FE0">
        <w:rPr>
          <w:rFonts w:ascii="Palatino Linotype" w:hAnsi="Palatino Linotype"/>
          <w:sz w:val="22"/>
          <w:szCs w:val="22"/>
        </w:rPr>
        <w:t xml:space="preserve"> para ulama kontemporer, khususnya di Indoenesia yang mampu memberikan varian berwakaf bagi masyarakat Islam yang sebelumnya hanya memahami wakaf hanya sekadar tanah, masjid, dan benda wakaf lainnya yang non-uang. Adapun hasil Keputusan fatwa Komisi Fatwa MUI pada tanggal 28 Safar 1423 H/11 Mei 2002 M tersebut sebagai </w:t>
      </w:r>
      <w:proofErr w:type="gramStart"/>
      <w:r w:rsidRPr="00DE7FE0">
        <w:rPr>
          <w:rFonts w:ascii="Palatino Linotype" w:hAnsi="Palatino Linotype"/>
          <w:sz w:val="22"/>
          <w:szCs w:val="22"/>
        </w:rPr>
        <w:t>berikut ;</w:t>
      </w:r>
      <w:proofErr w:type="gramEnd"/>
    </w:p>
    <w:p w:rsidR="00CC0F55" w:rsidRPr="00DE7FE0" w:rsidRDefault="00CC0F55" w:rsidP="00CC0F55">
      <w:pPr>
        <w:pStyle w:val="ListParagraph"/>
        <w:numPr>
          <w:ilvl w:val="0"/>
          <w:numId w:val="7"/>
        </w:numPr>
        <w:spacing w:line="360" w:lineRule="auto"/>
        <w:ind w:left="426" w:right="56"/>
        <w:jc w:val="both"/>
        <w:rPr>
          <w:rFonts w:ascii="Palatino Linotype" w:hAnsi="Palatino Linotype"/>
        </w:rPr>
      </w:pPr>
      <w:r w:rsidRPr="00DE7FE0">
        <w:rPr>
          <w:rFonts w:ascii="Palatino Linotype" w:hAnsi="Palatino Linotype"/>
        </w:rPr>
        <w:t>Wakaf uang (</w:t>
      </w:r>
      <w:r w:rsidRPr="00DE7FE0">
        <w:rPr>
          <w:rFonts w:ascii="Palatino Linotype" w:hAnsi="Palatino Linotype"/>
          <w:i/>
        </w:rPr>
        <w:t>cash waqf, waqf an-nuqud</w:t>
      </w:r>
      <w:r w:rsidRPr="00DE7FE0">
        <w:rPr>
          <w:rFonts w:ascii="Palatino Linotype" w:hAnsi="Palatino Linotype"/>
        </w:rPr>
        <w:t>) adalah wakaf yang dilakukan seseorang, kelompok orang, lembaga, atau badan hukum dalam bentuk uang tuna.</w:t>
      </w:r>
    </w:p>
    <w:p w:rsidR="00CC0F55" w:rsidRPr="00DE7FE0" w:rsidRDefault="00CC0F55" w:rsidP="00CC0F55">
      <w:pPr>
        <w:pStyle w:val="ListParagraph"/>
        <w:numPr>
          <w:ilvl w:val="0"/>
          <w:numId w:val="7"/>
        </w:numPr>
        <w:spacing w:line="360" w:lineRule="auto"/>
        <w:ind w:left="426" w:right="56"/>
        <w:jc w:val="both"/>
        <w:rPr>
          <w:rFonts w:ascii="Palatino Linotype" w:hAnsi="Palatino Linotype"/>
        </w:rPr>
      </w:pPr>
      <w:r w:rsidRPr="00DE7FE0">
        <w:rPr>
          <w:rFonts w:ascii="Palatino Linotype" w:hAnsi="Palatino Linotype"/>
        </w:rPr>
        <w:t>Termasuk ke dalam pengertian uang adalah surat-surat berharga.</w:t>
      </w:r>
    </w:p>
    <w:p w:rsidR="00CC0F55" w:rsidRPr="00DE7FE0" w:rsidRDefault="00CC0F55" w:rsidP="00CC0F55">
      <w:pPr>
        <w:pStyle w:val="ListParagraph"/>
        <w:numPr>
          <w:ilvl w:val="0"/>
          <w:numId w:val="7"/>
        </w:numPr>
        <w:spacing w:line="360" w:lineRule="auto"/>
        <w:ind w:left="426" w:right="56"/>
        <w:jc w:val="both"/>
        <w:rPr>
          <w:rFonts w:ascii="Palatino Linotype" w:hAnsi="Palatino Linotype"/>
        </w:rPr>
      </w:pPr>
      <w:r w:rsidRPr="00DE7FE0">
        <w:rPr>
          <w:rFonts w:ascii="Palatino Linotype" w:hAnsi="Palatino Linotype"/>
        </w:rPr>
        <w:t xml:space="preserve">Wakaf uang hukumnya </w:t>
      </w:r>
      <w:r w:rsidRPr="00DE7FE0">
        <w:rPr>
          <w:rFonts w:ascii="Palatino Linotype" w:hAnsi="Palatino Linotype"/>
          <w:i/>
        </w:rPr>
        <w:t>jawaz</w:t>
      </w:r>
      <w:r w:rsidRPr="00DE7FE0">
        <w:rPr>
          <w:rFonts w:ascii="Palatino Linotype" w:hAnsi="Palatino Linotype"/>
        </w:rPr>
        <w:t xml:space="preserve"> (boleh)</w:t>
      </w:r>
    </w:p>
    <w:p w:rsidR="00CC0F55" w:rsidRPr="00DE7FE0" w:rsidRDefault="00CC0F55" w:rsidP="00CC0F55">
      <w:pPr>
        <w:pStyle w:val="ListParagraph"/>
        <w:numPr>
          <w:ilvl w:val="0"/>
          <w:numId w:val="7"/>
        </w:numPr>
        <w:spacing w:line="360" w:lineRule="auto"/>
        <w:ind w:left="426" w:right="56"/>
        <w:jc w:val="both"/>
        <w:rPr>
          <w:rFonts w:ascii="Palatino Linotype" w:hAnsi="Palatino Linotype"/>
        </w:rPr>
      </w:pPr>
      <w:r w:rsidRPr="00DE7FE0">
        <w:rPr>
          <w:rFonts w:ascii="Palatino Linotype" w:hAnsi="Palatino Linotype"/>
        </w:rPr>
        <w:t xml:space="preserve">Wakaf uang hanya boleh disalurkan dan digunakan untuk hal-hal yang diperbolehkan secara </w:t>
      </w:r>
      <w:r w:rsidRPr="00DE7FE0">
        <w:rPr>
          <w:rFonts w:ascii="Palatino Linotype" w:hAnsi="Palatino Linotype"/>
          <w:i/>
        </w:rPr>
        <w:t>syar’iy (mushrib mubah</w:t>
      </w:r>
      <w:r w:rsidRPr="00DE7FE0">
        <w:rPr>
          <w:rFonts w:ascii="Palatino Linotype" w:hAnsi="Palatino Linotype"/>
        </w:rPr>
        <w:t>)</w:t>
      </w:r>
    </w:p>
    <w:p w:rsidR="00CC0F55" w:rsidRPr="00DE7FE0" w:rsidRDefault="00CC0F55" w:rsidP="00CC0F55">
      <w:pPr>
        <w:pStyle w:val="ListParagraph"/>
        <w:numPr>
          <w:ilvl w:val="0"/>
          <w:numId w:val="7"/>
        </w:numPr>
        <w:spacing w:line="360" w:lineRule="auto"/>
        <w:ind w:left="426" w:right="56"/>
        <w:jc w:val="both"/>
        <w:rPr>
          <w:rFonts w:ascii="Palatino Linotype" w:hAnsi="Palatino Linotype"/>
        </w:rPr>
      </w:pPr>
      <w:r w:rsidRPr="00DE7FE0">
        <w:rPr>
          <w:rFonts w:ascii="Palatino Linotype" w:hAnsi="Palatino Linotype"/>
        </w:rPr>
        <w:t xml:space="preserve">Nilai pokok wakaf uang harus dijamin kelestariannya, tidak boleh dijual, dihibahkan, dan atau diwariskan. </w:t>
      </w:r>
    </w:p>
    <w:p w:rsidR="00CC0F55" w:rsidRPr="00DE7FE0" w:rsidRDefault="00CC0F55" w:rsidP="00CC0F55">
      <w:pPr>
        <w:tabs>
          <w:tab w:val="left" w:pos="2340"/>
        </w:tabs>
        <w:spacing w:line="360" w:lineRule="auto"/>
        <w:ind w:firstLine="709"/>
        <w:jc w:val="both"/>
        <w:rPr>
          <w:rFonts w:ascii="Palatino Linotype" w:hAnsi="Palatino Linotype"/>
          <w:sz w:val="22"/>
          <w:szCs w:val="22"/>
        </w:rPr>
      </w:pPr>
      <w:proofErr w:type="gramStart"/>
      <w:r w:rsidRPr="00DE7FE0">
        <w:rPr>
          <w:rFonts w:ascii="Palatino Linotype" w:hAnsi="Palatino Linotype"/>
          <w:sz w:val="22"/>
          <w:szCs w:val="22"/>
        </w:rPr>
        <w:t>Adanya fatwa MUI mengenai kebolehan berwakaf uang dan mendapatkan respon positif masyarakat di berbagai belahan dunia dan terbukti mampu membangun kesejahteraan masyarakat.</w:t>
      </w:r>
      <w:proofErr w:type="gramEnd"/>
      <w:r w:rsidRPr="00DE7FE0">
        <w:rPr>
          <w:rFonts w:ascii="Palatino Linotype" w:hAnsi="Palatino Linotype"/>
          <w:sz w:val="22"/>
          <w:szCs w:val="22"/>
        </w:rPr>
        <w:t xml:space="preserve"> Guna memberikan dampak sistemik mengenai pengelolaan wakaf secara regulatif juga mendapatkan respon positif yakni dengan adanya Undang-Undang Nomor 42 Tahun 2004 tentang Wakaf dan peraturan-peraturan yang dikeluarkan oleh Badan Wakaf Indonesia (BWI). </w:t>
      </w:r>
      <w:proofErr w:type="gramStart"/>
      <w:r w:rsidRPr="00DE7FE0">
        <w:rPr>
          <w:rFonts w:ascii="Palatino Linotype" w:hAnsi="Palatino Linotype"/>
          <w:sz w:val="22"/>
          <w:szCs w:val="22"/>
        </w:rPr>
        <w:t>Adanya regulasi ini semakin memberikan peran besar terhadap pengelolaan wakaf di Indonesia sebelumnya tidak memiliki payung hukum formal (regulatif) yang mengikat dan hanya berpedoman terhadap kitab-kitab fikih klasik.</w:t>
      </w:r>
      <w:proofErr w:type="gramEnd"/>
      <w:r w:rsidRPr="00DE7FE0">
        <w:rPr>
          <w:rFonts w:ascii="Palatino Linotype" w:hAnsi="Palatino Linotype"/>
          <w:sz w:val="22"/>
          <w:szCs w:val="22"/>
        </w:rPr>
        <w:t xml:space="preserve"> Namun, secara umum praktik wakaf di Indonesia menurut Ulya Kencana (2017: 16-18) terbagi atas tiga periodesasi sebagai </w:t>
      </w:r>
      <w:proofErr w:type="gramStart"/>
      <w:r w:rsidRPr="00DE7FE0">
        <w:rPr>
          <w:rFonts w:ascii="Palatino Linotype" w:hAnsi="Palatino Linotype"/>
          <w:sz w:val="22"/>
          <w:szCs w:val="22"/>
        </w:rPr>
        <w:t>berikut :</w:t>
      </w:r>
      <w:proofErr w:type="gramEnd"/>
    </w:p>
    <w:p w:rsidR="00CC0F55" w:rsidRPr="00DE7FE0" w:rsidRDefault="00CC0F55" w:rsidP="00DE7FE0">
      <w:pPr>
        <w:pStyle w:val="ListParagraph"/>
        <w:numPr>
          <w:ilvl w:val="0"/>
          <w:numId w:val="4"/>
        </w:numPr>
        <w:spacing w:line="360" w:lineRule="auto"/>
        <w:ind w:left="709" w:right="4"/>
        <w:jc w:val="both"/>
        <w:rPr>
          <w:rFonts w:ascii="Palatino Linotype" w:hAnsi="Palatino Linotype"/>
        </w:rPr>
      </w:pPr>
      <w:r w:rsidRPr="00DE7FE0">
        <w:rPr>
          <w:rFonts w:ascii="Palatino Linotype" w:hAnsi="Palatino Linotype"/>
        </w:rPr>
        <w:lastRenderedPageBreak/>
        <w:t xml:space="preserve">Wakaf dalam dataran praktik, pada periode ini setelah Islam masuk ke Nusantara dan secara politik menjadi hukum negara pada masa kerajaan Islam, secara praktik wakaf menjadi tradisi yang dilakukan oleh masyarakat Islam. </w:t>
      </w:r>
    </w:p>
    <w:p w:rsidR="00CC0F55" w:rsidRPr="00DE7FE0" w:rsidRDefault="00CC0F55" w:rsidP="00DE7FE0">
      <w:pPr>
        <w:pStyle w:val="ListParagraph"/>
        <w:numPr>
          <w:ilvl w:val="0"/>
          <w:numId w:val="4"/>
        </w:numPr>
        <w:spacing w:line="360" w:lineRule="auto"/>
        <w:ind w:left="709" w:right="4"/>
        <w:jc w:val="both"/>
        <w:rPr>
          <w:rFonts w:ascii="Palatino Linotype" w:hAnsi="Palatino Linotype"/>
        </w:rPr>
      </w:pPr>
      <w:r w:rsidRPr="00DE7FE0">
        <w:rPr>
          <w:rFonts w:ascii="Palatino Linotype" w:hAnsi="Palatino Linotype"/>
        </w:rPr>
        <w:t>Wakaf dalam tataran masyarakat adat di Indonesia, pada periode ini hukum adat yang memandang bahwa lembaga wakaf yang berasal dari hukum Islam diterima (diresepsi) menjadi hukum adat di Indonesia.</w:t>
      </w:r>
    </w:p>
    <w:p w:rsidR="00CC0F55" w:rsidRPr="00DE7FE0" w:rsidRDefault="00CC0F55" w:rsidP="00DE7FE0">
      <w:pPr>
        <w:pStyle w:val="ListParagraph"/>
        <w:numPr>
          <w:ilvl w:val="0"/>
          <w:numId w:val="4"/>
        </w:numPr>
        <w:spacing w:line="360" w:lineRule="auto"/>
        <w:ind w:left="709" w:right="4"/>
        <w:jc w:val="both"/>
        <w:rPr>
          <w:rFonts w:ascii="Palatino Linotype" w:hAnsi="Palatino Linotype"/>
        </w:rPr>
      </w:pPr>
      <w:r w:rsidRPr="00DE7FE0">
        <w:rPr>
          <w:rFonts w:ascii="Palatino Linotype" w:hAnsi="Palatino Linotype"/>
        </w:rPr>
        <w:t>Wakaf dalam dataran sebagai hukum negara, pada periode ini terbagi atas dua bagian yakni:</w:t>
      </w:r>
    </w:p>
    <w:p w:rsidR="00CC0F55" w:rsidRPr="00DE7FE0" w:rsidRDefault="00CC0F55" w:rsidP="00DE7FE0">
      <w:pPr>
        <w:pStyle w:val="ListParagraph"/>
        <w:numPr>
          <w:ilvl w:val="0"/>
          <w:numId w:val="5"/>
        </w:numPr>
        <w:spacing w:line="360" w:lineRule="auto"/>
        <w:ind w:left="1134" w:right="4"/>
        <w:jc w:val="both"/>
        <w:rPr>
          <w:rFonts w:ascii="Palatino Linotype" w:hAnsi="Palatino Linotype"/>
        </w:rPr>
      </w:pPr>
      <w:r w:rsidRPr="00DE7FE0">
        <w:rPr>
          <w:rFonts w:ascii="Palatino Linotype" w:hAnsi="Palatino Linotype"/>
        </w:rPr>
        <w:t>Masa penjajahan pemerintah Kolonial Belanda, pada masa periode ini wakaf menjadi momentum perkembangan organisasi sosial keagamaan yang mengelola wakaf untuk kegiatan keagaman saja, misalnya, wakaf untuk pembangunan sekolah, madrasah, pondok pesantren, dan masjid yang didirikan di atas tanah wakaf.</w:t>
      </w:r>
    </w:p>
    <w:p w:rsidR="00CC0F55" w:rsidRPr="00DE7FE0" w:rsidRDefault="00CC0F55" w:rsidP="00DE7FE0">
      <w:pPr>
        <w:pStyle w:val="ListParagraph"/>
        <w:numPr>
          <w:ilvl w:val="0"/>
          <w:numId w:val="5"/>
        </w:numPr>
        <w:spacing w:line="360" w:lineRule="auto"/>
        <w:ind w:left="1134" w:right="4"/>
        <w:jc w:val="both"/>
        <w:rPr>
          <w:rFonts w:ascii="Palatino Linotype" w:hAnsi="Palatino Linotype"/>
        </w:rPr>
      </w:pPr>
      <w:r w:rsidRPr="00DE7FE0">
        <w:rPr>
          <w:rFonts w:ascii="Palatino Linotype" w:hAnsi="Palatino Linotype"/>
        </w:rPr>
        <w:t>Masa pemerintahan Republik Indonesia, terbagi atas tahapan yakni:</w:t>
      </w:r>
    </w:p>
    <w:p w:rsidR="00CC0F55" w:rsidRPr="00DE7FE0" w:rsidRDefault="00CC0F55" w:rsidP="00DE7FE0">
      <w:pPr>
        <w:pStyle w:val="ListParagraph"/>
        <w:numPr>
          <w:ilvl w:val="0"/>
          <w:numId w:val="6"/>
        </w:numPr>
        <w:spacing w:line="360" w:lineRule="auto"/>
        <w:ind w:left="1560" w:right="4"/>
        <w:jc w:val="both"/>
        <w:rPr>
          <w:rFonts w:ascii="Palatino Linotype" w:hAnsi="Palatino Linotype"/>
        </w:rPr>
      </w:pPr>
      <w:r w:rsidRPr="00DE7FE0">
        <w:rPr>
          <w:rFonts w:ascii="Palatino Linotype" w:hAnsi="Palatino Linotype"/>
        </w:rPr>
        <w:t>Pasca kemerdekaan terdapat beberapa peraturan pemerinah mengenai wakaf. Salah satunya Peraturan pemerintah Nomor 28 Tahun 1977 tentang Perwakafan Tanah Milik yang hanya mengatur mengenai perwakafan tanah saja dan penggunaanya hanya terbatas untuk kegiatan sosial-keagamaan.</w:t>
      </w:r>
    </w:p>
    <w:p w:rsidR="00CC0F55" w:rsidRPr="00DE7FE0" w:rsidRDefault="00CC0F55" w:rsidP="00DE7FE0">
      <w:pPr>
        <w:pStyle w:val="ListParagraph"/>
        <w:numPr>
          <w:ilvl w:val="0"/>
          <w:numId w:val="6"/>
        </w:numPr>
        <w:spacing w:line="360" w:lineRule="auto"/>
        <w:ind w:left="1560" w:right="4"/>
        <w:jc w:val="both"/>
        <w:rPr>
          <w:rFonts w:ascii="Palatino Linotype" w:hAnsi="Palatino Linotype"/>
        </w:rPr>
      </w:pPr>
      <w:r w:rsidRPr="00DE7FE0">
        <w:rPr>
          <w:rFonts w:ascii="Palatino Linotype" w:hAnsi="Palatino Linotype"/>
        </w:rPr>
        <w:t>Sebelum tahun 2001 perkembangan wakaf mengalami kemandegan, hal ini adanya kurangnya regulasi yang mengatur mengenai wakaf. Namun, pada tahun 2001 para praktisi ekonomi Islam mengusung paradigma baru mengenai wakaf yakni konsep wakaf uang guna meningkatkan kesejahteraan masyarakat.</w:t>
      </w:r>
    </w:p>
    <w:p w:rsidR="00CC0F55" w:rsidRPr="00DE7FE0" w:rsidRDefault="00CC0F55" w:rsidP="00DE7FE0">
      <w:pPr>
        <w:pStyle w:val="ListParagraph"/>
        <w:numPr>
          <w:ilvl w:val="0"/>
          <w:numId w:val="6"/>
        </w:numPr>
        <w:spacing w:line="360" w:lineRule="auto"/>
        <w:ind w:left="1560" w:right="4"/>
        <w:jc w:val="both"/>
        <w:rPr>
          <w:rFonts w:ascii="Palatino Linotype" w:hAnsi="Palatino Linotype"/>
        </w:rPr>
      </w:pPr>
      <w:r w:rsidRPr="00DE7FE0">
        <w:rPr>
          <w:rFonts w:ascii="Palatino Linotype" w:hAnsi="Palatino Linotype"/>
        </w:rPr>
        <w:t>Tahun 2002 Majelis Ulama Indonesia mengeluarkan fatwa tentang diperbolehkannya wakaf uang sebagai respon dari kian menguat dan pentingnya wakaf uang.</w:t>
      </w:r>
    </w:p>
    <w:p w:rsidR="00CC0F55" w:rsidRPr="00DE7FE0" w:rsidRDefault="00CC0F55" w:rsidP="00DE7FE0">
      <w:pPr>
        <w:pStyle w:val="ListParagraph"/>
        <w:numPr>
          <w:ilvl w:val="0"/>
          <w:numId w:val="6"/>
        </w:numPr>
        <w:spacing w:line="360" w:lineRule="auto"/>
        <w:ind w:left="1560" w:right="4"/>
        <w:jc w:val="both"/>
        <w:rPr>
          <w:rFonts w:ascii="Palatino Linotype" w:hAnsi="Palatino Linotype"/>
        </w:rPr>
      </w:pPr>
      <w:r w:rsidRPr="00DE7FE0">
        <w:rPr>
          <w:rFonts w:ascii="Palatino Linotype" w:hAnsi="Palatino Linotype"/>
        </w:rPr>
        <w:t>Tahun 2004 secara reguatif wakaf memiliki Undang-Undang tersendiri yakni Undang Undang Nomor 41 Tahun 2004 tentang wakaf, yang memungkinkan masyarakat (</w:t>
      </w:r>
      <w:r w:rsidRPr="00DE7FE0">
        <w:rPr>
          <w:rFonts w:ascii="Palatino Linotype" w:hAnsi="Palatino Linotype"/>
          <w:i/>
        </w:rPr>
        <w:t>na</w:t>
      </w:r>
      <w:r w:rsidRPr="00DE7FE0">
        <w:rPr>
          <w:rFonts w:ascii="Palatino Linotype" w:hAnsi="Palatino Linotype"/>
          <w:i/>
          <w:lang w:val="id-ID"/>
        </w:rPr>
        <w:t>zh</w:t>
      </w:r>
      <w:r w:rsidRPr="00DE7FE0">
        <w:rPr>
          <w:rFonts w:ascii="Palatino Linotype" w:hAnsi="Palatino Linotype"/>
          <w:i/>
        </w:rPr>
        <w:t>ir</w:t>
      </w:r>
      <w:r w:rsidRPr="00DE7FE0">
        <w:rPr>
          <w:rFonts w:ascii="Palatino Linotype" w:hAnsi="Palatino Linotype"/>
        </w:rPr>
        <w:t xml:space="preserve">) dapat mewakafkan harta benda tidak bergerak dan harta </w:t>
      </w:r>
      <w:r w:rsidRPr="00DE7FE0">
        <w:rPr>
          <w:rFonts w:ascii="Palatino Linotype" w:hAnsi="Palatino Linotype"/>
        </w:rPr>
        <w:lastRenderedPageBreak/>
        <w:t xml:space="preserve">benda bergerak berwujud atau tidak berwujud uang yang dapat dikelola sebagai wakaf produktif. </w:t>
      </w:r>
    </w:p>
    <w:p w:rsidR="00CC0F55" w:rsidRPr="00DE7FE0" w:rsidRDefault="00CC0F55" w:rsidP="00BE478E">
      <w:pPr>
        <w:spacing w:line="360" w:lineRule="auto"/>
        <w:ind w:firstLine="709"/>
        <w:jc w:val="both"/>
        <w:rPr>
          <w:rFonts w:ascii="Palatino Linotype" w:hAnsi="Palatino Linotype"/>
          <w:sz w:val="22"/>
          <w:szCs w:val="22"/>
        </w:rPr>
      </w:pPr>
      <w:r w:rsidRPr="00DE7FE0">
        <w:rPr>
          <w:rFonts w:ascii="Palatino Linotype" w:hAnsi="Palatino Linotype"/>
          <w:sz w:val="22"/>
          <w:szCs w:val="22"/>
        </w:rPr>
        <w:t xml:space="preserve">Praktik wakaf yang telah banyak dilakukan oleh masyarakat Islam Indonesia termanifestasi terhadap pembangunan masjid, tanah, dan institusi pendidikan Islam yang dikembangkan secara berkelanjutan, termasuk aset benda wakaf bergerak dalam bentuk uang yang dikelola keabadian asetnya sehingga dapat memberkan kemaslahatan terhadap kehidupan masyarakat (Kencana, 2017:13). </w:t>
      </w:r>
      <w:proofErr w:type="gramStart"/>
      <w:r w:rsidRPr="00DE7FE0">
        <w:rPr>
          <w:rFonts w:ascii="Palatino Linotype" w:hAnsi="Palatino Linotype"/>
          <w:sz w:val="22"/>
          <w:szCs w:val="22"/>
        </w:rPr>
        <w:t>Adanya Nomor 41 Tahun 2004 tentang wakaf menjadi payung hukum pengelolaan wakaf di Indonesia yang menyebabkan pengelolaan menjadi lebih variatif.</w:t>
      </w:r>
      <w:proofErr w:type="gramEnd"/>
      <w:r w:rsidRPr="00DE7FE0">
        <w:rPr>
          <w:rFonts w:ascii="Palatino Linotype" w:hAnsi="Palatino Linotype"/>
          <w:sz w:val="22"/>
          <w:szCs w:val="22"/>
        </w:rPr>
        <w:t xml:space="preserve"> Sementara di sisi </w:t>
      </w:r>
      <w:proofErr w:type="gramStart"/>
      <w:r w:rsidRPr="00DE7FE0">
        <w:rPr>
          <w:rFonts w:ascii="Palatino Linotype" w:hAnsi="Palatino Linotype"/>
          <w:sz w:val="22"/>
          <w:szCs w:val="22"/>
        </w:rPr>
        <w:t>lain</w:t>
      </w:r>
      <w:proofErr w:type="gramEnd"/>
      <w:r w:rsidRPr="00DE7FE0">
        <w:rPr>
          <w:rFonts w:ascii="Palatino Linotype" w:hAnsi="Palatino Linotype"/>
          <w:sz w:val="22"/>
          <w:szCs w:val="22"/>
        </w:rPr>
        <w:t xml:space="preserve"> semakin membesarnya kesadaran masyarakat mengenai pentingnya pendidikan, kesejahtera masyarakat, dan pengelolaan wakaf secara kelembagaan turut menjadikan gerakan wakaf menjadi lebih masif.  Adapun secara regulatif regulasi pengelolaan wakaf di Indonesia sebagai berikut:</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t>Undang-undang yang berkaitan dengan wakaf :</w:t>
      </w:r>
    </w:p>
    <w:p w:rsidR="00CC0F55" w:rsidRPr="00DE7FE0" w:rsidRDefault="00CC0F55" w:rsidP="00174B69">
      <w:pPr>
        <w:pStyle w:val="ListParagraph"/>
        <w:numPr>
          <w:ilvl w:val="0"/>
          <w:numId w:val="8"/>
        </w:numPr>
        <w:tabs>
          <w:tab w:val="left" w:pos="7110"/>
        </w:tabs>
        <w:spacing w:line="360" w:lineRule="auto"/>
        <w:ind w:left="851"/>
        <w:jc w:val="both"/>
        <w:rPr>
          <w:rFonts w:ascii="Palatino Linotype" w:hAnsi="Palatino Linotype"/>
        </w:rPr>
      </w:pPr>
      <w:r w:rsidRPr="00DE7FE0">
        <w:rPr>
          <w:rFonts w:ascii="Palatino Linotype" w:hAnsi="Palatino Linotype"/>
        </w:rPr>
        <w:t>Undang Undang Nomor 41 Tahun 2004 tentang Wakaf</w:t>
      </w:r>
    </w:p>
    <w:p w:rsidR="00CC0F55" w:rsidRPr="00DE7FE0" w:rsidRDefault="00CC0F55" w:rsidP="00174B69">
      <w:pPr>
        <w:pStyle w:val="ListParagraph"/>
        <w:numPr>
          <w:ilvl w:val="0"/>
          <w:numId w:val="8"/>
        </w:numPr>
        <w:tabs>
          <w:tab w:val="left" w:pos="7110"/>
        </w:tabs>
        <w:spacing w:line="360" w:lineRule="auto"/>
        <w:ind w:left="851"/>
        <w:jc w:val="both"/>
        <w:rPr>
          <w:rFonts w:ascii="Palatino Linotype" w:hAnsi="Palatino Linotype"/>
        </w:rPr>
      </w:pPr>
      <w:r w:rsidRPr="00DE7FE0">
        <w:rPr>
          <w:rFonts w:ascii="Palatino Linotype" w:hAnsi="Palatino Linotype"/>
        </w:rPr>
        <w:t>Undang-Undang Nomor 50 Tahun 2009 tentang Perubahan Ketiga atas Undang Undang Nomor 7 Tahun 1989 tentang Peradilan Agama</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t>Penjelasan Undang-Undang Nomor 41 Tahun 2004 tentang Wakaf</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t>Peraturan Pemerintah tentang Wakaf :</w:t>
      </w:r>
    </w:p>
    <w:p w:rsidR="00CC0F55" w:rsidRPr="00DE7FE0" w:rsidRDefault="00CC0F55" w:rsidP="00174B69">
      <w:pPr>
        <w:pStyle w:val="ListParagraph"/>
        <w:numPr>
          <w:ilvl w:val="0"/>
          <w:numId w:val="9"/>
        </w:numPr>
        <w:spacing w:line="360" w:lineRule="auto"/>
        <w:ind w:left="851"/>
        <w:jc w:val="both"/>
        <w:rPr>
          <w:rFonts w:ascii="Palatino Linotype" w:hAnsi="Palatino Linotype"/>
        </w:rPr>
      </w:pPr>
      <w:r w:rsidRPr="00DE7FE0">
        <w:rPr>
          <w:rFonts w:ascii="Palatino Linotype" w:hAnsi="Palatino Linotype"/>
        </w:rPr>
        <w:t>Peraturan Pemerintah Nomor 28 Tahun 1977 tentang Perwakafan Tanah Milik</w:t>
      </w:r>
    </w:p>
    <w:p w:rsidR="00CC0F55" w:rsidRPr="00DE7FE0" w:rsidRDefault="00CC0F55" w:rsidP="00174B69">
      <w:pPr>
        <w:pStyle w:val="ListParagraph"/>
        <w:numPr>
          <w:ilvl w:val="0"/>
          <w:numId w:val="9"/>
        </w:numPr>
        <w:spacing w:line="360" w:lineRule="auto"/>
        <w:ind w:left="851"/>
        <w:jc w:val="both"/>
        <w:rPr>
          <w:rFonts w:ascii="Palatino Linotype" w:hAnsi="Palatino Linotype"/>
        </w:rPr>
      </w:pPr>
      <w:r w:rsidRPr="00DE7FE0">
        <w:rPr>
          <w:rFonts w:ascii="Palatino Linotype" w:hAnsi="Palatino Linotype"/>
        </w:rPr>
        <w:t>Peraturan Pemerintah Nomor 42 Tahun 2006 tentang pelaksanaan Undang-Undang Nomor 40 Tahun 2004.</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t>Penjelasan Atas Peraturan Pemerintah Nomor 42 Tahun 2006 tentang pelaksanaan Undang-Undang Nomor 40 Tahun 2004</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t>Keputusan Presiden Nomor 75/M Tahun 2007 ditetapkan di Jakarta tanggal 13 Juli 2007 tentang Keanggotaan Badan Wakaf Indonesia yang diangkat oleh Presiden Republik Indonesia</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t>Instruksi Presiden Nomor 1 Tahun 1991 tentang Kompilasi Hukum Islam Buku III Hukum Perwakafan</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lastRenderedPageBreak/>
        <w:t>Peraturan Menteri Agama Nomor 4 Tahun 2009 tentang Administrasi Pendaftaran Wakaf Uang</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t>Peraturan Menteri Agama Nomor 73 Tahun 2013 tentang Tata Cara Perwakafan Benda Tidak Bergerak dan Benda Bergerak Selain Uang.</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t>Kepetusan Direktur Jenderal Bimbingan Masyarakat Islam Nomor DJ.II/420 Tahun 2009 tentang Model, Bentuk, dan Spesifikasi Formulir Wakaf Uang</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t>Surat Keputusan Menteri Agama Republik Indonesia tentang Daftar Lembaga Keuangan Syariah Penerima Wakaf Uang</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t>Fatwa Majelis Ulama Indonesia tanggal 11 Mei 2002 tentang Wakaf Uang</w:t>
      </w:r>
    </w:p>
    <w:p w:rsidR="00CC0F55" w:rsidRPr="00DE7FE0" w:rsidRDefault="00CC0F55" w:rsidP="00174B69">
      <w:pPr>
        <w:pStyle w:val="ListParagraph"/>
        <w:numPr>
          <w:ilvl w:val="0"/>
          <w:numId w:val="3"/>
        </w:numPr>
        <w:spacing w:line="360" w:lineRule="auto"/>
        <w:ind w:left="426"/>
        <w:jc w:val="both"/>
        <w:rPr>
          <w:rFonts w:ascii="Palatino Linotype" w:hAnsi="Palatino Linotype"/>
        </w:rPr>
      </w:pPr>
      <w:r w:rsidRPr="00DE7FE0">
        <w:rPr>
          <w:rFonts w:ascii="Palatino Linotype" w:hAnsi="Palatino Linotype"/>
        </w:rPr>
        <w:t>Himpunan Peraturan Badan Wakaf Indonesia tentang wakaf di Indonesia :</w:t>
      </w:r>
    </w:p>
    <w:p w:rsidR="00CC0F55" w:rsidRPr="00DE7FE0" w:rsidRDefault="00CC0F55" w:rsidP="00174B69">
      <w:pPr>
        <w:pStyle w:val="ListParagraph"/>
        <w:numPr>
          <w:ilvl w:val="0"/>
          <w:numId w:val="10"/>
        </w:numPr>
        <w:spacing w:line="360" w:lineRule="auto"/>
        <w:ind w:left="851"/>
        <w:jc w:val="both"/>
        <w:rPr>
          <w:rFonts w:ascii="Palatino Linotype" w:hAnsi="Palatino Linotype"/>
        </w:rPr>
      </w:pPr>
      <w:r w:rsidRPr="00DE7FE0">
        <w:rPr>
          <w:rFonts w:ascii="Palatino Linotype" w:hAnsi="Palatino Linotype"/>
        </w:rPr>
        <w:t xml:space="preserve">Peraturan Badan Wakaf Indonesia Nomor 1 Tahun 2007 tentang Organisasi dan Tata Kerja Badan Wakaf Indonesia </w:t>
      </w:r>
    </w:p>
    <w:p w:rsidR="00CC0F55" w:rsidRPr="00DE7FE0" w:rsidRDefault="00CC0F55" w:rsidP="00174B69">
      <w:pPr>
        <w:pStyle w:val="ListParagraph"/>
        <w:numPr>
          <w:ilvl w:val="0"/>
          <w:numId w:val="10"/>
        </w:numPr>
        <w:spacing w:line="360" w:lineRule="auto"/>
        <w:ind w:left="851"/>
        <w:jc w:val="both"/>
        <w:rPr>
          <w:rFonts w:ascii="Palatino Linotype" w:hAnsi="Palatino Linotype"/>
        </w:rPr>
      </w:pPr>
      <w:r w:rsidRPr="00DE7FE0">
        <w:rPr>
          <w:rFonts w:ascii="Palatino Linotype" w:hAnsi="Palatino Linotype"/>
        </w:rPr>
        <w:t>Peraturan Badan Wakaf Indonesia Nomor 1 Tahun 2008 tentang Prosedur Penyusunan Rekomendasi terhadap Permohonan Penukaran/Perubahan Status Harga Benda Wakaf.</w:t>
      </w:r>
    </w:p>
    <w:p w:rsidR="00CC0F55" w:rsidRPr="00DE7FE0" w:rsidRDefault="00CC0F55" w:rsidP="00174B69">
      <w:pPr>
        <w:pStyle w:val="ListParagraph"/>
        <w:numPr>
          <w:ilvl w:val="0"/>
          <w:numId w:val="10"/>
        </w:numPr>
        <w:spacing w:line="360" w:lineRule="auto"/>
        <w:ind w:left="851"/>
        <w:jc w:val="both"/>
        <w:rPr>
          <w:rFonts w:ascii="Palatino Linotype" w:hAnsi="Palatino Linotype"/>
        </w:rPr>
      </w:pPr>
      <w:r w:rsidRPr="00DE7FE0">
        <w:rPr>
          <w:rFonts w:ascii="Palatino Linotype" w:hAnsi="Palatino Linotype"/>
        </w:rPr>
        <w:t xml:space="preserve">Peraturan Badan Wakaf Indonesia Nomor 3 Tahun 2008 tentang Tata Cara Pendaftaran dan Penggantian </w:t>
      </w:r>
      <w:r w:rsidRPr="00DE7FE0">
        <w:rPr>
          <w:rFonts w:ascii="Palatino Linotype" w:hAnsi="Palatino Linotype"/>
          <w:i/>
        </w:rPr>
        <w:t>Nazhir</w:t>
      </w:r>
      <w:r w:rsidRPr="00DE7FE0">
        <w:rPr>
          <w:rFonts w:ascii="Palatino Linotype" w:hAnsi="Palatino Linotype"/>
        </w:rPr>
        <w:t xml:space="preserve"> Harta Benda Wakaf Tidak Bergerak Berupa Tanah.</w:t>
      </w:r>
    </w:p>
    <w:p w:rsidR="00CC0F55" w:rsidRPr="00DE7FE0" w:rsidRDefault="00CC0F55" w:rsidP="00174B69">
      <w:pPr>
        <w:pStyle w:val="ListParagraph"/>
        <w:numPr>
          <w:ilvl w:val="0"/>
          <w:numId w:val="10"/>
        </w:numPr>
        <w:spacing w:line="360" w:lineRule="auto"/>
        <w:ind w:left="851"/>
        <w:jc w:val="both"/>
        <w:rPr>
          <w:rFonts w:ascii="Palatino Linotype" w:hAnsi="Palatino Linotype"/>
        </w:rPr>
      </w:pPr>
      <w:r w:rsidRPr="00DE7FE0">
        <w:rPr>
          <w:rFonts w:ascii="Palatino Linotype" w:hAnsi="Palatino Linotype"/>
        </w:rPr>
        <w:t>Peraturan Badan Wakaf Indonesia Nomor 1 Tahun 2009 tentang Pedoman Pengelolaan dan Pengembangan Harta Benda Wakaf Berupa Uang.</w:t>
      </w:r>
    </w:p>
    <w:p w:rsidR="00CC0F55" w:rsidRPr="00DE7FE0" w:rsidRDefault="00CC0F55" w:rsidP="00174B69">
      <w:pPr>
        <w:pStyle w:val="ListParagraph"/>
        <w:numPr>
          <w:ilvl w:val="0"/>
          <w:numId w:val="10"/>
        </w:numPr>
        <w:spacing w:line="360" w:lineRule="auto"/>
        <w:ind w:left="851"/>
        <w:jc w:val="both"/>
        <w:rPr>
          <w:rFonts w:ascii="Palatino Linotype" w:hAnsi="Palatino Linotype"/>
        </w:rPr>
      </w:pPr>
      <w:r w:rsidRPr="00DE7FE0">
        <w:rPr>
          <w:rFonts w:ascii="Palatino Linotype" w:hAnsi="Palatino Linotype"/>
        </w:rPr>
        <w:t>Peraturan Badan Wakaf Indonesia Nomor 2 Tahun 2009 tentang Pedoman Penerimaan Wakaf Uang Bagi Nazhir Badan Wakaf Indonesia.</w:t>
      </w:r>
    </w:p>
    <w:p w:rsidR="00CC0F55" w:rsidRPr="00DE7FE0" w:rsidRDefault="00CC0F55" w:rsidP="00174B69">
      <w:pPr>
        <w:pStyle w:val="ListParagraph"/>
        <w:numPr>
          <w:ilvl w:val="0"/>
          <w:numId w:val="10"/>
        </w:numPr>
        <w:spacing w:line="360" w:lineRule="auto"/>
        <w:ind w:left="851"/>
        <w:jc w:val="both"/>
        <w:rPr>
          <w:rFonts w:ascii="Palatino Linotype" w:hAnsi="Palatino Linotype"/>
        </w:rPr>
      </w:pPr>
      <w:r w:rsidRPr="00DE7FE0">
        <w:rPr>
          <w:rFonts w:ascii="Palatino Linotype" w:hAnsi="Palatino Linotype"/>
        </w:rPr>
        <w:t>Peraturan Badan Wakaf Indonesia Nomor 1 Tahun 2010 tentang Tata Cara Pengangkatan dan Pemberhentian Anggota Badan Wakaf Indonesia.</w:t>
      </w:r>
    </w:p>
    <w:p w:rsidR="00CC0F55" w:rsidRPr="00DE7FE0" w:rsidRDefault="00CC0F55" w:rsidP="00174B69">
      <w:pPr>
        <w:pStyle w:val="ListParagraph"/>
        <w:numPr>
          <w:ilvl w:val="0"/>
          <w:numId w:val="10"/>
        </w:numPr>
        <w:spacing w:line="360" w:lineRule="auto"/>
        <w:ind w:left="851"/>
        <w:jc w:val="both"/>
        <w:rPr>
          <w:rFonts w:ascii="Palatino Linotype" w:hAnsi="Palatino Linotype"/>
        </w:rPr>
      </w:pPr>
      <w:r w:rsidRPr="00DE7FE0">
        <w:rPr>
          <w:rFonts w:ascii="Palatino Linotype" w:hAnsi="Palatino Linotype"/>
        </w:rPr>
        <w:t xml:space="preserve">Peraturan Badan Wakaf Indonesia Nomor 2 Tahun 2010 tentang Tata Cara Pendaftaran </w:t>
      </w:r>
      <w:r w:rsidRPr="00DE7FE0">
        <w:rPr>
          <w:rFonts w:ascii="Palatino Linotype" w:hAnsi="Palatino Linotype"/>
          <w:i/>
        </w:rPr>
        <w:t xml:space="preserve">Nazhir </w:t>
      </w:r>
      <w:r w:rsidRPr="00DE7FE0">
        <w:rPr>
          <w:rFonts w:ascii="Palatino Linotype" w:hAnsi="Palatino Linotype"/>
        </w:rPr>
        <w:t>Wakaf Uang</w:t>
      </w:r>
    </w:p>
    <w:p w:rsidR="00CC0F55" w:rsidRPr="00DE7FE0" w:rsidRDefault="00CC0F55" w:rsidP="00174B69">
      <w:pPr>
        <w:pStyle w:val="ListParagraph"/>
        <w:numPr>
          <w:ilvl w:val="0"/>
          <w:numId w:val="10"/>
        </w:numPr>
        <w:spacing w:line="360" w:lineRule="auto"/>
        <w:ind w:left="851"/>
        <w:jc w:val="both"/>
        <w:rPr>
          <w:rFonts w:ascii="Palatino Linotype" w:hAnsi="Palatino Linotype"/>
        </w:rPr>
      </w:pPr>
      <w:r w:rsidRPr="00DE7FE0">
        <w:rPr>
          <w:rFonts w:ascii="Palatino Linotype" w:hAnsi="Palatino Linotype"/>
        </w:rPr>
        <w:t>Peraturan Badan Wakaf Indonesia Nomor 4 Tahun 2010 tentang Pedoman Pengelolaan dan Pengembangan Harta Wakaf.</w:t>
      </w:r>
    </w:p>
    <w:p w:rsidR="00CC0F55" w:rsidRPr="00DE7FE0" w:rsidRDefault="00CC0F55" w:rsidP="00174B69">
      <w:pPr>
        <w:pStyle w:val="ListParagraph"/>
        <w:numPr>
          <w:ilvl w:val="0"/>
          <w:numId w:val="10"/>
        </w:numPr>
        <w:spacing w:line="360" w:lineRule="auto"/>
        <w:ind w:left="851"/>
        <w:jc w:val="both"/>
        <w:rPr>
          <w:rFonts w:ascii="Palatino Linotype" w:hAnsi="Palatino Linotype"/>
        </w:rPr>
      </w:pPr>
      <w:r w:rsidRPr="00DE7FE0">
        <w:rPr>
          <w:rFonts w:ascii="Palatino Linotype" w:hAnsi="Palatino Linotype"/>
        </w:rPr>
        <w:t>Peraturan Badan Wakaf Indonesia Nomor 2 Tahun 2012 tentang Perwakilan Badan Wakaf Indonesia.</w:t>
      </w:r>
    </w:p>
    <w:p w:rsidR="00CC0F55" w:rsidRPr="00DE7FE0" w:rsidRDefault="00CC0F55" w:rsidP="00BE478E">
      <w:pPr>
        <w:tabs>
          <w:tab w:val="left" w:pos="7110"/>
        </w:tabs>
        <w:spacing w:line="360" w:lineRule="auto"/>
        <w:ind w:firstLine="709"/>
        <w:jc w:val="both"/>
        <w:rPr>
          <w:rFonts w:ascii="Palatino Linotype" w:hAnsi="Palatino Linotype"/>
          <w:sz w:val="22"/>
          <w:szCs w:val="22"/>
        </w:rPr>
      </w:pPr>
      <w:proofErr w:type="gramStart"/>
      <w:r w:rsidRPr="00DE7FE0">
        <w:rPr>
          <w:rFonts w:ascii="Palatino Linotype" w:hAnsi="Palatino Linotype"/>
          <w:sz w:val="22"/>
          <w:szCs w:val="22"/>
        </w:rPr>
        <w:lastRenderedPageBreak/>
        <w:t>Beragam perangkat regulasi negara dalam pengelolaan wakaf di atas berimplikasi terhadap pengelolaan wakaf secara terlembaga dan profesional.</w:t>
      </w:r>
      <w:proofErr w:type="gramEnd"/>
      <w:r w:rsidRPr="00DE7FE0">
        <w:rPr>
          <w:rFonts w:ascii="Palatino Linotype" w:hAnsi="Palatino Linotype"/>
          <w:sz w:val="22"/>
          <w:szCs w:val="22"/>
        </w:rPr>
        <w:t xml:space="preserve"> </w:t>
      </w:r>
      <w:proofErr w:type="gramStart"/>
      <w:r w:rsidRPr="00DE7FE0">
        <w:rPr>
          <w:rFonts w:ascii="Palatino Linotype" w:hAnsi="Palatino Linotype"/>
          <w:sz w:val="22"/>
          <w:szCs w:val="22"/>
        </w:rPr>
        <w:t>Sebelum adanya Undang Undang Nomor 41 Tahun 2004 tentang Wakaf secara praktik pengelolaan wakaf hanya dilakukan oleh organisasi sosial-keagamaan.</w:t>
      </w:r>
      <w:proofErr w:type="gramEnd"/>
      <w:r w:rsidRPr="00DE7FE0">
        <w:rPr>
          <w:rFonts w:ascii="Palatino Linotype" w:hAnsi="Palatino Linotype"/>
          <w:sz w:val="22"/>
          <w:szCs w:val="22"/>
        </w:rPr>
        <w:t xml:space="preserve"> Pasca berlakunya Undang-Undang Nomor 41 Tahun 2004 tentang Wakaf berimplikasi terhadap adanya paradigma baru mengenai jenis benda yang dapat diwakafkan oleh masyarakat Indonesia, salah satunya diperbolehkannya wakaf uang.</w:t>
      </w:r>
      <w:r w:rsidRPr="00DE7FE0">
        <w:rPr>
          <w:rFonts w:ascii="Palatino Linotype" w:hAnsi="Palatino Linotype"/>
          <w:sz w:val="22"/>
          <w:szCs w:val="22"/>
          <w:lang w:val="id-ID"/>
        </w:rPr>
        <w:t xml:space="preserve"> </w:t>
      </w:r>
      <w:proofErr w:type="gramStart"/>
      <w:r w:rsidRPr="00DE7FE0">
        <w:rPr>
          <w:rFonts w:ascii="Palatino Linotype" w:hAnsi="Palatino Linotype"/>
          <w:sz w:val="22"/>
          <w:szCs w:val="22"/>
        </w:rPr>
        <w:t>Sementara penguatan kelembagaan terhadap institusi pengelola wakaf dalam pengelolaan wakaf di Indonesia, selain oleh organisasi sosial-keagamaan yang telah lama melakukan pengelolaan wakaf yakni adanya terhadap Badan Wakaf Indonesia (BWI) dan Lembaga Keuangan Syariah Penerima Wakaf Uang (LKS-PWU).</w:t>
      </w:r>
      <w:proofErr w:type="gramEnd"/>
      <w:r w:rsidRPr="00DE7FE0">
        <w:rPr>
          <w:rFonts w:ascii="Palatino Linotype" w:hAnsi="Palatino Linotype"/>
          <w:sz w:val="22"/>
          <w:szCs w:val="22"/>
        </w:rPr>
        <w:t xml:space="preserve"> Berkaitan dengan tugas dan wewenang BWI sebagaimana telah diatur dalam Peraturan Badan Wakaf Indonesia Nomor 1 Tahun 2007 tentang Organisasi dan Tata Kerja Badan Wakaf Indonesia Pasal 8 menyebutkan bahwa :</w:t>
      </w:r>
    </w:p>
    <w:p w:rsidR="00CC0F55" w:rsidRPr="00DE7FE0" w:rsidRDefault="00CC0F55" w:rsidP="00174B69">
      <w:pPr>
        <w:pStyle w:val="ListParagraph"/>
        <w:numPr>
          <w:ilvl w:val="0"/>
          <w:numId w:val="11"/>
        </w:numPr>
        <w:tabs>
          <w:tab w:val="left" w:pos="7110"/>
        </w:tabs>
        <w:spacing w:line="360" w:lineRule="auto"/>
        <w:ind w:left="426"/>
        <w:jc w:val="both"/>
        <w:rPr>
          <w:rFonts w:ascii="Palatino Linotype" w:hAnsi="Palatino Linotype"/>
        </w:rPr>
      </w:pPr>
      <w:r w:rsidRPr="00DE7FE0">
        <w:rPr>
          <w:rFonts w:ascii="Palatino Linotype" w:hAnsi="Palatino Linotype"/>
        </w:rPr>
        <w:t xml:space="preserve">Melakukan pembinaan terhadap </w:t>
      </w:r>
      <w:r w:rsidRPr="00DE7FE0">
        <w:rPr>
          <w:rFonts w:ascii="Palatino Linotype" w:hAnsi="Palatino Linotype"/>
          <w:i/>
          <w:lang w:val="id-ID"/>
        </w:rPr>
        <w:t>n</w:t>
      </w:r>
      <w:r w:rsidRPr="00DE7FE0">
        <w:rPr>
          <w:rFonts w:ascii="Palatino Linotype" w:hAnsi="Palatino Linotype"/>
          <w:i/>
        </w:rPr>
        <w:t>azhir</w:t>
      </w:r>
      <w:r w:rsidRPr="00DE7FE0">
        <w:rPr>
          <w:rFonts w:ascii="Palatino Linotype" w:hAnsi="Palatino Linotype"/>
        </w:rPr>
        <w:t xml:space="preserve"> dalam mengelola dan mengembangkan harta benda wakaf;</w:t>
      </w:r>
    </w:p>
    <w:p w:rsidR="00CC0F55" w:rsidRPr="00DE7FE0" w:rsidRDefault="00CC0F55" w:rsidP="00174B69">
      <w:pPr>
        <w:pStyle w:val="ListParagraph"/>
        <w:numPr>
          <w:ilvl w:val="0"/>
          <w:numId w:val="11"/>
        </w:numPr>
        <w:tabs>
          <w:tab w:val="left" w:pos="7110"/>
        </w:tabs>
        <w:spacing w:line="360" w:lineRule="auto"/>
        <w:ind w:left="426"/>
        <w:jc w:val="both"/>
        <w:rPr>
          <w:rFonts w:ascii="Palatino Linotype" w:hAnsi="Palatino Linotype"/>
        </w:rPr>
      </w:pPr>
      <w:r w:rsidRPr="00DE7FE0">
        <w:rPr>
          <w:rFonts w:ascii="Palatino Linotype" w:hAnsi="Palatino Linotype"/>
        </w:rPr>
        <w:t>Membuat pedoman pengelolaan dan pengembangan harta benda wakaf;</w:t>
      </w:r>
    </w:p>
    <w:p w:rsidR="00CC0F55" w:rsidRPr="00DE7FE0" w:rsidRDefault="00CC0F55" w:rsidP="00174B69">
      <w:pPr>
        <w:pStyle w:val="ListParagraph"/>
        <w:numPr>
          <w:ilvl w:val="0"/>
          <w:numId w:val="11"/>
        </w:numPr>
        <w:tabs>
          <w:tab w:val="left" w:pos="7110"/>
        </w:tabs>
        <w:spacing w:line="360" w:lineRule="auto"/>
        <w:ind w:left="426"/>
        <w:jc w:val="both"/>
        <w:rPr>
          <w:rFonts w:ascii="Palatino Linotype" w:hAnsi="Palatino Linotype"/>
        </w:rPr>
      </w:pPr>
      <w:r w:rsidRPr="00DE7FE0">
        <w:rPr>
          <w:rFonts w:ascii="Palatino Linotype" w:hAnsi="Palatino Linotype"/>
        </w:rPr>
        <w:t>Melakukan pengelolaan dan pengembangan harta benda wakaf berskala nasional dan internasional serta harta benda wakaf terlantar;</w:t>
      </w:r>
    </w:p>
    <w:p w:rsidR="00CC0F55" w:rsidRPr="00DE7FE0" w:rsidRDefault="00CC0F55" w:rsidP="00174B69">
      <w:pPr>
        <w:pStyle w:val="ListParagraph"/>
        <w:numPr>
          <w:ilvl w:val="0"/>
          <w:numId w:val="11"/>
        </w:numPr>
        <w:tabs>
          <w:tab w:val="left" w:pos="7110"/>
        </w:tabs>
        <w:spacing w:line="360" w:lineRule="auto"/>
        <w:ind w:left="426"/>
        <w:jc w:val="both"/>
        <w:rPr>
          <w:rFonts w:ascii="Palatino Linotype" w:hAnsi="Palatino Linotype"/>
        </w:rPr>
      </w:pPr>
      <w:r w:rsidRPr="00DE7FE0">
        <w:rPr>
          <w:rFonts w:ascii="Palatino Linotype" w:hAnsi="Palatino Linotype"/>
        </w:rPr>
        <w:t>Memberikan pertimbangan, persetujuan dan/atau ijin atas perubahan peruntukan dan status harta benda wakaf;</w:t>
      </w:r>
    </w:p>
    <w:p w:rsidR="00CC0F55" w:rsidRPr="00DE7FE0" w:rsidRDefault="00CC0F55" w:rsidP="00174B69">
      <w:pPr>
        <w:pStyle w:val="ListParagraph"/>
        <w:numPr>
          <w:ilvl w:val="0"/>
          <w:numId w:val="11"/>
        </w:numPr>
        <w:tabs>
          <w:tab w:val="left" w:pos="7110"/>
        </w:tabs>
        <w:spacing w:line="360" w:lineRule="auto"/>
        <w:ind w:left="426"/>
        <w:jc w:val="both"/>
        <w:rPr>
          <w:rFonts w:ascii="Palatino Linotype" w:hAnsi="Palatino Linotype"/>
        </w:rPr>
      </w:pPr>
      <w:r w:rsidRPr="00DE7FE0">
        <w:rPr>
          <w:rFonts w:ascii="Palatino Linotype" w:hAnsi="Palatino Linotype"/>
        </w:rPr>
        <w:t>Memberikan pertimbangan, persetujuan atas penukaran harta benda wakaf;</w:t>
      </w:r>
    </w:p>
    <w:p w:rsidR="00CC0F55" w:rsidRPr="00DE7FE0" w:rsidRDefault="00CC0F55" w:rsidP="00174B69">
      <w:pPr>
        <w:pStyle w:val="ListParagraph"/>
        <w:numPr>
          <w:ilvl w:val="0"/>
          <w:numId w:val="11"/>
        </w:numPr>
        <w:tabs>
          <w:tab w:val="left" w:pos="7110"/>
        </w:tabs>
        <w:spacing w:line="360" w:lineRule="auto"/>
        <w:ind w:left="426"/>
        <w:jc w:val="both"/>
        <w:rPr>
          <w:rFonts w:ascii="Palatino Linotype" w:hAnsi="Palatino Linotype"/>
        </w:rPr>
      </w:pPr>
      <w:r w:rsidRPr="00DE7FE0">
        <w:rPr>
          <w:rFonts w:ascii="Palatino Linotype" w:hAnsi="Palatino Linotype"/>
        </w:rPr>
        <w:t>Memberikan saran dan pertimbangan kepada Pemerintah dalam penyusunan kebijakan di bidang perwakafan;</w:t>
      </w:r>
    </w:p>
    <w:p w:rsidR="00CC0F55" w:rsidRPr="00DE7FE0" w:rsidRDefault="00CC0F55" w:rsidP="00174B69">
      <w:pPr>
        <w:pStyle w:val="ListParagraph"/>
        <w:numPr>
          <w:ilvl w:val="0"/>
          <w:numId w:val="11"/>
        </w:numPr>
        <w:tabs>
          <w:tab w:val="left" w:pos="7110"/>
        </w:tabs>
        <w:spacing w:line="360" w:lineRule="auto"/>
        <w:ind w:left="426"/>
        <w:jc w:val="both"/>
        <w:rPr>
          <w:rFonts w:ascii="Palatino Linotype" w:hAnsi="Palatino Linotype"/>
        </w:rPr>
      </w:pPr>
      <w:r w:rsidRPr="00DE7FE0">
        <w:rPr>
          <w:rFonts w:ascii="Palatino Linotype" w:hAnsi="Palatino Linotype"/>
        </w:rPr>
        <w:t xml:space="preserve">Menerima, melakukan penilaian, menerbitkan tanda bukti pendaftaran </w:t>
      </w:r>
      <w:r w:rsidRPr="00DE7FE0">
        <w:rPr>
          <w:rFonts w:ascii="Palatino Linotype" w:hAnsi="Palatino Linotype"/>
          <w:i/>
        </w:rPr>
        <w:t>Nazhir,</w:t>
      </w:r>
      <w:r w:rsidRPr="00DE7FE0">
        <w:rPr>
          <w:rFonts w:ascii="Palatino Linotype" w:hAnsi="Palatino Linotype"/>
        </w:rPr>
        <w:t xml:space="preserve"> dan mengangkat kembali </w:t>
      </w:r>
      <w:r w:rsidRPr="00DE7FE0">
        <w:rPr>
          <w:rFonts w:ascii="Palatino Linotype" w:hAnsi="Palatino Linotype"/>
          <w:i/>
          <w:lang w:val="id-ID"/>
        </w:rPr>
        <w:t>n</w:t>
      </w:r>
      <w:r w:rsidRPr="00DE7FE0">
        <w:rPr>
          <w:rFonts w:ascii="Palatino Linotype" w:hAnsi="Palatino Linotype"/>
          <w:i/>
        </w:rPr>
        <w:t>azhir</w:t>
      </w:r>
      <w:r w:rsidRPr="00DE7FE0">
        <w:rPr>
          <w:rFonts w:ascii="Palatino Linotype" w:hAnsi="Palatino Linotype"/>
        </w:rPr>
        <w:t xml:space="preserve"> yang telah habis masa baktinya;</w:t>
      </w:r>
    </w:p>
    <w:p w:rsidR="00CC0F55" w:rsidRPr="00DE7FE0" w:rsidRDefault="00CC0F55" w:rsidP="00174B69">
      <w:pPr>
        <w:pStyle w:val="ListParagraph"/>
        <w:numPr>
          <w:ilvl w:val="0"/>
          <w:numId w:val="11"/>
        </w:numPr>
        <w:tabs>
          <w:tab w:val="left" w:pos="7110"/>
        </w:tabs>
        <w:spacing w:line="360" w:lineRule="auto"/>
        <w:ind w:left="426"/>
        <w:jc w:val="both"/>
        <w:rPr>
          <w:rFonts w:ascii="Palatino Linotype" w:hAnsi="Palatino Linotype"/>
        </w:rPr>
      </w:pPr>
      <w:r w:rsidRPr="00DE7FE0">
        <w:rPr>
          <w:rFonts w:ascii="Palatino Linotype" w:hAnsi="Palatino Linotype"/>
        </w:rPr>
        <w:t>Memberhentikan dan mengganti Nazhir bila diperlukan;</w:t>
      </w:r>
    </w:p>
    <w:p w:rsidR="00CC0F55" w:rsidRPr="00DE7FE0" w:rsidRDefault="00CC0F55" w:rsidP="00174B69">
      <w:pPr>
        <w:pStyle w:val="ListParagraph"/>
        <w:numPr>
          <w:ilvl w:val="0"/>
          <w:numId w:val="11"/>
        </w:numPr>
        <w:tabs>
          <w:tab w:val="left" w:pos="7110"/>
        </w:tabs>
        <w:spacing w:line="360" w:lineRule="auto"/>
        <w:ind w:left="426"/>
        <w:jc w:val="both"/>
        <w:rPr>
          <w:rFonts w:ascii="Palatino Linotype" w:hAnsi="Palatino Linotype"/>
        </w:rPr>
      </w:pPr>
      <w:r w:rsidRPr="00DE7FE0">
        <w:rPr>
          <w:rFonts w:ascii="Palatino Linotype" w:hAnsi="Palatino Linotype"/>
        </w:rPr>
        <w:t>Memberikan saran dan pertimbangan kepada Menteri Agama dalam menunjuk Lembaga Keuangan Syariah Penerima Wakaf Uang (LKS-PWU);</w:t>
      </w:r>
    </w:p>
    <w:p w:rsidR="00CC0F55" w:rsidRPr="00DE7FE0" w:rsidRDefault="00CC0F55" w:rsidP="00174B69">
      <w:pPr>
        <w:pStyle w:val="ListParagraph"/>
        <w:numPr>
          <w:ilvl w:val="0"/>
          <w:numId w:val="11"/>
        </w:numPr>
        <w:tabs>
          <w:tab w:val="left" w:pos="7110"/>
        </w:tabs>
        <w:spacing w:line="360" w:lineRule="auto"/>
        <w:ind w:left="426"/>
        <w:jc w:val="both"/>
        <w:rPr>
          <w:rFonts w:ascii="Palatino Linotype" w:hAnsi="Palatino Linotype"/>
        </w:rPr>
      </w:pPr>
      <w:r w:rsidRPr="00DE7FE0">
        <w:rPr>
          <w:rFonts w:ascii="Palatino Linotype" w:hAnsi="Palatino Linotype"/>
        </w:rPr>
        <w:lastRenderedPageBreak/>
        <w:t>Menerima pendaftaran Akta Ikrar Wakaf (AIW) benda bergerak selain uang dari Pejabat Pembuat Akta Ikrar Wakaf (PPAIW).</w:t>
      </w:r>
    </w:p>
    <w:p w:rsidR="00CC0F55" w:rsidRPr="00DE7FE0" w:rsidRDefault="00CC0F55" w:rsidP="00174B69">
      <w:pPr>
        <w:tabs>
          <w:tab w:val="left" w:pos="7110"/>
        </w:tabs>
        <w:spacing w:line="360" w:lineRule="auto"/>
        <w:ind w:firstLine="709"/>
        <w:jc w:val="both"/>
        <w:rPr>
          <w:rFonts w:ascii="Palatino Linotype" w:hAnsi="Palatino Linotype"/>
          <w:sz w:val="22"/>
          <w:szCs w:val="22"/>
        </w:rPr>
      </w:pPr>
      <w:proofErr w:type="gramStart"/>
      <w:r w:rsidRPr="00DE7FE0">
        <w:rPr>
          <w:rFonts w:ascii="Palatino Linotype" w:hAnsi="Palatino Linotype"/>
          <w:sz w:val="22"/>
          <w:szCs w:val="22"/>
        </w:rPr>
        <w:t>Keberadan Lembaga Keuangan Syariah Penerima Wakaf Uang (LKS-PWU) tidak bisa dilepaskan dari peran dan semakin berkembangan lembaga keuangan syariah di Indonesia.</w:t>
      </w:r>
      <w:proofErr w:type="gramEnd"/>
      <w:r w:rsidRPr="00DE7FE0">
        <w:rPr>
          <w:rFonts w:ascii="Palatino Linotype" w:hAnsi="Palatino Linotype"/>
          <w:sz w:val="22"/>
          <w:szCs w:val="22"/>
        </w:rPr>
        <w:t xml:space="preserve"> Oleh sebab itu, keberadaan LKS-PWU berfungsi sebagai lembaga keuangan syariah yang menerima wakaf uang, menyediakan blangko wakaf uang, sampai dengan mendaftarkan wakaf uang kepada Menteri Agama atas </w:t>
      </w:r>
      <w:proofErr w:type="gramStart"/>
      <w:r w:rsidRPr="00DE7FE0">
        <w:rPr>
          <w:rFonts w:ascii="Palatino Linotype" w:hAnsi="Palatino Linotype"/>
          <w:sz w:val="22"/>
          <w:szCs w:val="22"/>
        </w:rPr>
        <w:t>nama</w:t>
      </w:r>
      <w:proofErr w:type="gramEnd"/>
      <w:r w:rsidRPr="00DE7FE0">
        <w:rPr>
          <w:rFonts w:ascii="Palatino Linotype" w:hAnsi="Palatino Linotype"/>
          <w:sz w:val="22"/>
          <w:szCs w:val="22"/>
        </w:rPr>
        <w:t xml:space="preserve"> nazhir. Berdasarkan data BWI pada bulan oktober tahun 2016 telah terdapat 16 LKS-PWU sebagai </w:t>
      </w:r>
      <w:proofErr w:type="gramStart"/>
      <w:r w:rsidRPr="00DE7FE0">
        <w:rPr>
          <w:rFonts w:ascii="Palatino Linotype" w:hAnsi="Palatino Linotype"/>
          <w:sz w:val="22"/>
          <w:szCs w:val="22"/>
        </w:rPr>
        <w:t>berikut :</w:t>
      </w:r>
      <w:proofErr w:type="gramEnd"/>
    </w:p>
    <w:p w:rsidR="00CC0F55" w:rsidRPr="00DE7FE0" w:rsidRDefault="00CC0F55" w:rsidP="00CC0F55">
      <w:pPr>
        <w:tabs>
          <w:tab w:val="left" w:pos="7110"/>
        </w:tabs>
        <w:ind w:left="284"/>
        <w:jc w:val="center"/>
        <w:rPr>
          <w:rFonts w:ascii="Palatino Linotype" w:hAnsi="Palatino Linotype"/>
          <w:sz w:val="22"/>
          <w:szCs w:val="22"/>
        </w:rPr>
      </w:pPr>
      <w:proofErr w:type="gramStart"/>
      <w:r w:rsidRPr="00DE7FE0">
        <w:rPr>
          <w:rFonts w:ascii="Palatino Linotype" w:hAnsi="Palatino Linotype"/>
          <w:sz w:val="22"/>
          <w:szCs w:val="22"/>
        </w:rPr>
        <w:t xml:space="preserve">Tebel </w:t>
      </w:r>
      <w:r w:rsidRPr="00DE7FE0">
        <w:rPr>
          <w:rFonts w:ascii="Palatino Linotype" w:hAnsi="Palatino Linotype"/>
          <w:sz w:val="22"/>
          <w:szCs w:val="22"/>
          <w:lang w:val="id-ID"/>
        </w:rPr>
        <w:t>:</w:t>
      </w:r>
      <w:proofErr w:type="gramEnd"/>
      <w:r w:rsidRPr="00DE7FE0">
        <w:rPr>
          <w:rFonts w:ascii="Palatino Linotype" w:hAnsi="Palatino Linotype"/>
          <w:sz w:val="22"/>
          <w:szCs w:val="22"/>
          <w:lang w:val="id-ID"/>
        </w:rPr>
        <w:t xml:space="preserve"> </w:t>
      </w:r>
      <w:r w:rsidRPr="00DE7FE0">
        <w:rPr>
          <w:rFonts w:ascii="Palatino Linotype" w:hAnsi="Palatino Linotype"/>
          <w:sz w:val="22"/>
          <w:szCs w:val="22"/>
        </w:rPr>
        <w:t>Daftar LKS-PWU</w:t>
      </w:r>
    </w:p>
    <w:tbl>
      <w:tblPr>
        <w:tblStyle w:val="LightShading"/>
        <w:tblW w:w="0" w:type="auto"/>
        <w:jc w:val="center"/>
        <w:shd w:val="clear" w:color="auto" w:fill="FFFFFF" w:themeFill="background1"/>
        <w:tblLook w:val="04A0" w:firstRow="1" w:lastRow="0" w:firstColumn="1" w:lastColumn="0" w:noHBand="0" w:noVBand="1"/>
      </w:tblPr>
      <w:tblGrid>
        <w:gridCol w:w="861"/>
        <w:gridCol w:w="3438"/>
        <w:gridCol w:w="1442"/>
      </w:tblGrid>
      <w:tr w:rsidR="00CC0F55" w:rsidRPr="00DE7FE0" w:rsidTr="00BE478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vAlign w:val="center"/>
          </w:tcPr>
          <w:p w:rsidR="00CC0F55" w:rsidRPr="00DE7FE0" w:rsidRDefault="00CC0F55" w:rsidP="00BE478E">
            <w:pPr>
              <w:pStyle w:val="ListParagraph"/>
              <w:tabs>
                <w:tab w:val="left" w:pos="7110"/>
              </w:tabs>
              <w:spacing w:after="0" w:line="240" w:lineRule="auto"/>
              <w:ind w:left="284"/>
              <w:jc w:val="center"/>
              <w:rPr>
                <w:rFonts w:ascii="Palatino Linotype" w:hAnsi="Palatino Linotype"/>
              </w:rPr>
            </w:pPr>
            <w:r w:rsidRPr="00DE7FE0">
              <w:rPr>
                <w:rFonts w:ascii="Palatino Linotype" w:hAnsi="Palatino Linotype"/>
              </w:rPr>
              <w:t>No.</w:t>
            </w:r>
          </w:p>
        </w:tc>
        <w:tc>
          <w:tcPr>
            <w:tcW w:w="3438" w:type="dxa"/>
            <w:shd w:val="clear" w:color="auto" w:fill="FFFFFF" w:themeFill="background1"/>
            <w:vAlign w:val="center"/>
          </w:tcPr>
          <w:p w:rsidR="00CC0F55" w:rsidRPr="00DE7FE0" w:rsidRDefault="00CC0F55" w:rsidP="00BE478E">
            <w:pPr>
              <w:pStyle w:val="ListParagraph"/>
              <w:tabs>
                <w:tab w:val="left" w:pos="7110"/>
              </w:tabs>
              <w:spacing w:after="0" w:line="240" w:lineRule="auto"/>
              <w:ind w:left="284"/>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Nama LKS-PWU</w:t>
            </w:r>
          </w:p>
        </w:tc>
        <w:tc>
          <w:tcPr>
            <w:tcW w:w="1305" w:type="dxa"/>
            <w:shd w:val="clear" w:color="auto" w:fill="FFFFFF" w:themeFill="background1"/>
            <w:vAlign w:val="center"/>
          </w:tcPr>
          <w:p w:rsidR="00CC0F55" w:rsidRPr="00DE7FE0" w:rsidRDefault="00CC0F55" w:rsidP="00BE478E">
            <w:pPr>
              <w:pStyle w:val="ListParagraph"/>
              <w:tabs>
                <w:tab w:val="left" w:pos="7110"/>
              </w:tabs>
              <w:spacing w:after="0" w:line="240" w:lineRule="auto"/>
              <w:ind w:left="284"/>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Tahun Terdaftar</w:t>
            </w:r>
          </w:p>
        </w:tc>
      </w:tr>
      <w:tr w:rsidR="00BE478E" w:rsidRPr="00DE7FE0" w:rsidTr="00C03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1.</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Bank BNI Syariah</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2008</w:t>
            </w:r>
          </w:p>
        </w:tc>
      </w:tr>
      <w:tr w:rsidR="00CC0F55" w:rsidRPr="00DE7FE0" w:rsidTr="00C036D1">
        <w:trPr>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2.</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Bank Muamalat</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2008</w:t>
            </w:r>
          </w:p>
        </w:tc>
      </w:tr>
      <w:tr w:rsidR="00BE478E" w:rsidRPr="00DE7FE0" w:rsidTr="00C03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3.</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Bank DKI Jakarta</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2008</w:t>
            </w:r>
          </w:p>
        </w:tc>
      </w:tr>
      <w:tr w:rsidR="00CC0F55" w:rsidRPr="00DE7FE0" w:rsidTr="00C036D1">
        <w:trPr>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4.</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Bank Syariah Mandiri</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2008</w:t>
            </w:r>
          </w:p>
        </w:tc>
      </w:tr>
      <w:tr w:rsidR="00BE478E" w:rsidRPr="00DE7FE0" w:rsidTr="00C03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5.</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Bank Mega Syariah</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2008</w:t>
            </w:r>
          </w:p>
        </w:tc>
      </w:tr>
      <w:tr w:rsidR="00CC0F55" w:rsidRPr="00DE7FE0" w:rsidTr="00C036D1">
        <w:trPr>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6.</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Bank BTN Syariah</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2010</w:t>
            </w:r>
          </w:p>
        </w:tc>
      </w:tr>
      <w:tr w:rsidR="00BE478E" w:rsidRPr="00DE7FE0" w:rsidTr="00C03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7.</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Bank Syariah Bukopin</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2010</w:t>
            </w:r>
          </w:p>
        </w:tc>
      </w:tr>
      <w:tr w:rsidR="00CC0F55" w:rsidRPr="00DE7FE0" w:rsidTr="00C036D1">
        <w:trPr>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8.</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Bank Pembangunan Daerah Syariah Yogyakarta</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2010</w:t>
            </w:r>
          </w:p>
        </w:tc>
      </w:tr>
      <w:tr w:rsidR="00BE478E" w:rsidRPr="00DE7FE0" w:rsidTr="00C03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9.</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BPD Jateng</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2010</w:t>
            </w:r>
          </w:p>
        </w:tc>
      </w:tr>
      <w:tr w:rsidR="00CC0F55" w:rsidRPr="00DE7FE0" w:rsidTr="00C036D1">
        <w:trPr>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10.</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BPD Kalbar</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2010</w:t>
            </w:r>
          </w:p>
        </w:tc>
      </w:tr>
      <w:tr w:rsidR="00BE478E" w:rsidRPr="00DE7FE0" w:rsidTr="00C03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11.</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BPD Riau</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2010</w:t>
            </w:r>
          </w:p>
        </w:tc>
      </w:tr>
      <w:tr w:rsidR="00CC0F55" w:rsidRPr="00DE7FE0" w:rsidTr="00C036D1">
        <w:trPr>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12.</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BPD Jatim</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2010</w:t>
            </w:r>
          </w:p>
        </w:tc>
      </w:tr>
      <w:tr w:rsidR="00BE478E" w:rsidRPr="00DE7FE0" w:rsidTr="00C03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13.</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BPD Sumut</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2012</w:t>
            </w:r>
          </w:p>
        </w:tc>
      </w:tr>
      <w:tr w:rsidR="00CC0F55" w:rsidRPr="00DE7FE0" w:rsidTr="00C036D1">
        <w:trPr>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14.</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CIMB Syariah</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2013</w:t>
            </w:r>
          </w:p>
        </w:tc>
      </w:tr>
      <w:tr w:rsidR="00BE478E" w:rsidRPr="00DE7FE0" w:rsidTr="00C03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15.</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Panen Syariah</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E7FE0">
              <w:rPr>
                <w:rFonts w:ascii="Palatino Linotype" w:hAnsi="Palatino Linotype"/>
              </w:rPr>
              <w:t>2014</w:t>
            </w:r>
          </w:p>
        </w:tc>
      </w:tr>
      <w:tr w:rsidR="00CC0F55" w:rsidRPr="00DE7FE0" w:rsidTr="00C036D1">
        <w:trPr>
          <w:jc w:val="center"/>
        </w:trPr>
        <w:tc>
          <w:tcPr>
            <w:cnfStyle w:val="001000000000" w:firstRow="0" w:lastRow="0" w:firstColumn="1" w:lastColumn="0" w:oddVBand="0" w:evenVBand="0" w:oddHBand="0" w:evenHBand="0" w:firstRowFirstColumn="0" w:firstRowLastColumn="0" w:lastRowFirstColumn="0" w:lastRowLastColumn="0"/>
            <w:tcW w:w="854"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rPr>
                <w:rFonts w:ascii="Palatino Linotype" w:hAnsi="Palatino Linotype"/>
                <w:b w:val="0"/>
              </w:rPr>
            </w:pPr>
            <w:r w:rsidRPr="00DE7FE0">
              <w:rPr>
                <w:rFonts w:ascii="Palatino Linotype" w:hAnsi="Palatino Linotype"/>
                <w:b w:val="0"/>
              </w:rPr>
              <w:t>16.</w:t>
            </w:r>
          </w:p>
        </w:tc>
        <w:tc>
          <w:tcPr>
            <w:tcW w:w="3438" w:type="dxa"/>
            <w:shd w:val="clear" w:color="auto" w:fill="FFFFFF" w:themeFill="background1"/>
          </w:tcPr>
          <w:p w:rsidR="00CC0F55" w:rsidRPr="00DE7FE0" w:rsidRDefault="00CC0F55" w:rsidP="00663930">
            <w:pPr>
              <w:pStyle w:val="ListParagraph"/>
              <w:tabs>
                <w:tab w:val="left" w:pos="7110"/>
              </w:tabs>
              <w:spacing w:after="0" w:line="240" w:lineRule="auto"/>
              <w:ind w:left="28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BPD Sumsel&amp;Babel</w:t>
            </w:r>
          </w:p>
        </w:tc>
        <w:tc>
          <w:tcPr>
            <w:tcW w:w="1305" w:type="dxa"/>
            <w:shd w:val="clear" w:color="auto" w:fill="FFFFFF" w:themeFill="background1"/>
          </w:tcPr>
          <w:p w:rsidR="00CC0F55" w:rsidRPr="00DE7FE0" w:rsidRDefault="00CC0F55" w:rsidP="00663930">
            <w:pPr>
              <w:pStyle w:val="ListParagraph"/>
              <w:tabs>
                <w:tab w:val="left" w:pos="7110"/>
              </w:tabs>
              <w:spacing w:after="0" w:line="240" w:lineRule="auto"/>
              <w:ind w:left="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E7FE0">
              <w:rPr>
                <w:rFonts w:ascii="Palatino Linotype" w:hAnsi="Palatino Linotype"/>
              </w:rPr>
              <w:t>2016</w:t>
            </w:r>
          </w:p>
        </w:tc>
      </w:tr>
    </w:tbl>
    <w:p w:rsidR="00CC0F55" w:rsidRPr="003E36D6" w:rsidRDefault="00CC0F55" w:rsidP="00CC0F55">
      <w:pPr>
        <w:tabs>
          <w:tab w:val="left" w:pos="7110"/>
        </w:tabs>
        <w:ind w:left="284"/>
        <w:jc w:val="both"/>
        <w:rPr>
          <w:rFonts w:ascii="Palatino Linotype" w:hAnsi="Palatino Linotype"/>
          <w:lang w:val="id-ID"/>
        </w:rPr>
      </w:pPr>
      <w:r w:rsidRPr="003E36D6">
        <w:rPr>
          <w:rFonts w:ascii="Palatino Linotype" w:hAnsi="Palatino Linotype"/>
        </w:rPr>
        <w:t xml:space="preserve">                 </w:t>
      </w:r>
      <w:proofErr w:type="gramStart"/>
      <w:r w:rsidRPr="003E36D6">
        <w:rPr>
          <w:rFonts w:ascii="Palatino Linotype" w:hAnsi="Palatino Linotype"/>
        </w:rPr>
        <w:t>Sumber :</w:t>
      </w:r>
      <w:proofErr w:type="gramEnd"/>
      <w:r w:rsidRPr="003E36D6">
        <w:rPr>
          <w:rFonts w:ascii="Palatino Linotype" w:hAnsi="Palatino Linotype"/>
        </w:rPr>
        <w:t xml:space="preserve"> Badan Wakaf Indonesia</w:t>
      </w:r>
    </w:p>
    <w:p w:rsidR="00174B69" w:rsidRPr="003E36D6" w:rsidRDefault="00174B69" w:rsidP="00CC0F55">
      <w:pPr>
        <w:tabs>
          <w:tab w:val="left" w:pos="7110"/>
        </w:tabs>
        <w:ind w:left="284"/>
        <w:jc w:val="both"/>
        <w:rPr>
          <w:rFonts w:ascii="Palatino Linotype" w:hAnsi="Palatino Linotype"/>
          <w:lang w:val="id-ID"/>
        </w:rPr>
      </w:pPr>
    </w:p>
    <w:p w:rsidR="001B210A" w:rsidRPr="003E36D6" w:rsidRDefault="00BD4C29" w:rsidP="001B210A">
      <w:pPr>
        <w:tabs>
          <w:tab w:val="num" w:pos="840"/>
        </w:tabs>
        <w:spacing w:line="360" w:lineRule="auto"/>
        <w:jc w:val="center"/>
        <w:rPr>
          <w:rFonts w:ascii="Palatino Linotype" w:hAnsi="Palatino Linotype" w:cs="Arial"/>
          <w:b/>
          <w:sz w:val="24"/>
          <w:szCs w:val="24"/>
        </w:rPr>
      </w:pPr>
      <w:r w:rsidRPr="003E36D6">
        <w:rPr>
          <w:rFonts w:ascii="Palatino Linotype" w:hAnsi="Palatino Linotype" w:cs="Arial"/>
          <w:b/>
          <w:sz w:val="24"/>
          <w:szCs w:val="24"/>
        </w:rPr>
        <w:t>DISKUSI</w:t>
      </w:r>
    </w:p>
    <w:p w:rsidR="00BD4C29" w:rsidRPr="00C666EF" w:rsidRDefault="00BD4C29" w:rsidP="00BD4C29">
      <w:pPr>
        <w:spacing w:line="360" w:lineRule="auto"/>
        <w:ind w:firstLine="709"/>
        <w:jc w:val="both"/>
        <w:rPr>
          <w:rFonts w:ascii="Palatino Linotype" w:hAnsi="Palatino Linotype"/>
          <w:sz w:val="22"/>
          <w:szCs w:val="22"/>
          <w:lang w:val="id-ID"/>
        </w:rPr>
      </w:pPr>
      <w:proofErr w:type="gramStart"/>
      <w:r w:rsidRPr="00C666EF">
        <w:rPr>
          <w:rFonts w:ascii="Palatino Linotype" w:hAnsi="Palatino Linotype"/>
          <w:sz w:val="22"/>
          <w:szCs w:val="22"/>
        </w:rPr>
        <w:t>Secara praktik pengelolaan harta benda wakaf di Indonesia telah banyak dipraktikan semenjak jaman penjajahan Kolonial Belanda.</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Biasanya, hal tersebut,</w:t>
      </w:r>
      <w:r w:rsidRPr="00C666EF">
        <w:rPr>
          <w:rFonts w:ascii="Palatino Linotype" w:hAnsi="Palatino Linotype"/>
          <w:sz w:val="22"/>
          <w:szCs w:val="22"/>
          <w:lang w:val="id-ID"/>
        </w:rPr>
        <w:t xml:space="preserve"> </w:t>
      </w:r>
      <w:r w:rsidRPr="00C666EF">
        <w:rPr>
          <w:rFonts w:ascii="Palatino Linotype" w:hAnsi="Palatino Linotype"/>
          <w:sz w:val="22"/>
          <w:szCs w:val="22"/>
        </w:rPr>
        <w:t>masih dalam bentuk tanah, sekolah, masjid, kuburan dan lainya.</w:t>
      </w:r>
      <w:proofErr w:type="gramEnd"/>
      <w:r w:rsidRPr="00C666EF">
        <w:rPr>
          <w:rFonts w:ascii="Palatino Linotype" w:hAnsi="Palatino Linotype"/>
          <w:sz w:val="22"/>
          <w:szCs w:val="22"/>
        </w:rPr>
        <w:t xml:space="preserve"> Sekalipun, dalam beberapa kejadian terdapat harta benda wakaf sering tidak terurus, pemanfaatannya tidak sesuai dengan tujuan, bahkan kadang-kadang wakaf dialihkan kepada pihak lain oleh pengurus wakaf (</w:t>
      </w:r>
      <w:r w:rsidRPr="00C666EF">
        <w:rPr>
          <w:rFonts w:ascii="Palatino Linotype" w:hAnsi="Palatino Linotype"/>
          <w:i/>
          <w:sz w:val="22"/>
          <w:szCs w:val="22"/>
        </w:rPr>
        <w:t>nazhir</w:t>
      </w:r>
      <w:r w:rsidRPr="00C666EF">
        <w:rPr>
          <w:rFonts w:ascii="Palatino Linotype" w:hAnsi="Palatino Linotype"/>
          <w:sz w:val="22"/>
          <w:szCs w:val="22"/>
        </w:rPr>
        <w:t xml:space="preserve">), tapi tidak menutup </w:t>
      </w:r>
      <w:r w:rsidRPr="00C666EF">
        <w:rPr>
          <w:rFonts w:ascii="Palatino Linotype" w:hAnsi="Palatino Linotype"/>
          <w:sz w:val="22"/>
          <w:szCs w:val="22"/>
        </w:rPr>
        <w:lastRenderedPageBreak/>
        <w:t>kemungkinan tanah wakaf itu diminta kembali oleh orang yang mewakafkan tanah (</w:t>
      </w:r>
      <w:r w:rsidRPr="00C666EF">
        <w:rPr>
          <w:rFonts w:ascii="Palatino Linotype" w:hAnsi="Palatino Linotype"/>
          <w:i/>
          <w:sz w:val="22"/>
          <w:szCs w:val="22"/>
        </w:rPr>
        <w:t>waqif</w:t>
      </w:r>
      <w:r w:rsidRPr="00C666EF">
        <w:rPr>
          <w:rFonts w:ascii="Palatino Linotype" w:hAnsi="Palatino Linotype"/>
          <w:sz w:val="22"/>
          <w:szCs w:val="22"/>
        </w:rPr>
        <w:t>), atau dikuasai oleh pihak lain tanpa melalui prosedur hukum atau melawan hukum untuk kepentingan pribadi atau golongan, peristiwa-peristiwa penyelewengan hukum atas benda wakaf itu tidak lepas dari lemahnya perangkat hukum yang ada, termasuk didalamnya tidak bersertifikat.</w:t>
      </w:r>
      <w:r w:rsidRPr="00C666EF">
        <w:rPr>
          <w:rFonts w:ascii="Palatino Linotype" w:hAnsi="Palatino Linotype"/>
          <w:sz w:val="22"/>
          <w:szCs w:val="22"/>
          <w:lang w:val="id-ID"/>
        </w:rPr>
        <w:t xml:space="preserve"> </w:t>
      </w:r>
      <w:proofErr w:type="gramStart"/>
      <w:r w:rsidRPr="00C666EF">
        <w:rPr>
          <w:rFonts w:ascii="Palatino Linotype" w:hAnsi="Palatino Linotype"/>
          <w:sz w:val="22"/>
          <w:szCs w:val="22"/>
        </w:rPr>
        <w:t xml:space="preserve">Penarikan kembali dalam arti apabila terjadi penyimpangan yang dilakukan oleh </w:t>
      </w:r>
      <w:r w:rsidRPr="00C666EF">
        <w:rPr>
          <w:rFonts w:ascii="Palatino Linotype" w:hAnsi="Palatino Linotype"/>
          <w:i/>
          <w:sz w:val="22"/>
          <w:szCs w:val="22"/>
        </w:rPr>
        <w:t>nazhir</w:t>
      </w:r>
      <w:r w:rsidRPr="00C666EF">
        <w:rPr>
          <w:rFonts w:ascii="Palatino Linotype" w:hAnsi="Palatino Linotype"/>
          <w:sz w:val="22"/>
          <w:szCs w:val="22"/>
        </w:rPr>
        <w:t xml:space="preserve"> misalnya, dapat dilakukan apabila </w:t>
      </w:r>
      <w:r w:rsidRPr="00C666EF">
        <w:rPr>
          <w:rFonts w:ascii="Palatino Linotype" w:hAnsi="Palatino Linotype"/>
          <w:i/>
          <w:sz w:val="22"/>
          <w:szCs w:val="22"/>
        </w:rPr>
        <w:t>waqif</w:t>
      </w:r>
      <w:r w:rsidRPr="00C666EF">
        <w:rPr>
          <w:rFonts w:ascii="Palatino Linotype" w:hAnsi="Palatino Linotype"/>
          <w:sz w:val="22"/>
          <w:szCs w:val="22"/>
        </w:rPr>
        <w:t xml:space="preserve"> telah menentukan syarat terhadap pemanfaatan benda wakaf itu.</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 xml:space="preserve">Jika pemanfaatan benda wakaf telah menyimpang dari tujuan dan syarat yang ditentukan, </w:t>
      </w:r>
      <w:r w:rsidRPr="00C666EF">
        <w:rPr>
          <w:rFonts w:ascii="Palatino Linotype" w:hAnsi="Palatino Linotype"/>
          <w:i/>
          <w:sz w:val="22"/>
          <w:szCs w:val="22"/>
        </w:rPr>
        <w:t>waqif</w:t>
      </w:r>
      <w:r w:rsidRPr="00C666EF">
        <w:rPr>
          <w:rFonts w:ascii="Palatino Linotype" w:hAnsi="Palatino Linotype"/>
          <w:sz w:val="22"/>
          <w:szCs w:val="22"/>
        </w:rPr>
        <w:t xml:space="preserve"> dapat menarik kembali untuk kemudian diwakafkan kembali guna tercapainya tujuan utama wakaf, penarikan kembali tadi tidak dimaksudkan untuk dimilikinya kembali melainkan menjadi milik Allah.</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Maka, secara untuk menyelesaikan sengketa antar umat Islam juga digunakan hukum acara perdata yang berlaku di Indonesia.</w:t>
      </w:r>
      <w:proofErr w:type="gramEnd"/>
      <w:r w:rsidRPr="00C666EF">
        <w:rPr>
          <w:rFonts w:ascii="Palatino Linotype" w:hAnsi="Palatino Linotype"/>
          <w:sz w:val="22"/>
          <w:szCs w:val="22"/>
        </w:rPr>
        <w:t xml:space="preserve"> Demikian pula dalam sengketa wakaf, maka penyelesaian pun </w:t>
      </w:r>
      <w:proofErr w:type="gramStart"/>
      <w:r w:rsidRPr="00C666EF">
        <w:rPr>
          <w:rFonts w:ascii="Palatino Linotype" w:hAnsi="Palatino Linotype"/>
          <w:sz w:val="22"/>
          <w:szCs w:val="22"/>
        </w:rPr>
        <w:t>akan</w:t>
      </w:r>
      <w:proofErr w:type="gramEnd"/>
      <w:r w:rsidRPr="00C666EF">
        <w:rPr>
          <w:rFonts w:ascii="Palatino Linotype" w:hAnsi="Palatino Linotype"/>
          <w:sz w:val="22"/>
          <w:szCs w:val="22"/>
        </w:rPr>
        <w:t xml:space="preserve"> menggunakan hukum acara perdata yang berlaku di Indonesia. </w:t>
      </w:r>
      <w:proofErr w:type="gramStart"/>
      <w:r w:rsidRPr="00C666EF">
        <w:rPr>
          <w:rFonts w:ascii="Palatino Linotype" w:hAnsi="Palatino Linotype"/>
          <w:sz w:val="22"/>
          <w:szCs w:val="22"/>
        </w:rPr>
        <w:t>Untuk menghindari hal-hal yang dilakukan orang untuk menyelesaikan permasalahan dengan main hakim sendiri maka hukum menyediakan lembaga untuk menyelesaikan permasalahan tersebut yaitu di Pengadilan.</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Penyelesaian perkara perdata dilakukan dengan menggunakan hukum acara perdata.</w:t>
      </w:r>
      <w:proofErr w:type="gramEnd"/>
    </w:p>
    <w:p w:rsidR="00BD4C29" w:rsidRPr="00C666EF" w:rsidRDefault="00BD4C29" w:rsidP="00BD4C29">
      <w:pPr>
        <w:spacing w:line="360" w:lineRule="auto"/>
        <w:ind w:firstLine="709"/>
        <w:jc w:val="both"/>
        <w:rPr>
          <w:rFonts w:ascii="Palatino Linotype" w:hAnsi="Palatino Linotype"/>
          <w:sz w:val="22"/>
          <w:szCs w:val="22"/>
          <w:lang w:val="id-ID"/>
        </w:rPr>
      </w:pPr>
      <w:proofErr w:type="gramStart"/>
      <w:r w:rsidRPr="00C666EF">
        <w:rPr>
          <w:rFonts w:ascii="Palatino Linotype" w:hAnsi="Palatino Linotype"/>
          <w:sz w:val="22"/>
          <w:szCs w:val="22"/>
        </w:rPr>
        <w:t>Adanya permasalahan wakaf atau konflik mengenai harta benda wakaf (objek wakaf) dikarenakan masih kurangnya manajemen pengelolaan mengenai objek wakaf.</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Biasanya, hal demikian terjadi pada objek wakaf yang tidak tercatat dan lemahnya dokumen resmi.</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Namun, kini pengelolaan manajeman wakaf juga mengalami kemajuan yakni dengan adanya pengelolaan secara profesional dan tidak lagi menggunakan pola konvensional yang hanya mengandalkan azas kepercayaan dan</w:t>
      </w:r>
      <w:r w:rsidRPr="00C666EF">
        <w:rPr>
          <w:rFonts w:ascii="Palatino Linotype" w:hAnsi="Palatino Linotype"/>
          <w:i/>
          <w:sz w:val="22"/>
          <w:szCs w:val="22"/>
        </w:rPr>
        <w:t xml:space="preserve"> ala</w:t>
      </w:r>
      <w:r w:rsidRPr="00C666EF">
        <w:rPr>
          <w:rFonts w:ascii="Palatino Linotype" w:hAnsi="Palatino Linotype"/>
          <w:sz w:val="22"/>
          <w:szCs w:val="22"/>
        </w:rPr>
        <w:t xml:space="preserve"> kadarnya.</w:t>
      </w:r>
      <w:proofErr w:type="gramEnd"/>
      <w:r w:rsidRPr="00C666EF">
        <w:rPr>
          <w:rFonts w:ascii="Palatino Linotype" w:hAnsi="Palatino Linotype"/>
          <w:sz w:val="22"/>
          <w:szCs w:val="22"/>
        </w:rPr>
        <w:t xml:space="preserve"> Dengan manajemen yang profesional, pengelolaan wakaf </w:t>
      </w:r>
      <w:proofErr w:type="gramStart"/>
      <w:r w:rsidRPr="00C666EF">
        <w:rPr>
          <w:rFonts w:ascii="Palatino Linotype" w:hAnsi="Palatino Linotype"/>
          <w:sz w:val="22"/>
          <w:szCs w:val="22"/>
        </w:rPr>
        <w:t>akan</w:t>
      </w:r>
      <w:proofErr w:type="gramEnd"/>
      <w:r w:rsidRPr="00C666EF">
        <w:rPr>
          <w:rFonts w:ascii="Palatino Linotype" w:hAnsi="Palatino Linotype"/>
          <w:sz w:val="22"/>
          <w:szCs w:val="22"/>
        </w:rPr>
        <w:t xml:space="preserve"> lebih terasa manfaatnya untuk masyarakat luas (Wajdy&amp;Mursyid, 2007: 174). </w:t>
      </w:r>
      <w:proofErr w:type="gramStart"/>
      <w:r w:rsidRPr="00C666EF">
        <w:rPr>
          <w:rFonts w:ascii="Palatino Linotype" w:hAnsi="Palatino Linotype"/>
          <w:sz w:val="22"/>
          <w:szCs w:val="22"/>
        </w:rPr>
        <w:t xml:space="preserve">Tentu saja, semangat produktifitas kolektif baik dari </w:t>
      </w:r>
      <w:r w:rsidRPr="00C666EF">
        <w:rPr>
          <w:rFonts w:ascii="Palatino Linotype" w:hAnsi="Palatino Linotype"/>
          <w:i/>
          <w:sz w:val="22"/>
          <w:szCs w:val="22"/>
        </w:rPr>
        <w:t>waqif</w:t>
      </w:r>
      <w:r w:rsidRPr="00C666EF">
        <w:rPr>
          <w:rFonts w:ascii="Palatino Linotype" w:hAnsi="Palatino Linotype"/>
          <w:sz w:val="22"/>
          <w:szCs w:val="22"/>
        </w:rPr>
        <w:t xml:space="preserve"> dan </w:t>
      </w:r>
      <w:r w:rsidRPr="00C666EF">
        <w:rPr>
          <w:rFonts w:ascii="Palatino Linotype" w:hAnsi="Palatino Linotype"/>
          <w:i/>
          <w:sz w:val="22"/>
          <w:szCs w:val="22"/>
        </w:rPr>
        <w:t>nadzir</w:t>
      </w:r>
      <w:r w:rsidRPr="00C666EF">
        <w:rPr>
          <w:rFonts w:ascii="Palatino Linotype" w:hAnsi="Palatino Linotype"/>
          <w:sz w:val="22"/>
          <w:szCs w:val="22"/>
        </w:rPr>
        <w:t xml:space="preserve"> senantiasa harus dijaga sebagai tanggung jawab bersama untuk membangun kesejahteraan bersama masyarakat.</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 xml:space="preserve">Pola manejemen profesional pengelolaan wakaf barangkali juga dipengaruhi semangat wakaf tunai yang penah pelopori M. Abdul Mannan, yang memberikan kesempatan bagi banyak pihak untuk terlibat dalam pembangunan kesejahteraan, peningkatan </w:t>
      </w:r>
      <w:r w:rsidRPr="00C666EF">
        <w:rPr>
          <w:rFonts w:ascii="Palatino Linotype" w:hAnsi="Palatino Linotype"/>
          <w:sz w:val="22"/>
          <w:szCs w:val="22"/>
        </w:rPr>
        <w:lastRenderedPageBreak/>
        <w:t>produktifitas dan yang berperan dalam menyelesaikan problematika kemiskinan.</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meski</w:t>
      </w:r>
      <w:proofErr w:type="gramEnd"/>
      <w:r w:rsidRPr="00C666EF">
        <w:rPr>
          <w:rFonts w:ascii="Palatino Linotype" w:hAnsi="Palatino Linotype"/>
          <w:sz w:val="22"/>
          <w:szCs w:val="22"/>
        </w:rPr>
        <w:t xml:space="preserve"> pada hakikatnya wakaf juga berkaitan dengan kesejahteraan dan kemandirian umat Islam. </w:t>
      </w:r>
    </w:p>
    <w:p w:rsidR="00BD4C29" w:rsidRPr="00C666EF" w:rsidRDefault="00BD4C29" w:rsidP="00BD4C29">
      <w:pPr>
        <w:spacing w:line="360" w:lineRule="auto"/>
        <w:ind w:firstLine="709"/>
        <w:jc w:val="both"/>
        <w:rPr>
          <w:rFonts w:ascii="Palatino Linotype" w:hAnsi="Palatino Linotype"/>
          <w:sz w:val="22"/>
          <w:szCs w:val="22"/>
          <w:lang w:val="id-ID"/>
        </w:rPr>
      </w:pPr>
      <w:proofErr w:type="gramStart"/>
      <w:r w:rsidRPr="00C666EF">
        <w:rPr>
          <w:rFonts w:ascii="Palatino Linotype" w:hAnsi="Palatino Linotype"/>
          <w:sz w:val="22"/>
          <w:szCs w:val="22"/>
        </w:rPr>
        <w:t>Dinamika praktik wakaf di Indonesia yang awalnya banyak dipraktikkan oleh organisasi sosial keagamaan menyebabkan objek wakaf termanifestasi dalam wujud masjid, sekolah, pesantren, dan berbagai praktik sosial keagamaan lainnya.</w:t>
      </w:r>
      <w:proofErr w:type="gramEnd"/>
      <w:r w:rsidRPr="00C666EF">
        <w:rPr>
          <w:rFonts w:ascii="Palatino Linotype" w:hAnsi="Palatino Linotype"/>
          <w:sz w:val="22"/>
          <w:szCs w:val="22"/>
        </w:rPr>
        <w:t xml:space="preserve"> Menurut Alya Kencana secara umum praktik wakaf di Indonesia dari diketahui dari beberapa aspek (2017: 16) yaitu: pertama, sejarah hukum wakaf yang mirip wakaf pada masa pra-Islam, wakaf pada masa Rasulullah dan sesudahnya, di Barat, dan hukum ada di Indonesia. </w:t>
      </w:r>
      <w:proofErr w:type="gramStart"/>
      <w:r w:rsidRPr="00C666EF">
        <w:rPr>
          <w:rFonts w:ascii="Palatino Linotype" w:hAnsi="Palatino Linotype"/>
          <w:sz w:val="22"/>
          <w:szCs w:val="22"/>
        </w:rPr>
        <w:t>Kedua, berdasarkan teori masuknya Islam di Indonesia, bahwa ajaran berwakaf dilakukan oleh pemeluknya.</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Ketiga, peraturan perundang-undangan tentang wakaf di mulai jaman Kolonial Belanda dan era Reformasi.</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Keempat, era reformasi secara khusus mengatur praktik wakaf uang di masyarakat baik oleh individu, organisasi, dan badan hukum.</w:t>
      </w:r>
      <w:proofErr w:type="gramEnd"/>
    </w:p>
    <w:p w:rsidR="00BD4C29" w:rsidRPr="00C666EF" w:rsidRDefault="00BD4C29" w:rsidP="00BD4C29">
      <w:pPr>
        <w:spacing w:line="360" w:lineRule="auto"/>
        <w:ind w:firstLine="709"/>
        <w:jc w:val="both"/>
        <w:rPr>
          <w:rFonts w:ascii="Palatino Linotype" w:hAnsi="Palatino Linotype"/>
          <w:sz w:val="22"/>
          <w:szCs w:val="22"/>
          <w:lang w:val="id-ID"/>
        </w:rPr>
      </w:pPr>
      <w:r w:rsidRPr="00C666EF">
        <w:rPr>
          <w:rFonts w:ascii="Palatino Linotype" w:hAnsi="Palatino Linotype"/>
          <w:sz w:val="22"/>
          <w:szCs w:val="22"/>
        </w:rPr>
        <w:t xml:space="preserve">Pekembangan pengelolaan wakaf di Indonesia yang terus berkembang secara lebih elegan dan profesional secara kelembagaan, wakaf tidak hanya berwujud tanah, masjid, sekolah dan benda lainnya ditahan pokok barangnya yang berpola klasik, wakaf berkembang menjadi “wakaf produktif” ataupun “wakaf tunai” yang berdampak besar dalam perubahan sosial dan kesejahteraan, meski secara regulatif pengelolaanya di Indonesia  harus berada dalam bagian Undang-Undang Pokok Agraria sebelum adanya Undang-Undang Nomor 41 Tahun 2004 tentang Wakaf. </w:t>
      </w:r>
      <w:proofErr w:type="gramStart"/>
      <w:r w:rsidRPr="00C666EF">
        <w:rPr>
          <w:rFonts w:ascii="Palatino Linotype" w:hAnsi="Palatino Linotype"/>
          <w:sz w:val="22"/>
          <w:szCs w:val="22"/>
        </w:rPr>
        <w:t>Pasca belakunya undang-undang wakaf ini secara formil negara mengakomudir kebutuhan masyarakat dan implementasi hukum Islam dalam bentuk hukum positif.</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Hal ini menunjukkan bahwa negara turut andil dan memiliki peran memaksimalkan potensi umat Islam dalam mendorog kesejahteraan masyarakat.</w:t>
      </w:r>
      <w:proofErr w:type="gramEnd"/>
      <w:r w:rsidRPr="00C666EF">
        <w:rPr>
          <w:rFonts w:ascii="Palatino Linotype" w:hAnsi="Palatino Linotype"/>
          <w:sz w:val="22"/>
          <w:szCs w:val="22"/>
        </w:rPr>
        <w:t xml:space="preserve"> Maka, fungsi wakaf dalam hukum wakaf di Indonesia dapat ditinjau dari fungsinya melalui tiga hal (Kencana, 2017: 35) yakni: pertama, berfungsi untuk mengekalkan manfaat benda wakaf sesuai dengan tujuan wakaf yakni melembagakannya untuk selama-lamanya guna kepentingan ibadah atau kepentingan umum lainnya sesuai dengan ajaran Islam. </w:t>
      </w:r>
      <w:proofErr w:type="gramStart"/>
      <w:r w:rsidRPr="00C666EF">
        <w:rPr>
          <w:rFonts w:ascii="Palatino Linotype" w:hAnsi="Palatino Linotype"/>
          <w:sz w:val="22"/>
          <w:szCs w:val="22"/>
        </w:rPr>
        <w:t>Kedua, bertujuan memanfaatkan benda wakaf sesuai dengan fungsinya, dan.</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Ketiga, berfungsi mewujudkan potensi dan manfaat ekonomis harta benda wakaf untuk kepentingan ibadah dan untuk mewujudkan kesejahteraan umum.</w:t>
      </w:r>
      <w:proofErr w:type="gramEnd"/>
      <w:r w:rsidRPr="00C666EF">
        <w:rPr>
          <w:rFonts w:ascii="Palatino Linotype" w:hAnsi="Palatino Linotype"/>
          <w:sz w:val="22"/>
          <w:szCs w:val="22"/>
        </w:rPr>
        <w:t xml:space="preserve"> </w:t>
      </w:r>
    </w:p>
    <w:p w:rsidR="00BD4C29" w:rsidRPr="00C666EF" w:rsidRDefault="00BD4C29" w:rsidP="00BD4C29">
      <w:pPr>
        <w:spacing w:line="360" w:lineRule="auto"/>
        <w:ind w:firstLine="709"/>
        <w:jc w:val="both"/>
        <w:rPr>
          <w:rFonts w:ascii="Palatino Linotype" w:hAnsi="Palatino Linotype"/>
          <w:sz w:val="22"/>
          <w:szCs w:val="22"/>
        </w:rPr>
      </w:pPr>
      <w:proofErr w:type="gramStart"/>
      <w:r w:rsidRPr="00C666EF">
        <w:rPr>
          <w:rFonts w:ascii="Palatino Linotype" w:hAnsi="Palatino Linotype"/>
          <w:sz w:val="22"/>
          <w:szCs w:val="22"/>
        </w:rPr>
        <w:lastRenderedPageBreak/>
        <w:t>Adanya pelembagaan wakaf yang diatur secara formal melalui perundang-undangan tersendiri, senantiasa menyebabkan pengelolaan wakaf menjadi lebih transparan, kredibel, dan akuntabel.</w:t>
      </w:r>
      <w:proofErr w:type="gramEnd"/>
      <w:r w:rsidRPr="00C666EF">
        <w:rPr>
          <w:rFonts w:ascii="Palatino Linotype" w:hAnsi="Palatino Linotype"/>
          <w:sz w:val="22"/>
          <w:szCs w:val="22"/>
        </w:rPr>
        <w:t xml:space="preserve"> Posisi </w:t>
      </w:r>
      <w:r w:rsidRPr="00C666EF">
        <w:rPr>
          <w:rFonts w:ascii="Palatino Linotype" w:hAnsi="Palatino Linotype"/>
          <w:i/>
          <w:sz w:val="22"/>
          <w:szCs w:val="22"/>
        </w:rPr>
        <w:t>nazhir</w:t>
      </w:r>
      <w:r w:rsidRPr="00C666EF">
        <w:rPr>
          <w:rFonts w:ascii="Palatino Linotype" w:hAnsi="Palatino Linotype"/>
          <w:sz w:val="22"/>
          <w:szCs w:val="22"/>
        </w:rPr>
        <w:t xml:space="preserve"> dan </w:t>
      </w:r>
      <w:r w:rsidRPr="00C666EF">
        <w:rPr>
          <w:rFonts w:ascii="Palatino Linotype" w:hAnsi="Palatino Linotype"/>
          <w:i/>
          <w:sz w:val="22"/>
          <w:szCs w:val="22"/>
        </w:rPr>
        <w:t>waqif</w:t>
      </w:r>
      <w:r w:rsidRPr="00C666EF">
        <w:rPr>
          <w:rFonts w:ascii="Palatino Linotype" w:hAnsi="Palatino Linotype"/>
          <w:sz w:val="22"/>
          <w:szCs w:val="22"/>
        </w:rPr>
        <w:t xml:space="preserve"> menjadi satu unsur yang saling terkait satu </w:t>
      </w:r>
      <w:proofErr w:type="gramStart"/>
      <w:r w:rsidRPr="00C666EF">
        <w:rPr>
          <w:rFonts w:ascii="Palatino Linotype" w:hAnsi="Palatino Linotype"/>
          <w:sz w:val="22"/>
          <w:szCs w:val="22"/>
        </w:rPr>
        <w:t>sama</w:t>
      </w:r>
      <w:proofErr w:type="gramEnd"/>
      <w:r w:rsidRPr="00C666EF">
        <w:rPr>
          <w:rFonts w:ascii="Palatino Linotype" w:hAnsi="Palatino Linotype"/>
          <w:sz w:val="22"/>
          <w:szCs w:val="22"/>
        </w:rPr>
        <w:t xml:space="preserve"> lain dalam memaksimalkan potensi wakaf untuk kesejahteraan sosial dan masyarakat (</w:t>
      </w:r>
      <w:r w:rsidRPr="00C666EF">
        <w:rPr>
          <w:rFonts w:ascii="Palatino Linotype" w:hAnsi="Palatino Linotype"/>
          <w:i/>
          <w:sz w:val="22"/>
          <w:szCs w:val="22"/>
        </w:rPr>
        <w:t>mauquf ‘alaih</w:t>
      </w:r>
      <w:r w:rsidRPr="00C666EF">
        <w:rPr>
          <w:rFonts w:ascii="Palatino Linotype" w:hAnsi="Palatino Linotype"/>
          <w:sz w:val="22"/>
          <w:szCs w:val="22"/>
        </w:rPr>
        <w:t xml:space="preserve">). </w:t>
      </w:r>
      <w:proofErr w:type="gramStart"/>
      <w:r w:rsidRPr="00C666EF">
        <w:rPr>
          <w:rFonts w:ascii="Palatino Linotype" w:hAnsi="Palatino Linotype"/>
          <w:sz w:val="22"/>
          <w:szCs w:val="22"/>
        </w:rPr>
        <w:t>Oleh sebab itu, pengelolaan harta wakaf dapat dimanfaatkan untuk usaha produktif, misalnya, dapat diinvestasikan pasar keuangan syariah meliputi yang dapat sukuk negara/korporasi, reksadana syariah, dan pasar modal syariah.</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 xml:space="preserve">Sementara bila penerima harta wakaf dilakukan oleh LKS-PWU dapat digunakan untuk investasi melalui investasi dalam investasi yang menggunakan akad </w:t>
      </w:r>
      <w:r w:rsidRPr="00C666EF">
        <w:rPr>
          <w:rFonts w:ascii="Palatino Linotype" w:hAnsi="Palatino Linotype"/>
          <w:i/>
          <w:sz w:val="22"/>
          <w:szCs w:val="22"/>
        </w:rPr>
        <w:t>mudharabah muthlaqoh</w:t>
      </w:r>
      <w:r w:rsidRPr="00C666EF">
        <w:rPr>
          <w:rFonts w:ascii="Palatino Linotype" w:hAnsi="Palatino Linotype"/>
          <w:sz w:val="22"/>
          <w:szCs w:val="22"/>
        </w:rPr>
        <w:t xml:space="preserve"> dan </w:t>
      </w:r>
      <w:r w:rsidRPr="00C666EF">
        <w:rPr>
          <w:rFonts w:ascii="Palatino Linotype" w:hAnsi="Palatino Linotype"/>
          <w:i/>
          <w:sz w:val="22"/>
          <w:szCs w:val="22"/>
        </w:rPr>
        <w:t>mudharabah muqayyadah</w:t>
      </w:r>
      <w:r w:rsidRPr="00C666EF">
        <w:rPr>
          <w:rFonts w:ascii="Palatino Linotype" w:hAnsi="Palatino Linotype"/>
          <w:sz w:val="22"/>
          <w:szCs w:val="22"/>
        </w:rPr>
        <w:t>.</w:t>
      </w:r>
      <w:proofErr w:type="gramEnd"/>
      <w:r w:rsidRPr="00C666EF">
        <w:rPr>
          <w:rFonts w:ascii="Palatino Linotype" w:hAnsi="Palatino Linotype"/>
          <w:sz w:val="22"/>
          <w:szCs w:val="22"/>
        </w:rPr>
        <w:t xml:space="preserve">  Di sisi </w:t>
      </w:r>
      <w:proofErr w:type="gramStart"/>
      <w:r w:rsidRPr="00C666EF">
        <w:rPr>
          <w:rFonts w:ascii="Palatino Linotype" w:hAnsi="Palatino Linotype"/>
          <w:sz w:val="22"/>
          <w:szCs w:val="22"/>
        </w:rPr>
        <w:t>lain</w:t>
      </w:r>
      <w:proofErr w:type="gramEnd"/>
      <w:r w:rsidRPr="00C666EF">
        <w:rPr>
          <w:rFonts w:ascii="Palatino Linotype" w:hAnsi="Palatino Linotype"/>
          <w:sz w:val="22"/>
          <w:szCs w:val="22"/>
        </w:rPr>
        <w:t>, untuk investasi pada sektor riil meliputi: perkantoran, apartemen, pusat perbelanjaan, perkebunan, pertambangan, dan lainnya yang memiliki nilai manfaat dan ekonomis yang sesuai dengan syariat Islam.</w:t>
      </w:r>
      <w:r w:rsidRPr="00C666EF">
        <w:rPr>
          <w:rFonts w:ascii="Palatino Linotype" w:hAnsi="Palatino Linotype"/>
          <w:sz w:val="22"/>
          <w:szCs w:val="22"/>
          <w:lang w:val="id-ID"/>
        </w:rPr>
        <w:t xml:space="preserve"> </w:t>
      </w:r>
      <w:proofErr w:type="gramStart"/>
      <w:r w:rsidRPr="00C666EF">
        <w:rPr>
          <w:rFonts w:ascii="Palatino Linotype" w:hAnsi="Palatino Linotype"/>
          <w:sz w:val="22"/>
          <w:szCs w:val="22"/>
        </w:rPr>
        <w:t>Pasca berlakunya Undang-Undang Nomor 41 Tahun 2004 tentang Wakaf memberikan banyak varian dan pola pengelolaan wakaf secara lebih produktif.</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Selain itu, peran kelembagaan yang dilakukan</w:t>
      </w:r>
      <w:r w:rsidRPr="00C666EF">
        <w:rPr>
          <w:rFonts w:ascii="Palatino Linotype" w:hAnsi="Palatino Linotype"/>
          <w:sz w:val="22"/>
          <w:szCs w:val="22"/>
          <w:lang w:val="id-ID"/>
        </w:rPr>
        <w:t xml:space="preserve"> </w:t>
      </w:r>
      <w:r w:rsidRPr="00C666EF">
        <w:rPr>
          <w:rFonts w:ascii="Palatino Linotype" w:hAnsi="Palatino Linotype"/>
          <w:sz w:val="22"/>
          <w:szCs w:val="22"/>
        </w:rPr>
        <w:t>organisasi sosial-keagamaan yang telah berpengalaman dalam pengelolaan wakaf semakin kreatif dalam pengumpulan dan pengelolaan wakaf.</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Hal ini belum lagi peran yang dilakukan oleh LKS-PWU dan BWI yang secara kelembagaan juga semakin kuat dalam pengelolaan wakaf.</w:t>
      </w:r>
      <w:proofErr w:type="gramEnd"/>
      <w:r w:rsidRPr="00C666EF">
        <w:rPr>
          <w:rFonts w:ascii="Palatino Linotype" w:hAnsi="Palatino Linotype"/>
          <w:sz w:val="22"/>
          <w:szCs w:val="22"/>
        </w:rPr>
        <w:t xml:space="preserve"> Maka, untuk meningkat manajemen pengelolaan wakaf dalam bidang usaha produktif dapat melakukan beberapa hal yang dapat memaksimalkan pengelolaan wakaf produktif dengan sistem integrasi </w:t>
      </w:r>
    </w:p>
    <w:p w:rsidR="00BD4C29" w:rsidRPr="003E36D6" w:rsidRDefault="00BD4C29" w:rsidP="00BD4C29">
      <w:pPr>
        <w:spacing w:after="120"/>
        <w:ind w:left="426"/>
        <w:jc w:val="both"/>
        <w:rPr>
          <w:rFonts w:ascii="Palatino Linotype" w:hAnsi="Palatino Linotype"/>
          <w:sz w:val="24"/>
          <w:szCs w:val="24"/>
        </w:rPr>
      </w:pPr>
      <w:r w:rsidRPr="003E36D6">
        <w:rPr>
          <w:rFonts w:ascii="Palatino Linotype" w:hAnsi="Palatino Linotype"/>
          <w:noProof/>
          <w:lang w:val="id-ID" w:eastAsia="id-ID"/>
        </w:rPr>
        <w:pict>
          <v:group id="_x0000_s1035" style="position:absolute;left:0;text-align:left;margin-left:112.55pt;margin-top:-1.5pt;width:212.25pt;height:90.65pt;z-index:251659264" coordorigin="3315,3692" coordsize="4245,1813">
            <v:rect id="_x0000_s1036" style="position:absolute;left:4620;top:3692;width:1530;height:705">
              <v:textbox>
                <w:txbxContent>
                  <w:p w:rsidR="00BD4C29" w:rsidRPr="00C666EF" w:rsidRDefault="00BD4C29" w:rsidP="00BD4C29">
                    <w:pPr>
                      <w:jc w:val="center"/>
                      <w:rPr>
                        <w:rFonts w:ascii="Palatino Linotype" w:hAnsi="Palatino Linotype"/>
                      </w:rPr>
                    </w:pPr>
                    <w:r w:rsidRPr="00C666EF">
                      <w:rPr>
                        <w:rFonts w:ascii="Palatino Linotype" w:hAnsi="Palatino Linotype"/>
                      </w:rPr>
                      <w:t>Orientasi Keuntungan</w:t>
                    </w:r>
                  </w:p>
                </w:txbxContent>
              </v:textbox>
            </v:rect>
            <v:rect id="_x0000_s1037" style="position:absolute;left:6030;top:4800;width:1530;height:705">
              <v:textbox style="mso-next-textbox:#_x0000_s1037">
                <w:txbxContent>
                  <w:p w:rsidR="00BD4C29" w:rsidRPr="00C666EF" w:rsidRDefault="00BD4C29" w:rsidP="00BD4C29">
                    <w:pPr>
                      <w:jc w:val="center"/>
                      <w:rPr>
                        <w:rFonts w:ascii="Palatino Linotype" w:hAnsi="Palatino Linotype"/>
                      </w:rPr>
                    </w:pPr>
                    <w:r w:rsidRPr="00C666EF">
                      <w:rPr>
                        <w:rFonts w:ascii="Palatino Linotype" w:hAnsi="Palatino Linotype"/>
                      </w:rPr>
                      <w:t>Regulasi dan supervisi</w:t>
                    </w:r>
                  </w:p>
                </w:txbxContent>
              </v:textbox>
            </v:rect>
            <v:rect id="_x0000_s1038" style="position:absolute;left:3315;top:4785;width:1230;height:705">
              <v:textbox style="mso-next-textbox:#_x0000_s1038">
                <w:txbxContent>
                  <w:p w:rsidR="00BD4C29" w:rsidRPr="00C666EF" w:rsidRDefault="00BD4C29" w:rsidP="00BD4C29">
                    <w:pPr>
                      <w:jc w:val="center"/>
                      <w:rPr>
                        <w:rFonts w:ascii="Palatino Linotype" w:hAnsi="Palatino Linotype"/>
                      </w:rPr>
                    </w:pPr>
                    <w:r w:rsidRPr="00C666EF">
                      <w:rPr>
                        <w:rFonts w:ascii="Palatino Linotype" w:hAnsi="Palatino Linotype"/>
                      </w:rPr>
                      <w:t>Orientasi Publik</w:t>
                    </w:r>
                  </w:p>
                </w:txbxContent>
              </v:textbox>
            </v:rect>
            <v:shapetype id="_x0000_t32" coordsize="21600,21600" o:spt="32" o:oned="t" path="m,l21600,21600e" filled="f">
              <v:path arrowok="t" fillok="f" o:connecttype="none"/>
              <o:lock v:ext="edit" shapetype="t"/>
            </v:shapetype>
            <v:shape id="_x0000_s1039" type="#_x0000_t32" style="position:absolute;left:4680;top:5235;width:1230;height:1" o:connectortype="straight">
              <v:stroke startarrow="block" endarrow="block"/>
            </v:shape>
            <v:shape id="_x0000_s1040" type="#_x0000_t32" style="position:absolute;left:4665;top:4485;width:660;height:660;flip:y" o:connectortype="straight">
              <v:stroke startarrow="block" endarrow="block"/>
            </v:shape>
            <v:shape id="_x0000_s1041" type="#_x0000_t32" style="position:absolute;left:5400;top:4485;width:540;height:660" o:connectortype="straight">
              <v:stroke startarrow="block" endarrow="block"/>
            </v:shape>
          </v:group>
        </w:pict>
      </w:r>
    </w:p>
    <w:p w:rsidR="00BD4C29" w:rsidRPr="003E36D6" w:rsidRDefault="00BD4C29" w:rsidP="00BD4C29">
      <w:pPr>
        <w:spacing w:after="120"/>
        <w:ind w:left="426"/>
        <w:jc w:val="both"/>
        <w:rPr>
          <w:rFonts w:ascii="Palatino Linotype" w:hAnsi="Palatino Linotype"/>
          <w:sz w:val="24"/>
          <w:szCs w:val="24"/>
        </w:rPr>
      </w:pPr>
    </w:p>
    <w:p w:rsidR="00BD4C29" w:rsidRPr="003E36D6" w:rsidRDefault="00BD4C29" w:rsidP="00BD4C29">
      <w:pPr>
        <w:spacing w:after="120"/>
        <w:ind w:left="426"/>
        <w:jc w:val="both"/>
        <w:rPr>
          <w:rFonts w:ascii="Palatino Linotype" w:hAnsi="Palatino Linotype"/>
          <w:sz w:val="24"/>
          <w:szCs w:val="24"/>
        </w:rPr>
      </w:pPr>
    </w:p>
    <w:p w:rsidR="00BD4C29" w:rsidRPr="003E36D6" w:rsidRDefault="00BD4C29" w:rsidP="00BD4C29">
      <w:pPr>
        <w:spacing w:after="120"/>
        <w:ind w:left="426"/>
        <w:jc w:val="both"/>
        <w:rPr>
          <w:rFonts w:ascii="Palatino Linotype" w:hAnsi="Palatino Linotype"/>
          <w:sz w:val="24"/>
          <w:szCs w:val="24"/>
        </w:rPr>
      </w:pPr>
    </w:p>
    <w:p w:rsidR="00BD4C29" w:rsidRPr="003E36D6" w:rsidRDefault="00BD4C29" w:rsidP="00BD4C29">
      <w:pPr>
        <w:spacing w:after="120"/>
        <w:ind w:left="426"/>
        <w:jc w:val="both"/>
        <w:rPr>
          <w:rFonts w:ascii="Palatino Linotype" w:hAnsi="Palatino Linotype"/>
          <w:sz w:val="24"/>
          <w:szCs w:val="24"/>
        </w:rPr>
      </w:pPr>
    </w:p>
    <w:p w:rsidR="00BD4C29" w:rsidRPr="00C666EF" w:rsidRDefault="00BD4C29" w:rsidP="00BD4C29">
      <w:pPr>
        <w:spacing w:after="120"/>
        <w:jc w:val="center"/>
        <w:rPr>
          <w:rFonts w:ascii="Palatino Linotype" w:hAnsi="Palatino Linotype"/>
          <w:sz w:val="22"/>
          <w:szCs w:val="22"/>
        </w:rPr>
      </w:pPr>
      <w:proofErr w:type="gramStart"/>
      <w:r w:rsidRPr="00C666EF">
        <w:rPr>
          <w:rFonts w:ascii="Palatino Linotype" w:hAnsi="Palatino Linotype"/>
          <w:sz w:val="22"/>
          <w:szCs w:val="22"/>
        </w:rPr>
        <w:t xml:space="preserve">Gambar </w:t>
      </w:r>
      <w:r w:rsidRPr="00C666EF">
        <w:rPr>
          <w:rFonts w:ascii="Palatino Linotype" w:hAnsi="Palatino Linotype"/>
          <w:sz w:val="22"/>
          <w:szCs w:val="22"/>
          <w:lang w:val="id-ID"/>
        </w:rPr>
        <w:t>:</w:t>
      </w:r>
      <w:proofErr w:type="gramEnd"/>
      <w:r w:rsidRPr="00C666EF">
        <w:rPr>
          <w:rFonts w:ascii="Palatino Linotype" w:hAnsi="Palatino Linotype"/>
          <w:sz w:val="22"/>
          <w:szCs w:val="22"/>
          <w:lang w:val="id-ID"/>
        </w:rPr>
        <w:t xml:space="preserve"> </w:t>
      </w:r>
      <w:r w:rsidRPr="00C666EF">
        <w:rPr>
          <w:rFonts w:ascii="Palatino Linotype" w:hAnsi="Palatino Linotype"/>
          <w:sz w:val="22"/>
          <w:szCs w:val="22"/>
        </w:rPr>
        <w:t>pengelolaan wakaf produktif</w:t>
      </w:r>
    </w:p>
    <w:p w:rsidR="00BD4C29" w:rsidRPr="00C666EF" w:rsidRDefault="00BD4C29" w:rsidP="00BD4C29">
      <w:pPr>
        <w:spacing w:after="120" w:line="360" w:lineRule="auto"/>
        <w:ind w:firstLine="709"/>
        <w:jc w:val="both"/>
        <w:rPr>
          <w:rFonts w:ascii="Palatino Linotype" w:hAnsi="Palatino Linotype"/>
          <w:sz w:val="22"/>
          <w:szCs w:val="22"/>
        </w:rPr>
      </w:pPr>
      <w:r w:rsidRPr="00C666EF">
        <w:rPr>
          <w:rFonts w:ascii="Palatino Linotype" w:hAnsi="Palatino Linotype"/>
          <w:sz w:val="22"/>
          <w:szCs w:val="22"/>
        </w:rPr>
        <w:t>Dalam pengelolaan wakaf produktif, hal yang perlu dilakukan oleh pengelola wakaf dalam memaksimailkan pemanfaat harta wakaf dapat dilakukan dengan tiga hal yakni: pertama, adanya orientasi keuntungan yang dapat dirasakan oleh bagi penerima wakaf (</w:t>
      </w:r>
      <w:r w:rsidRPr="00C666EF">
        <w:rPr>
          <w:rFonts w:ascii="Palatino Linotype" w:hAnsi="Palatino Linotype"/>
          <w:i/>
          <w:sz w:val="22"/>
          <w:szCs w:val="22"/>
        </w:rPr>
        <w:t>mauquf ‘alaih</w:t>
      </w:r>
      <w:r w:rsidRPr="00C666EF">
        <w:rPr>
          <w:rFonts w:ascii="Palatino Linotype" w:hAnsi="Palatino Linotype"/>
          <w:sz w:val="22"/>
          <w:szCs w:val="22"/>
        </w:rPr>
        <w:t xml:space="preserve">), dalam konteks ini tidak hanya memberikan keuntungan secara materil yang dapat </w:t>
      </w:r>
      <w:r w:rsidRPr="00C666EF">
        <w:rPr>
          <w:rFonts w:ascii="Palatino Linotype" w:hAnsi="Palatino Linotype"/>
          <w:sz w:val="22"/>
          <w:szCs w:val="22"/>
        </w:rPr>
        <w:lastRenderedPageBreak/>
        <w:t xml:space="preserve">mensejahterakan, melainkan memberikan kesadaran dan edukasi mengenai tujuan dan manfaat pengelolaan wakaf dalam kehidupan umat Islam. Kedua, regulasi dan supervisi berkaitan dengan berbagai perangkat yang dibutuhkan secara formil dalam pengeolaan wakaf, regulasi memberikan pengendalian dan kejelasan secara protektif terhadap seluruh unsur dalam wakaf, sementara supervisi bertujuan agar adanya sistem pengawasan terhadap pengelolaan harta wakaf, hal ini dapat dilakukan dengan dengan adanya penelitian, evaluasi, perbaikan, bimbingan, dan kemitraan (kerjasama). </w:t>
      </w:r>
      <w:proofErr w:type="gramStart"/>
      <w:r w:rsidRPr="00C666EF">
        <w:rPr>
          <w:rFonts w:ascii="Palatino Linotype" w:hAnsi="Palatino Linotype"/>
          <w:sz w:val="22"/>
          <w:szCs w:val="22"/>
        </w:rPr>
        <w:t>Ketiga, orientasi publik, pengelolaan wakaf produktif mampu memberikan dampak signifikan terhadap kesejahteraan publik dan melahirkan kemaslahatan dengan pilar utama terpenuhinya tujuan syariah (</w:t>
      </w:r>
      <w:r w:rsidRPr="00C666EF">
        <w:rPr>
          <w:rFonts w:ascii="Palatino Linotype" w:hAnsi="Palatino Linotype"/>
          <w:i/>
          <w:sz w:val="22"/>
          <w:szCs w:val="22"/>
        </w:rPr>
        <w:t>maqashid asy syariah</w:t>
      </w:r>
      <w:r w:rsidRPr="00C666EF">
        <w:rPr>
          <w:rFonts w:ascii="Palatino Linotype" w:hAnsi="Palatino Linotype"/>
          <w:sz w:val="22"/>
          <w:szCs w:val="22"/>
        </w:rPr>
        <w:t>).</w:t>
      </w:r>
      <w:proofErr w:type="gramEnd"/>
      <w:r w:rsidRPr="00C666EF">
        <w:rPr>
          <w:rFonts w:ascii="Palatino Linotype" w:hAnsi="Palatino Linotype"/>
          <w:sz w:val="22"/>
          <w:szCs w:val="22"/>
          <w:lang w:val="id-ID"/>
        </w:rPr>
        <w:t xml:space="preserve"> </w:t>
      </w:r>
      <w:proofErr w:type="gramStart"/>
      <w:r w:rsidRPr="00C666EF">
        <w:rPr>
          <w:rFonts w:ascii="Palatino Linotype" w:hAnsi="Palatino Linotype"/>
          <w:sz w:val="22"/>
          <w:szCs w:val="22"/>
        </w:rPr>
        <w:t>Dampak kebijakan negara terhadap masyarakat/institusi pengelola wakaf dalam pengelolaan wakaf di Indonesia mampu memberikan ruang variatif dan kreatif dalam pengumpulan hingga pengelolaan harta wakaf.</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Hal ini ditandai dengan adanya respon negara dalam penyediaan regulasi yakni memberikan penguatan kelembagaan melalui memaksimalkan peran BWI dan LKS-PWU.</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Implikasinya, pengelolaan wakaf menjadi lebih maksimal dan memberikan dampak signifikan terhadap manajemen pengelolaan lembaga wakaf, tetapi juga pada para penerima wakaf (</w:t>
      </w:r>
      <w:r w:rsidRPr="00C666EF">
        <w:rPr>
          <w:rFonts w:ascii="Palatino Linotype" w:hAnsi="Palatino Linotype"/>
          <w:i/>
          <w:sz w:val="22"/>
          <w:szCs w:val="22"/>
        </w:rPr>
        <w:t>mauquf ‘alaih</w:t>
      </w:r>
      <w:r w:rsidRPr="00C666EF">
        <w:rPr>
          <w:rFonts w:ascii="Palatino Linotype" w:hAnsi="Palatino Linotype"/>
          <w:sz w:val="22"/>
          <w:szCs w:val="22"/>
        </w:rPr>
        <w:t>) yang mampu memberikan kesejahteraan secara umum.</w:t>
      </w:r>
      <w:proofErr w:type="gramEnd"/>
      <w:r w:rsidRPr="00C666EF">
        <w:rPr>
          <w:rFonts w:ascii="Palatino Linotype" w:hAnsi="Palatino Linotype"/>
          <w:sz w:val="22"/>
          <w:szCs w:val="22"/>
        </w:rPr>
        <w:t xml:space="preserve"> </w:t>
      </w:r>
    </w:p>
    <w:p w:rsidR="001B210A" w:rsidRDefault="001814B0" w:rsidP="001B210A">
      <w:pPr>
        <w:tabs>
          <w:tab w:val="num" w:pos="840"/>
        </w:tabs>
        <w:spacing w:before="60" w:line="240" w:lineRule="atLeast"/>
        <w:jc w:val="center"/>
        <w:rPr>
          <w:rFonts w:ascii="Palatino Linotype" w:hAnsi="Palatino Linotype" w:cs="Arial"/>
          <w:b/>
          <w:sz w:val="24"/>
          <w:szCs w:val="24"/>
          <w:lang w:val="id-ID"/>
        </w:rPr>
      </w:pPr>
      <w:r w:rsidRPr="003E36D6">
        <w:rPr>
          <w:rFonts w:ascii="Palatino Linotype" w:hAnsi="Palatino Linotype" w:cs="Arial"/>
          <w:b/>
          <w:sz w:val="24"/>
          <w:szCs w:val="24"/>
        </w:rPr>
        <w:t>KESIMPULAN</w:t>
      </w:r>
    </w:p>
    <w:p w:rsidR="00C666EF" w:rsidRPr="00C666EF" w:rsidRDefault="00C666EF" w:rsidP="001B210A">
      <w:pPr>
        <w:tabs>
          <w:tab w:val="num" w:pos="840"/>
        </w:tabs>
        <w:spacing w:before="60" w:line="240" w:lineRule="atLeast"/>
        <w:jc w:val="center"/>
        <w:rPr>
          <w:rFonts w:ascii="Palatino Linotype" w:hAnsi="Palatino Linotype" w:cs="Arial"/>
          <w:b/>
          <w:sz w:val="24"/>
          <w:szCs w:val="24"/>
          <w:lang w:val="id-ID"/>
        </w:rPr>
      </w:pPr>
    </w:p>
    <w:p w:rsidR="00E507D4" w:rsidRPr="00C666EF" w:rsidRDefault="00E507D4" w:rsidP="00E507D4">
      <w:pPr>
        <w:spacing w:line="360" w:lineRule="auto"/>
        <w:ind w:firstLine="720"/>
        <w:jc w:val="both"/>
        <w:rPr>
          <w:rFonts w:ascii="Palatino Linotype" w:hAnsi="Palatino Linotype"/>
          <w:sz w:val="22"/>
          <w:szCs w:val="22"/>
          <w:lang w:val="id-ID"/>
        </w:rPr>
      </w:pPr>
      <w:proofErr w:type="gramStart"/>
      <w:r w:rsidRPr="00C666EF">
        <w:rPr>
          <w:rFonts w:ascii="Palatino Linotype" w:hAnsi="Palatino Linotype"/>
          <w:sz w:val="22"/>
          <w:szCs w:val="22"/>
        </w:rPr>
        <w:t>Kebijakan kebijakan/regulasi negara dalam pengelolaan wakaf di Indonesia telah dimulai sejak pemerintahan Kolonial Belanda.</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Wakaf menjadi institusi keuangan Islam yang ditandai dengan berdirinya Rad Agama atau Pengadilan Agama (</w:t>
      </w:r>
      <w:r w:rsidRPr="00C666EF">
        <w:rPr>
          <w:rFonts w:ascii="Palatino Linotype" w:hAnsi="Palatino Linotype"/>
          <w:i/>
          <w:sz w:val="22"/>
          <w:szCs w:val="22"/>
        </w:rPr>
        <w:t>priesterrad</w:t>
      </w:r>
      <w:r w:rsidRPr="00C666EF">
        <w:rPr>
          <w:rFonts w:ascii="Palatino Linotype" w:hAnsi="Palatino Linotype"/>
          <w:sz w:val="22"/>
          <w:szCs w:val="22"/>
        </w:rPr>
        <w:t>) berdasarkan staatsblad Nomor 152 Tahun 1882.</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 xml:space="preserve">Pengakuan Belanda berdasarkan penyelesaian hukum Islam seperti wakaf dan lainnya diajukan masyarakat ke </w:t>
      </w:r>
      <w:r w:rsidRPr="00C666EF">
        <w:rPr>
          <w:rFonts w:ascii="Palatino Linotype" w:hAnsi="Palatino Linotype"/>
          <w:i/>
          <w:sz w:val="22"/>
          <w:szCs w:val="22"/>
        </w:rPr>
        <w:t>Mahkamah Syar’iyyah</w:t>
      </w:r>
      <w:r w:rsidRPr="00C666EF">
        <w:rPr>
          <w:rFonts w:ascii="Palatino Linotype" w:hAnsi="Palatino Linotype"/>
          <w:sz w:val="22"/>
          <w:szCs w:val="22"/>
        </w:rPr>
        <w:t xml:space="preserve"> (Peradilan Agama Lokal), namun dalam penerapannya antara satu daerah dengan daerah lainnya berbeda-beda.</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Pasca kemerdekaan terdapat beberapa peraturan pemerinah mengenai wakaf.</w:t>
      </w:r>
      <w:proofErr w:type="gramEnd"/>
      <w:r w:rsidRPr="00C666EF">
        <w:rPr>
          <w:rFonts w:ascii="Palatino Linotype" w:hAnsi="Palatino Linotype"/>
          <w:sz w:val="22"/>
          <w:szCs w:val="22"/>
        </w:rPr>
        <w:t xml:space="preserve"> Salah satunya Peraturan pemerintah Nomor 28 Tahun 1977 tentang Perwakafan Tanah Milik yang hanya mengatur mengenai perwakafan tanah saja dan penggunaanya hanya terbatas untuk kegiatan sosial-keagamaan. </w:t>
      </w:r>
      <w:proofErr w:type="gramStart"/>
      <w:r w:rsidRPr="00C666EF">
        <w:rPr>
          <w:rFonts w:ascii="Palatino Linotype" w:hAnsi="Palatino Linotype"/>
          <w:sz w:val="22"/>
          <w:szCs w:val="22"/>
        </w:rPr>
        <w:t xml:space="preserve">Namun, pascara berlakunya UU No. 41 Tahun 2004 tentang Wakaf menyebabkan pengelolaan wakaf menjadi lebih variatif dan kreatif termasuk adanya wakaf </w:t>
      </w:r>
      <w:r w:rsidRPr="00C666EF">
        <w:rPr>
          <w:rFonts w:ascii="Palatino Linotype" w:hAnsi="Palatino Linotype"/>
          <w:sz w:val="22"/>
          <w:szCs w:val="22"/>
        </w:rPr>
        <w:lastRenderedPageBreak/>
        <w:t>uang.</w:t>
      </w:r>
      <w:proofErr w:type="gramEnd"/>
      <w:r w:rsidRPr="00C666EF">
        <w:rPr>
          <w:rFonts w:ascii="Palatino Linotype" w:hAnsi="Palatino Linotype"/>
          <w:sz w:val="22"/>
          <w:szCs w:val="22"/>
          <w:lang w:val="id-ID"/>
        </w:rPr>
        <w:t xml:space="preserve"> </w:t>
      </w:r>
      <w:proofErr w:type="gramStart"/>
      <w:r w:rsidRPr="00C666EF">
        <w:rPr>
          <w:rFonts w:ascii="Palatino Linotype" w:hAnsi="Palatino Linotype"/>
          <w:bCs/>
          <w:sz w:val="22"/>
          <w:szCs w:val="22"/>
        </w:rPr>
        <w:t>D</w:t>
      </w:r>
      <w:r w:rsidRPr="00C666EF">
        <w:rPr>
          <w:rFonts w:ascii="Palatino Linotype" w:hAnsi="Palatino Linotype"/>
          <w:sz w:val="22"/>
          <w:szCs w:val="22"/>
        </w:rPr>
        <w:t>ampak kebijakan negara terhadap masyarakat/institusi pengelola wakaf dalam pengelolaan wakaf di Indonesia menyebabkan pengelolaan wakaf harus dilakukan secara kelembagaan dan bersifat produktif.</w:t>
      </w:r>
      <w:proofErr w:type="gramEnd"/>
      <w:r w:rsidRPr="00C666EF">
        <w:rPr>
          <w:rFonts w:ascii="Palatino Linotype" w:hAnsi="Palatino Linotype"/>
          <w:sz w:val="22"/>
          <w:szCs w:val="22"/>
        </w:rPr>
        <w:t xml:space="preserve"> </w:t>
      </w:r>
      <w:proofErr w:type="gramStart"/>
      <w:r w:rsidRPr="00C666EF">
        <w:rPr>
          <w:rFonts w:ascii="Palatino Linotype" w:hAnsi="Palatino Linotype"/>
          <w:sz w:val="22"/>
          <w:szCs w:val="22"/>
        </w:rPr>
        <w:t>Adanya wakaf uang yang dapat kelelola untuk investasi yang memberikan banyak manfaat kesejahteraan dan kemaslahatan terhadap masyarakat menjadi salah salah satu indikator pengelolaan wakaf secara produktif.</w:t>
      </w:r>
      <w:proofErr w:type="gramEnd"/>
      <w:r w:rsidRPr="00C666EF">
        <w:rPr>
          <w:rFonts w:ascii="Palatino Linotype" w:hAnsi="Palatino Linotype"/>
          <w:sz w:val="22"/>
          <w:szCs w:val="22"/>
        </w:rPr>
        <w:t xml:space="preserve"> Selain itu, penguatan pengelolaan wakaf yang dilakukan oleh organisasi sosial-keagamaan, Badan Wakaf Indonesia (BWI), dan Lembaga Keuangan Syariah Penerima Wakaf Uang (LKS-PWU) dilakukan dengan memberikan pemahaman orientasi keuntunngan, regulasi dan supervisi, dan orientasi publlik. </w:t>
      </w:r>
    </w:p>
    <w:p w:rsidR="001B210A" w:rsidRPr="003E36D6" w:rsidRDefault="003E36D6" w:rsidP="001B210A">
      <w:pPr>
        <w:tabs>
          <w:tab w:val="num" w:pos="840"/>
        </w:tabs>
        <w:spacing w:before="60" w:line="240" w:lineRule="atLeast"/>
        <w:jc w:val="center"/>
        <w:rPr>
          <w:rFonts w:ascii="Palatino Linotype" w:hAnsi="Palatino Linotype" w:cs="Arial"/>
          <w:b/>
          <w:sz w:val="24"/>
          <w:szCs w:val="24"/>
        </w:rPr>
      </w:pPr>
      <w:r w:rsidRPr="003E36D6">
        <w:rPr>
          <w:rFonts w:ascii="Palatino Linotype" w:hAnsi="Palatino Linotype" w:cs="Arial"/>
          <w:b/>
          <w:sz w:val="24"/>
          <w:szCs w:val="24"/>
        </w:rPr>
        <w:t>KEPUSTAKAAN</w:t>
      </w:r>
    </w:p>
    <w:p w:rsidR="001B210A" w:rsidRPr="003E36D6" w:rsidRDefault="001B210A" w:rsidP="001B210A">
      <w:pPr>
        <w:tabs>
          <w:tab w:val="num" w:pos="840"/>
        </w:tabs>
        <w:spacing w:before="60" w:line="240" w:lineRule="atLeast"/>
        <w:jc w:val="center"/>
        <w:rPr>
          <w:rFonts w:ascii="Palatino Linotype" w:hAnsi="Palatino Linotype" w:cs="Arial"/>
          <w:b/>
          <w:sz w:val="22"/>
          <w:szCs w:val="22"/>
        </w:rPr>
      </w:pPr>
    </w:p>
    <w:p w:rsidR="003E36D6" w:rsidRPr="00C666EF" w:rsidRDefault="003E36D6" w:rsidP="003E36D6">
      <w:pPr>
        <w:pStyle w:val="FootnoteText"/>
        <w:spacing w:after="120"/>
        <w:ind w:left="567" w:hanging="567"/>
        <w:jc w:val="both"/>
        <w:rPr>
          <w:rFonts w:ascii="Palatino Linotype" w:hAnsi="Palatino Linotype"/>
          <w:sz w:val="22"/>
          <w:szCs w:val="22"/>
          <w:lang w:val="id-ID"/>
        </w:rPr>
      </w:pPr>
      <w:r w:rsidRPr="00C666EF">
        <w:rPr>
          <w:rFonts w:ascii="Palatino Linotype" w:hAnsi="Palatino Linotype"/>
          <w:sz w:val="22"/>
          <w:szCs w:val="22"/>
        </w:rPr>
        <w:t>Ali</w:t>
      </w:r>
      <w:r w:rsidRPr="00C666EF">
        <w:rPr>
          <w:rFonts w:ascii="Palatino Linotype" w:hAnsi="Palatino Linotype"/>
          <w:sz w:val="22"/>
          <w:szCs w:val="22"/>
          <w:lang w:val="id-ID"/>
        </w:rPr>
        <w:t xml:space="preserve">, </w:t>
      </w:r>
      <w:r w:rsidRPr="00C666EF">
        <w:rPr>
          <w:rFonts w:ascii="Palatino Linotype" w:hAnsi="Palatino Linotype"/>
          <w:sz w:val="22"/>
          <w:szCs w:val="22"/>
        </w:rPr>
        <w:t xml:space="preserve">Muhammad Daud. 1988. </w:t>
      </w:r>
      <w:r w:rsidRPr="00C666EF">
        <w:rPr>
          <w:rFonts w:ascii="Palatino Linotype" w:hAnsi="Palatino Linotype"/>
          <w:i/>
          <w:iCs/>
          <w:sz w:val="22"/>
          <w:szCs w:val="22"/>
        </w:rPr>
        <w:t>Sistem Ekonomi Islam Zakat dan Wakaf</w:t>
      </w:r>
      <w:r w:rsidRPr="00C666EF">
        <w:rPr>
          <w:rFonts w:ascii="Palatino Linotype" w:hAnsi="Palatino Linotype"/>
          <w:sz w:val="22"/>
          <w:szCs w:val="22"/>
        </w:rPr>
        <w:t>. Jakarta: UI Press.</w:t>
      </w:r>
    </w:p>
    <w:p w:rsidR="003E36D6" w:rsidRPr="00C666EF" w:rsidRDefault="003E36D6" w:rsidP="003E36D6">
      <w:pPr>
        <w:pStyle w:val="FootnoteText"/>
        <w:spacing w:after="120"/>
        <w:ind w:left="567" w:hanging="567"/>
        <w:jc w:val="both"/>
        <w:rPr>
          <w:rFonts w:ascii="Palatino Linotype" w:hAnsi="Palatino Linotype"/>
          <w:sz w:val="22"/>
          <w:szCs w:val="22"/>
          <w:lang w:val="id-ID"/>
        </w:rPr>
      </w:pPr>
      <w:r w:rsidRPr="00C666EF">
        <w:rPr>
          <w:rFonts w:ascii="Palatino Linotype" w:hAnsi="Palatino Linotype"/>
          <w:color w:val="222222"/>
          <w:sz w:val="22"/>
          <w:szCs w:val="22"/>
          <w:shd w:val="clear" w:color="auto" w:fill="FFFFFF"/>
        </w:rPr>
        <w:t xml:space="preserve">Aziz, Muhammad. </w:t>
      </w:r>
      <w:proofErr w:type="gramStart"/>
      <w:r w:rsidRPr="00C666EF">
        <w:rPr>
          <w:rFonts w:ascii="Palatino Linotype" w:hAnsi="Palatino Linotype"/>
          <w:color w:val="222222"/>
          <w:sz w:val="22"/>
          <w:szCs w:val="22"/>
          <w:shd w:val="clear" w:color="auto" w:fill="FFFFFF"/>
        </w:rPr>
        <w:t>"Peran Badan Wakaf Indonesia (BWI) dalam Mengembangkan Prospek Wakaf Uang di Indonesia."</w:t>
      </w:r>
      <w:proofErr w:type="gramEnd"/>
      <w:r w:rsidRPr="00C666EF">
        <w:rPr>
          <w:rFonts w:ascii="Palatino Linotype" w:hAnsi="Palatino Linotype"/>
          <w:color w:val="222222"/>
          <w:sz w:val="22"/>
          <w:szCs w:val="22"/>
          <w:shd w:val="clear" w:color="auto" w:fill="FFFFFF"/>
        </w:rPr>
        <w:t> </w:t>
      </w:r>
      <w:r w:rsidRPr="00C666EF">
        <w:rPr>
          <w:rFonts w:ascii="Palatino Linotype" w:hAnsi="Palatino Linotype"/>
          <w:i/>
          <w:iCs/>
          <w:color w:val="222222"/>
          <w:sz w:val="22"/>
          <w:szCs w:val="22"/>
          <w:shd w:val="clear" w:color="auto" w:fill="FFFFFF"/>
        </w:rPr>
        <w:t>JES (Jurnal Ekonomi Syariah)</w:t>
      </w:r>
      <w:r w:rsidRPr="00C666EF">
        <w:rPr>
          <w:rFonts w:ascii="Palatino Linotype" w:hAnsi="Palatino Linotype"/>
          <w:color w:val="222222"/>
          <w:sz w:val="22"/>
          <w:szCs w:val="22"/>
          <w:shd w:val="clear" w:color="auto" w:fill="FFFFFF"/>
        </w:rPr>
        <w:t> 1.2 (2017): 188-208</w:t>
      </w:r>
    </w:p>
    <w:p w:rsidR="003E36D6" w:rsidRPr="00C666EF" w:rsidRDefault="003E36D6" w:rsidP="003E36D6">
      <w:pPr>
        <w:pStyle w:val="FootnoteText"/>
        <w:spacing w:after="120"/>
        <w:ind w:left="567" w:hanging="567"/>
        <w:jc w:val="both"/>
        <w:rPr>
          <w:rFonts w:ascii="Palatino Linotype" w:hAnsi="Palatino Linotype"/>
          <w:sz w:val="22"/>
          <w:szCs w:val="22"/>
          <w:lang w:val="id-ID"/>
        </w:rPr>
      </w:pPr>
      <w:r w:rsidRPr="00C666EF">
        <w:rPr>
          <w:rFonts w:ascii="Palatino Linotype" w:hAnsi="Palatino Linotype"/>
          <w:sz w:val="22"/>
          <w:szCs w:val="22"/>
        </w:rPr>
        <w:t>Basyir</w:t>
      </w:r>
      <w:r w:rsidRPr="00C666EF">
        <w:rPr>
          <w:rFonts w:ascii="Palatino Linotype" w:hAnsi="Palatino Linotype"/>
          <w:sz w:val="22"/>
          <w:szCs w:val="22"/>
          <w:lang w:val="id-ID"/>
        </w:rPr>
        <w:t xml:space="preserve">, </w:t>
      </w:r>
      <w:r w:rsidRPr="00C666EF">
        <w:rPr>
          <w:rFonts w:ascii="Palatino Linotype" w:hAnsi="Palatino Linotype"/>
          <w:sz w:val="22"/>
          <w:szCs w:val="22"/>
        </w:rPr>
        <w:t>Ahmad Azhar</w:t>
      </w:r>
      <w:r w:rsidRPr="00C666EF">
        <w:rPr>
          <w:rFonts w:ascii="Palatino Linotype" w:hAnsi="Palatino Linotype"/>
          <w:sz w:val="22"/>
          <w:szCs w:val="22"/>
          <w:lang w:val="id-ID"/>
        </w:rPr>
        <w:t>.</w:t>
      </w:r>
      <w:r w:rsidRPr="00C666EF">
        <w:rPr>
          <w:rFonts w:ascii="Palatino Linotype" w:hAnsi="Palatino Linotype"/>
          <w:sz w:val="22"/>
          <w:szCs w:val="22"/>
        </w:rPr>
        <w:t xml:space="preserve"> 1978</w:t>
      </w:r>
      <w:r w:rsidRPr="00C666EF">
        <w:rPr>
          <w:rFonts w:ascii="Palatino Linotype" w:hAnsi="Palatino Linotype"/>
          <w:sz w:val="22"/>
          <w:szCs w:val="22"/>
          <w:lang w:val="id-ID"/>
        </w:rPr>
        <w:t>.</w:t>
      </w:r>
      <w:r w:rsidRPr="00C666EF">
        <w:rPr>
          <w:rFonts w:ascii="Palatino Linotype" w:hAnsi="Palatino Linotype"/>
          <w:sz w:val="22"/>
          <w:szCs w:val="22"/>
        </w:rPr>
        <w:t xml:space="preserve"> </w:t>
      </w:r>
      <w:r w:rsidRPr="00C666EF">
        <w:rPr>
          <w:rFonts w:ascii="Palatino Linotype" w:hAnsi="Palatino Linotype"/>
          <w:i/>
          <w:sz w:val="22"/>
          <w:szCs w:val="22"/>
        </w:rPr>
        <w:t>Garis-Garis Sistem Ekonomi Islam</w:t>
      </w:r>
      <w:r w:rsidRPr="00C666EF">
        <w:rPr>
          <w:rFonts w:ascii="Palatino Linotype" w:hAnsi="Palatino Linotype"/>
          <w:sz w:val="22"/>
          <w:szCs w:val="22"/>
          <w:lang w:val="id-ID"/>
        </w:rPr>
        <w:t xml:space="preserve">. </w:t>
      </w:r>
      <w:r w:rsidRPr="00C666EF">
        <w:rPr>
          <w:rFonts w:ascii="Palatino Linotype" w:hAnsi="Palatino Linotype"/>
          <w:sz w:val="22"/>
          <w:szCs w:val="22"/>
        </w:rPr>
        <w:t>BPFE</w:t>
      </w:r>
      <w:r w:rsidRPr="00C666EF">
        <w:rPr>
          <w:rFonts w:ascii="Palatino Linotype" w:hAnsi="Palatino Linotype"/>
          <w:sz w:val="22"/>
          <w:szCs w:val="22"/>
          <w:lang w:val="id-ID"/>
        </w:rPr>
        <w:t xml:space="preserve"> UGM.</w:t>
      </w:r>
      <w:r w:rsidRPr="00C666EF">
        <w:rPr>
          <w:rFonts w:ascii="Palatino Linotype" w:hAnsi="Palatino Linotype"/>
          <w:sz w:val="22"/>
          <w:szCs w:val="22"/>
        </w:rPr>
        <w:t xml:space="preserve"> </w:t>
      </w:r>
      <w:proofErr w:type="gramStart"/>
      <w:r w:rsidRPr="00C666EF">
        <w:rPr>
          <w:rFonts w:ascii="Palatino Linotype" w:hAnsi="Palatino Linotype"/>
          <w:sz w:val="22"/>
          <w:szCs w:val="22"/>
        </w:rPr>
        <w:t>Yogyakarta</w:t>
      </w:r>
      <w:r w:rsidRPr="00C666EF">
        <w:rPr>
          <w:rFonts w:ascii="Palatino Linotype" w:hAnsi="Palatino Linotype"/>
          <w:sz w:val="22"/>
          <w:szCs w:val="22"/>
          <w:lang w:val="id-ID"/>
        </w:rPr>
        <w:t>.</w:t>
      </w:r>
      <w:proofErr w:type="gramEnd"/>
    </w:p>
    <w:p w:rsidR="003E36D6" w:rsidRPr="00C666EF" w:rsidRDefault="003E36D6" w:rsidP="003E36D6">
      <w:pPr>
        <w:pStyle w:val="FootnoteText"/>
        <w:spacing w:after="120"/>
        <w:ind w:left="567" w:hanging="567"/>
        <w:jc w:val="both"/>
        <w:rPr>
          <w:rFonts w:ascii="Palatino Linotype" w:hAnsi="Palatino Linotype"/>
          <w:color w:val="222222"/>
          <w:sz w:val="22"/>
          <w:szCs w:val="22"/>
          <w:shd w:val="clear" w:color="auto" w:fill="FFFFFF"/>
          <w:lang w:val="id-ID"/>
        </w:rPr>
      </w:pPr>
      <w:r w:rsidRPr="00C666EF">
        <w:rPr>
          <w:rFonts w:ascii="Palatino Linotype" w:hAnsi="Palatino Linotype"/>
          <w:color w:val="222222"/>
          <w:sz w:val="22"/>
          <w:szCs w:val="22"/>
          <w:shd w:val="clear" w:color="auto" w:fill="FFFFFF"/>
        </w:rPr>
        <w:t>Hadi, Solikhul. "Perkembangan Wakaf Dari Tradisi Menuju Regulasi." </w:t>
      </w:r>
      <w:r w:rsidRPr="00C666EF">
        <w:rPr>
          <w:rFonts w:ascii="Palatino Linotype" w:hAnsi="Palatino Linotype"/>
          <w:i/>
          <w:iCs/>
          <w:color w:val="222222"/>
          <w:sz w:val="22"/>
          <w:szCs w:val="22"/>
          <w:shd w:val="clear" w:color="auto" w:fill="FFFFFF"/>
        </w:rPr>
        <w:t>ZISWAF: Jurnal Zakat dan Wakaf</w:t>
      </w:r>
      <w:r w:rsidRPr="00C666EF">
        <w:rPr>
          <w:rFonts w:ascii="Palatino Linotype" w:hAnsi="Palatino Linotype"/>
          <w:color w:val="222222"/>
          <w:sz w:val="22"/>
          <w:szCs w:val="22"/>
          <w:shd w:val="clear" w:color="auto" w:fill="FFFFFF"/>
        </w:rPr>
        <w:t xml:space="preserve"> 2.1 (2016): 23-39. </w:t>
      </w:r>
    </w:p>
    <w:p w:rsidR="003E36D6" w:rsidRPr="00C666EF" w:rsidRDefault="003E36D6" w:rsidP="003E36D6">
      <w:pPr>
        <w:pStyle w:val="FootnoteText"/>
        <w:spacing w:after="120"/>
        <w:ind w:left="567" w:hanging="567"/>
        <w:jc w:val="both"/>
        <w:rPr>
          <w:rFonts w:ascii="Palatino Linotype" w:hAnsi="Palatino Linotype"/>
          <w:sz w:val="22"/>
          <w:szCs w:val="22"/>
          <w:lang w:val="id-ID"/>
        </w:rPr>
      </w:pPr>
      <w:r w:rsidRPr="00C666EF">
        <w:rPr>
          <w:rFonts w:ascii="Palatino Linotype" w:hAnsi="Palatino Linotype"/>
          <w:color w:val="222222"/>
          <w:sz w:val="22"/>
          <w:szCs w:val="22"/>
          <w:shd w:val="clear" w:color="auto" w:fill="FFFFFF"/>
        </w:rPr>
        <w:t xml:space="preserve">Hastuti, Q. A. W. (2018). </w:t>
      </w:r>
      <w:proofErr w:type="gramStart"/>
      <w:r w:rsidRPr="00C666EF">
        <w:rPr>
          <w:rFonts w:ascii="Palatino Linotype" w:hAnsi="Palatino Linotype"/>
          <w:color w:val="222222"/>
          <w:sz w:val="22"/>
          <w:szCs w:val="22"/>
          <w:shd w:val="clear" w:color="auto" w:fill="FFFFFF"/>
        </w:rPr>
        <w:t xml:space="preserve">Peran Lembaga Keuangan Syariah Penerima Wakaf Uang (LKS-PWU) </w:t>
      </w:r>
      <w:r w:rsidRPr="00C666EF">
        <w:rPr>
          <w:rFonts w:ascii="Palatino Linotype" w:hAnsi="Palatino Linotype"/>
          <w:color w:val="222222"/>
          <w:sz w:val="22"/>
          <w:szCs w:val="22"/>
          <w:shd w:val="clear" w:color="auto" w:fill="FFFFFF"/>
          <w:lang w:val="id-ID"/>
        </w:rPr>
        <w:t>b</w:t>
      </w:r>
      <w:r w:rsidRPr="00C666EF">
        <w:rPr>
          <w:rFonts w:ascii="Palatino Linotype" w:hAnsi="Palatino Linotype"/>
          <w:color w:val="222222"/>
          <w:sz w:val="22"/>
          <w:szCs w:val="22"/>
          <w:shd w:val="clear" w:color="auto" w:fill="FFFFFF"/>
        </w:rPr>
        <w:t>agi Optimalisasi Wakaf Uang.</w:t>
      </w:r>
      <w:proofErr w:type="gramEnd"/>
      <w:r w:rsidRPr="00C666EF">
        <w:rPr>
          <w:rFonts w:ascii="Palatino Linotype" w:hAnsi="Palatino Linotype"/>
          <w:color w:val="222222"/>
          <w:sz w:val="22"/>
          <w:szCs w:val="22"/>
          <w:shd w:val="clear" w:color="auto" w:fill="FFFFFF"/>
        </w:rPr>
        <w:t> </w:t>
      </w:r>
      <w:r w:rsidRPr="00C666EF">
        <w:rPr>
          <w:rFonts w:ascii="Palatino Linotype" w:hAnsi="Palatino Linotype"/>
          <w:i/>
          <w:iCs/>
          <w:color w:val="222222"/>
          <w:sz w:val="22"/>
          <w:szCs w:val="22"/>
          <w:shd w:val="clear" w:color="auto" w:fill="FFFFFF"/>
        </w:rPr>
        <w:t>ZISWAF: Jurnal Zakat dan Wakaf</w:t>
      </w:r>
      <w:r w:rsidRPr="00C666EF">
        <w:rPr>
          <w:rFonts w:ascii="Palatino Linotype" w:hAnsi="Palatino Linotype"/>
          <w:color w:val="222222"/>
          <w:sz w:val="22"/>
          <w:szCs w:val="22"/>
          <w:shd w:val="clear" w:color="auto" w:fill="FFFFFF"/>
        </w:rPr>
        <w:t>, </w:t>
      </w:r>
      <w:r w:rsidRPr="00C666EF">
        <w:rPr>
          <w:rFonts w:ascii="Palatino Linotype" w:hAnsi="Palatino Linotype"/>
          <w:i/>
          <w:iCs/>
          <w:color w:val="222222"/>
          <w:sz w:val="22"/>
          <w:szCs w:val="22"/>
          <w:shd w:val="clear" w:color="auto" w:fill="FFFFFF"/>
        </w:rPr>
        <w:t>4</w:t>
      </w:r>
      <w:r w:rsidRPr="00C666EF">
        <w:rPr>
          <w:rFonts w:ascii="Palatino Linotype" w:hAnsi="Palatino Linotype"/>
          <w:color w:val="222222"/>
          <w:sz w:val="22"/>
          <w:szCs w:val="22"/>
          <w:shd w:val="clear" w:color="auto" w:fill="FFFFFF"/>
        </w:rPr>
        <w:t>(1), 41-54.</w:t>
      </w:r>
    </w:p>
    <w:p w:rsidR="003E36D6" w:rsidRPr="00C666EF" w:rsidRDefault="003E36D6" w:rsidP="003E36D6">
      <w:pPr>
        <w:pStyle w:val="FootnoteText"/>
        <w:spacing w:after="120"/>
        <w:ind w:left="567" w:hanging="567"/>
        <w:jc w:val="both"/>
        <w:rPr>
          <w:rFonts w:ascii="Palatino Linotype" w:hAnsi="Palatino Linotype"/>
          <w:color w:val="222222"/>
          <w:sz w:val="22"/>
          <w:szCs w:val="22"/>
          <w:shd w:val="clear" w:color="auto" w:fill="FFFFFF"/>
          <w:lang w:val="id-ID"/>
        </w:rPr>
      </w:pPr>
      <w:r w:rsidRPr="00C666EF">
        <w:rPr>
          <w:rFonts w:ascii="Palatino Linotype" w:hAnsi="Palatino Linotype"/>
          <w:color w:val="222222"/>
          <w:sz w:val="22"/>
          <w:szCs w:val="22"/>
          <w:shd w:val="clear" w:color="auto" w:fill="FFFFFF"/>
        </w:rPr>
        <w:t>Ibrahim, Azharsyah. "Stagnansi Perwakafan di Aceh: Analisis Faktor Penyebab." </w:t>
      </w:r>
      <w:r w:rsidRPr="00C666EF">
        <w:rPr>
          <w:rFonts w:ascii="Palatino Linotype" w:hAnsi="Palatino Linotype"/>
          <w:i/>
          <w:iCs/>
          <w:color w:val="222222"/>
          <w:sz w:val="22"/>
          <w:szCs w:val="22"/>
          <w:shd w:val="clear" w:color="auto" w:fill="FFFFFF"/>
        </w:rPr>
        <w:t>Media Syari'ah</w:t>
      </w:r>
      <w:r w:rsidRPr="00C666EF">
        <w:rPr>
          <w:rFonts w:ascii="Palatino Linotype" w:hAnsi="Palatino Linotype"/>
          <w:color w:val="222222"/>
          <w:sz w:val="22"/>
          <w:szCs w:val="22"/>
          <w:shd w:val="clear" w:color="auto" w:fill="FFFFFF"/>
        </w:rPr>
        <w:t xml:space="preserve"> 16.2 (2017): 371-388. </w:t>
      </w:r>
    </w:p>
    <w:p w:rsidR="003E36D6" w:rsidRPr="00C666EF" w:rsidRDefault="003E36D6" w:rsidP="003E36D6">
      <w:pPr>
        <w:pStyle w:val="FootnoteText"/>
        <w:spacing w:after="120"/>
        <w:ind w:left="567" w:hanging="567"/>
        <w:jc w:val="both"/>
        <w:rPr>
          <w:rFonts w:ascii="Palatino Linotype" w:hAnsi="Palatino Linotype"/>
          <w:sz w:val="22"/>
          <w:szCs w:val="22"/>
          <w:shd w:val="clear" w:color="auto" w:fill="FFFFFF"/>
          <w:lang w:val="id-ID"/>
        </w:rPr>
      </w:pPr>
      <w:proofErr w:type="gramStart"/>
      <w:r w:rsidRPr="00C666EF">
        <w:rPr>
          <w:rFonts w:ascii="Palatino Linotype" w:hAnsi="Palatino Linotype"/>
          <w:color w:val="222222"/>
          <w:sz w:val="22"/>
          <w:szCs w:val="22"/>
          <w:shd w:val="clear" w:color="auto" w:fill="FFFFFF"/>
        </w:rPr>
        <w:t>Kuran, Timur.</w:t>
      </w:r>
      <w:proofErr w:type="gramEnd"/>
      <w:r w:rsidRPr="00C666EF">
        <w:rPr>
          <w:rFonts w:ascii="Palatino Linotype" w:hAnsi="Palatino Linotype"/>
          <w:color w:val="222222"/>
          <w:sz w:val="22"/>
          <w:szCs w:val="22"/>
          <w:shd w:val="clear" w:color="auto" w:fill="FFFFFF"/>
        </w:rPr>
        <w:t xml:space="preserve"> "Institutional Roots of Authoritarian Rule in the Middle East: Civic Legacies of the Islamic Waqf." (2014). </w:t>
      </w:r>
    </w:p>
    <w:p w:rsidR="003E36D6" w:rsidRPr="00C666EF" w:rsidRDefault="003E36D6" w:rsidP="003E36D6">
      <w:pPr>
        <w:pStyle w:val="FootnoteText"/>
        <w:spacing w:after="120"/>
        <w:ind w:left="567" w:hanging="567"/>
        <w:jc w:val="both"/>
        <w:rPr>
          <w:rFonts w:ascii="Palatino Linotype" w:hAnsi="Palatino Linotype"/>
          <w:sz w:val="22"/>
          <w:szCs w:val="22"/>
          <w:shd w:val="clear" w:color="auto" w:fill="FFFFFF"/>
          <w:lang w:val="id-ID"/>
        </w:rPr>
      </w:pPr>
      <w:r w:rsidRPr="00C666EF">
        <w:rPr>
          <w:rFonts w:ascii="Palatino Linotype" w:hAnsi="Palatino Linotype"/>
          <w:color w:val="222222"/>
          <w:sz w:val="22"/>
          <w:szCs w:val="22"/>
          <w:shd w:val="clear" w:color="auto" w:fill="FFFFFF"/>
          <w:lang w:val="id-ID"/>
        </w:rPr>
        <w:t>__________</w:t>
      </w:r>
      <w:r w:rsidRPr="00C666EF">
        <w:rPr>
          <w:rFonts w:ascii="Palatino Linotype" w:hAnsi="Palatino Linotype"/>
          <w:color w:val="222222"/>
          <w:sz w:val="22"/>
          <w:szCs w:val="22"/>
          <w:shd w:val="clear" w:color="auto" w:fill="FFFFFF"/>
        </w:rPr>
        <w:t>. "The provision of public goods under Islamic law: Origins, impact, and limitations of the waqf system." </w:t>
      </w:r>
      <w:r w:rsidRPr="00C666EF">
        <w:rPr>
          <w:rFonts w:ascii="Palatino Linotype" w:hAnsi="Palatino Linotype"/>
          <w:i/>
          <w:iCs/>
          <w:color w:val="222222"/>
          <w:sz w:val="22"/>
          <w:szCs w:val="22"/>
          <w:shd w:val="clear" w:color="auto" w:fill="FFFFFF"/>
        </w:rPr>
        <w:t>Law and Society Review</w:t>
      </w:r>
      <w:r w:rsidRPr="00C666EF">
        <w:rPr>
          <w:rFonts w:ascii="Palatino Linotype" w:hAnsi="Palatino Linotype"/>
          <w:color w:val="222222"/>
          <w:sz w:val="22"/>
          <w:szCs w:val="22"/>
          <w:shd w:val="clear" w:color="auto" w:fill="FFFFFF"/>
        </w:rPr>
        <w:t xml:space="preserve"> (2001): 841-898. </w:t>
      </w:r>
    </w:p>
    <w:p w:rsidR="003E36D6" w:rsidRPr="00C666EF" w:rsidRDefault="003E36D6" w:rsidP="003E36D6">
      <w:pPr>
        <w:pStyle w:val="FootnoteText"/>
        <w:spacing w:after="120"/>
        <w:ind w:left="567" w:hanging="567"/>
        <w:jc w:val="both"/>
        <w:rPr>
          <w:rFonts w:ascii="Palatino Linotype" w:hAnsi="Palatino Linotype"/>
          <w:color w:val="222222"/>
          <w:sz w:val="22"/>
          <w:szCs w:val="22"/>
          <w:shd w:val="clear" w:color="auto" w:fill="FFFFFF"/>
          <w:lang w:val="id-ID"/>
        </w:rPr>
      </w:pPr>
      <w:r w:rsidRPr="00C666EF">
        <w:rPr>
          <w:rFonts w:ascii="Palatino Linotype" w:hAnsi="Palatino Linotype"/>
          <w:color w:val="222222"/>
          <w:sz w:val="22"/>
          <w:szCs w:val="22"/>
          <w:shd w:val="clear" w:color="auto" w:fill="FFFFFF"/>
          <w:lang w:val="id-ID"/>
        </w:rPr>
        <w:t>__________</w:t>
      </w:r>
      <w:r w:rsidRPr="00C666EF">
        <w:rPr>
          <w:rFonts w:ascii="Palatino Linotype" w:hAnsi="Palatino Linotype"/>
          <w:color w:val="222222"/>
          <w:sz w:val="22"/>
          <w:szCs w:val="22"/>
          <w:shd w:val="clear" w:color="auto" w:fill="FFFFFF"/>
        </w:rPr>
        <w:t xml:space="preserve">. </w:t>
      </w:r>
      <w:proofErr w:type="gramStart"/>
      <w:r w:rsidRPr="00C666EF">
        <w:rPr>
          <w:rFonts w:ascii="Palatino Linotype" w:hAnsi="Palatino Linotype"/>
          <w:color w:val="222222"/>
          <w:sz w:val="22"/>
          <w:szCs w:val="22"/>
          <w:shd w:val="clear" w:color="auto" w:fill="FFFFFF"/>
        </w:rPr>
        <w:t>"On the notion of economic justice in contemporary Islamic thought."</w:t>
      </w:r>
      <w:proofErr w:type="gramEnd"/>
      <w:r w:rsidRPr="00C666EF">
        <w:rPr>
          <w:rFonts w:ascii="Palatino Linotype" w:hAnsi="Palatino Linotype"/>
          <w:color w:val="222222"/>
          <w:sz w:val="22"/>
          <w:szCs w:val="22"/>
          <w:shd w:val="clear" w:color="auto" w:fill="FFFFFF"/>
        </w:rPr>
        <w:t> </w:t>
      </w:r>
      <w:r w:rsidRPr="00C666EF">
        <w:rPr>
          <w:rFonts w:ascii="Palatino Linotype" w:hAnsi="Palatino Linotype"/>
          <w:i/>
          <w:iCs/>
          <w:color w:val="222222"/>
          <w:sz w:val="22"/>
          <w:szCs w:val="22"/>
          <w:shd w:val="clear" w:color="auto" w:fill="FFFFFF"/>
        </w:rPr>
        <w:t>International Journal of Middle East Studies</w:t>
      </w:r>
      <w:r w:rsidRPr="00C666EF">
        <w:rPr>
          <w:rFonts w:ascii="Palatino Linotype" w:hAnsi="Palatino Linotype"/>
          <w:color w:val="222222"/>
          <w:sz w:val="22"/>
          <w:szCs w:val="22"/>
          <w:shd w:val="clear" w:color="auto" w:fill="FFFFFF"/>
        </w:rPr>
        <w:t xml:space="preserve"> 21.2 (1989): 171-191. </w:t>
      </w:r>
    </w:p>
    <w:p w:rsidR="003E36D6" w:rsidRPr="00C666EF" w:rsidRDefault="003E36D6" w:rsidP="003E36D6">
      <w:pPr>
        <w:pStyle w:val="FootnoteText"/>
        <w:spacing w:after="120"/>
        <w:ind w:left="567" w:hanging="567"/>
        <w:jc w:val="both"/>
        <w:rPr>
          <w:rFonts w:ascii="Palatino Linotype" w:hAnsi="Palatino Linotype"/>
          <w:sz w:val="22"/>
          <w:szCs w:val="22"/>
          <w:shd w:val="clear" w:color="auto" w:fill="FFFFFF"/>
          <w:lang w:val="id-ID"/>
        </w:rPr>
      </w:pPr>
      <w:r w:rsidRPr="00C666EF">
        <w:rPr>
          <w:rFonts w:ascii="Palatino Linotype" w:hAnsi="Palatino Linotype"/>
          <w:color w:val="222222"/>
          <w:sz w:val="22"/>
          <w:szCs w:val="22"/>
          <w:shd w:val="clear" w:color="auto" w:fill="FFFFFF"/>
          <w:lang w:val="id-ID"/>
        </w:rPr>
        <w:t>Kendana, Ulya. 2017. “Hukum Wakaf di Indonesia”. Malang. Setara Press</w:t>
      </w:r>
    </w:p>
    <w:p w:rsidR="003E36D6" w:rsidRPr="00C666EF" w:rsidRDefault="003E36D6" w:rsidP="003E36D6">
      <w:pPr>
        <w:pStyle w:val="FootnoteText"/>
        <w:spacing w:after="120"/>
        <w:ind w:left="567" w:hanging="567"/>
        <w:jc w:val="both"/>
        <w:rPr>
          <w:rFonts w:ascii="Palatino Linotype" w:hAnsi="Palatino Linotype"/>
          <w:color w:val="231F20"/>
          <w:sz w:val="22"/>
          <w:szCs w:val="22"/>
          <w:lang w:val="id-ID"/>
        </w:rPr>
      </w:pPr>
      <w:r w:rsidRPr="00C666EF">
        <w:rPr>
          <w:rFonts w:ascii="Palatino Linotype" w:hAnsi="Palatino Linotype"/>
          <w:sz w:val="22"/>
          <w:szCs w:val="22"/>
        </w:rPr>
        <w:t>Latief</w:t>
      </w:r>
      <w:r w:rsidRPr="00C666EF">
        <w:rPr>
          <w:rFonts w:ascii="Palatino Linotype" w:hAnsi="Palatino Linotype"/>
          <w:sz w:val="22"/>
          <w:szCs w:val="22"/>
          <w:lang w:val="id-ID"/>
        </w:rPr>
        <w:t xml:space="preserve">, </w:t>
      </w:r>
      <w:r w:rsidRPr="00C666EF">
        <w:rPr>
          <w:rFonts w:ascii="Palatino Linotype" w:hAnsi="Palatino Linotype"/>
          <w:sz w:val="22"/>
          <w:szCs w:val="22"/>
        </w:rPr>
        <w:t>Hilman</w:t>
      </w:r>
      <w:r w:rsidRPr="00C666EF">
        <w:rPr>
          <w:rFonts w:ascii="Palatino Linotype" w:hAnsi="Palatino Linotype"/>
          <w:sz w:val="22"/>
          <w:szCs w:val="22"/>
          <w:lang w:val="id-ID"/>
        </w:rPr>
        <w:t>.</w:t>
      </w:r>
      <w:r w:rsidRPr="00C666EF">
        <w:rPr>
          <w:rFonts w:ascii="Palatino Linotype" w:hAnsi="Palatino Linotype"/>
          <w:sz w:val="22"/>
          <w:szCs w:val="22"/>
        </w:rPr>
        <w:t xml:space="preserve"> </w:t>
      </w:r>
      <w:r w:rsidRPr="00C666EF">
        <w:rPr>
          <w:rFonts w:ascii="Palatino Linotype" w:eastAsiaTheme="minorEastAsia" w:hAnsi="Palatino Linotype"/>
          <w:sz w:val="22"/>
          <w:szCs w:val="22"/>
        </w:rPr>
        <w:t>2010.</w:t>
      </w:r>
      <w:r w:rsidRPr="00C666EF">
        <w:rPr>
          <w:rFonts w:ascii="Palatino Linotype" w:hAnsi="Palatino Linotype"/>
          <w:sz w:val="22"/>
          <w:szCs w:val="22"/>
        </w:rPr>
        <w:t xml:space="preserve"> </w:t>
      </w:r>
      <w:r w:rsidRPr="00C666EF">
        <w:rPr>
          <w:rFonts w:ascii="Palatino Linotype" w:eastAsiaTheme="minorEastAsia" w:hAnsi="Palatino Linotype"/>
          <w:i/>
          <w:sz w:val="22"/>
          <w:szCs w:val="22"/>
        </w:rPr>
        <w:t>Melayani Umat: Filantropi Islam dan ideologi Kesejahteraan Kaum modernis</w:t>
      </w:r>
      <w:r w:rsidRPr="00C666EF">
        <w:rPr>
          <w:rFonts w:ascii="Palatino Linotype" w:eastAsiaTheme="minorEastAsia" w:hAnsi="Palatino Linotype"/>
          <w:sz w:val="22"/>
          <w:szCs w:val="22"/>
        </w:rPr>
        <w:t xml:space="preserve">. Jakarta: Gramedia Pustaka Utama. </w:t>
      </w:r>
    </w:p>
    <w:p w:rsidR="003E36D6" w:rsidRPr="00C666EF" w:rsidRDefault="003E36D6" w:rsidP="003E36D6">
      <w:pPr>
        <w:pStyle w:val="FootnoteText"/>
        <w:spacing w:after="120"/>
        <w:ind w:left="567" w:hanging="567"/>
        <w:jc w:val="both"/>
        <w:rPr>
          <w:rFonts w:ascii="Palatino Linotype" w:hAnsi="Palatino Linotype"/>
          <w:color w:val="222222"/>
          <w:sz w:val="22"/>
          <w:szCs w:val="22"/>
          <w:shd w:val="clear" w:color="auto" w:fill="FFFFFF"/>
          <w:lang w:val="id-ID"/>
        </w:rPr>
      </w:pPr>
      <w:r w:rsidRPr="00C666EF">
        <w:rPr>
          <w:rFonts w:ascii="Palatino Linotype" w:hAnsi="Palatino Linotype"/>
          <w:color w:val="222222"/>
          <w:sz w:val="22"/>
          <w:szCs w:val="22"/>
          <w:shd w:val="clear" w:color="auto" w:fill="FFFFFF"/>
        </w:rPr>
        <w:t xml:space="preserve">Mukri, Barmawi. </w:t>
      </w:r>
      <w:proofErr w:type="gramStart"/>
      <w:r w:rsidRPr="00C666EF">
        <w:rPr>
          <w:rFonts w:ascii="Palatino Linotype" w:hAnsi="Palatino Linotype"/>
          <w:color w:val="222222"/>
          <w:sz w:val="22"/>
          <w:szCs w:val="22"/>
          <w:shd w:val="clear" w:color="auto" w:fill="FFFFFF"/>
        </w:rPr>
        <w:t>"Implementasi Wakaf Produktif dan Wakaf Tunai Di Indonesia."</w:t>
      </w:r>
      <w:proofErr w:type="gramEnd"/>
      <w:r w:rsidRPr="00C666EF">
        <w:rPr>
          <w:rFonts w:ascii="Palatino Linotype" w:hAnsi="Palatino Linotype"/>
          <w:color w:val="222222"/>
          <w:sz w:val="22"/>
          <w:szCs w:val="22"/>
          <w:shd w:val="clear" w:color="auto" w:fill="FFFFFF"/>
        </w:rPr>
        <w:t> </w:t>
      </w:r>
      <w:r w:rsidRPr="00C666EF">
        <w:rPr>
          <w:rFonts w:ascii="Palatino Linotype" w:hAnsi="Palatino Linotype"/>
          <w:i/>
          <w:iCs/>
          <w:color w:val="222222"/>
          <w:sz w:val="22"/>
          <w:szCs w:val="22"/>
          <w:shd w:val="clear" w:color="auto" w:fill="FFFFFF"/>
        </w:rPr>
        <w:t>Jurnal Hukum IUS QUIA IUSTUM</w:t>
      </w:r>
      <w:r w:rsidRPr="00C666EF">
        <w:rPr>
          <w:rFonts w:ascii="Palatino Linotype" w:hAnsi="Palatino Linotype"/>
          <w:color w:val="222222"/>
          <w:sz w:val="22"/>
          <w:szCs w:val="22"/>
          <w:shd w:val="clear" w:color="auto" w:fill="FFFFFF"/>
        </w:rPr>
        <w:t> 11.25 (2016): 99-111.</w:t>
      </w:r>
    </w:p>
    <w:p w:rsidR="003E36D6" w:rsidRPr="00C666EF" w:rsidRDefault="003E36D6" w:rsidP="003E36D6">
      <w:pPr>
        <w:pStyle w:val="FootnoteText"/>
        <w:spacing w:after="120"/>
        <w:ind w:left="567" w:hanging="567"/>
        <w:jc w:val="both"/>
        <w:rPr>
          <w:rFonts w:ascii="Palatino Linotype" w:hAnsi="Palatino Linotype"/>
          <w:sz w:val="22"/>
          <w:szCs w:val="22"/>
          <w:lang w:val="id-ID"/>
        </w:rPr>
      </w:pPr>
      <w:r w:rsidRPr="00C666EF">
        <w:rPr>
          <w:rFonts w:ascii="Palatino Linotype" w:hAnsi="Palatino Linotype"/>
          <w:sz w:val="22"/>
          <w:szCs w:val="22"/>
        </w:rPr>
        <w:t>Moleong</w:t>
      </w:r>
      <w:r w:rsidRPr="00C666EF">
        <w:rPr>
          <w:rFonts w:ascii="Palatino Linotype" w:hAnsi="Palatino Linotype"/>
          <w:sz w:val="22"/>
          <w:szCs w:val="22"/>
          <w:lang w:val="id-ID"/>
        </w:rPr>
        <w:t xml:space="preserve">, </w:t>
      </w:r>
      <w:r w:rsidRPr="00C666EF">
        <w:rPr>
          <w:rFonts w:ascii="Palatino Linotype" w:hAnsi="Palatino Linotype"/>
          <w:sz w:val="22"/>
          <w:szCs w:val="22"/>
        </w:rPr>
        <w:t>Lexy J</w:t>
      </w:r>
      <w:r w:rsidRPr="00C666EF">
        <w:rPr>
          <w:rFonts w:ascii="Palatino Linotype" w:hAnsi="Palatino Linotype"/>
          <w:sz w:val="22"/>
          <w:szCs w:val="22"/>
          <w:lang w:val="id-ID"/>
        </w:rPr>
        <w:t>.</w:t>
      </w:r>
      <w:r w:rsidRPr="00C666EF">
        <w:rPr>
          <w:rFonts w:ascii="Palatino Linotype" w:hAnsi="Palatino Linotype"/>
          <w:sz w:val="22"/>
          <w:szCs w:val="22"/>
        </w:rPr>
        <w:t xml:space="preserve"> 2001. </w:t>
      </w:r>
      <w:r w:rsidRPr="00C666EF">
        <w:rPr>
          <w:rFonts w:ascii="Palatino Linotype" w:hAnsi="Palatino Linotype"/>
          <w:i/>
          <w:sz w:val="22"/>
          <w:szCs w:val="22"/>
        </w:rPr>
        <w:t>Metode Penelitian Kualitatif.</w:t>
      </w:r>
      <w:r w:rsidRPr="00C666EF">
        <w:rPr>
          <w:rFonts w:ascii="Palatino Linotype" w:hAnsi="Palatino Linotype"/>
          <w:sz w:val="22"/>
          <w:szCs w:val="22"/>
        </w:rPr>
        <w:t xml:space="preserve"> Bandung: PT. Remaja Rosdakarya. </w:t>
      </w:r>
    </w:p>
    <w:p w:rsidR="003E36D6" w:rsidRPr="00C666EF" w:rsidRDefault="003E36D6" w:rsidP="003E36D6">
      <w:pPr>
        <w:pStyle w:val="FootnoteText"/>
        <w:spacing w:after="120"/>
        <w:ind w:left="567" w:hanging="567"/>
        <w:jc w:val="both"/>
        <w:rPr>
          <w:rFonts w:ascii="Palatino Linotype" w:hAnsi="Palatino Linotype"/>
          <w:color w:val="222222"/>
          <w:sz w:val="22"/>
          <w:szCs w:val="22"/>
          <w:shd w:val="clear" w:color="auto" w:fill="FFFFFF"/>
          <w:lang w:val="id-ID"/>
        </w:rPr>
      </w:pPr>
      <w:r w:rsidRPr="00C666EF">
        <w:rPr>
          <w:rFonts w:ascii="Palatino Linotype" w:hAnsi="Palatino Linotype"/>
          <w:color w:val="222222"/>
          <w:sz w:val="22"/>
          <w:szCs w:val="22"/>
          <w:shd w:val="clear" w:color="auto" w:fill="FFFFFF"/>
        </w:rPr>
        <w:lastRenderedPageBreak/>
        <w:t xml:space="preserve">Rahmawati, Lilik. </w:t>
      </w:r>
      <w:proofErr w:type="gramStart"/>
      <w:r w:rsidRPr="00C666EF">
        <w:rPr>
          <w:rFonts w:ascii="Palatino Linotype" w:hAnsi="Palatino Linotype"/>
          <w:color w:val="222222"/>
          <w:sz w:val="22"/>
          <w:szCs w:val="22"/>
          <w:shd w:val="clear" w:color="auto" w:fill="FFFFFF"/>
        </w:rPr>
        <w:t>"Sistem Kebijakan Fiskal Modern dan Islam."</w:t>
      </w:r>
      <w:proofErr w:type="gramEnd"/>
      <w:r w:rsidRPr="00C666EF">
        <w:rPr>
          <w:rFonts w:ascii="Palatino Linotype" w:hAnsi="Palatino Linotype"/>
          <w:color w:val="222222"/>
          <w:sz w:val="22"/>
          <w:szCs w:val="22"/>
          <w:shd w:val="clear" w:color="auto" w:fill="FFFFFF"/>
        </w:rPr>
        <w:t> </w:t>
      </w:r>
      <w:r w:rsidRPr="00C666EF">
        <w:rPr>
          <w:rFonts w:ascii="Palatino Linotype" w:hAnsi="Palatino Linotype"/>
          <w:i/>
          <w:iCs/>
          <w:color w:val="222222"/>
          <w:sz w:val="22"/>
          <w:szCs w:val="22"/>
          <w:shd w:val="clear" w:color="auto" w:fill="FFFFFF"/>
        </w:rPr>
        <w:t>OECONOMICUS Journal of Economics</w:t>
      </w:r>
      <w:r w:rsidRPr="00C666EF">
        <w:rPr>
          <w:rFonts w:ascii="Palatino Linotype" w:hAnsi="Palatino Linotype"/>
          <w:color w:val="222222"/>
          <w:sz w:val="22"/>
          <w:szCs w:val="22"/>
          <w:shd w:val="clear" w:color="auto" w:fill="FFFFFF"/>
        </w:rPr>
        <w:t> 1.1 (2017): 21-48.</w:t>
      </w:r>
    </w:p>
    <w:p w:rsidR="003E36D6" w:rsidRPr="00C666EF" w:rsidRDefault="003E36D6" w:rsidP="003E36D6">
      <w:pPr>
        <w:pStyle w:val="FootnoteText"/>
        <w:spacing w:after="120"/>
        <w:ind w:left="567" w:hanging="567"/>
        <w:jc w:val="both"/>
        <w:rPr>
          <w:rFonts w:ascii="Palatino Linotype" w:hAnsi="Palatino Linotype"/>
          <w:sz w:val="22"/>
          <w:szCs w:val="22"/>
          <w:lang w:val="id-ID"/>
        </w:rPr>
      </w:pPr>
      <w:r w:rsidRPr="00C666EF">
        <w:rPr>
          <w:rFonts w:ascii="Palatino Linotype" w:hAnsi="Palatino Linotype"/>
          <w:sz w:val="22"/>
          <w:szCs w:val="22"/>
        </w:rPr>
        <w:t>Sabiq</w:t>
      </w:r>
      <w:r w:rsidRPr="00C666EF">
        <w:rPr>
          <w:rFonts w:ascii="Palatino Linotype" w:hAnsi="Palatino Linotype"/>
          <w:sz w:val="22"/>
          <w:szCs w:val="22"/>
          <w:lang w:val="id-ID"/>
        </w:rPr>
        <w:t xml:space="preserve">, </w:t>
      </w:r>
      <w:r w:rsidRPr="00C666EF">
        <w:rPr>
          <w:rFonts w:ascii="Palatino Linotype" w:hAnsi="Palatino Linotype"/>
          <w:sz w:val="22"/>
          <w:szCs w:val="22"/>
        </w:rPr>
        <w:t xml:space="preserve">Sayyid. </w:t>
      </w:r>
      <w:proofErr w:type="gramStart"/>
      <w:r w:rsidRPr="00C666EF">
        <w:rPr>
          <w:rFonts w:ascii="Palatino Linotype" w:hAnsi="Palatino Linotype"/>
          <w:sz w:val="22"/>
          <w:szCs w:val="22"/>
        </w:rPr>
        <w:t xml:space="preserve">1987. </w:t>
      </w:r>
      <w:r w:rsidRPr="00C666EF">
        <w:rPr>
          <w:rFonts w:ascii="Palatino Linotype" w:hAnsi="Palatino Linotype"/>
          <w:i/>
          <w:iCs/>
          <w:sz w:val="22"/>
          <w:szCs w:val="22"/>
        </w:rPr>
        <w:t>Fiqih Sunnah</w:t>
      </w:r>
      <w:r w:rsidRPr="00C666EF">
        <w:rPr>
          <w:rFonts w:ascii="Palatino Linotype" w:hAnsi="Palatino Linotype"/>
          <w:sz w:val="22"/>
          <w:szCs w:val="22"/>
        </w:rPr>
        <w:t>, cetakan ke-I.</w:t>
      </w:r>
      <w:proofErr w:type="gramEnd"/>
      <w:r w:rsidRPr="00C666EF">
        <w:rPr>
          <w:rFonts w:ascii="Palatino Linotype" w:hAnsi="Palatino Linotype"/>
          <w:sz w:val="22"/>
          <w:szCs w:val="22"/>
        </w:rPr>
        <w:t xml:space="preserve"> Bandung: Al Ma’arif </w:t>
      </w:r>
    </w:p>
    <w:p w:rsidR="003E36D6" w:rsidRPr="00C666EF" w:rsidRDefault="003E36D6" w:rsidP="003E36D6">
      <w:pPr>
        <w:pStyle w:val="FootnoteText"/>
        <w:spacing w:after="120"/>
        <w:ind w:left="567" w:hanging="567"/>
        <w:jc w:val="both"/>
        <w:rPr>
          <w:rFonts w:ascii="Palatino Linotype" w:hAnsi="Palatino Linotype"/>
          <w:sz w:val="22"/>
          <w:szCs w:val="22"/>
          <w:lang w:val="id-ID"/>
        </w:rPr>
      </w:pPr>
      <w:r w:rsidRPr="00C666EF">
        <w:rPr>
          <w:rFonts w:ascii="Palatino Linotype" w:hAnsi="Palatino Linotype"/>
          <w:sz w:val="22"/>
          <w:szCs w:val="22"/>
        </w:rPr>
        <w:t>Sunggono</w:t>
      </w:r>
      <w:r w:rsidRPr="00C666EF">
        <w:rPr>
          <w:rFonts w:ascii="Palatino Linotype" w:hAnsi="Palatino Linotype"/>
          <w:sz w:val="22"/>
          <w:szCs w:val="22"/>
          <w:lang w:val="id-ID"/>
        </w:rPr>
        <w:t xml:space="preserve">, </w:t>
      </w:r>
      <w:r w:rsidRPr="00C666EF">
        <w:rPr>
          <w:rFonts w:ascii="Palatino Linotype" w:hAnsi="Palatino Linotype"/>
          <w:sz w:val="22"/>
          <w:szCs w:val="22"/>
        </w:rPr>
        <w:t xml:space="preserve">Bambang. 2007. </w:t>
      </w:r>
      <w:r w:rsidRPr="00C666EF">
        <w:rPr>
          <w:rFonts w:ascii="Palatino Linotype" w:hAnsi="Palatino Linotype"/>
          <w:i/>
          <w:sz w:val="22"/>
          <w:szCs w:val="22"/>
        </w:rPr>
        <w:t>Metodologi Penelitian Hukum</w:t>
      </w:r>
      <w:r w:rsidRPr="00C666EF">
        <w:rPr>
          <w:rFonts w:ascii="Palatino Linotype" w:hAnsi="Palatino Linotype"/>
          <w:sz w:val="22"/>
          <w:szCs w:val="22"/>
        </w:rPr>
        <w:t>. Jakarta</w:t>
      </w:r>
      <w:r w:rsidRPr="00C666EF">
        <w:rPr>
          <w:rFonts w:ascii="Palatino Linotype" w:hAnsi="Palatino Linotype"/>
          <w:sz w:val="22"/>
          <w:szCs w:val="22"/>
          <w:lang w:val="id-ID"/>
        </w:rPr>
        <w:t>.</w:t>
      </w:r>
      <w:r w:rsidRPr="00C666EF">
        <w:rPr>
          <w:rFonts w:ascii="Palatino Linotype" w:hAnsi="Palatino Linotype"/>
          <w:sz w:val="22"/>
          <w:szCs w:val="22"/>
        </w:rPr>
        <w:t xml:space="preserve"> RajaGrafinfo Persada. </w:t>
      </w:r>
    </w:p>
    <w:p w:rsidR="003E36D6" w:rsidRPr="00C666EF" w:rsidRDefault="003E36D6" w:rsidP="003E36D6">
      <w:pPr>
        <w:pStyle w:val="FootnoteText"/>
        <w:spacing w:after="120"/>
        <w:ind w:left="567" w:hanging="567"/>
        <w:jc w:val="both"/>
        <w:rPr>
          <w:rFonts w:ascii="Palatino Linotype" w:hAnsi="Palatino Linotype"/>
          <w:sz w:val="22"/>
          <w:szCs w:val="22"/>
          <w:lang w:val="id-ID"/>
        </w:rPr>
      </w:pPr>
      <w:r w:rsidRPr="00C666EF">
        <w:rPr>
          <w:rFonts w:ascii="Palatino Linotype" w:hAnsi="Palatino Linotype"/>
          <w:color w:val="222222"/>
          <w:sz w:val="22"/>
          <w:szCs w:val="22"/>
          <w:shd w:val="clear" w:color="auto" w:fill="FFFFFF"/>
        </w:rPr>
        <w:t xml:space="preserve">Shirazi, Nasim Shah. </w:t>
      </w:r>
      <w:proofErr w:type="gramStart"/>
      <w:r w:rsidRPr="00C666EF">
        <w:rPr>
          <w:rFonts w:ascii="Palatino Linotype" w:hAnsi="Palatino Linotype"/>
          <w:color w:val="222222"/>
          <w:sz w:val="22"/>
          <w:szCs w:val="22"/>
          <w:shd w:val="clear" w:color="auto" w:fill="FFFFFF"/>
        </w:rPr>
        <w:t>"Integrating Zakat and Waqf into the Poverty Reduction Strategy of the IDB Member Countries."</w:t>
      </w:r>
      <w:proofErr w:type="gramEnd"/>
      <w:r w:rsidRPr="00C666EF">
        <w:rPr>
          <w:rFonts w:ascii="Palatino Linotype" w:hAnsi="Palatino Linotype"/>
          <w:color w:val="222222"/>
          <w:sz w:val="22"/>
          <w:szCs w:val="22"/>
          <w:shd w:val="clear" w:color="auto" w:fill="FFFFFF"/>
        </w:rPr>
        <w:t> </w:t>
      </w:r>
      <w:r w:rsidRPr="00C666EF">
        <w:rPr>
          <w:rFonts w:ascii="Palatino Linotype" w:hAnsi="Palatino Linotype"/>
          <w:i/>
          <w:iCs/>
          <w:color w:val="222222"/>
          <w:sz w:val="22"/>
          <w:szCs w:val="22"/>
          <w:shd w:val="clear" w:color="auto" w:fill="FFFFFF"/>
        </w:rPr>
        <w:t>Islamic Economic Studies</w:t>
      </w:r>
      <w:r w:rsidRPr="00C666EF">
        <w:rPr>
          <w:rFonts w:ascii="Palatino Linotype" w:hAnsi="Palatino Linotype"/>
          <w:color w:val="222222"/>
          <w:sz w:val="22"/>
          <w:szCs w:val="22"/>
          <w:shd w:val="clear" w:color="auto" w:fill="FFFFFF"/>
        </w:rPr>
        <w:t xml:space="preserve"> 22.1 (2014): 79-108. </w:t>
      </w:r>
    </w:p>
    <w:p w:rsidR="003E36D6" w:rsidRPr="00C666EF" w:rsidRDefault="003E36D6" w:rsidP="003E36D6">
      <w:pPr>
        <w:pStyle w:val="FootnoteText"/>
        <w:spacing w:after="120"/>
        <w:ind w:left="567" w:hanging="567"/>
        <w:jc w:val="both"/>
        <w:rPr>
          <w:rFonts w:ascii="Palatino Linotype" w:hAnsi="Palatino Linotype"/>
          <w:color w:val="222222"/>
          <w:sz w:val="22"/>
          <w:szCs w:val="22"/>
          <w:shd w:val="clear" w:color="auto" w:fill="FFFFFF"/>
          <w:lang w:val="id-ID"/>
        </w:rPr>
      </w:pPr>
      <w:proofErr w:type="gramStart"/>
      <w:r w:rsidRPr="00C666EF">
        <w:rPr>
          <w:rFonts w:ascii="Palatino Linotype" w:hAnsi="Palatino Linotype"/>
          <w:color w:val="222222"/>
          <w:sz w:val="22"/>
          <w:szCs w:val="22"/>
          <w:shd w:val="clear" w:color="auto" w:fill="FFFFFF"/>
        </w:rPr>
        <w:t>Triyanta, Agus, and Mukmin Zakie.</w:t>
      </w:r>
      <w:proofErr w:type="gramEnd"/>
      <w:r w:rsidRPr="00C666EF">
        <w:rPr>
          <w:rFonts w:ascii="Palatino Linotype" w:hAnsi="Palatino Linotype"/>
          <w:color w:val="222222"/>
          <w:sz w:val="22"/>
          <w:szCs w:val="22"/>
          <w:shd w:val="clear" w:color="auto" w:fill="FFFFFF"/>
        </w:rPr>
        <w:t xml:space="preserve"> "Problematika Pengelolaan Tanah Wakaf: Konsep Klasik dan Keterbatasan Inovasi Pemanfaatannya di Indonesia." </w:t>
      </w:r>
      <w:r w:rsidRPr="00C666EF">
        <w:rPr>
          <w:rFonts w:ascii="Palatino Linotype" w:hAnsi="Palatino Linotype"/>
          <w:i/>
          <w:iCs/>
          <w:color w:val="222222"/>
          <w:sz w:val="22"/>
          <w:szCs w:val="22"/>
          <w:shd w:val="clear" w:color="auto" w:fill="FFFFFF"/>
        </w:rPr>
        <w:t>Jurnal Hukum IUS QUIA IUSTUM</w:t>
      </w:r>
      <w:r w:rsidRPr="00C666EF">
        <w:rPr>
          <w:rFonts w:ascii="Palatino Linotype" w:hAnsi="Palatino Linotype"/>
          <w:color w:val="222222"/>
          <w:sz w:val="22"/>
          <w:szCs w:val="22"/>
          <w:shd w:val="clear" w:color="auto" w:fill="FFFFFF"/>
        </w:rPr>
        <w:t> 21.4 (2016): 583-606.</w:t>
      </w:r>
    </w:p>
    <w:p w:rsidR="003E36D6" w:rsidRPr="00C666EF" w:rsidRDefault="003E36D6" w:rsidP="003E36D6">
      <w:pPr>
        <w:pStyle w:val="FootnoteText"/>
        <w:spacing w:after="120"/>
        <w:ind w:left="567" w:hanging="567"/>
        <w:jc w:val="both"/>
        <w:rPr>
          <w:rFonts w:ascii="Palatino Linotype" w:hAnsi="Palatino Linotype"/>
          <w:sz w:val="22"/>
          <w:szCs w:val="22"/>
          <w:lang w:val="id-ID"/>
        </w:rPr>
      </w:pPr>
      <w:r w:rsidRPr="00C666EF">
        <w:rPr>
          <w:rFonts w:ascii="Palatino Linotype" w:hAnsi="Palatino Linotype"/>
          <w:sz w:val="22"/>
          <w:szCs w:val="22"/>
        </w:rPr>
        <w:t>Usman</w:t>
      </w:r>
      <w:r w:rsidRPr="00C666EF">
        <w:rPr>
          <w:rFonts w:ascii="Palatino Linotype" w:hAnsi="Palatino Linotype"/>
          <w:sz w:val="22"/>
          <w:szCs w:val="22"/>
          <w:lang w:val="id-ID"/>
        </w:rPr>
        <w:t xml:space="preserve">, </w:t>
      </w:r>
      <w:r w:rsidRPr="00C666EF">
        <w:rPr>
          <w:rFonts w:ascii="Palatino Linotype" w:hAnsi="Palatino Linotype"/>
          <w:sz w:val="22"/>
          <w:szCs w:val="22"/>
        </w:rPr>
        <w:t>Husaini, Purnomo Setiady</w:t>
      </w:r>
      <w:r w:rsidRPr="00C666EF">
        <w:rPr>
          <w:rFonts w:ascii="Palatino Linotype" w:hAnsi="Palatino Linotype"/>
          <w:sz w:val="22"/>
          <w:szCs w:val="22"/>
          <w:lang w:val="id-ID"/>
        </w:rPr>
        <w:t xml:space="preserve"> </w:t>
      </w:r>
      <w:r w:rsidRPr="00C666EF">
        <w:rPr>
          <w:rFonts w:ascii="Palatino Linotype" w:hAnsi="Palatino Linotype"/>
          <w:sz w:val="22"/>
          <w:szCs w:val="22"/>
        </w:rPr>
        <w:t xml:space="preserve">Akbar. </w:t>
      </w:r>
      <w:proofErr w:type="gramStart"/>
      <w:r w:rsidRPr="00C666EF">
        <w:rPr>
          <w:rFonts w:ascii="Palatino Linotype" w:hAnsi="Palatino Linotype"/>
          <w:sz w:val="22"/>
          <w:szCs w:val="22"/>
        </w:rPr>
        <w:t xml:space="preserve">2008. </w:t>
      </w:r>
      <w:r w:rsidRPr="00C666EF">
        <w:rPr>
          <w:rFonts w:ascii="Palatino Linotype" w:hAnsi="Palatino Linotype"/>
          <w:i/>
          <w:sz w:val="22"/>
          <w:szCs w:val="22"/>
        </w:rPr>
        <w:t>Metodologi Penelitian Sosial.</w:t>
      </w:r>
      <w:proofErr w:type="gramEnd"/>
      <w:r w:rsidRPr="00C666EF">
        <w:rPr>
          <w:rFonts w:ascii="Palatino Linotype" w:hAnsi="Palatino Linotype"/>
          <w:sz w:val="22"/>
          <w:szCs w:val="22"/>
        </w:rPr>
        <w:t xml:space="preserve"> Jakarta: Bumi Aksara.</w:t>
      </w:r>
    </w:p>
    <w:p w:rsidR="003E36D6" w:rsidRPr="00C666EF" w:rsidRDefault="003E36D6" w:rsidP="003E36D6">
      <w:pPr>
        <w:pStyle w:val="FootnoteText"/>
        <w:spacing w:after="120"/>
        <w:ind w:left="567" w:hanging="567"/>
        <w:jc w:val="both"/>
        <w:rPr>
          <w:rFonts w:ascii="Palatino Linotype" w:hAnsi="Palatino Linotype"/>
          <w:sz w:val="22"/>
          <w:szCs w:val="22"/>
          <w:lang w:val="id-ID"/>
        </w:rPr>
      </w:pPr>
      <w:r w:rsidRPr="00C666EF">
        <w:rPr>
          <w:rFonts w:ascii="Palatino Linotype" w:hAnsi="Palatino Linotype"/>
          <w:sz w:val="22"/>
          <w:szCs w:val="22"/>
        </w:rPr>
        <w:t>Qohaf</w:t>
      </w:r>
      <w:r w:rsidRPr="00C666EF">
        <w:rPr>
          <w:rFonts w:ascii="Palatino Linotype" w:hAnsi="Palatino Linotype"/>
          <w:sz w:val="22"/>
          <w:szCs w:val="22"/>
          <w:lang w:val="id-ID"/>
        </w:rPr>
        <w:t xml:space="preserve">, </w:t>
      </w:r>
      <w:r w:rsidRPr="00C666EF">
        <w:rPr>
          <w:rFonts w:ascii="Palatino Linotype" w:hAnsi="Palatino Linotype"/>
          <w:sz w:val="22"/>
          <w:szCs w:val="22"/>
        </w:rPr>
        <w:t xml:space="preserve">Mundir. </w:t>
      </w:r>
      <w:proofErr w:type="gramStart"/>
      <w:r w:rsidRPr="00C666EF">
        <w:rPr>
          <w:rFonts w:ascii="Palatino Linotype" w:hAnsi="Palatino Linotype"/>
          <w:sz w:val="22"/>
          <w:szCs w:val="22"/>
        </w:rPr>
        <w:t>tt</w:t>
      </w:r>
      <w:proofErr w:type="gramEnd"/>
      <w:r w:rsidRPr="00C666EF">
        <w:rPr>
          <w:rFonts w:ascii="Palatino Linotype" w:hAnsi="Palatino Linotype"/>
          <w:sz w:val="22"/>
          <w:szCs w:val="22"/>
        </w:rPr>
        <w:t xml:space="preserve">. </w:t>
      </w:r>
      <w:r w:rsidRPr="00C666EF">
        <w:rPr>
          <w:rFonts w:ascii="Palatino Linotype" w:hAnsi="Palatino Linotype"/>
          <w:i/>
          <w:iCs/>
          <w:sz w:val="22"/>
          <w:szCs w:val="22"/>
        </w:rPr>
        <w:t>Al Waqof al Islami</w:t>
      </w:r>
      <w:r w:rsidRPr="00C666EF">
        <w:rPr>
          <w:rFonts w:ascii="Palatino Linotype" w:hAnsi="Palatino Linotype"/>
          <w:sz w:val="22"/>
          <w:szCs w:val="22"/>
        </w:rPr>
        <w:t xml:space="preserve">. </w:t>
      </w:r>
      <w:proofErr w:type="gramStart"/>
      <w:r w:rsidRPr="00C666EF">
        <w:rPr>
          <w:rFonts w:ascii="Palatino Linotype" w:hAnsi="Palatino Linotype"/>
          <w:sz w:val="22"/>
          <w:szCs w:val="22"/>
        </w:rPr>
        <w:t>Cetakan I. Beirut.</w:t>
      </w:r>
      <w:proofErr w:type="gramEnd"/>
      <w:r w:rsidRPr="00C666EF">
        <w:rPr>
          <w:rFonts w:ascii="Palatino Linotype" w:hAnsi="Palatino Linotype"/>
          <w:sz w:val="22"/>
          <w:szCs w:val="22"/>
        </w:rPr>
        <w:t xml:space="preserve"> Darl al Fikr. </w:t>
      </w:r>
    </w:p>
    <w:p w:rsidR="003E36D6" w:rsidRPr="00C666EF" w:rsidRDefault="003E36D6" w:rsidP="003E36D6">
      <w:pPr>
        <w:pStyle w:val="FootnoteText"/>
        <w:spacing w:after="120"/>
        <w:ind w:left="851" w:hanging="567"/>
        <w:jc w:val="both"/>
        <w:rPr>
          <w:rFonts w:ascii="Palatino Linotype" w:hAnsi="Palatino Linotype"/>
          <w:sz w:val="22"/>
          <w:szCs w:val="22"/>
          <w:lang w:val="id-ID"/>
        </w:rPr>
      </w:pPr>
    </w:p>
    <w:p w:rsidR="00021E37" w:rsidRPr="003E36D6" w:rsidRDefault="00021E37" w:rsidP="003E36D6">
      <w:pPr>
        <w:jc w:val="both"/>
        <w:rPr>
          <w:rFonts w:ascii="Palatino Linotype" w:hAnsi="Palatino Linotype"/>
        </w:rPr>
      </w:pPr>
    </w:p>
    <w:sectPr w:rsidR="00021E37" w:rsidRPr="003E36D6" w:rsidSect="00021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altName w:val="Arial Unicode MS"/>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51D8"/>
    <w:multiLevelType w:val="hybridMultilevel"/>
    <w:tmpl w:val="090C5F72"/>
    <w:lvl w:ilvl="0" w:tplc="0421000F">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
    <w:nsid w:val="04C5233E"/>
    <w:multiLevelType w:val="hybridMultilevel"/>
    <w:tmpl w:val="031816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54A093D"/>
    <w:multiLevelType w:val="hybridMultilevel"/>
    <w:tmpl w:val="31260646"/>
    <w:lvl w:ilvl="0" w:tplc="23224818">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nsid w:val="32DD0B61"/>
    <w:multiLevelType w:val="hybridMultilevel"/>
    <w:tmpl w:val="73B2CF06"/>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3EF1B3D"/>
    <w:multiLevelType w:val="hybridMultilevel"/>
    <w:tmpl w:val="7AA6CC12"/>
    <w:lvl w:ilvl="0" w:tplc="2A706C6A">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347A6D9F"/>
    <w:multiLevelType w:val="hybridMultilevel"/>
    <w:tmpl w:val="420C551A"/>
    <w:lvl w:ilvl="0" w:tplc="223A614E">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6">
    <w:nsid w:val="4A9F7FBA"/>
    <w:multiLevelType w:val="hybridMultilevel"/>
    <w:tmpl w:val="D466F37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4B28130B"/>
    <w:multiLevelType w:val="hybridMultilevel"/>
    <w:tmpl w:val="52B8EAA8"/>
    <w:lvl w:ilvl="0" w:tplc="1B2A89D6">
      <w:start w:val="1"/>
      <w:numFmt w:val="decimal"/>
      <w:lvlText w:val="%1)"/>
      <w:lvlJc w:val="left"/>
      <w:pPr>
        <w:ind w:left="1506" w:hanging="360"/>
      </w:pPr>
      <w:rPr>
        <w:rFonts w:cs="Times New Roman" w:hint="default"/>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8">
    <w:nsid w:val="66674017"/>
    <w:multiLevelType w:val="hybridMultilevel"/>
    <w:tmpl w:val="D34CA556"/>
    <w:lvl w:ilvl="0" w:tplc="D054D18E">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9">
    <w:nsid w:val="71FA6360"/>
    <w:multiLevelType w:val="hybridMultilevel"/>
    <w:tmpl w:val="E0B651F4"/>
    <w:lvl w:ilvl="0" w:tplc="F41A181A">
      <w:start w:val="1"/>
      <w:numFmt w:val="lowerLetter"/>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1"/>
  </w:num>
  <w:num w:numId="4">
    <w:abstractNumId w:val="8"/>
  </w:num>
  <w:num w:numId="5">
    <w:abstractNumId w:val="9"/>
  </w:num>
  <w:num w:numId="6">
    <w:abstractNumId w:val="7"/>
  </w:num>
  <w:num w:numId="7">
    <w:abstractNumId w:val="5"/>
  </w:num>
  <w:num w:numId="8">
    <w:abstractNumId w:val="4"/>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1B210A"/>
    <w:rsid w:val="00006FB0"/>
    <w:rsid w:val="00021E37"/>
    <w:rsid w:val="00174B69"/>
    <w:rsid w:val="001814B0"/>
    <w:rsid w:val="001B210A"/>
    <w:rsid w:val="003E36D6"/>
    <w:rsid w:val="004E53DD"/>
    <w:rsid w:val="00515DA5"/>
    <w:rsid w:val="005D533E"/>
    <w:rsid w:val="00663930"/>
    <w:rsid w:val="00765A83"/>
    <w:rsid w:val="007E30D6"/>
    <w:rsid w:val="009E6954"/>
    <w:rsid w:val="00B67781"/>
    <w:rsid w:val="00B67CC8"/>
    <w:rsid w:val="00BA6A24"/>
    <w:rsid w:val="00BD4C29"/>
    <w:rsid w:val="00BE478E"/>
    <w:rsid w:val="00C666EF"/>
    <w:rsid w:val="00C75B1F"/>
    <w:rsid w:val="00C8773D"/>
    <w:rsid w:val="00CC0F55"/>
    <w:rsid w:val="00DE7FE0"/>
    <w:rsid w:val="00E507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10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1B210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210A"/>
    <w:rPr>
      <w:color w:val="0000FF"/>
      <w:u w:val="single"/>
    </w:rPr>
  </w:style>
  <w:style w:type="paragraph" w:styleId="Title">
    <w:name w:val="Title"/>
    <w:basedOn w:val="Normal"/>
    <w:link w:val="TitleChar"/>
    <w:qFormat/>
    <w:rsid w:val="001B210A"/>
    <w:pPr>
      <w:jc w:val="center"/>
    </w:pPr>
    <w:rPr>
      <w:b/>
      <w:bCs/>
      <w:sz w:val="28"/>
      <w:szCs w:val="24"/>
      <w:lang w:val="id-ID"/>
    </w:rPr>
  </w:style>
  <w:style w:type="character" w:customStyle="1" w:styleId="TitleChar">
    <w:name w:val="Title Char"/>
    <w:basedOn w:val="DefaultParagraphFont"/>
    <w:link w:val="Title"/>
    <w:rsid w:val="001B210A"/>
    <w:rPr>
      <w:rFonts w:ascii="Times New Roman" w:eastAsia="Times New Roman" w:hAnsi="Times New Roman" w:cs="Times New Roman"/>
      <w:b/>
      <w:bCs/>
      <w:sz w:val="28"/>
      <w:szCs w:val="24"/>
      <w:lang w:val="id-ID"/>
    </w:rPr>
  </w:style>
  <w:style w:type="character" w:customStyle="1" w:styleId="longtext">
    <w:name w:val="long_text"/>
    <w:basedOn w:val="DefaultParagraphFont"/>
    <w:rsid w:val="001B210A"/>
  </w:style>
  <w:style w:type="paragraph" w:styleId="ListParagraph">
    <w:name w:val="List Paragraph"/>
    <w:basedOn w:val="Normal"/>
    <w:uiPriority w:val="34"/>
    <w:qFormat/>
    <w:rsid w:val="001B210A"/>
    <w:pPr>
      <w:spacing w:after="200" w:line="276" w:lineRule="auto"/>
      <w:ind w:left="720"/>
      <w:contextualSpacing/>
    </w:pPr>
    <w:rPr>
      <w:rFonts w:ascii="Calibri" w:hAnsi="Calibri"/>
      <w:sz w:val="22"/>
      <w:szCs w:val="22"/>
      <w:lang w:val="en-GB" w:eastAsia="en-GB"/>
    </w:rPr>
  </w:style>
  <w:style w:type="character" w:customStyle="1" w:styleId="hps">
    <w:name w:val="hps"/>
    <w:basedOn w:val="DefaultParagraphFont"/>
    <w:rsid w:val="001B210A"/>
  </w:style>
  <w:style w:type="character" w:customStyle="1" w:styleId="Heading2Char">
    <w:name w:val="Heading 2 Char"/>
    <w:basedOn w:val="DefaultParagraphFont"/>
    <w:link w:val="Heading2"/>
    <w:rsid w:val="001B210A"/>
    <w:rPr>
      <w:rFonts w:ascii="Arial" w:eastAsia="Times New Roman" w:hAnsi="Arial" w:cs="Arial"/>
      <w:b/>
      <w:bCs/>
      <w:i/>
      <w:iCs/>
      <w:sz w:val="28"/>
      <w:szCs w:val="28"/>
    </w:rPr>
  </w:style>
  <w:style w:type="paragraph" w:styleId="BodyText">
    <w:name w:val="Body Text"/>
    <w:basedOn w:val="Normal"/>
    <w:link w:val="BodyTextChar"/>
    <w:rsid w:val="001B210A"/>
    <w:pPr>
      <w:spacing w:after="120"/>
    </w:pPr>
    <w:rPr>
      <w:lang w:val="id-ID" w:eastAsia="id-ID"/>
    </w:rPr>
  </w:style>
  <w:style w:type="character" w:customStyle="1" w:styleId="BodyTextChar">
    <w:name w:val="Body Text Char"/>
    <w:basedOn w:val="DefaultParagraphFont"/>
    <w:link w:val="BodyText"/>
    <w:rsid w:val="001B210A"/>
    <w:rPr>
      <w:rFonts w:ascii="Times New Roman" w:eastAsia="Times New Roman" w:hAnsi="Times New Roman" w:cs="Times New Roman"/>
      <w:sz w:val="20"/>
      <w:szCs w:val="20"/>
      <w:lang w:val="id-ID" w:eastAsia="id-ID"/>
    </w:rPr>
  </w:style>
  <w:style w:type="paragraph" w:customStyle="1" w:styleId="Text">
    <w:name w:val="Text"/>
    <w:basedOn w:val="Normal"/>
    <w:rsid w:val="001B210A"/>
    <w:pPr>
      <w:widowControl w:val="0"/>
      <w:autoSpaceDE w:val="0"/>
      <w:autoSpaceDN w:val="0"/>
      <w:spacing w:line="252" w:lineRule="auto"/>
      <w:ind w:firstLine="202"/>
      <w:jc w:val="both"/>
    </w:pPr>
    <w:rPr>
      <w:rFonts w:eastAsia="Batang"/>
      <w:lang w:eastAsia="ko-KR"/>
    </w:rPr>
  </w:style>
  <w:style w:type="paragraph" w:styleId="BalloonText">
    <w:name w:val="Balloon Text"/>
    <w:basedOn w:val="Normal"/>
    <w:link w:val="BalloonTextChar"/>
    <w:uiPriority w:val="99"/>
    <w:semiHidden/>
    <w:unhideWhenUsed/>
    <w:rsid w:val="001B210A"/>
    <w:rPr>
      <w:rFonts w:ascii="Tahoma" w:hAnsi="Tahoma" w:cs="Tahoma"/>
      <w:sz w:val="16"/>
      <w:szCs w:val="16"/>
    </w:rPr>
  </w:style>
  <w:style w:type="character" w:customStyle="1" w:styleId="BalloonTextChar">
    <w:name w:val="Balloon Text Char"/>
    <w:basedOn w:val="DefaultParagraphFont"/>
    <w:link w:val="BalloonText"/>
    <w:uiPriority w:val="99"/>
    <w:semiHidden/>
    <w:rsid w:val="001B210A"/>
    <w:rPr>
      <w:rFonts w:ascii="Tahoma" w:eastAsia="Times New Roman" w:hAnsi="Tahoma" w:cs="Tahoma"/>
      <w:sz w:val="16"/>
      <w:szCs w:val="16"/>
    </w:rPr>
  </w:style>
  <w:style w:type="table" w:styleId="LightShading">
    <w:name w:val="Light Shading"/>
    <w:basedOn w:val="TableNormal"/>
    <w:uiPriority w:val="60"/>
    <w:rsid w:val="00CC0F55"/>
    <w:pPr>
      <w:spacing w:after="0" w:line="240" w:lineRule="auto"/>
    </w:pPr>
    <w:rPr>
      <w:rFonts w:eastAsia="Times New Roman"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unhideWhenUsed/>
    <w:rsid w:val="003E36D6"/>
    <w:rPr>
      <w:rFonts w:asciiTheme="minorHAnsi" w:hAnsiTheme="minorHAnsi"/>
    </w:rPr>
  </w:style>
  <w:style w:type="character" w:customStyle="1" w:styleId="FootnoteTextChar">
    <w:name w:val="Footnote Text Char"/>
    <w:basedOn w:val="DefaultParagraphFont"/>
    <w:link w:val="FootnoteText"/>
    <w:uiPriority w:val="99"/>
    <w:rsid w:val="003E36D6"/>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ftitahisnantiana@gmail.com" TargetMode="External"/><Relationship Id="rId3" Type="http://schemas.openxmlformats.org/officeDocument/2006/relationships/styles" Target="styles.xml"/><Relationship Id="rId7" Type="http://schemas.openxmlformats.org/officeDocument/2006/relationships/hyperlink" Target="mailto:makhrus.ahmad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1E3C1-4379-4225-88F6-4638DD17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22</Pages>
  <Words>7136</Words>
  <Characters>40679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AXIO</cp:lastModifiedBy>
  <cp:revision>23</cp:revision>
  <dcterms:created xsi:type="dcterms:W3CDTF">2017-11-27T04:15:00Z</dcterms:created>
  <dcterms:modified xsi:type="dcterms:W3CDTF">2018-08-13T15:17:00Z</dcterms:modified>
</cp:coreProperties>
</file>