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9A" w:rsidRPr="00A22D9A" w:rsidRDefault="00A22D9A" w:rsidP="00A22D9A">
      <w:pPr>
        <w:pStyle w:val="Default"/>
        <w:jc w:val="center"/>
      </w:pPr>
    </w:p>
    <w:p w:rsidR="00360026" w:rsidRDefault="00A22D9A" w:rsidP="00A22D9A">
      <w:pPr>
        <w:jc w:val="center"/>
        <w:rPr>
          <w:rFonts w:ascii="Times New Roman" w:hAnsi="Times New Roman" w:cs="Times New Roman"/>
          <w:b/>
          <w:bCs/>
          <w:sz w:val="24"/>
          <w:szCs w:val="24"/>
        </w:rPr>
      </w:pPr>
      <w:r w:rsidRPr="00A22D9A">
        <w:rPr>
          <w:rFonts w:ascii="Times New Roman" w:hAnsi="Times New Roman" w:cs="Times New Roman"/>
          <w:b/>
          <w:bCs/>
          <w:sz w:val="24"/>
          <w:szCs w:val="24"/>
        </w:rPr>
        <w:t>UJI SENSITIVITAS ANTIBIOTIK TERHADAP BAKTERI PENYEBAB INFEKSI SALURAN KEMIH PADA PASIEN RAWAT INAP DI RSUD PROF. DR MARGONO SOEKARJO PURWOKERTO</w:t>
      </w:r>
    </w:p>
    <w:p w:rsidR="001B592C" w:rsidRDefault="001B592C" w:rsidP="00A22D9A">
      <w:pPr>
        <w:jc w:val="center"/>
        <w:rPr>
          <w:rFonts w:ascii="Times New Roman" w:hAnsi="Times New Roman" w:cs="Times New Roman"/>
          <w:b/>
          <w:bCs/>
          <w:sz w:val="24"/>
          <w:szCs w:val="24"/>
        </w:rPr>
      </w:pPr>
    </w:p>
    <w:p w:rsidR="00A22D9A" w:rsidRPr="001B592C" w:rsidRDefault="001B592C" w:rsidP="00A22D9A">
      <w:pPr>
        <w:jc w:val="center"/>
        <w:rPr>
          <w:rFonts w:ascii="Times New Roman" w:hAnsi="Times New Roman" w:cs="Times New Roman"/>
          <w:bCs/>
          <w:sz w:val="24"/>
          <w:szCs w:val="24"/>
        </w:rPr>
      </w:pPr>
      <w:r w:rsidRPr="001B592C">
        <w:rPr>
          <w:rFonts w:ascii="Times New Roman" w:hAnsi="Times New Roman" w:cs="Times New Roman"/>
          <w:bCs/>
          <w:sz w:val="24"/>
          <w:szCs w:val="24"/>
        </w:rPr>
        <w:t>Adzkie Muhammad</w:t>
      </w:r>
      <w:r w:rsidR="00395987" w:rsidRPr="00395987">
        <w:rPr>
          <w:rFonts w:ascii="Times New Roman" w:hAnsi="Times New Roman" w:cs="Times New Roman"/>
          <w:bCs/>
          <w:sz w:val="24"/>
          <w:szCs w:val="24"/>
          <w:vertAlign w:val="superscript"/>
        </w:rPr>
        <w:t>1</w:t>
      </w:r>
      <w:r w:rsidR="00395987">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Nunuk Aries N</w:t>
      </w:r>
      <w:r w:rsidR="00395987" w:rsidRPr="0039598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Arif </w:t>
      </w:r>
      <w:r w:rsidRPr="00A22D9A">
        <w:rPr>
          <w:rFonts w:ascii="Times New Roman" w:hAnsi="Times New Roman" w:cs="Times New Roman"/>
          <w:sz w:val="24"/>
          <w:szCs w:val="24"/>
        </w:rPr>
        <w:t>B</w:t>
      </w:r>
      <w:r>
        <w:rPr>
          <w:rFonts w:ascii="Times New Roman" w:hAnsi="Times New Roman" w:cs="Times New Roman"/>
          <w:sz w:val="24"/>
          <w:szCs w:val="24"/>
        </w:rPr>
        <w:t>udiman</w:t>
      </w:r>
      <w:r w:rsidR="00395987" w:rsidRPr="00395987">
        <w:rPr>
          <w:rFonts w:ascii="Times New Roman" w:hAnsi="Times New Roman" w:cs="Times New Roman"/>
          <w:sz w:val="24"/>
          <w:szCs w:val="24"/>
          <w:vertAlign w:val="superscript"/>
        </w:rPr>
        <w:t>3</w:t>
      </w:r>
    </w:p>
    <w:p w:rsidR="001B592C" w:rsidRDefault="001B592C" w:rsidP="001B592C">
      <w:pPr>
        <w:spacing w:after="0" w:line="240" w:lineRule="auto"/>
        <w:jc w:val="center"/>
        <w:rPr>
          <w:rFonts w:ascii="Times New Roman" w:hAnsi="Times New Roman"/>
          <w:sz w:val="24"/>
          <w:szCs w:val="24"/>
        </w:rPr>
      </w:pPr>
      <w:r>
        <w:rPr>
          <w:rFonts w:ascii="Times New Roman" w:hAnsi="Times New Roman"/>
          <w:sz w:val="24"/>
          <w:szCs w:val="24"/>
        </w:rPr>
        <w:t>Fakultas Farmasi</w:t>
      </w:r>
      <w:r w:rsidRPr="00526679">
        <w:rPr>
          <w:rFonts w:ascii="Times New Roman" w:hAnsi="Times New Roman"/>
          <w:sz w:val="24"/>
          <w:szCs w:val="24"/>
        </w:rPr>
        <w:t xml:space="preserve"> </w:t>
      </w:r>
      <w:r>
        <w:rPr>
          <w:rFonts w:ascii="Times New Roman" w:hAnsi="Times New Roman"/>
          <w:sz w:val="24"/>
          <w:szCs w:val="24"/>
        </w:rPr>
        <w:t>Universitas Muhammadiyah Purwokerto</w:t>
      </w:r>
    </w:p>
    <w:p w:rsidR="001B592C" w:rsidRPr="00526679" w:rsidRDefault="001B592C" w:rsidP="001B592C">
      <w:pPr>
        <w:spacing w:after="0" w:line="240" w:lineRule="auto"/>
        <w:jc w:val="center"/>
        <w:rPr>
          <w:rFonts w:ascii="Times New Roman" w:hAnsi="Times New Roman"/>
          <w:sz w:val="24"/>
          <w:szCs w:val="24"/>
        </w:rPr>
      </w:pPr>
      <w:r w:rsidRPr="00526679">
        <w:rPr>
          <w:rFonts w:ascii="Times New Roman" w:hAnsi="Times New Roman"/>
          <w:sz w:val="24"/>
          <w:szCs w:val="24"/>
        </w:rPr>
        <w:t xml:space="preserve"> Jl. Raya Dukuhwaluh, PO Box 202, Kembaran, Banyumas 53183, Indonesia</w:t>
      </w:r>
    </w:p>
    <w:p w:rsidR="001B592C" w:rsidRDefault="001B592C" w:rsidP="001B592C">
      <w:pPr>
        <w:spacing w:after="0" w:line="240" w:lineRule="auto"/>
        <w:jc w:val="center"/>
        <w:rPr>
          <w:rFonts w:ascii="Times New Roman" w:hAnsi="Times New Roman"/>
          <w:sz w:val="24"/>
          <w:szCs w:val="24"/>
        </w:rPr>
      </w:pPr>
      <w:r>
        <w:rPr>
          <w:rFonts w:ascii="Times New Roman" w:hAnsi="Times New Roman"/>
          <w:sz w:val="24"/>
          <w:szCs w:val="24"/>
        </w:rPr>
        <w:t>Program Studi Farmasi Universitas Muhammadiyah Purwokerto</w:t>
      </w:r>
    </w:p>
    <w:p w:rsidR="001B592C" w:rsidRDefault="001B592C" w:rsidP="001B592C">
      <w:pPr>
        <w:spacing w:after="0" w:line="240" w:lineRule="auto"/>
        <w:jc w:val="center"/>
        <w:rPr>
          <w:rFonts w:ascii="Times New Roman" w:hAnsi="Times New Roman"/>
          <w:sz w:val="24"/>
          <w:szCs w:val="24"/>
        </w:rPr>
      </w:pPr>
      <w:r w:rsidRPr="00526679">
        <w:rPr>
          <w:rFonts w:ascii="Times New Roman" w:hAnsi="Times New Roman"/>
          <w:sz w:val="24"/>
          <w:szCs w:val="24"/>
        </w:rPr>
        <w:t xml:space="preserve"> Jl. Raya Dukuhwaluh, PO Box 202, Kembaran, Banyumas 53183, Indonesia</w:t>
      </w:r>
    </w:p>
    <w:p w:rsidR="001B592C" w:rsidRPr="00A22D9A" w:rsidRDefault="001B592C" w:rsidP="00A22D9A">
      <w:pPr>
        <w:jc w:val="center"/>
        <w:rPr>
          <w:rFonts w:ascii="Times New Roman" w:hAnsi="Times New Roman" w:cs="Times New Roman"/>
          <w:b/>
          <w:bCs/>
          <w:sz w:val="24"/>
          <w:szCs w:val="24"/>
        </w:rPr>
      </w:pPr>
    </w:p>
    <w:p w:rsidR="00A22D9A" w:rsidRPr="00A22D9A" w:rsidRDefault="00A22D9A" w:rsidP="00A22D9A">
      <w:pPr>
        <w:pStyle w:val="Default"/>
        <w:jc w:val="center"/>
      </w:pPr>
      <w:r w:rsidRPr="00A22D9A">
        <w:rPr>
          <w:b/>
          <w:bCs/>
        </w:rPr>
        <w:t>ABSTRAK</w:t>
      </w:r>
    </w:p>
    <w:p w:rsidR="00A22D9A" w:rsidRDefault="00A22D9A" w:rsidP="00B265CC">
      <w:pPr>
        <w:ind w:left="142" w:firstLine="720"/>
        <w:jc w:val="both"/>
        <w:rPr>
          <w:rFonts w:ascii="Times New Roman" w:hAnsi="Times New Roman" w:cs="Times New Roman"/>
          <w:sz w:val="24"/>
          <w:szCs w:val="24"/>
        </w:rPr>
      </w:pPr>
      <w:r w:rsidRPr="00A22D9A">
        <w:rPr>
          <w:rFonts w:ascii="Times New Roman" w:hAnsi="Times New Roman" w:cs="Times New Roman"/>
          <w:sz w:val="24"/>
          <w:szCs w:val="24"/>
        </w:rPr>
        <w:t xml:space="preserve">Penyakit infeksi masih merupakan penyebab kesakitan dan kematian yang tinggi di seluruh dunia, khususnya di negara berkembang seperti Indonesia. Bakteri patogen penyebab infeksi saluran kemih seringkali dapat diperkirakan, dan </w:t>
      </w:r>
      <w:r w:rsidRPr="00A22D9A">
        <w:rPr>
          <w:rFonts w:ascii="Times New Roman" w:hAnsi="Times New Roman" w:cs="Times New Roman"/>
          <w:i/>
          <w:iCs/>
          <w:sz w:val="24"/>
          <w:szCs w:val="24"/>
        </w:rPr>
        <w:t xml:space="preserve">Escherichia Coli </w:t>
      </w:r>
      <w:r w:rsidRPr="00A22D9A">
        <w:rPr>
          <w:rFonts w:ascii="Times New Roman" w:hAnsi="Times New Roman" w:cs="Times New Roman"/>
          <w:sz w:val="24"/>
          <w:szCs w:val="24"/>
        </w:rPr>
        <w:t xml:space="preserve">merupakan bakteri patogen utama baik pada pasien rawat jalan maupun rawat inap. Tujuan dari penelitian ini adalah Mengidentifikasi jenis bakteri penyebab serta pola bakteri dan tingkat sensitivitas antibiotik terhadap bakteri penyebab infeksi saluran kemih (ISK) pada pasienrawat inap di RSUD Prof. Dr Margono Soekarjo Purwokerto. Penelitian ini menggunakan dua jenis antibiotik yaitu asam pipemidat dan cefixime. Uji yang dilakukan meliputi uji hemosis, identifikasi bakteri secara biokimia dan uji sensitivitas antibotik dengan metode difusi agar. Hasil uji identifikasi biokimia menunjukkan bahwa uji indol dan methyl red positif sedangkan uji VP dan sitrat hasilnya negatif. </w:t>
      </w:r>
      <w:r w:rsidRPr="00A22D9A">
        <w:rPr>
          <w:rFonts w:ascii="Times New Roman" w:hAnsi="Times New Roman" w:cs="Times New Roman"/>
          <w:i/>
          <w:iCs/>
          <w:sz w:val="24"/>
          <w:szCs w:val="24"/>
        </w:rPr>
        <w:t xml:space="preserve">E. Coli </w:t>
      </w:r>
      <w:r w:rsidRPr="00A22D9A">
        <w:rPr>
          <w:rFonts w:ascii="Times New Roman" w:hAnsi="Times New Roman" w:cs="Times New Roman"/>
          <w:sz w:val="24"/>
          <w:szCs w:val="24"/>
        </w:rPr>
        <w:t xml:space="preserve">menurut Bergey manual menunjukkan hasil positif untuk uji indol dan methyl red sedangkan uji VP dan Sirat negatif. Diduga Bakteri penyebab ISK pada penelitian ini adalah </w:t>
      </w:r>
      <w:r w:rsidRPr="00A22D9A">
        <w:rPr>
          <w:rFonts w:ascii="Times New Roman" w:hAnsi="Times New Roman" w:cs="Times New Roman"/>
          <w:i/>
          <w:iCs/>
          <w:sz w:val="24"/>
          <w:szCs w:val="24"/>
        </w:rPr>
        <w:t xml:space="preserve">E. Coli. </w:t>
      </w:r>
      <w:r w:rsidRPr="00A22D9A">
        <w:rPr>
          <w:rFonts w:ascii="Times New Roman" w:hAnsi="Times New Roman" w:cs="Times New Roman"/>
          <w:sz w:val="24"/>
          <w:szCs w:val="24"/>
        </w:rPr>
        <w:t>Hasil uji sensitivitas bakteri terhadap antibiotik menunjukkan bahwa bakteri masih sensitif terhadap asam pipemidat sebesar 66,7% dan intermediet 33,3%. Antibiotik cefixime sebesar sensitif 55,6% dan Intermediet 44,4%.</w:t>
      </w:r>
    </w:p>
    <w:p w:rsidR="00395987" w:rsidRPr="00395987" w:rsidRDefault="00395987" w:rsidP="00395987">
      <w:pPr>
        <w:ind w:left="142"/>
        <w:jc w:val="both"/>
        <w:rPr>
          <w:rFonts w:ascii="Times New Roman" w:hAnsi="Times New Roman" w:cs="Times New Roman"/>
          <w:sz w:val="24"/>
          <w:szCs w:val="24"/>
        </w:rPr>
      </w:pPr>
      <w:r w:rsidRPr="00395987">
        <w:rPr>
          <w:rFonts w:ascii="Times New Roman" w:hAnsi="Times New Roman" w:cs="Times New Roman"/>
          <w:sz w:val="24"/>
          <w:szCs w:val="24"/>
        </w:rPr>
        <w:t>Kata kunci : ISK, Sensitivitas, antibiotik, rawat inap,</w:t>
      </w:r>
    </w:p>
    <w:p w:rsidR="00395987" w:rsidRPr="00395987" w:rsidRDefault="00395987" w:rsidP="00395987">
      <w:pPr>
        <w:pStyle w:val="Default"/>
        <w:jc w:val="center"/>
        <w:rPr>
          <w:i/>
          <w:sz w:val="32"/>
          <w:szCs w:val="32"/>
        </w:rPr>
      </w:pPr>
      <w:r w:rsidRPr="00395987">
        <w:rPr>
          <w:b/>
          <w:bCs/>
          <w:i/>
          <w:sz w:val="32"/>
          <w:szCs w:val="32"/>
        </w:rPr>
        <w:t>ABSTRACT</w:t>
      </w:r>
    </w:p>
    <w:p w:rsidR="00395987" w:rsidRPr="00395987" w:rsidRDefault="00395987" w:rsidP="00395987">
      <w:pPr>
        <w:pStyle w:val="Default"/>
        <w:ind w:firstLine="720"/>
        <w:jc w:val="both"/>
        <w:rPr>
          <w:i/>
        </w:rPr>
      </w:pPr>
      <w:r w:rsidRPr="00395987">
        <w:rPr>
          <w:i/>
        </w:rPr>
        <w:t xml:space="preserve">Infectious diseases still cause high morbidity and mortality worldwide, especially in developing countries like Indonesia. Pathogenic bacteria cause urinary tract infections can often be predicted, and Escherichia coli is the major pathogenic bacteria either on an outpatient or inpatient. The purpose of this study is identify the type of bacteria that causes and patterns of bacteria and antibiotic sensitivity levels of the bacteria that cause urinary tract infections (UTI) in pasienrawat hospitalized at Hospital Prof. Dr Margono Soekarjo Purwokerto. This study uses two types of antibiotics that pipemidat acid and cefixime. Test was conducted on the test hemosis, biochemical bacterial identification and sensitivity testing antibotik with agar diffusion method. The test results showed that the biochemical identification of indole and methyl red test positive while VP and citrate test results were negative. E. Coli according to Bergey's manual shows the positive results of indole and methyl red test, while test and Sirat VP negative. Suspected Bacteria that cause UTI in this study is E. Coli. The test results demonstrate the sensitivity of bacteria to antibiotics that the bacteria remain sensitive to acid pipemidat by 66.7% and 33.3% intermediates. Antibiotic cefixime amounted to 55.6% sensitive and 44.4% Intermediates. </w:t>
      </w:r>
    </w:p>
    <w:p w:rsidR="00395987" w:rsidRPr="00395987" w:rsidRDefault="00395987" w:rsidP="00395987">
      <w:pPr>
        <w:ind w:left="142"/>
        <w:jc w:val="both"/>
        <w:rPr>
          <w:rFonts w:ascii="Times New Roman" w:hAnsi="Times New Roman" w:cs="Times New Roman"/>
          <w:i/>
          <w:sz w:val="24"/>
          <w:szCs w:val="24"/>
        </w:rPr>
      </w:pPr>
      <w:r w:rsidRPr="00395987">
        <w:rPr>
          <w:rFonts w:ascii="Times New Roman" w:hAnsi="Times New Roman" w:cs="Times New Roman"/>
          <w:b/>
          <w:bCs/>
          <w:i/>
          <w:sz w:val="24"/>
          <w:szCs w:val="24"/>
        </w:rPr>
        <w:t xml:space="preserve">Keywords </w:t>
      </w:r>
      <w:r w:rsidRPr="00395987">
        <w:rPr>
          <w:rFonts w:ascii="Times New Roman" w:hAnsi="Times New Roman" w:cs="Times New Roman"/>
          <w:i/>
          <w:sz w:val="24"/>
          <w:szCs w:val="24"/>
        </w:rPr>
        <w:t>: UTI, antibiotic, sensitivity, hospitalization</w:t>
      </w:r>
    </w:p>
    <w:p w:rsidR="00C87D8C" w:rsidRDefault="00C87D8C" w:rsidP="00C87D8C">
      <w:pPr>
        <w:pStyle w:val="ListParagraph"/>
        <w:spacing w:line="240" w:lineRule="auto"/>
        <w:ind w:left="142"/>
        <w:jc w:val="both"/>
        <w:rPr>
          <w:rFonts w:ascii="Times New Roman" w:hAnsi="Times New Roman" w:cs="Times New Roman"/>
          <w:b/>
          <w:color w:val="000000" w:themeColor="text1"/>
          <w:sz w:val="24"/>
          <w:szCs w:val="24"/>
        </w:rPr>
      </w:pPr>
    </w:p>
    <w:p w:rsidR="00395987" w:rsidRDefault="00395987" w:rsidP="00C87D8C">
      <w:pPr>
        <w:pStyle w:val="ListParagraph"/>
        <w:spacing w:line="240" w:lineRule="auto"/>
        <w:ind w:left="142"/>
        <w:jc w:val="both"/>
        <w:rPr>
          <w:rFonts w:ascii="Times New Roman" w:hAnsi="Times New Roman" w:cs="Times New Roman"/>
          <w:b/>
          <w:color w:val="000000" w:themeColor="text1"/>
          <w:sz w:val="24"/>
          <w:szCs w:val="24"/>
        </w:rPr>
        <w:sectPr w:rsidR="00395987">
          <w:pgSz w:w="11906" w:h="16838"/>
          <w:pgMar w:top="1440" w:right="1440" w:bottom="1440" w:left="1440" w:header="708" w:footer="708" w:gutter="0"/>
          <w:cols w:space="708"/>
          <w:docGrid w:linePitch="360"/>
        </w:sectPr>
      </w:pPr>
    </w:p>
    <w:p w:rsidR="00A22D9A" w:rsidRPr="00A22D9A" w:rsidRDefault="00A22D9A" w:rsidP="00C87D8C">
      <w:pPr>
        <w:pStyle w:val="ListParagraph"/>
        <w:spacing w:line="240" w:lineRule="auto"/>
        <w:ind w:left="142"/>
        <w:jc w:val="both"/>
        <w:rPr>
          <w:rFonts w:ascii="Times New Roman" w:hAnsi="Times New Roman" w:cs="Times New Roman"/>
          <w:b/>
          <w:color w:val="000000" w:themeColor="text1"/>
          <w:sz w:val="24"/>
          <w:szCs w:val="24"/>
        </w:rPr>
      </w:pPr>
      <w:r w:rsidRPr="00A22D9A">
        <w:rPr>
          <w:rFonts w:ascii="Times New Roman" w:hAnsi="Times New Roman" w:cs="Times New Roman"/>
          <w:b/>
          <w:color w:val="000000" w:themeColor="text1"/>
          <w:sz w:val="24"/>
          <w:szCs w:val="24"/>
        </w:rPr>
        <w:lastRenderedPageBreak/>
        <w:t>PENDAHULUAN</w:t>
      </w:r>
    </w:p>
    <w:p w:rsidR="00A22D9A" w:rsidRDefault="00A22D9A" w:rsidP="00C87D8C">
      <w:pPr>
        <w:pStyle w:val="ListParagraph"/>
        <w:spacing w:line="240" w:lineRule="auto"/>
        <w:ind w:left="142" w:firstLine="709"/>
        <w:jc w:val="both"/>
        <w:rPr>
          <w:rFonts w:ascii="Times New Roman" w:hAnsi="Times New Roman" w:cs="Times New Roman"/>
          <w:color w:val="000000" w:themeColor="text1"/>
          <w:sz w:val="24"/>
          <w:szCs w:val="24"/>
        </w:rPr>
      </w:pPr>
      <w:r w:rsidRPr="00B24FF9">
        <w:rPr>
          <w:rFonts w:ascii="Times New Roman" w:hAnsi="Times New Roman" w:cs="Times New Roman"/>
          <w:color w:val="000000" w:themeColor="text1"/>
          <w:sz w:val="24"/>
          <w:szCs w:val="24"/>
        </w:rPr>
        <w:t xml:space="preserve">Penyakit infeksi masih merupakan penyebab kesakitan dan kematian  yang tinggi di seluruh dunia, khususnya di negara berkembang seperti  Indonesia (Guntur, 2007). </w:t>
      </w:r>
      <w:r w:rsidRPr="00C1738E">
        <w:rPr>
          <w:rFonts w:ascii="Times New Roman" w:hAnsi="Times New Roman" w:cs="Times New Roman"/>
          <w:color w:val="000000" w:themeColor="text1"/>
          <w:sz w:val="24"/>
          <w:szCs w:val="24"/>
        </w:rPr>
        <w:t xml:space="preserve">Penyakit Infeksi Saluran Kemih (ISK) merupakan masalah kesehatan masyarakat di Indonesia yang perlu mendapatkan perhatian yang serius. ISK adalah salah satu penyakit infeksi yang sering terjadi di Indonesia. Infeksi saluran  kemih dapat mengenai baik laki-laki maupun perempuan dari semua umur baik pada anak, remaja, dewasa maupun umur lanjut (Tessy </w:t>
      </w:r>
      <w:r w:rsidRPr="00FD5FDD">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C1738E">
        <w:rPr>
          <w:rFonts w:ascii="Times New Roman" w:hAnsi="Times New Roman" w:cs="Times New Roman"/>
          <w:color w:val="000000" w:themeColor="text1"/>
          <w:sz w:val="24"/>
          <w:szCs w:val="24"/>
        </w:rPr>
        <w:t xml:space="preserve">, 2004). </w:t>
      </w:r>
    </w:p>
    <w:p w:rsidR="00A22D9A" w:rsidRPr="00FD5FDD" w:rsidRDefault="00A22D9A" w:rsidP="00C87D8C">
      <w:pPr>
        <w:pStyle w:val="ListParagraph"/>
        <w:spacing w:line="240" w:lineRule="auto"/>
        <w:ind w:left="142" w:firstLine="709"/>
        <w:jc w:val="both"/>
        <w:rPr>
          <w:rFonts w:ascii="Times New Roman" w:hAnsi="Times New Roman" w:cs="Times New Roman"/>
          <w:color w:val="000000" w:themeColor="text1"/>
          <w:sz w:val="24"/>
          <w:szCs w:val="24"/>
        </w:rPr>
      </w:pPr>
      <w:r w:rsidRPr="00FD5FDD">
        <w:rPr>
          <w:rFonts w:ascii="Times New Roman" w:hAnsi="Times New Roman" w:cs="Times New Roman"/>
          <w:color w:val="000000" w:themeColor="text1"/>
          <w:sz w:val="24"/>
          <w:szCs w:val="24"/>
        </w:rPr>
        <w:t>Data penelitian epidemologi klinik melaporkan 25-35%  perempuan dewasa pernah mengalami Infeksi saluran kemih (ISK). Perempuan umumnya empa</w:t>
      </w:r>
      <w:r>
        <w:rPr>
          <w:rFonts w:ascii="Times New Roman" w:hAnsi="Times New Roman" w:cs="Times New Roman"/>
          <w:color w:val="000000" w:themeColor="text1"/>
          <w:sz w:val="24"/>
          <w:szCs w:val="24"/>
        </w:rPr>
        <w:t>t sampai lima kali lebih rentan</w:t>
      </w:r>
      <w:r w:rsidRPr="00FD5FDD">
        <w:rPr>
          <w:rFonts w:ascii="Times New Roman" w:hAnsi="Times New Roman" w:cs="Times New Roman"/>
          <w:color w:val="000000" w:themeColor="text1"/>
          <w:sz w:val="24"/>
          <w:szCs w:val="24"/>
        </w:rPr>
        <w:t xml:space="preserve"> terinfeksi  ISK dibandingkan  pria  (Sotelo  &amp;  Westney, 2003).</w:t>
      </w:r>
      <w:r w:rsidRPr="00FD5FDD">
        <w:rPr>
          <w:rFonts w:ascii="Times New Roman" w:hAnsi="Times New Roman" w:cs="Times New Roman"/>
          <w:color w:val="000000" w:themeColor="text1"/>
          <w:sz w:val="24"/>
          <w:szCs w:val="24"/>
          <w:lang w:val="en-US"/>
        </w:rPr>
        <w:t xml:space="preserve"> </w:t>
      </w:r>
    </w:p>
    <w:p w:rsidR="00A22D9A" w:rsidRPr="00A261E2" w:rsidRDefault="00A22D9A" w:rsidP="0098047D">
      <w:pPr>
        <w:pStyle w:val="ListParagraph"/>
        <w:spacing w:line="240" w:lineRule="auto"/>
        <w:ind w:left="0" w:firstLine="709"/>
        <w:jc w:val="both"/>
        <w:rPr>
          <w:rFonts w:ascii="Arial" w:hAnsi="Arial" w:cs="Arial"/>
          <w:color w:val="000000" w:themeColor="text1"/>
        </w:rPr>
      </w:pPr>
      <w:r w:rsidRPr="00A261E2">
        <w:rPr>
          <w:rFonts w:ascii="Times New Roman" w:hAnsi="Times New Roman" w:cs="Times New Roman"/>
          <w:color w:val="000000" w:themeColor="text1"/>
          <w:sz w:val="24"/>
          <w:szCs w:val="24"/>
        </w:rPr>
        <w:t xml:space="preserve">ISK dinyatakan apabila ditemukan bakteri di dalam urin, mikroorganisme yang paling sering menyebabkan ISK adalah jenis aerob. Pada saluran kemih yang normal tidak dihuni oleh bakteri aerob atau mikroba yang lain, karena itu urin dalam ginjal dan buli– buli biasanya steril. Walaupun demikian uretra bagian bawah terutama pada wanita dapat dihuni oleh bakteri yang jumlahnya makin kurang pada bagian yang mendekati kandung kemih. </w:t>
      </w:r>
      <w:r w:rsidRPr="00A261E2">
        <w:rPr>
          <w:rFonts w:ascii="Times New Roman" w:hAnsi="Times New Roman" w:cs="Times New Roman"/>
          <w:i/>
          <w:iCs/>
          <w:color w:val="000000" w:themeColor="text1"/>
          <w:sz w:val="24"/>
          <w:szCs w:val="24"/>
        </w:rPr>
        <w:t xml:space="preserve">Escherichia coli </w:t>
      </w:r>
      <w:r w:rsidRPr="00A261E2">
        <w:rPr>
          <w:rFonts w:ascii="Times New Roman" w:hAnsi="Times New Roman" w:cs="Times New Roman"/>
          <w:color w:val="000000" w:themeColor="text1"/>
          <w:sz w:val="24"/>
          <w:szCs w:val="24"/>
        </w:rPr>
        <w:t>menduduki persentasi biakan paling tinggi yaitu sekitar 50–90% (Kumala Shirly</w:t>
      </w:r>
      <w:r w:rsidRPr="00A261E2">
        <w:rPr>
          <w:rFonts w:ascii="Times New Roman" w:hAnsi="Times New Roman" w:cs="Times New Roman"/>
          <w:i/>
          <w:color w:val="000000" w:themeColor="text1"/>
          <w:sz w:val="24"/>
          <w:szCs w:val="24"/>
        </w:rPr>
        <w:t xml:space="preserve"> et al,</w:t>
      </w:r>
      <w:r w:rsidRPr="00A261E2">
        <w:rPr>
          <w:rFonts w:ascii="Times New Roman" w:hAnsi="Times New Roman" w:cs="Times New Roman"/>
          <w:color w:val="000000" w:themeColor="text1"/>
          <w:sz w:val="24"/>
          <w:szCs w:val="24"/>
        </w:rPr>
        <w:t xml:space="preserve"> 2009</w:t>
      </w:r>
      <w:r w:rsidRPr="00A261E2">
        <w:rPr>
          <w:rFonts w:ascii="Arial" w:hAnsi="Arial" w:cs="Arial"/>
          <w:color w:val="000000" w:themeColor="text1"/>
        </w:rPr>
        <w:t>).</w:t>
      </w:r>
    </w:p>
    <w:p w:rsidR="00A22D9A" w:rsidRDefault="00A22D9A" w:rsidP="0098047D">
      <w:pPr>
        <w:pStyle w:val="ListParagraph"/>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A261E2">
        <w:rPr>
          <w:rFonts w:ascii="Times New Roman" w:hAnsi="Times New Roman" w:cs="Times New Roman"/>
          <w:color w:val="000000" w:themeColor="text1"/>
          <w:sz w:val="24"/>
          <w:szCs w:val="24"/>
        </w:rPr>
        <w:t xml:space="preserve">Bakteri patogen penyebab </w:t>
      </w:r>
      <w:r w:rsidRPr="00B24FF9">
        <w:rPr>
          <w:rFonts w:ascii="Times New Roman" w:hAnsi="Times New Roman" w:cs="Times New Roman"/>
          <w:color w:val="000000" w:themeColor="text1"/>
          <w:sz w:val="24"/>
          <w:szCs w:val="24"/>
        </w:rPr>
        <w:t xml:space="preserve">infeksi saluran kemih seringkali dapat  diperkirakan, dan </w:t>
      </w:r>
      <w:r w:rsidRPr="006506D8">
        <w:rPr>
          <w:rFonts w:ascii="Times New Roman" w:hAnsi="Times New Roman" w:cs="Times New Roman"/>
          <w:i/>
          <w:iCs/>
          <w:sz w:val="24"/>
          <w:szCs w:val="24"/>
        </w:rPr>
        <w:t>Escherichia Coli</w:t>
      </w:r>
      <w:r>
        <w:rPr>
          <w:rFonts w:ascii="Century Gothic" w:hAnsi="Century Gothic" w:cs="Century Gothic"/>
          <w:i/>
          <w:iCs/>
          <w:sz w:val="24"/>
          <w:szCs w:val="24"/>
        </w:rPr>
        <w:t xml:space="preserve"> </w:t>
      </w:r>
      <w:r w:rsidRPr="00B24FF9">
        <w:rPr>
          <w:rFonts w:ascii="Times New Roman" w:hAnsi="Times New Roman" w:cs="Times New Roman"/>
          <w:color w:val="000000" w:themeColor="text1"/>
          <w:sz w:val="24"/>
          <w:szCs w:val="24"/>
        </w:rPr>
        <w:t>merupakan bakteri patogen utama baik pada pasien rawa</w:t>
      </w:r>
      <w:r>
        <w:rPr>
          <w:rFonts w:ascii="Times New Roman" w:hAnsi="Times New Roman" w:cs="Times New Roman"/>
          <w:color w:val="000000" w:themeColor="text1"/>
          <w:sz w:val="24"/>
          <w:szCs w:val="24"/>
        </w:rPr>
        <w:t>t jalan maupun rawat inap (Sahm</w:t>
      </w:r>
      <w:r w:rsidRPr="00B24FF9">
        <w:rPr>
          <w:rFonts w:ascii="Times New Roman" w:hAnsi="Times New Roman" w:cs="Times New Roman"/>
          <w:color w:val="000000" w:themeColor="text1"/>
          <w:sz w:val="24"/>
          <w:szCs w:val="24"/>
        </w:rPr>
        <w:t xml:space="preserve"> </w:t>
      </w:r>
      <w:r w:rsidRPr="00FD5FDD">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r w:rsidRPr="00B24FF9">
        <w:rPr>
          <w:rFonts w:ascii="Times New Roman" w:hAnsi="Times New Roman" w:cs="Times New Roman"/>
          <w:color w:val="000000" w:themeColor="text1"/>
          <w:sz w:val="24"/>
          <w:szCs w:val="24"/>
        </w:rPr>
        <w:t>2001</w:t>
      </w:r>
      <w:r w:rsidRPr="00C00675">
        <w:rPr>
          <w:rFonts w:ascii="Times New Roman" w:hAnsi="Times New Roman" w:cs="Times New Roman"/>
          <w:color w:val="000000" w:themeColor="text1"/>
          <w:sz w:val="24"/>
          <w:szCs w:val="24"/>
        </w:rPr>
        <w:t>).</w:t>
      </w:r>
      <w:r w:rsidRPr="006506D8">
        <w:rPr>
          <w:rFonts w:ascii="Times New Roman" w:hAnsi="Times New Roman" w:cs="Times New Roman"/>
          <w:i/>
          <w:color w:val="000000" w:themeColor="text1"/>
          <w:sz w:val="24"/>
          <w:szCs w:val="24"/>
        </w:rPr>
        <w:t xml:space="preserve"> Staphylococcus saprophyticus,  Klebsiella spp., Proteus spp., Enterococcus spp.</w:t>
      </w:r>
      <w:r w:rsidRPr="00B24FF9">
        <w:rPr>
          <w:rFonts w:ascii="Times New Roman" w:hAnsi="Times New Roman" w:cs="Times New Roman"/>
          <w:color w:val="000000" w:themeColor="text1"/>
          <w:sz w:val="24"/>
          <w:szCs w:val="24"/>
        </w:rPr>
        <w:t xml:space="preserve"> dan </w:t>
      </w:r>
      <w:r w:rsidRPr="006506D8">
        <w:rPr>
          <w:rFonts w:ascii="Times New Roman" w:hAnsi="Times New Roman" w:cs="Times New Roman"/>
          <w:i/>
          <w:color w:val="000000" w:themeColor="text1"/>
          <w:sz w:val="24"/>
          <w:szCs w:val="24"/>
        </w:rPr>
        <w:t>Enterobacter spp</w:t>
      </w:r>
      <w:r>
        <w:rPr>
          <w:rFonts w:ascii="Times New Roman" w:hAnsi="Times New Roman" w:cs="Times New Roman"/>
          <w:color w:val="000000" w:themeColor="text1"/>
          <w:sz w:val="24"/>
          <w:szCs w:val="24"/>
        </w:rPr>
        <w:t xml:space="preserve"> </w:t>
      </w:r>
      <w:r w:rsidRPr="00B24FF9">
        <w:rPr>
          <w:rFonts w:ascii="Times New Roman" w:hAnsi="Times New Roman" w:cs="Times New Roman"/>
          <w:color w:val="000000" w:themeColor="text1"/>
          <w:sz w:val="24"/>
          <w:szCs w:val="24"/>
        </w:rPr>
        <w:t>merupakan patogen lain yang menjadi penyebab infeksi saluran kemih, namun</w:t>
      </w:r>
      <w:r>
        <w:rPr>
          <w:rFonts w:ascii="Times New Roman" w:hAnsi="Times New Roman" w:cs="Times New Roman"/>
          <w:color w:val="000000" w:themeColor="text1"/>
          <w:sz w:val="24"/>
          <w:szCs w:val="24"/>
        </w:rPr>
        <w:t xml:space="preserve">  jarang ditemukan (Sahm</w:t>
      </w:r>
      <w:r w:rsidRPr="00B24FF9">
        <w:rPr>
          <w:rFonts w:ascii="Times New Roman" w:hAnsi="Times New Roman" w:cs="Times New Roman"/>
          <w:color w:val="000000" w:themeColor="text1"/>
          <w:sz w:val="24"/>
          <w:szCs w:val="24"/>
        </w:rPr>
        <w:t xml:space="preserve"> </w:t>
      </w:r>
      <w:r w:rsidRPr="00FD5FDD">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w:t>
      </w:r>
      <w:r w:rsidRPr="00B24FF9">
        <w:rPr>
          <w:rFonts w:ascii="Times New Roman" w:hAnsi="Times New Roman" w:cs="Times New Roman"/>
          <w:color w:val="000000" w:themeColor="text1"/>
          <w:sz w:val="24"/>
          <w:szCs w:val="24"/>
        </w:rPr>
        <w:t xml:space="preserve"> 2001).</w:t>
      </w:r>
    </w:p>
    <w:p w:rsidR="00A22D9A" w:rsidRDefault="00A22D9A" w:rsidP="0098047D">
      <w:pPr>
        <w:pStyle w:val="ListParagraph"/>
        <w:autoSpaceDE w:val="0"/>
        <w:autoSpaceDN w:val="0"/>
        <w:adjustRightInd w:val="0"/>
        <w:spacing w:after="0" w:line="240" w:lineRule="auto"/>
        <w:ind w:left="0" w:firstLine="709"/>
        <w:jc w:val="both"/>
        <w:rPr>
          <w:rFonts w:ascii="Times New Roman" w:hAnsi="Times New Roman" w:cs="Times New Roman"/>
          <w:i/>
          <w:iCs/>
          <w:color w:val="292526"/>
          <w:sz w:val="24"/>
          <w:szCs w:val="24"/>
        </w:rPr>
      </w:pPr>
      <w:r w:rsidRPr="00FD5FDD">
        <w:rPr>
          <w:rFonts w:ascii="Times New Roman" w:hAnsi="Times New Roman" w:cs="Times New Roman"/>
          <w:sz w:val="24"/>
          <w:szCs w:val="24"/>
        </w:rPr>
        <w:t xml:space="preserve">Kumala Shirly (2009) menyebutkan beberapa antibiotik telah resisten terhadap </w:t>
      </w:r>
      <w:r w:rsidRPr="00FD5FDD">
        <w:rPr>
          <w:rFonts w:ascii="Times New Roman" w:hAnsi="Times New Roman" w:cs="Times New Roman"/>
          <w:sz w:val="24"/>
          <w:szCs w:val="24"/>
        </w:rPr>
        <w:lastRenderedPageBreak/>
        <w:t>bakteri penyebab Infeksi Saluran Kemih (ISK). Pengujian kepekaan bakteri yang</w:t>
      </w:r>
      <w:r>
        <w:rPr>
          <w:rFonts w:ascii="Times New Roman" w:hAnsi="Times New Roman" w:cs="Times New Roman"/>
          <w:sz w:val="24"/>
          <w:szCs w:val="24"/>
        </w:rPr>
        <w:t xml:space="preserve"> </w:t>
      </w:r>
      <w:r w:rsidRPr="00FD5FDD">
        <w:rPr>
          <w:rFonts w:ascii="Times New Roman" w:hAnsi="Times New Roman" w:cs="Times New Roman"/>
          <w:sz w:val="24"/>
          <w:szCs w:val="24"/>
        </w:rPr>
        <w:t>ada dalam urin mempunyai peranan penting karena pada pasien penderita ISK yang menggunakan antibiotik untuk jangka panjang dapat memacu terjadinya resistensi</w:t>
      </w:r>
      <w:r>
        <w:rPr>
          <w:rFonts w:ascii="Times New Roman" w:hAnsi="Times New Roman" w:cs="Times New Roman"/>
          <w:sz w:val="24"/>
          <w:szCs w:val="24"/>
        </w:rPr>
        <w:t xml:space="preserve"> </w:t>
      </w:r>
      <w:r>
        <w:rPr>
          <w:rFonts w:ascii="Times New Roman" w:hAnsi="Times New Roman" w:cs="Times New Roman"/>
          <w:color w:val="292526"/>
          <w:sz w:val="24"/>
          <w:szCs w:val="24"/>
        </w:rPr>
        <w:t xml:space="preserve">terhadap bakteri. </w:t>
      </w:r>
    </w:p>
    <w:p w:rsidR="00A22D9A" w:rsidRDefault="00A22D9A" w:rsidP="0098047D">
      <w:pPr>
        <w:pStyle w:val="ListParagraph"/>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FD5FDD">
        <w:rPr>
          <w:rFonts w:ascii="Times New Roman" w:hAnsi="Times New Roman" w:cs="Times New Roman"/>
          <w:color w:val="000000" w:themeColor="text1"/>
          <w:sz w:val="24"/>
          <w:szCs w:val="24"/>
        </w:rPr>
        <w:t>Penggunaan antibiotik adalah pilihan utama dalam pengobatan infeksi  saluran kemih. Pemakaian antibiotik secara efektif dan optimal memerlukan  pengertian dan pemahaman mengenai bagaimana memilih dan memakai antibiotik  secara benar. Pemilihan berdasarkan indikasi yang tepat, menentukan dosis, cara pemberian, lama pemberian, maupun evaluasi efek antibiotik. Pemakaian dalam klinik yang menyimpang dari prinsip dan pemakaian antibiotik secara rasional akan membawa dampak negatif dalam bentuk meningkatnya resistensi, efek samping d</w:t>
      </w:r>
      <w:r>
        <w:rPr>
          <w:rFonts w:ascii="Times New Roman" w:hAnsi="Times New Roman" w:cs="Times New Roman"/>
          <w:color w:val="000000" w:themeColor="text1"/>
          <w:sz w:val="24"/>
          <w:szCs w:val="24"/>
        </w:rPr>
        <w:t xml:space="preserve">an pemborosan. </w:t>
      </w:r>
      <w:r>
        <w:rPr>
          <w:rFonts w:ascii="Times New Roman" w:hAnsi="Times New Roman" w:cs="Times New Roman"/>
          <w:sz w:val="24"/>
          <w:szCs w:val="24"/>
        </w:rPr>
        <w:t>Berdasarkan</w:t>
      </w:r>
      <w:r w:rsidRPr="003A6447">
        <w:rPr>
          <w:rFonts w:ascii="Times New Roman" w:hAnsi="Times New Roman" w:cs="Times New Roman"/>
          <w:sz w:val="24"/>
          <w:szCs w:val="24"/>
        </w:rPr>
        <w:t xml:space="preserve"> latar belakang tersebut</w:t>
      </w:r>
      <w:r>
        <w:rPr>
          <w:rFonts w:ascii="Times New Roman" w:hAnsi="Times New Roman" w:cs="Times New Roman"/>
          <w:sz w:val="24"/>
          <w:szCs w:val="24"/>
        </w:rPr>
        <w:t xml:space="preserve"> maka pada penelitian ini akan menguji sensitivitas antibiotik terhadap bakteri penyebab </w:t>
      </w:r>
      <w:proofErr w:type="spellStart"/>
      <w:r w:rsidRPr="00360A68">
        <w:rPr>
          <w:rFonts w:ascii="Times New Roman" w:hAnsi="Times New Roman" w:cs="Times New Roman"/>
          <w:color w:val="000000" w:themeColor="text1"/>
          <w:sz w:val="24"/>
          <w:szCs w:val="24"/>
          <w:lang w:val="en-US"/>
        </w:rPr>
        <w:t>infeksi</w:t>
      </w:r>
      <w:proofErr w:type="spellEnd"/>
      <w:r w:rsidRPr="00360A68">
        <w:rPr>
          <w:rFonts w:ascii="Times New Roman" w:hAnsi="Times New Roman" w:cs="Times New Roman"/>
          <w:color w:val="000000" w:themeColor="text1"/>
          <w:sz w:val="24"/>
          <w:szCs w:val="24"/>
          <w:lang w:val="en-US"/>
        </w:rPr>
        <w:t xml:space="preserve"> </w:t>
      </w:r>
      <w:proofErr w:type="spellStart"/>
      <w:r w:rsidRPr="00360A68">
        <w:rPr>
          <w:rFonts w:ascii="Times New Roman" w:hAnsi="Times New Roman" w:cs="Times New Roman"/>
          <w:color w:val="000000" w:themeColor="text1"/>
          <w:sz w:val="24"/>
          <w:szCs w:val="24"/>
          <w:lang w:val="en-US"/>
        </w:rPr>
        <w:t>saluran</w:t>
      </w:r>
      <w:proofErr w:type="spellEnd"/>
      <w:r w:rsidRPr="00360A68">
        <w:rPr>
          <w:rFonts w:ascii="Times New Roman" w:hAnsi="Times New Roman" w:cs="Times New Roman"/>
          <w:color w:val="000000" w:themeColor="text1"/>
          <w:sz w:val="24"/>
          <w:szCs w:val="24"/>
          <w:lang w:val="en-US"/>
        </w:rPr>
        <w:t xml:space="preserve"> </w:t>
      </w:r>
      <w:proofErr w:type="spellStart"/>
      <w:r w:rsidRPr="00360A68">
        <w:rPr>
          <w:rFonts w:ascii="Times New Roman" w:hAnsi="Times New Roman" w:cs="Times New Roman"/>
          <w:color w:val="000000" w:themeColor="text1"/>
          <w:sz w:val="24"/>
          <w:szCs w:val="24"/>
          <w:lang w:val="en-US"/>
        </w:rPr>
        <w:t>kemih</w:t>
      </w:r>
      <w:proofErr w:type="spellEnd"/>
      <w:r w:rsidRPr="00360A68">
        <w:rPr>
          <w:rFonts w:ascii="Times New Roman" w:hAnsi="Times New Roman" w:cs="Times New Roman"/>
          <w:color w:val="000000" w:themeColor="text1"/>
          <w:sz w:val="24"/>
          <w:szCs w:val="24"/>
          <w:lang w:val="en-US"/>
        </w:rPr>
        <w:t xml:space="preserve"> (ISK)</w:t>
      </w:r>
      <w:r>
        <w:rPr>
          <w:rFonts w:ascii="Times New Roman" w:hAnsi="Times New Roman" w:cs="Times New Roman"/>
          <w:color w:val="000000" w:themeColor="text1"/>
          <w:sz w:val="24"/>
          <w:szCs w:val="24"/>
        </w:rPr>
        <w:t xml:space="preserve"> </w:t>
      </w:r>
      <w:r w:rsidRPr="00360A68">
        <w:rPr>
          <w:rFonts w:ascii="Times New Roman" w:hAnsi="Times New Roman" w:cs="Times New Roman"/>
          <w:color w:val="000000" w:themeColor="text1"/>
          <w:sz w:val="24"/>
          <w:szCs w:val="24"/>
          <w:lang w:val="en-US"/>
        </w:rPr>
        <w:t xml:space="preserve">di RSUD Prof. </w:t>
      </w:r>
      <w:proofErr w:type="spellStart"/>
      <w:r w:rsidRPr="00360A68">
        <w:rPr>
          <w:rFonts w:ascii="Times New Roman" w:hAnsi="Times New Roman" w:cs="Times New Roman"/>
          <w:color w:val="000000" w:themeColor="text1"/>
          <w:sz w:val="24"/>
          <w:szCs w:val="24"/>
          <w:lang w:val="en-US"/>
        </w:rPr>
        <w:t>Dr</w:t>
      </w:r>
      <w:proofErr w:type="spellEnd"/>
      <w:r w:rsidRPr="00360A68">
        <w:rPr>
          <w:rFonts w:ascii="Times New Roman" w:hAnsi="Times New Roman" w:cs="Times New Roman"/>
          <w:color w:val="000000" w:themeColor="text1"/>
          <w:sz w:val="24"/>
          <w:szCs w:val="24"/>
          <w:lang w:val="en-US"/>
        </w:rPr>
        <w:t xml:space="preserve"> </w:t>
      </w:r>
      <w:proofErr w:type="spellStart"/>
      <w:r w:rsidRPr="00360A68">
        <w:rPr>
          <w:rFonts w:ascii="Times New Roman" w:hAnsi="Times New Roman" w:cs="Times New Roman"/>
          <w:color w:val="000000" w:themeColor="text1"/>
          <w:sz w:val="24"/>
          <w:szCs w:val="24"/>
          <w:lang w:val="en-US"/>
        </w:rPr>
        <w:t>Margono</w:t>
      </w:r>
      <w:proofErr w:type="spellEnd"/>
      <w:r w:rsidRPr="00360A68">
        <w:rPr>
          <w:rFonts w:ascii="Times New Roman" w:hAnsi="Times New Roman" w:cs="Times New Roman"/>
          <w:color w:val="000000" w:themeColor="text1"/>
          <w:sz w:val="24"/>
          <w:szCs w:val="24"/>
          <w:lang w:val="en-US"/>
        </w:rPr>
        <w:t xml:space="preserve"> </w:t>
      </w:r>
      <w:proofErr w:type="spellStart"/>
      <w:r w:rsidRPr="00360A68">
        <w:rPr>
          <w:rFonts w:ascii="Times New Roman" w:hAnsi="Times New Roman" w:cs="Times New Roman"/>
          <w:color w:val="000000" w:themeColor="text1"/>
          <w:sz w:val="24"/>
          <w:szCs w:val="24"/>
          <w:lang w:val="en-US"/>
        </w:rPr>
        <w:t>Soekarjo</w:t>
      </w:r>
      <w:proofErr w:type="spellEnd"/>
      <w:r w:rsidRPr="00360A68">
        <w:rPr>
          <w:rFonts w:ascii="Times New Roman" w:hAnsi="Times New Roman" w:cs="Times New Roman"/>
          <w:color w:val="000000" w:themeColor="text1"/>
          <w:sz w:val="24"/>
          <w:szCs w:val="24"/>
          <w:lang w:val="en-US"/>
        </w:rPr>
        <w:t xml:space="preserve"> </w:t>
      </w:r>
      <w:proofErr w:type="spellStart"/>
      <w:r w:rsidRPr="00360A68">
        <w:rPr>
          <w:rFonts w:ascii="Times New Roman" w:hAnsi="Times New Roman" w:cs="Times New Roman"/>
          <w:color w:val="000000" w:themeColor="text1"/>
          <w:sz w:val="24"/>
          <w:szCs w:val="24"/>
          <w:lang w:val="en-US"/>
        </w:rPr>
        <w:t>Purwokerto</w:t>
      </w:r>
      <w:proofErr w:type="spellEnd"/>
      <w:r>
        <w:rPr>
          <w:rFonts w:ascii="Times New Roman" w:hAnsi="Times New Roman" w:cs="Times New Roman"/>
          <w:color w:val="000000" w:themeColor="text1"/>
          <w:sz w:val="24"/>
          <w:szCs w:val="24"/>
        </w:rPr>
        <w:t>.</w:t>
      </w:r>
    </w:p>
    <w:p w:rsidR="001B592C" w:rsidRDefault="001B592C" w:rsidP="00C87D8C">
      <w:pPr>
        <w:spacing w:after="0" w:line="240" w:lineRule="auto"/>
        <w:ind w:left="142"/>
        <w:jc w:val="both"/>
        <w:rPr>
          <w:rFonts w:ascii="Times New Roman" w:hAnsi="Times New Roman"/>
          <w:b/>
          <w:sz w:val="24"/>
          <w:szCs w:val="24"/>
          <w:lang w:val="en-US"/>
        </w:rPr>
      </w:pPr>
    </w:p>
    <w:p w:rsidR="00A22D9A" w:rsidRDefault="00A22D9A" w:rsidP="00C87D8C">
      <w:pPr>
        <w:spacing w:after="0" w:line="240" w:lineRule="auto"/>
        <w:ind w:left="142"/>
        <w:jc w:val="both"/>
        <w:rPr>
          <w:rFonts w:ascii="Times New Roman" w:hAnsi="Times New Roman"/>
          <w:b/>
          <w:sz w:val="24"/>
          <w:szCs w:val="24"/>
        </w:rPr>
      </w:pPr>
      <w:r w:rsidRPr="00A22D9A">
        <w:rPr>
          <w:rFonts w:ascii="Times New Roman" w:hAnsi="Times New Roman"/>
          <w:b/>
          <w:sz w:val="24"/>
          <w:szCs w:val="24"/>
          <w:lang w:val="en-US"/>
        </w:rPr>
        <w:t>BAHAN</w:t>
      </w:r>
      <w:r>
        <w:rPr>
          <w:rFonts w:ascii="Times New Roman" w:hAnsi="Times New Roman"/>
          <w:b/>
          <w:sz w:val="24"/>
          <w:szCs w:val="24"/>
        </w:rPr>
        <w:t xml:space="preserve"> DAN METODE</w:t>
      </w:r>
    </w:p>
    <w:p w:rsidR="00A22D9A" w:rsidRPr="00A22D9A" w:rsidRDefault="00A22D9A" w:rsidP="00C87D8C">
      <w:pPr>
        <w:spacing w:after="0" w:line="240" w:lineRule="auto"/>
        <w:ind w:left="284"/>
        <w:jc w:val="both"/>
        <w:rPr>
          <w:rFonts w:ascii="Times New Roman" w:hAnsi="Times New Roman"/>
          <w:b/>
          <w:sz w:val="24"/>
          <w:szCs w:val="24"/>
          <w:lang w:val="en-US"/>
        </w:rPr>
      </w:pPr>
      <w:r w:rsidRPr="00A22D9A">
        <w:rPr>
          <w:rFonts w:ascii="Times New Roman" w:hAnsi="Times New Roman"/>
          <w:b/>
          <w:sz w:val="24"/>
          <w:szCs w:val="24"/>
        </w:rPr>
        <w:t xml:space="preserve">Alat dan </w:t>
      </w:r>
      <w:proofErr w:type="spellStart"/>
      <w:r w:rsidRPr="00A22D9A">
        <w:rPr>
          <w:rFonts w:ascii="Times New Roman" w:hAnsi="Times New Roman"/>
          <w:b/>
          <w:sz w:val="24"/>
          <w:szCs w:val="24"/>
          <w:lang w:val="en-US"/>
        </w:rPr>
        <w:t>Bahan</w:t>
      </w:r>
      <w:proofErr w:type="spellEnd"/>
      <w:r w:rsidRPr="00A22D9A">
        <w:rPr>
          <w:rFonts w:ascii="Times New Roman" w:hAnsi="Times New Roman"/>
          <w:b/>
          <w:sz w:val="24"/>
          <w:szCs w:val="24"/>
          <w:lang w:val="en-US"/>
        </w:rPr>
        <w:t xml:space="preserve"> yang </w:t>
      </w:r>
      <w:proofErr w:type="spellStart"/>
      <w:r w:rsidRPr="00A22D9A">
        <w:rPr>
          <w:rFonts w:ascii="Times New Roman" w:hAnsi="Times New Roman"/>
          <w:b/>
          <w:sz w:val="24"/>
          <w:szCs w:val="24"/>
          <w:lang w:val="en-US"/>
        </w:rPr>
        <w:t>digunakan</w:t>
      </w:r>
      <w:proofErr w:type="spellEnd"/>
    </w:p>
    <w:p w:rsidR="00A22D9A" w:rsidRPr="00CE49A7" w:rsidRDefault="00A22D9A" w:rsidP="0098047D">
      <w:pPr>
        <w:spacing w:after="0" w:line="240" w:lineRule="auto"/>
        <w:ind w:firstLine="425"/>
        <w:jc w:val="both"/>
        <w:rPr>
          <w:rFonts w:ascii="Times New Roman" w:hAnsi="Times New Roman"/>
          <w:sz w:val="24"/>
          <w:szCs w:val="24"/>
        </w:rPr>
      </w:pPr>
      <w:r w:rsidRPr="00A70B89">
        <w:rPr>
          <w:rFonts w:ascii="Times New Roman" w:hAnsi="Times New Roman"/>
          <w:sz w:val="24"/>
          <w:szCs w:val="24"/>
        </w:rPr>
        <w:t>Alat yang digunakan dalam penelitian yaitu : Jarum Ose, Cawan Petri (</w:t>
      </w:r>
      <w:r w:rsidRPr="00A70B89">
        <w:rPr>
          <w:rFonts w:ascii="Times New Roman" w:hAnsi="Times New Roman"/>
          <w:i/>
          <w:iCs/>
          <w:sz w:val="24"/>
          <w:szCs w:val="24"/>
        </w:rPr>
        <w:t>Normax</w:t>
      </w:r>
      <w:r w:rsidRPr="00A70B89">
        <w:rPr>
          <w:rFonts w:ascii="Times New Roman" w:hAnsi="Times New Roman"/>
          <w:sz w:val="24"/>
          <w:szCs w:val="24"/>
        </w:rPr>
        <w:t>), Bunsen, Tabung Reaksi (</w:t>
      </w:r>
      <w:r w:rsidRPr="00A70B89">
        <w:rPr>
          <w:rFonts w:ascii="Times New Roman" w:hAnsi="Times New Roman"/>
          <w:i/>
          <w:iCs/>
          <w:sz w:val="24"/>
          <w:szCs w:val="24"/>
        </w:rPr>
        <w:t>Pyrex</w:t>
      </w:r>
      <w:r w:rsidRPr="00A70B89">
        <w:rPr>
          <w:rFonts w:ascii="Times New Roman" w:hAnsi="Times New Roman"/>
          <w:sz w:val="24"/>
          <w:szCs w:val="24"/>
        </w:rPr>
        <w:t>), Rak Tabung, Pinset, Pipet Tetes, Laminal Air Flow (</w:t>
      </w:r>
      <w:r w:rsidRPr="00A70B89">
        <w:rPr>
          <w:rFonts w:ascii="Times New Roman" w:hAnsi="Times New Roman"/>
          <w:i/>
          <w:iCs/>
          <w:sz w:val="24"/>
          <w:szCs w:val="24"/>
        </w:rPr>
        <w:t>Biotek</w:t>
      </w:r>
      <w:r w:rsidRPr="00A70B89">
        <w:rPr>
          <w:rFonts w:ascii="Times New Roman" w:hAnsi="Times New Roman"/>
          <w:sz w:val="24"/>
          <w:szCs w:val="24"/>
        </w:rPr>
        <w:t>), Autoklaf (</w:t>
      </w:r>
      <w:r w:rsidRPr="00A70B89">
        <w:rPr>
          <w:rFonts w:ascii="Times New Roman" w:hAnsi="Times New Roman"/>
          <w:i/>
          <w:iCs/>
          <w:sz w:val="24"/>
          <w:szCs w:val="24"/>
        </w:rPr>
        <w:t>ALP</w:t>
      </w:r>
      <w:r w:rsidRPr="00A70B89">
        <w:rPr>
          <w:rFonts w:ascii="Times New Roman" w:hAnsi="Times New Roman"/>
          <w:sz w:val="24"/>
          <w:szCs w:val="24"/>
        </w:rPr>
        <w:t>), Baker Glass (</w:t>
      </w:r>
      <w:r w:rsidRPr="00A70B89">
        <w:rPr>
          <w:rFonts w:ascii="Times New Roman" w:hAnsi="Times New Roman"/>
          <w:i/>
          <w:iCs/>
          <w:sz w:val="24"/>
          <w:szCs w:val="24"/>
        </w:rPr>
        <w:t>Approx</w:t>
      </w:r>
      <w:r w:rsidRPr="00A70B89">
        <w:rPr>
          <w:rFonts w:ascii="Times New Roman" w:hAnsi="Times New Roman"/>
          <w:sz w:val="24"/>
          <w:szCs w:val="24"/>
        </w:rPr>
        <w:t>), Hot Plate dan Stirrer, Timbangan Analitik (</w:t>
      </w:r>
      <w:r w:rsidRPr="00A70B89">
        <w:rPr>
          <w:rFonts w:ascii="Times New Roman" w:hAnsi="Times New Roman"/>
          <w:i/>
          <w:iCs/>
          <w:sz w:val="24"/>
          <w:szCs w:val="24"/>
        </w:rPr>
        <w:t>Kern</w:t>
      </w:r>
      <w:r w:rsidRPr="00A70B89">
        <w:rPr>
          <w:rFonts w:ascii="Times New Roman" w:hAnsi="Times New Roman"/>
          <w:sz w:val="24"/>
          <w:szCs w:val="24"/>
        </w:rPr>
        <w:t>), Gelas Ukur (</w:t>
      </w:r>
      <w:r w:rsidRPr="00A70B89">
        <w:rPr>
          <w:rFonts w:ascii="Times New Roman" w:hAnsi="Times New Roman"/>
          <w:i/>
          <w:iCs/>
          <w:sz w:val="24"/>
          <w:szCs w:val="24"/>
        </w:rPr>
        <w:t>Pyrex</w:t>
      </w:r>
      <w:r w:rsidRPr="00A70B89">
        <w:rPr>
          <w:rFonts w:ascii="Times New Roman" w:hAnsi="Times New Roman"/>
          <w:sz w:val="24"/>
          <w:szCs w:val="24"/>
        </w:rPr>
        <w:t>), Kapas, Mikropipet (Ecopipette), Erlenmeyer (</w:t>
      </w:r>
      <w:r w:rsidRPr="00A70B89">
        <w:rPr>
          <w:rFonts w:ascii="Times New Roman" w:hAnsi="Times New Roman"/>
          <w:i/>
          <w:iCs/>
          <w:sz w:val="24"/>
          <w:szCs w:val="24"/>
        </w:rPr>
        <w:t>Approx</w:t>
      </w:r>
      <w:r w:rsidRPr="00A70B89">
        <w:rPr>
          <w:rFonts w:ascii="Times New Roman" w:hAnsi="Times New Roman"/>
          <w:sz w:val="24"/>
          <w:szCs w:val="24"/>
        </w:rPr>
        <w:t>),</w:t>
      </w:r>
      <w:r w:rsidRPr="00A70B89">
        <w:rPr>
          <w:rFonts w:ascii="Times New Roman" w:hAnsi="Times New Roman"/>
          <w:sz w:val="24"/>
          <w:szCs w:val="24"/>
          <w:lang w:val="en-US"/>
        </w:rPr>
        <w:t xml:space="preserve"> </w:t>
      </w:r>
      <w:r w:rsidRPr="00A70B89">
        <w:rPr>
          <w:rFonts w:ascii="Times New Roman" w:hAnsi="Times New Roman"/>
          <w:sz w:val="24"/>
          <w:szCs w:val="24"/>
        </w:rPr>
        <w:t>Inkubator (</w:t>
      </w:r>
      <w:r w:rsidRPr="00A70B89">
        <w:rPr>
          <w:rFonts w:ascii="Times New Roman" w:hAnsi="Times New Roman"/>
          <w:i/>
          <w:iCs/>
          <w:sz w:val="24"/>
          <w:szCs w:val="24"/>
        </w:rPr>
        <w:t>Incucell</w:t>
      </w:r>
      <w:r w:rsidRPr="00A70B89">
        <w:rPr>
          <w:rFonts w:ascii="Times New Roman" w:hAnsi="Times New Roman"/>
          <w:sz w:val="24"/>
          <w:szCs w:val="24"/>
        </w:rPr>
        <w:t>),Batang Pengaduk, Mistar Berskala, Plastik Wrap dan Aluminum Foil.</w:t>
      </w:r>
    </w:p>
    <w:p w:rsidR="00A22D9A" w:rsidRPr="001303AF" w:rsidRDefault="00A22D9A" w:rsidP="0098047D">
      <w:pPr>
        <w:pStyle w:val="ListParagraph"/>
        <w:spacing w:after="0" w:line="240" w:lineRule="auto"/>
        <w:ind w:left="0" w:firstLine="425"/>
        <w:jc w:val="both"/>
        <w:rPr>
          <w:rFonts w:ascii="Times New Roman" w:hAnsi="Times New Roman"/>
          <w:sz w:val="24"/>
          <w:szCs w:val="24"/>
        </w:rPr>
      </w:pPr>
      <w:r w:rsidRPr="001303AF">
        <w:rPr>
          <w:rFonts w:ascii="Times New Roman" w:hAnsi="Times New Roman"/>
          <w:sz w:val="24"/>
          <w:szCs w:val="24"/>
        </w:rPr>
        <w:t xml:space="preserve">Bahan-bahan  yang  digunakan  pada  </w:t>
      </w:r>
      <w:r>
        <w:rPr>
          <w:rFonts w:ascii="Times New Roman" w:hAnsi="Times New Roman"/>
          <w:sz w:val="24"/>
          <w:szCs w:val="24"/>
        </w:rPr>
        <w:t xml:space="preserve">penelitian  ini  yaitu  sampel berupa  urin </w:t>
      </w:r>
      <w:r w:rsidRPr="001303AF">
        <w:rPr>
          <w:rFonts w:ascii="Times New Roman" w:hAnsi="Times New Roman"/>
          <w:sz w:val="24"/>
          <w:szCs w:val="24"/>
        </w:rPr>
        <w:t>,</w:t>
      </w:r>
      <w:r>
        <w:rPr>
          <w:rFonts w:ascii="Times New Roman" w:hAnsi="Times New Roman"/>
          <w:sz w:val="24"/>
          <w:szCs w:val="24"/>
          <w:lang w:val="en-US"/>
        </w:rPr>
        <w:t xml:space="preserve"> Nutrient Agar (NA),</w:t>
      </w:r>
      <w:r w:rsidRPr="00F92296">
        <w:rPr>
          <w:rFonts w:ascii="Times New Roman" w:hAnsi="Times New Roman" w:cs="Times New Roman"/>
          <w:sz w:val="24"/>
          <w:szCs w:val="24"/>
        </w:rPr>
        <w:t xml:space="preserve"> </w:t>
      </w:r>
      <w:r w:rsidRPr="001737E8">
        <w:rPr>
          <w:rFonts w:ascii="Times New Roman" w:hAnsi="Times New Roman" w:cs="Times New Roman"/>
          <w:sz w:val="24"/>
          <w:szCs w:val="24"/>
        </w:rPr>
        <w:t>agar Mueller Hinton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cakram</w:t>
      </w:r>
      <w:proofErr w:type="spellEnd"/>
      <w:r>
        <w:rPr>
          <w:rFonts w:ascii="Times New Roman" w:hAnsi="Times New Roman" w:cs="Times New Roman"/>
          <w:sz w:val="24"/>
          <w:szCs w:val="24"/>
          <w:lang w:val="en-US"/>
        </w:rPr>
        <w:t xml:space="preserve"> antibiotic </w:t>
      </w:r>
      <w:proofErr w:type="spellStart"/>
      <w:r>
        <w:rPr>
          <w:rFonts w:ascii="Times New Roman" w:hAnsi="Times New Roman" w:cs="Times New Roman"/>
          <w:sz w:val="24"/>
          <w:szCs w:val="24"/>
          <w:lang w:val="en-US"/>
        </w:rPr>
        <w:t>cefotaxim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cefriaxon</w:t>
      </w:r>
      <w:proofErr w:type="spellEnd"/>
      <w:r w:rsidRPr="001303AF">
        <w:rPr>
          <w:rFonts w:ascii="Times New Roman" w:hAnsi="Times New Roman"/>
          <w:sz w:val="24"/>
          <w:szCs w:val="24"/>
        </w:rPr>
        <w:t xml:space="preserve">  media  Mac  Conkey  Agar  (MCA),  </w:t>
      </w:r>
      <w:r w:rsidRPr="00EB1C71">
        <w:rPr>
          <w:rFonts w:ascii="Times New Roman" w:hAnsi="Times New Roman" w:cs="Times New Roman"/>
          <w:sz w:val="24"/>
          <w:szCs w:val="24"/>
        </w:rPr>
        <w:t>Media Metyl Red-Voges Proskauer (MR-VP)</w:t>
      </w:r>
      <w:r>
        <w:rPr>
          <w:lang w:val="en-US"/>
        </w:rPr>
        <w:t xml:space="preserve">, </w:t>
      </w:r>
      <w:r w:rsidRPr="001303AF">
        <w:rPr>
          <w:rFonts w:ascii="Times New Roman" w:hAnsi="Times New Roman"/>
          <w:sz w:val="24"/>
          <w:szCs w:val="24"/>
        </w:rPr>
        <w:t>media  Simon  Citrat  Agar  (SCA</w:t>
      </w:r>
      <w:r>
        <w:rPr>
          <w:rFonts w:ascii="Times New Roman" w:hAnsi="Times New Roman"/>
          <w:sz w:val="24"/>
          <w:szCs w:val="24"/>
          <w:lang w:val="en-US"/>
        </w:rPr>
        <w:t>)</w:t>
      </w:r>
      <w:r>
        <w:rPr>
          <w:rFonts w:ascii="Times New Roman" w:hAnsi="Times New Roman"/>
          <w:sz w:val="24"/>
          <w:szCs w:val="24"/>
        </w:rPr>
        <w:t>,</w:t>
      </w:r>
      <w:r w:rsidRPr="001303AF">
        <w:rPr>
          <w:rFonts w:ascii="Times New Roman" w:hAnsi="Times New Roman"/>
          <w:sz w:val="24"/>
          <w:szCs w:val="24"/>
        </w:rPr>
        <w:t xml:space="preserve">  reagen  pewarna  Gram  (larutan  gentian  violet,  </w:t>
      </w:r>
      <w:r w:rsidRPr="001303AF">
        <w:rPr>
          <w:rFonts w:ascii="Times New Roman" w:hAnsi="Times New Roman"/>
          <w:sz w:val="24"/>
          <w:szCs w:val="24"/>
        </w:rPr>
        <w:lastRenderedPageBreak/>
        <w:t>lugol,  alkohol  95  %, safranin), aquadest, H2O2 3%.</w:t>
      </w:r>
    </w:p>
    <w:p w:rsidR="00A22D9A" w:rsidRPr="00A22D9A" w:rsidRDefault="00A22D9A" w:rsidP="00C87D8C">
      <w:pPr>
        <w:spacing w:after="0" w:line="240" w:lineRule="auto"/>
        <w:ind w:left="360"/>
        <w:jc w:val="both"/>
        <w:rPr>
          <w:rFonts w:ascii="Times New Roman" w:hAnsi="Times New Roman"/>
          <w:b/>
          <w:sz w:val="24"/>
          <w:szCs w:val="24"/>
        </w:rPr>
      </w:pPr>
      <w:r>
        <w:rPr>
          <w:rFonts w:ascii="Times New Roman" w:hAnsi="Times New Roman"/>
          <w:b/>
          <w:sz w:val="24"/>
          <w:szCs w:val="24"/>
        </w:rPr>
        <w:t>Metode Penelitian</w:t>
      </w:r>
    </w:p>
    <w:p w:rsidR="00A22D9A" w:rsidRPr="00E90B86" w:rsidRDefault="00A22D9A" w:rsidP="00C87D8C">
      <w:pPr>
        <w:pStyle w:val="ListParagraph"/>
        <w:numPr>
          <w:ilvl w:val="0"/>
          <w:numId w:val="8"/>
        </w:numPr>
        <w:spacing w:after="0" w:line="240" w:lineRule="auto"/>
        <w:jc w:val="both"/>
        <w:rPr>
          <w:rFonts w:ascii="Times New Roman" w:hAnsi="Times New Roman"/>
          <w:sz w:val="24"/>
          <w:szCs w:val="24"/>
        </w:rPr>
      </w:pPr>
      <w:r w:rsidRPr="00E90B86">
        <w:rPr>
          <w:rFonts w:ascii="Times New Roman" w:hAnsi="Times New Roman"/>
          <w:sz w:val="24"/>
          <w:szCs w:val="24"/>
        </w:rPr>
        <w:t>Sterilisasi alat dan bahan</w:t>
      </w:r>
    </w:p>
    <w:p w:rsidR="00A22D9A" w:rsidRPr="00E90B86" w:rsidRDefault="00A22D9A" w:rsidP="0098047D">
      <w:pPr>
        <w:spacing w:after="0" w:line="240" w:lineRule="auto"/>
        <w:ind w:firstLine="425"/>
        <w:jc w:val="both"/>
        <w:rPr>
          <w:rFonts w:ascii="Times New Roman" w:hAnsi="Times New Roman"/>
          <w:sz w:val="24"/>
          <w:szCs w:val="24"/>
        </w:rPr>
      </w:pPr>
      <w:r w:rsidRPr="00E90B86">
        <w:rPr>
          <w:rFonts w:ascii="Times New Roman" w:hAnsi="Times New Roman"/>
          <w:sz w:val="24"/>
          <w:szCs w:val="24"/>
        </w:rPr>
        <w:t>Alat-alat yang akan digunakan disterilkan terlebih dahulu sebelum penelitian. Sterilisasi alat dilakukan menggunakan autoklaf dengan cara alat-alat gelas yang akan digunakan dalam penelitian dibungkus menggunakan aluminium foil kemudian dimasukkan kedalam autoklaf, kemudian autoklaf dihidupkan pada suhu 121</w:t>
      </w:r>
      <w:r w:rsidRPr="00E90B86">
        <w:rPr>
          <w:rFonts w:ascii="Times New Roman" w:hAnsi="Times New Roman"/>
          <w:sz w:val="24"/>
          <w:szCs w:val="24"/>
          <w:vertAlign w:val="superscript"/>
        </w:rPr>
        <w:t>ο</w:t>
      </w:r>
      <w:r w:rsidRPr="00E90B86">
        <w:rPr>
          <w:rFonts w:ascii="Times New Roman" w:hAnsi="Times New Roman"/>
          <w:sz w:val="24"/>
          <w:szCs w:val="24"/>
        </w:rPr>
        <w:t>C selama 15-20 menit. Alat-alat yang sudah disterilkan kemudian ditunggu hingga mencapai suhu kamar dan kering (Mpila, 2012).</w:t>
      </w:r>
    </w:p>
    <w:p w:rsidR="00A22D9A" w:rsidRPr="001737E8" w:rsidRDefault="00A22D9A" w:rsidP="00B41AC9">
      <w:pPr>
        <w:pStyle w:val="ListParagraph"/>
        <w:numPr>
          <w:ilvl w:val="0"/>
          <w:numId w:val="8"/>
        </w:numPr>
        <w:spacing w:after="0" w:line="240" w:lineRule="auto"/>
        <w:ind w:left="303" w:hanging="587"/>
        <w:jc w:val="both"/>
        <w:rPr>
          <w:rFonts w:ascii="Times New Roman" w:hAnsi="Times New Roman" w:cs="Times New Roman"/>
          <w:sz w:val="24"/>
          <w:szCs w:val="24"/>
        </w:rPr>
      </w:pPr>
      <w:r w:rsidRPr="001737E8">
        <w:rPr>
          <w:rFonts w:ascii="Times New Roman" w:hAnsi="Times New Roman" w:cs="Times New Roman"/>
          <w:sz w:val="24"/>
          <w:szCs w:val="24"/>
        </w:rPr>
        <w:t xml:space="preserve">Pengambilan Sampel Urin </w:t>
      </w:r>
    </w:p>
    <w:p w:rsidR="00A22D9A" w:rsidRDefault="00A22D9A" w:rsidP="0098047D">
      <w:pPr>
        <w:spacing w:after="0" w:line="240" w:lineRule="auto"/>
        <w:ind w:firstLine="720"/>
        <w:jc w:val="both"/>
        <w:rPr>
          <w:rFonts w:ascii="Times New Roman" w:hAnsi="Times New Roman" w:cs="Times New Roman"/>
          <w:sz w:val="24"/>
          <w:szCs w:val="24"/>
        </w:rPr>
      </w:pPr>
      <w:r w:rsidRPr="001737E8">
        <w:rPr>
          <w:rFonts w:ascii="Times New Roman" w:hAnsi="Times New Roman" w:cs="Times New Roman"/>
          <w:sz w:val="24"/>
          <w:szCs w:val="24"/>
        </w:rPr>
        <w:t xml:space="preserve">Adapun cara pengambilan sampel urin segar yaitu </w:t>
      </w:r>
      <w:r>
        <w:rPr>
          <w:rFonts w:ascii="Times New Roman" w:hAnsi="Times New Roman" w:cs="Times New Roman"/>
          <w:sz w:val="24"/>
          <w:szCs w:val="24"/>
        </w:rPr>
        <w:t>w</w:t>
      </w:r>
      <w:r w:rsidRPr="001737E8">
        <w:rPr>
          <w:rFonts w:ascii="Times New Roman" w:hAnsi="Times New Roman" w:cs="Times New Roman"/>
          <w:sz w:val="24"/>
          <w:szCs w:val="24"/>
        </w:rPr>
        <w:t xml:space="preserve">adah urin yang steril dan kering </w:t>
      </w:r>
      <w:r>
        <w:rPr>
          <w:rFonts w:ascii="Times New Roman" w:hAnsi="Times New Roman" w:cs="Times New Roman"/>
          <w:sz w:val="24"/>
          <w:szCs w:val="24"/>
        </w:rPr>
        <w:t>untuk menampung urin disediakan. Wadah urin harus steril agar tidak ada bakteri lain yang mengkontaminasi sampel urin yang telah didapat. U</w:t>
      </w:r>
      <w:r w:rsidRPr="001737E8">
        <w:rPr>
          <w:rFonts w:ascii="Times New Roman" w:hAnsi="Times New Roman" w:cs="Times New Roman"/>
          <w:sz w:val="24"/>
          <w:szCs w:val="24"/>
        </w:rPr>
        <w:t>rin yang pertama kali keluar dibuang, kemudian aliran urin selanjutnya ditampung dalam</w:t>
      </w:r>
      <w:r>
        <w:rPr>
          <w:rFonts w:ascii="Times New Roman" w:hAnsi="Times New Roman" w:cs="Times New Roman"/>
          <w:sz w:val="24"/>
          <w:szCs w:val="24"/>
        </w:rPr>
        <w:t xml:space="preserve"> wadah yang sudah disediakan dan w</w:t>
      </w:r>
      <w:r w:rsidRPr="001737E8">
        <w:rPr>
          <w:rFonts w:ascii="Times New Roman" w:hAnsi="Times New Roman" w:cs="Times New Roman"/>
          <w:sz w:val="24"/>
          <w:szCs w:val="24"/>
        </w:rPr>
        <w:t>adah yang sudah berisi urin ditutup rapat dan segera dibawa ke laboratorium untuk segera diperiksa</w:t>
      </w:r>
      <w:r w:rsidRPr="001737E8">
        <w:rPr>
          <w:rFonts w:ascii="Times New Roman" w:hAnsi="Times New Roman" w:cs="Times New Roman"/>
          <w:sz w:val="24"/>
          <w:szCs w:val="24"/>
          <w:lang w:val="en-US"/>
        </w:rPr>
        <w:t>.</w:t>
      </w:r>
      <w:r w:rsidRPr="001737E8">
        <w:rPr>
          <w:rFonts w:ascii="Times New Roman" w:hAnsi="Times New Roman" w:cs="Times New Roman"/>
          <w:sz w:val="24"/>
          <w:szCs w:val="24"/>
        </w:rPr>
        <w:t xml:space="preserve"> </w:t>
      </w:r>
    </w:p>
    <w:p w:rsidR="00A22D9A" w:rsidRPr="001737E8" w:rsidRDefault="00A22D9A" w:rsidP="00B41AC9">
      <w:pPr>
        <w:pStyle w:val="ListParagraph"/>
        <w:numPr>
          <w:ilvl w:val="0"/>
          <w:numId w:val="8"/>
        </w:numPr>
        <w:spacing w:after="0" w:line="240" w:lineRule="auto"/>
        <w:ind w:hanging="64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medium </w:t>
      </w:r>
    </w:p>
    <w:p w:rsidR="00A22D9A" w:rsidRDefault="00A22D9A" w:rsidP="0098047D">
      <w:pPr>
        <w:spacing w:after="0" w:line="240" w:lineRule="auto"/>
        <w:ind w:firstLine="720"/>
        <w:jc w:val="both"/>
        <w:rPr>
          <w:rFonts w:ascii="Times New Roman" w:hAnsi="Times New Roman" w:cs="Times New Roman"/>
          <w:sz w:val="24"/>
          <w:szCs w:val="24"/>
        </w:rPr>
      </w:pPr>
      <w:r w:rsidRPr="005A3325">
        <w:rPr>
          <w:rFonts w:ascii="Times New Roman" w:hAnsi="Times New Roman" w:cs="Times New Roman"/>
          <w:sz w:val="24"/>
          <w:szCs w:val="24"/>
        </w:rPr>
        <w:t xml:space="preserve">Nutrient Agar sebanyak 8 gram dilarutkan dalam 400 ml aquades. Kemudian bahan agar dipanaskan di dalam Erlenmeyer sampai media terlarut sempurna. Media disterilisasi menggunakkan autoklaf pada tekanan 1 atm dan suhu 121˚ C selama ± 15 menit.  Setelah media dingin sampai teraba hangat-hangat kuku, ditambahkan darah domba sebanyak 17 ml ke dalam Erlenmeyer. Kemudian media dituangkan ke dalam cawan petri steril dan dibiarkan membeku. </w:t>
      </w:r>
    </w:p>
    <w:p w:rsidR="00A22D9A" w:rsidRDefault="00A22D9A" w:rsidP="00B41AC9">
      <w:pPr>
        <w:pStyle w:val="ListParagraph"/>
        <w:numPr>
          <w:ilvl w:val="0"/>
          <w:numId w:val="8"/>
        </w:numPr>
        <w:spacing w:after="0" w:line="240" w:lineRule="auto"/>
        <w:ind w:hanging="64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Penanaman</w:t>
      </w:r>
      <w:proofErr w:type="spellEnd"/>
      <w:r>
        <w:rPr>
          <w:rFonts w:ascii="Times New Roman" w:hAnsi="Times New Roman" w:cs="Times New Roman"/>
          <w:sz w:val="24"/>
          <w:szCs w:val="24"/>
          <w:lang w:val="en-US"/>
        </w:rPr>
        <w:t xml:space="preserve"> </w:t>
      </w:r>
      <w:proofErr w:type="spellStart"/>
      <w:r w:rsidRPr="001303AF">
        <w:rPr>
          <w:rFonts w:ascii="Times New Roman" w:hAnsi="Times New Roman" w:cs="Times New Roman"/>
          <w:sz w:val="24"/>
          <w:szCs w:val="24"/>
          <w:lang w:val="en-US"/>
        </w:rPr>
        <w:t>dan</w:t>
      </w:r>
      <w:proofErr w:type="spellEnd"/>
      <w:r w:rsidRPr="001303AF">
        <w:rPr>
          <w:rFonts w:ascii="Times New Roman" w:hAnsi="Times New Roman" w:cs="Times New Roman"/>
          <w:sz w:val="24"/>
          <w:szCs w:val="24"/>
          <w:lang w:val="en-US"/>
        </w:rPr>
        <w:t xml:space="preserve"> </w:t>
      </w:r>
      <w:proofErr w:type="spellStart"/>
      <w:r w:rsidRPr="001303AF">
        <w:rPr>
          <w:rFonts w:ascii="Times New Roman" w:hAnsi="Times New Roman" w:cs="Times New Roman"/>
          <w:sz w:val="24"/>
          <w:szCs w:val="24"/>
          <w:lang w:val="en-US"/>
        </w:rPr>
        <w:t>pembiakan</w:t>
      </w:r>
      <w:proofErr w:type="spellEnd"/>
    </w:p>
    <w:p w:rsidR="00A22D9A" w:rsidRPr="001737E8" w:rsidRDefault="00A22D9A" w:rsidP="0098047D">
      <w:pPr>
        <w:spacing w:after="0" w:line="240" w:lineRule="auto"/>
        <w:ind w:firstLine="720"/>
        <w:jc w:val="both"/>
        <w:rPr>
          <w:rFonts w:ascii="Times New Roman" w:hAnsi="Times New Roman" w:cs="Times New Roman"/>
          <w:sz w:val="24"/>
          <w:szCs w:val="24"/>
          <w:lang w:val="en-US"/>
        </w:rPr>
      </w:pPr>
      <w:proofErr w:type="spellStart"/>
      <w:r w:rsidRPr="001737E8">
        <w:rPr>
          <w:rFonts w:ascii="Times New Roman" w:hAnsi="Times New Roman" w:cs="Times New Roman"/>
          <w:sz w:val="24"/>
          <w:szCs w:val="24"/>
          <w:lang w:val="en-US"/>
        </w:rPr>
        <w:t>Sampel</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urin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penderita</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infeksi</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saluran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ke</w:t>
      </w:r>
      <w:r>
        <w:rPr>
          <w:rFonts w:ascii="Times New Roman" w:hAnsi="Times New Roman" w:cs="Times New Roman"/>
          <w:sz w:val="24"/>
          <w:szCs w:val="24"/>
          <w:lang w:val="en-US"/>
        </w:rPr>
        <w:t>mih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steril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tadi</w:t>
      </w:r>
      <w:proofErr w:type="spellEnd"/>
      <w:r>
        <w:rPr>
          <w:rFonts w:ascii="Times New Roman" w:hAnsi="Times New Roman" w:cs="Times New Roman"/>
          <w:sz w:val="24"/>
          <w:szCs w:val="24"/>
          <w:lang w:val="en-US"/>
        </w:rPr>
        <w:t xml:space="preserve"> di </w:t>
      </w:r>
      <w:proofErr w:type="spellStart"/>
      <w:r w:rsidRPr="001737E8">
        <w:rPr>
          <w:rFonts w:ascii="Times New Roman" w:hAnsi="Times New Roman" w:cs="Times New Roman"/>
          <w:sz w:val="24"/>
          <w:szCs w:val="24"/>
          <w:lang w:val="en-US"/>
        </w:rPr>
        <w:t>ambil</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ose</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steril</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kemudian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ose</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steril</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dicel</w:t>
      </w:r>
      <w:r>
        <w:rPr>
          <w:rFonts w:ascii="Times New Roman" w:hAnsi="Times New Roman" w:cs="Times New Roman"/>
          <w:sz w:val="24"/>
          <w:szCs w:val="24"/>
          <w:lang w:val="en-US"/>
        </w:rPr>
        <w:t>upkan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diusapkan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ke</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dalam</w:t>
      </w:r>
      <w:proofErr w:type="spellEnd"/>
      <w:r w:rsidRPr="001737E8">
        <w:rPr>
          <w:rFonts w:ascii="Times New Roman" w:hAnsi="Times New Roman" w:cs="Times New Roman"/>
          <w:sz w:val="24"/>
          <w:szCs w:val="24"/>
          <w:lang w:val="en-US"/>
        </w:rPr>
        <w:t xml:space="preserve">  media  Blood  Agar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Mc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Conkey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Pr="001737E8">
        <w:rPr>
          <w:rFonts w:ascii="Times New Roman" w:hAnsi="Times New Roman" w:cs="Times New Roman"/>
          <w:sz w:val="24"/>
          <w:szCs w:val="24"/>
          <w:lang w:val="en-US"/>
        </w:rPr>
        <w:t xml:space="preserve">proses </w:t>
      </w:r>
      <w:proofErr w:type="spellStart"/>
      <w:r w:rsidRPr="001737E8">
        <w:rPr>
          <w:rFonts w:ascii="Times New Roman" w:hAnsi="Times New Roman" w:cs="Times New Roman"/>
          <w:sz w:val="24"/>
          <w:szCs w:val="24"/>
          <w:lang w:val="en-US"/>
        </w:rPr>
        <w:t>penanaman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dan</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pembiakan</w:t>
      </w:r>
      <w:proofErr w:type="spellEnd"/>
      <w:r w:rsidRPr="001737E8">
        <w:rPr>
          <w:rFonts w:ascii="Times New Roman" w:hAnsi="Times New Roman" w:cs="Times New Roman"/>
          <w:sz w:val="24"/>
          <w:szCs w:val="24"/>
          <w:lang w:val="en-US"/>
        </w:rPr>
        <w:t>. Media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diinkubasi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37</w:t>
      </w:r>
      <w:r w:rsidRPr="000C0677">
        <w:rPr>
          <w:rFonts w:ascii="Times New Roman" w:hAnsi="Times New Roman" w:cs="Times New Roman"/>
          <w:sz w:val="24"/>
          <w:szCs w:val="24"/>
          <w:vertAlign w:val="superscript"/>
          <w:lang w:val="en-US"/>
        </w:rPr>
        <w:t>o</w:t>
      </w:r>
      <w:r w:rsidRPr="001737E8">
        <w:rPr>
          <w:rFonts w:ascii="Times New Roman" w:hAnsi="Times New Roman" w:cs="Times New Roman"/>
          <w:sz w:val="24"/>
          <w:szCs w:val="24"/>
          <w:lang w:val="en-US"/>
        </w:rPr>
        <w:t xml:space="preserve">C </w:t>
      </w:r>
      <w:proofErr w:type="spellStart"/>
      <w:r w:rsidRPr="001737E8">
        <w:rPr>
          <w:rFonts w:ascii="Times New Roman" w:hAnsi="Times New Roman" w:cs="Times New Roman"/>
          <w:sz w:val="24"/>
          <w:szCs w:val="24"/>
          <w:lang w:val="en-US"/>
        </w:rPr>
        <w:t>selama</w:t>
      </w:r>
      <w:proofErr w:type="spellEnd"/>
      <w:r w:rsidRPr="001737E8">
        <w:rPr>
          <w:rFonts w:ascii="Times New Roman" w:hAnsi="Times New Roman" w:cs="Times New Roman"/>
          <w:sz w:val="24"/>
          <w:szCs w:val="24"/>
          <w:lang w:val="en-US"/>
        </w:rPr>
        <w:t xml:space="preserve"> 24 jam, </w:t>
      </w:r>
      <w:proofErr w:type="spellStart"/>
      <w:r w:rsidRPr="001737E8">
        <w:rPr>
          <w:rFonts w:ascii="Times New Roman" w:hAnsi="Times New Roman" w:cs="Times New Roman"/>
          <w:sz w:val="24"/>
          <w:szCs w:val="24"/>
          <w:lang w:val="en-US"/>
        </w:rPr>
        <w:lastRenderedPageBreak/>
        <w:t>untuk</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lebih</w:t>
      </w:r>
      <w:proofErr w:type="spellEnd"/>
      <w:r w:rsidRPr="001737E8">
        <w:rPr>
          <w:rFonts w:ascii="Times New Roman" w:hAnsi="Times New Roman" w:cs="Times New Roman"/>
          <w:sz w:val="24"/>
          <w:szCs w:val="24"/>
          <w:lang w:val="en-US"/>
        </w:rPr>
        <w:t xml:space="preserve"> </w:t>
      </w:r>
      <w:proofErr w:type="spellStart"/>
      <w:proofErr w:type="gramStart"/>
      <w:r w:rsidRPr="001737E8">
        <w:rPr>
          <w:rFonts w:ascii="Times New Roman" w:hAnsi="Times New Roman" w:cs="Times New Roman"/>
          <w:sz w:val="24"/>
          <w:szCs w:val="24"/>
          <w:lang w:val="en-US"/>
        </w:rPr>
        <w:t>lengkapnya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dilanjutkan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identifikasi</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bakteri</w:t>
      </w:r>
      <w:proofErr w:type="spellEnd"/>
      <w:r w:rsidRPr="001737E8">
        <w:rPr>
          <w:rFonts w:ascii="Times New Roman" w:hAnsi="Times New Roman" w:cs="Times New Roman"/>
          <w:sz w:val="24"/>
          <w:szCs w:val="24"/>
          <w:lang w:val="en-US"/>
        </w:rPr>
        <w:t xml:space="preserve"> </w:t>
      </w:r>
      <w:proofErr w:type="spellStart"/>
      <w:r w:rsidRPr="001737E8">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rsidR="00A22D9A" w:rsidRPr="001737E8" w:rsidRDefault="00A22D9A" w:rsidP="00B41AC9">
      <w:pPr>
        <w:pStyle w:val="ListParagraph"/>
        <w:numPr>
          <w:ilvl w:val="0"/>
          <w:numId w:val="8"/>
        </w:numPr>
        <w:spacing w:after="0" w:line="240" w:lineRule="auto"/>
        <w:ind w:hanging="644"/>
        <w:jc w:val="both"/>
        <w:rPr>
          <w:rFonts w:ascii="Times New Roman" w:hAnsi="Times New Roman" w:cs="Times New Roman"/>
          <w:sz w:val="24"/>
          <w:szCs w:val="24"/>
          <w:lang w:val="en-US"/>
        </w:rPr>
      </w:pPr>
      <w:r w:rsidRPr="001737E8">
        <w:rPr>
          <w:rFonts w:ascii="Times New Roman" w:hAnsi="Times New Roman" w:cs="Times New Roman"/>
          <w:sz w:val="24"/>
          <w:szCs w:val="24"/>
        </w:rPr>
        <w:t>Inokulasi Bakteri ke Medium</w:t>
      </w:r>
      <w:r>
        <w:rPr>
          <w:rFonts w:ascii="Times New Roman" w:hAnsi="Times New Roman" w:cs="Times New Roman"/>
          <w:sz w:val="24"/>
          <w:szCs w:val="24"/>
          <w:lang w:val="en-US"/>
        </w:rPr>
        <w:t xml:space="preserve"> NA</w:t>
      </w:r>
      <w:r w:rsidRPr="001737E8">
        <w:rPr>
          <w:rFonts w:ascii="Times New Roman" w:hAnsi="Times New Roman" w:cs="Times New Roman"/>
          <w:sz w:val="24"/>
          <w:szCs w:val="24"/>
        </w:rPr>
        <w:t xml:space="preserve"> </w:t>
      </w:r>
    </w:p>
    <w:p w:rsidR="00A22D9A" w:rsidRPr="00E90B86" w:rsidRDefault="00A22D9A" w:rsidP="0098047D">
      <w:pPr>
        <w:autoSpaceDE w:val="0"/>
        <w:autoSpaceDN w:val="0"/>
        <w:adjustRightInd w:val="0"/>
        <w:spacing w:after="0" w:line="240" w:lineRule="auto"/>
        <w:ind w:firstLine="720"/>
        <w:jc w:val="both"/>
        <w:rPr>
          <w:rFonts w:ascii="Times New Roman" w:hAnsi="Times New Roman" w:cs="Times New Roman"/>
          <w:sz w:val="24"/>
          <w:szCs w:val="24"/>
        </w:rPr>
      </w:pPr>
      <w:r w:rsidRPr="00E90B86">
        <w:rPr>
          <w:rFonts w:ascii="Times New Roman" w:hAnsi="Times New Roman" w:cs="Times New Roman"/>
          <w:sz w:val="24"/>
          <w:szCs w:val="24"/>
        </w:rPr>
        <w:t>Nutrient  Agar  sebanyak  8  gram  dilarutkan  dalam  400  ml aquades.</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Kemudian bahan agar dipanaskan di dalam Erlenmeyer sampai media terlarut sempurna.</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 xml:space="preserve">Media disterilisasi menggunakkan autoklaf pada tekanan 1 atm </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dan suhu 121˚ C selama ± 15 menit.</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 xml:space="preserve">Setelah  media  dingin  sampai  teraba  hangat-hangat  kuku, </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 xml:space="preserve">ditambahkan  darah  domba  sebanyak  17  ml  ke  dalam </w:t>
      </w:r>
      <w:r w:rsidRPr="00E90B86">
        <w:rPr>
          <w:rFonts w:ascii="Times New Roman" w:hAnsi="Times New Roman" w:cs="Times New Roman"/>
          <w:sz w:val="24"/>
          <w:szCs w:val="24"/>
          <w:lang w:val="en-US"/>
        </w:rPr>
        <w:t xml:space="preserve"> </w:t>
      </w:r>
      <w:r w:rsidRPr="00E90B86">
        <w:rPr>
          <w:rFonts w:ascii="Times New Roman" w:hAnsi="Times New Roman" w:cs="Times New Roman"/>
          <w:sz w:val="24"/>
          <w:szCs w:val="24"/>
        </w:rPr>
        <w:t>Erlenmeyer. Kemudian media dituangkan ke dalam cawan petri steril dan dibiarkan membeku.</w:t>
      </w:r>
    </w:p>
    <w:p w:rsidR="00A22D9A" w:rsidRPr="00E90B86" w:rsidRDefault="00A22D9A" w:rsidP="0098047D">
      <w:pPr>
        <w:spacing w:after="0" w:line="240" w:lineRule="auto"/>
        <w:ind w:firstLine="426"/>
        <w:jc w:val="both"/>
        <w:rPr>
          <w:rFonts w:ascii="Times New Roman" w:hAnsi="Times New Roman" w:cs="Times New Roman"/>
          <w:sz w:val="24"/>
          <w:szCs w:val="24"/>
        </w:rPr>
      </w:pPr>
      <w:r w:rsidRPr="00E90B86">
        <w:rPr>
          <w:rFonts w:ascii="Times New Roman" w:hAnsi="Times New Roman" w:cs="Times New Roman"/>
          <w:sz w:val="24"/>
          <w:szCs w:val="24"/>
        </w:rPr>
        <w:t>Biakan diambil dari media Blood Agar atau media Mac Conkey, lalu diinokulasikan kedalam medium NA dengan menggunakan ose lurus secara aseptis, kemudian diinkubasi selama 1x24 jam pada suhu 37</w:t>
      </w:r>
      <w:r w:rsidRPr="00E90B86">
        <w:rPr>
          <w:rFonts w:ascii="Times New Roman" w:hAnsi="Times New Roman" w:cs="Times New Roman"/>
          <w:sz w:val="24"/>
          <w:szCs w:val="24"/>
          <w:vertAlign w:val="superscript"/>
        </w:rPr>
        <w:t>o</w:t>
      </w:r>
      <w:r w:rsidRPr="00E90B86">
        <w:rPr>
          <w:rFonts w:ascii="Times New Roman" w:hAnsi="Times New Roman" w:cs="Times New Roman"/>
          <w:sz w:val="24"/>
          <w:szCs w:val="24"/>
        </w:rPr>
        <w:t>C.</w:t>
      </w:r>
    </w:p>
    <w:p w:rsidR="00A22D9A" w:rsidRDefault="00A22D9A" w:rsidP="0098047D">
      <w:pPr>
        <w:pStyle w:val="ListParagraph"/>
        <w:numPr>
          <w:ilvl w:val="0"/>
          <w:numId w:val="8"/>
        </w:numPr>
        <w:spacing w:after="0" w:line="240" w:lineRule="auto"/>
        <w:ind w:hanging="502"/>
        <w:jc w:val="both"/>
        <w:rPr>
          <w:rFonts w:ascii="Times New Roman" w:hAnsi="Times New Roman" w:cs="Times New Roman"/>
          <w:sz w:val="24"/>
          <w:szCs w:val="24"/>
          <w:lang w:val="en-US"/>
        </w:rPr>
      </w:pPr>
      <w:r w:rsidRPr="001737E8">
        <w:rPr>
          <w:rFonts w:ascii="Times New Roman" w:hAnsi="Times New Roman" w:cs="Times New Roman"/>
          <w:sz w:val="24"/>
          <w:szCs w:val="24"/>
        </w:rPr>
        <w:t xml:space="preserve">Identifikasi </w:t>
      </w:r>
      <w:proofErr w:type="spellStart"/>
      <w:r w:rsidRPr="001737E8">
        <w:rPr>
          <w:rFonts w:ascii="Times New Roman" w:hAnsi="Times New Roman" w:cs="Times New Roman"/>
          <w:sz w:val="24"/>
          <w:szCs w:val="24"/>
          <w:lang w:val="en-US"/>
        </w:rPr>
        <w:t>Bakteri</w:t>
      </w:r>
      <w:proofErr w:type="spellEnd"/>
    </w:p>
    <w:p w:rsidR="00A22D9A" w:rsidRPr="009E147E" w:rsidRDefault="00A22D9A" w:rsidP="0098047D">
      <w:pPr>
        <w:pStyle w:val="ListParagraph"/>
        <w:numPr>
          <w:ilvl w:val="0"/>
          <w:numId w:val="9"/>
        </w:numPr>
        <w:spacing w:after="0" w:line="240" w:lineRule="auto"/>
        <w:ind w:left="0" w:firstLine="294"/>
        <w:jc w:val="both"/>
        <w:rPr>
          <w:rFonts w:ascii="Times New Roman" w:hAnsi="Times New Roman" w:cs="Times New Roman"/>
          <w:sz w:val="24"/>
          <w:szCs w:val="24"/>
          <w:lang w:val="en-US"/>
        </w:rPr>
      </w:pPr>
      <w:r w:rsidRPr="00E90B86">
        <w:rPr>
          <w:rFonts w:ascii="Times New Roman" w:hAnsi="Times New Roman" w:cs="Times New Roman"/>
          <w:sz w:val="24"/>
          <w:szCs w:val="24"/>
        </w:rPr>
        <w:t xml:space="preserve">Isolat bakteri dari ke 9 sampel dari Media Agar darah diambil 1 ose dan digores-goreskan pada permukaan preparat steril kemudian dilakukan fiksasi. Kristal violet sebanyak 1 tetes ditambahkan ke permukaan preparat yang terdapat lapisan bakteri tersebut dan didiamkan selama 1 menit. Setelah 1 menit, preparat dibilas dengan air sampai zat warna luntur. Preparat dikeringkan di atas api spiritus. Setelah kering, larutan iod sebanyak 1 tetes ditambahkan ke permukaan preparat tersebut dan didiamkan selama 1 menit. Setelah 1 menit, preparat dibilas dengan air. Preparat dibilas dengan alkohol 96% sampai semua zat warna luntur kemudian dicuci dengan air. Preparat dikeringkan di atas api spiritus. Setelah kering, safranin sebanyak 1 tetes ditambahkan ke permukaan preparat dan didiamkan selama 45 detik. Preparat dicuci dengan air dan dikeringkan. Preparat diamati menggunakan mikroskop dengan perbesaran 1000x. </w:t>
      </w:r>
    </w:p>
    <w:p w:rsidR="00A22D9A" w:rsidRPr="00E90B86" w:rsidRDefault="00A22D9A" w:rsidP="00C87D8C">
      <w:pPr>
        <w:pStyle w:val="ListParagraph"/>
        <w:numPr>
          <w:ilvl w:val="0"/>
          <w:numId w:val="9"/>
        </w:numPr>
        <w:spacing w:after="0" w:line="240" w:lineRule="auto"/>
        <w:jc w:val="both"/>
        <w:rPr>
          <w:rFonts w:ascii="Times New Roman" w:hAnsi="Times New Roman" w:cs="Times New Roman"/>
          <w:sz w:val="24"/>
          <w:szCs w:val="24"/>
          <w:lang w:val="en-US"/>
        </w:rPr>
      </w:pPr>
      <w:r w:rsidRPr="00E90B86">
        <w:rPr>
          <w:rFonts w:ascii="Times New Roman" w:hAnsi="Times New Roman" w:cs="Times New Roman"/>
          <w:sz w:val="24"/>
          <w:szCs w:val="24"/>
        </w:rPr>
        <w:t xml:space="preserve">Uji Indol </w:t>
      </w:r>
    </w:p>
    <w:p w:rsidR="00A22D9A" w:rsidRPr="00E90B86" w:rsidRDefault="00A22D9A" w:rsidP="0098047D">
      <w:pPr>
        <w:spacing w:after="0" w:line="240" w:lineRule="auto"/>
        <w:jc w:val="both"/>
        <w:rPr>
          <w:rFonts w:ascii="Times New Roman" w:hAnsi="Times New Roman" w:cs="Times New Roman"/>
          <w:sz w:val="24"/>
          <w:szCs w:val="24"/>
          <w:lang w:val="en-US"/>
        </w:rPr>
      </w:pPr>
      <w:r w:rsidRPr="00E90B86">
        <w:rPr>
          <w:rFonts w:ascii="Times New Roman" w:hAnsi="Times New Roman" w:cs="Times New Roman"/>
          <w:sz w:val="24"/>
          <w:szCs w:val="24"/>
        </w:rPr>
        <w:t xml:space="preserve">Biakan NA Miring ditanam 1 sengkelit biakan kedalam tryptone broth. Diinkubasi selama 24 jam dengan suhu 37ºC, </w:t>
      </w:r>
      <w:r w:rsidRPr="00E90B86">
        <w:rPr>
          <w:rFonts w:ascii="Times New Roman" w:hAnsi="Times New Roman" w:cs="Times New Roman"/>
          <w:sz w:val="24"/>
          <w:szCs w:val="24"/>
        </w:rPr>
        <w:lastRenderedPageBreak/>
        <w:t xml:space="preserve">ditambahkan 0,2-0,3 ml pereaksi indol ke dalam masingmasing tabung, kocok dan didiamkan selama beberapa menit. Warna merah cherry pada permukaan membentuk cincin menandakan reaksi indol positif, warna jingga menunjukkan reaksi indol negatif. </w:t>
      </w:r>
    </w:p>
    <w:p w:rsidR="00A22D9A" w:rsidRPr="00A86FB9" w:rsidRDefault="00A22D9A" w:rsidP="00C87D8C">
      <w:pPr>
        <w:pStyle w:val="ListParagraph"/>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Uji</w:t>
      </w:r>
      <w:r w:rsidRPr="001A5A9B">
        <w:rPr>
          <w:rFonts w:ascii="Times New Roman" w:hAnsi="Times New Roman" w:cs="Times New Roman"/>
          <w:sz w:val="24"/>
          <w:szCs w:val="24"/>
        </w:rPr>
        <w:t xml:space="preserve"> Metil </w:t>
      </w:r>
      <w:r>
        <w:rPr>
          <w:rFonts w:ascii="Times New Roman" w:hAnsi="Times New Roman" w:cs="Times New Roman"/>
          <w:sz w:val="24"/>
          <w:szCs w:val="24"/>
        </w:rPr>
        <w:t>Red</w:t>
      </w:r>
    </w:p>
    <w:p w:rsidR="00A22D9A" w:rsidRPr="00E90B86" w:rsidRDefault="00A22D9A" w:rsidP="0098047D">
      <w:pPr>
        <w:spacing w:after="0" w:line="240" w:lineRule="auto"/>
        <w:jc w:val="both"/>
        <w:rPr>
          <w:rFonts w:ascii="Times New Roman" w:hAnsi="Times New Roman" w:cs="Times New Roman"/>
          <w:sz w:val="24"/>
          <w:szCs w:val="24"/>
          <w:lang w:val="en-US"/>
        </w:rPr>
      </w:pPr>
      <w:r w:rsidRPr="00E90B86">
        <w:rPr>
          <w:rFonts w:ascii="Times New Roman" w:hAnsi="Times New Roman" w:cs="Times New Roman"/>
          <w:sz w:val="24"/>
          <w:szCs w:val="24"/>
        </w:rPr>
        <w:t xml:space="preserve">Biakan NA Miring ditanam 1 sengkelit biakan ke dalam pembenihan MR-VP. Diinkubasi selama 24 jam dengan suhu 37ºC. Setelah diinkubasi ditambahkan 5 tetes merah metil, dikocok dan didiamkan selama beberapa menit. Warna kuning menunjukkan reaksi negatif dan warna merah menunjukkan reaksi positif. </w:t>
      </w:r>
    </w:p>
    <w:p w:rsidR="00A22D9A" w:rsidRPr="007E76A1" w:rsidRDefault="00A22D9A" w:rsidP="0098047D">
      <w:pPr>
        <w:pStyle w:val="ListParagraph"/>
        <w:numPr>
          <w:ilvl w:val="0"/>
          <w:numId w:val="9"/>
        </w:numPr>
        <w:spacing w:after="0" w:line="240" w:lineRule="auto"/>
        <w:ind w:left="0"/>
        <w:jc w:val="both"/>
        <w:rPr>
          <w:rFonts w:ascii="Times New Roman" w:hAnsi="Times New Roman" w:cs="Times New Roman"/>
          <w:sz w:val="24"/>
          <w:szCs w:val="24"/>
          <w:lang w:val="en-US"/>
        </w:rPr>
      </w:pPr>
      <w:r w:rsidRPr="001A5A9B">
        <w:rPr>
          <w:rFonts w:ascii="Times New Roman" w:hAnsi="Times New Roman" w:cs="Times New Roman"/>
          <w:sz w:val="24"/>
          <w:szCs w:val="24"/>
        </w:rPr>
        <w:t xml:space="preserve">Uji VP (Voges Proskauer) </w:t>
      </w:r>
    </w:p>
    <w:p w:rsidR="00A22D9A" w:rsidRPr="00E90B86" w:rsidRDefault="00A22D9A" w:rsidP="0098047D">
      <w:pPr>
        <w:spacing w:after="0" w:line="240" w:lineRule="auto"/>
        <w:jc w:val="both"/>
        <w:rPr>
          <w:rFonts w:ascii="Times New Roman" w:hAnsi="Times New Roman" w:cs="Times New Roman"/>
          <w:sz w:val="24"/>
          <w:szCs w:val="24"/>
          <w:lang w:val="en-US"/>
        </w:rPr>
      </w:pPr>
      <w:r w:rsidRPr="00E90B86">
        <w:rPr>
          <w:rFonts w:ascii="Times New Roman" w:hAnsi="Times New Roman" w:cs="Times New Roman"/>
          <w:sz w:val="24"/>
          <w:szCs w:val="24"/>
        </w:rPr>
        <w:t>Biakan NA Miring ditanam 1 sengkelit biakan ke dalam pembenihan MR-VP. Diinkubasi selama 24 jam dengan suhu 37ºC. Setelah diinkubasi tambahkan 3 tetes larutan alfa naftol dan 2 tetes larutan KOH 40%, dikocok dan didiamkan selama beberapa menit. Warna merah muda sampai merah tua menunjukkan hasil positif, dan jika tidak berubah warna maka menunjukkan hasil negatif.</w:t>
      </w:r>
    </w:p>
    <w:p w:rsidR="00A22D9A" w:rsidRPr="00511F95" w:rsidRDefault="00A22D9A" w:rsidP="0098047D">
      <w:pPr>
        <w:pStyle w:val="ListParagraph"/>
        <w:numPr>
          <w:ilvl w:val="0"/>
          <w:numId w:val="9"/>
        </w:num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Uji Sitrat </w:t>
      </w:r>
    </w:p>
    <w:p w:rsidR="00A22D9A" w:rsidRPr="00E90B86" w:rsidRDefault="00C87D8C" w:rsidP="0098047D">
      <w:pPr>
        <w:spacing w:after="0" w:line="240" w:lineRule="auto"/>
        <w:jc w:val="both"/>
        <w:rPr>
          <w:rFonts w:ascii="Times New Roman" w:hAnsi="Times New Roman" w:cs="Times New Roman"/>
          <w:sz w:val="24"/>
          <w:szCs w:val="24"/>
          <w:lang w:val="en-US"/>
        </w:rPr>
      </w:pPr>
      <w:r w:rsidRPr="00E90B86">
        <w:rPr>
          <w:rFonts w:ascii="Times New Roman" w:hAnsi="Times New Roman" w:cs="Times New Roman"/>
          <w:sz w:val="24"/>
          <w:szCs w:val="24"/>
        </w:rPr>
        <w:t xml:space="preserve"> </w:t>
      </w:r>
      <w:r w:rsidR="00A22D9A" w:rsidRPr="00E90B86">
        <w:rPr>
          <w:rFonts w:ascii="Times New Roman" w:hAnsi="Times New Roman" w:cs="Times New Roman"/>
          <w:sz w:val="24"/>
          <w:szCs w:val="24"/>
        </w:rPr>
        <w:t>Biakan NA Miring ditanam 1 sengkelit biakan ke dalam pembenihan Simmons Citrat, lalu diinkubasi selama 24 jam dengan suhu 37ºC. Warna biru menunjukkan hasil positif, warna hijau menunjukkan hasil negatif (Irianto, 2006).</w:t>
      </w:r>
    </w:p>
    <w:p w:rsidR="00A22D9A" w:rsidRPr="00A22D9A" w:rsidRDefault="00A22D9A" w:rsidP="0098047D">
      <w:pPr>
        <w:pStyle w:val="ListParagraph"/>
        <w:numPr>
          <w:ilvl w:val="0"/>
          <w:numId w:val="8"/>
        </w:numPr>
        <w:autoSpaceDE w:val="0"/>
        <w:autoSpaceDN w:val="0"/>
        <w:adjustRightInd w:val="0"/>
        <w:spacing w:after="0" w:line="240" w:lineRule="auto"/>
        <w:ind w:left="142"/>
        <w:jc w:val="both"/>
        <w:rPr>
          <w:rFonts w:ascii="Times New Roman" w:hAnsi="Times New Roman"/>
          <w:sz w:val="24"/>
          <w:szCs w:val="24"/>
          <w:lang w:val="en-US"/>
        </w:rPr>
      </w:pPr>
      <w:proofErr w:type="spellStart"/>
      <w:r w:rsidRPr="00A22D9A">
        <w:rPr>
          <w:rFonts w:ascii="Times New Roman" w:hAnsi="Times New Roman"/>
          <w:sz w:val="24"/>
          <w:szCs w:val="24"/>
          <w:lang w:val="en-US"/>
        </w:rPr>
        <w:t>Uji</w:t>
      </w:r>
      <w:proofErr w:type="spellEnd"/>
      <w:r w:rsidRPr="00A22D9A">
        <w:rPr>
          <w:rFonts w:ascii="Times New Roman" w:hAnsi="Times New Roman"/>
          <w:sz w:val="24"/>
          <w:szCs w:val="24"/>
          <w:lang w:val="en-US"/>
        </w:rPr>
        <w:t xml:space="preserve"> </w:t>
      </w:r>
      <w:r w:rsidRPr="00A22D9A">
        <w:rPr>
          <w:rFonts w:ascii="Times New Roman" w:hAnsi="Times New Roman"/>
          <w:sz w:val="24"/>
          <w:szCs w:val="24"/>
        </w:rPr>
        <w:t xml:space="preserve">Kepekaan </w:t>
      </w:r>
      <w:proofErr w:type="spellStart"/>
      <w:r w:rsidRPr="00A22D9A">
        <w:rPr>
          <w:rFonts w:ascii="Times New Roman" w:hAnsi="Times New Roman"/>
          <w:sz w:val="24"/>
          <w:szCs w:val="24"/>
          <w:lang w:val="en-US"/>
        </w:rPr>
        <w:t>Antibiotik</w:t>
      </w:r>
      <w:proofErr w:type="spellEnd"/>
    </w:p>
    <w:p w:rsidR="00A22D9A" w:rsidRDefault="00A22D9A" w:rsidP="0098047D">
      <w:pPr>
        <w:pStyle w:val="Default"/>
        <w:ind w:firstLine="720"/>
        <w:jc w:val="both"/>
        <w:rPr>
          <w:color w:val="auto"/>
        </w:rPr>
      </w:pPr>
      <w:r w:rsidRPr="003B5FC8">
        <w:t xml:space="preserve"> </w:t>
      </w:r>
      <w:r>
        <w:t>Pembuatan suspensi bakteri yaitu dengan cara mengambil satu</w:t>
      </w:r>
      <w:r w:rsidRPr="003B5FC8">
        <w:t xml:space="preserve"> ose bakteri dari media NA yang telah diinkubasi selama 24 jam dimasukkan ke dalam tab</w:t>
      </w:r>
      <w:r>
        <w:t>ung yang berisi NaCl fisiologis sebanyak 10ml</w:t>
      </w:r>
      <w:r w:rsidRPr="003B5FC8">
        <w:t xml:space="preserve"> kemudian dihomogenkan. </w:t>
      </w:r>
      <w:r>
        <w:t xml:space="preserve">Densitas optik ukur pada panjang gelombang 600nm. Nilai absorbansi yang dihasilkan kemudian dikonversi menjadi </w:t>
      </w:r>
      <w:r>
        <w:lastRenderedPageBreak/>
        <w:t>0,1. Densitas optik 0,1 senilai dengan nilai standar McFarland (kepadatan sel bakteri 1x10</w:t>
      </w:r>
      <w:r w:rsidRPr="003206CF">
        <w:rPr>
          <w:vertAlign w:val="superscript"/>
        </w:rPr>
        <w:t>8</w:t>
      </w:r>
      <w:r>
        <w:t xml:space="preserve"> sel/ml) kemudian </w:t>
      </w:r>
      <w:r w:rsidRPr="003B5FC8">
        <w:t xml:space="preserve">Suspensi bakteri uji yang telah </w:t>
      </w:r>
      <w:r w:rsidRPr="003B5FC8">
        <w:rPr>
          <w:color w:val="auto"/>
        </w:rPr>
        <w:t>dibuat dilakukan pengenceran secara berseri untuk mendapatkan kepadatan 10</w:t>
      </w:r>
      <w:r w:rsidRPr="003B5FC8">
        <w:rPr>
          <w:color w:val="auto"/>
          <w:vertAlign w:val="superscript"/>
        </w:rPr>
        <w:t xml:space="preserve">6 </w:t>
      </w:r>
      <w:r>
        <w:rPr>
          <w:color w:val="auto"/>
        </w:rPr>
        <w:t xml:space="preserve">CFU/ml </w:t>
      </w:r>
      <w:r w:rsidRPr="007C101C">
        <w:rPr>
          <w:color w:val="auto"/>
        </w:rPr>
        <w:t>(Widiastomo, 2013).</w:t>
      </w:r>
      <w:r>
        <w:rPr>
          <w:color w:val="auto"/>
        </w:rPr>
        <w:t xml:space="preserve"> </w:t>
      </w:r>
    </w:p>
    <w:p w:rsidR="00A22D9A" w:rsidRDefault="00A22D9A" w:rsidP="00B41AC9">
      <w:pPr>
        <w:pStyle w:val="Default"/>
        <w:ind w:firstLine="720"/>
        <w:jc w:val="both"/>
        <w:rPr>
          <w:lang w:val="en-US"/>
        </w:rPr>
      </w:pPr>
      <w:r>
        <w:t>U</w:t>
      </w:r>
      <w:r w:rsidRPr="001737E8">
        <w:t>ji sensitivitas bakt</w:t>
      </w:r>
      <w:r>
        <w:t>eri dengan cara sebagai berikut</w:t>
      </w:r>
      <w:r w:rsidRPr="001737E8">
        <w:t>, pipet 20 ml agar Mueller Hinton ke dalam cawan petri, biarkan menjadi padat. Lalu pindahkan secara aseptik suspensi bakteri dengan menggunakan mikro pipet ke atas permukaan agar Mueller Hinton. Kemudian ratakan suspensi bakteri, biarkan beberapa menit. Setelah itu masing-masing disk an</w:t>
      </w:r>
      <w:r>
        <w:t>tibiotik diletakkan diatasnya d</w:t>
      </w:r>
      <w:r w:rsidRPr="001737E8">
        <w:t>an diin</w:t>
      </w:r>
      <w:r>
        <w:t xml:space="preserve">kubasi pada suhu 37ºC selama </w:t>
      </w:r>
      <w:r w:rsidRPr="001737E8">
        <w:t>24 jam, buat tiga kali ulangan pada petri yang berbeda.</w:t>
      </w:r>
      <w:r>
        <w:rPr>
          <w:lang w:val="en-US"/>
        </w:rPr>
        <w:t xml:space="preserve"> </w:t>
      </w:r>
      <w:r w:rsidRPr="001737E8">
        <w:t>Setelah inkubasi, diamati adanya diameter zona hambatan pertumbuhan bakteri di luar cakram terseb</w:t>
      </w:r>
      <w:r>
        <w:t>ut. Koloni bakteri yang sensitiv</w:t>
      </w:r>
      <w:r w:rsidRPr="001737E8">
        <w:t xml:space="preserve"> terhadap antibiotik dilihat dengan adanya zona hambatan berupa daerah bening di sekitar cakram antibiotik</w:t>
      </w:r>
      <w:r>
        <w:rPr>
          <w:lang w:val="en-US"/>
        </w:rPr>
        <w:t>.</w:t>
      </w:r>
    </w:p>
    <w:p w:rsidR="00A22D9A" w:rsidRDefault="00A22D9A" w:rsidP="00C87D8C">
      <w:pPr>
        <w:spacing w:after="0" w:line="240" w:lineRule="auto"/>
        <w:jc w:val="center"/>
        <w:rPr>
          <w:rFonts w:ascii="Times New Roman" w:hAnsi="Times New Roman" w:cs="Times New Roman"/>
          <w:b/>
          <w:sz w:val="24"/>
          <w:szCs w:val="24"/>
        </w:rPr>
      </w:pPr>
      <w:r w:rsidRPr="00FA581C">
        <w:rPr>
          <w:rFonts w:ascii="Times New Roman" w:hAnsi="Times New Roman" w:cs="Times New Roman"/>
          <w:b/>
          <w:sz w:val="24"/>
          <w:szCs w:val="24"/>
        </w:rPr>
        <w:t xml:space="preserve">Tabel </w:t>
      </w:r>
      <w:r>
        <w:rPr>
          <w:rFonts w:ascii="Times New Roman" w:hAnsi="Times New Roman" w:cs="Times New Roman"/>
          <w:b/>
          <w:sz w:val="24"/>
          <w:szCs w:val="24"/>
        </w:rPr>
        <w:t xml:space="preserve">1. </w:t>
      </w:r>
      <w:r w:rsidRPr="00FA581C">
        <w:rPr>
          <w:rFonts w:ascii="Times New Roman" w:hAnsi="Times New Roman" w:cs="Times New Roman"/>
          <w:b/>
          <w:sz w:val="24"/>
          <w:szCs w:val="24"/>
        </w:rPr>
        <w:t xml:space="preserve">Rentang sensitivitas </w:t>
      </w:r>
      <w:proofErr w:type="spellStart"/>
      <w:r>
        <w:rPr>
          <w:rFonts w:ascii="Times New Roman" w:hAnsi="Times New Roman" w:cs="Times New Roman"/>
          <w:b/>
          <w:sz w:val="24"/>
          <w:szCs w:val="24"/>
          <w:lang w:val="en-US"/>
        </w:rPr>
        <w:t>Antibiotik</w:t>
      </w:r>
      <w:proofErr w:type="spellEnd"/>
      <w:r>
        <w:rPr>
          <w:rFonts w:ascii="Times New Roman" w:hAnsi="Times New Roman" w:cs="Times New Roman"/>
          <w:b/>
          <w:sz w:val="24"/>
          <w:szCs w:val="24"/>
        </w:rPr>
        <w:t xml:space="preserve"> Berdasarkan CLSI</w:t>
      </w:r>
    </w:p>
    <w:tbl>
      <w:tblPr>
        <w:tblStyle w:val="LightShading2"/>
        <w:tblpPr w:leftFromText="180" w:rightFromText="180" w:vertAnchor="text" w:horzAnchor="margin" w:tblpY="154"/>
        <w:tblW w:w="4431" w:type="dxa"/>
        <w:tblBorders>
          <w:top w:val="none" w:sz="0" w:space="0" w:color="auto"/>
          <w:bottom w:val="none" w:sz="0" w:space="0" w:color="auto"/>
        </w:tblBorders>
        <w:tblLook w:val="04A0" w:firstRow="1" w:lastRow="0" w:firstColumn="1" w:lastColumn="0" w:noHBand="0" w:noVBand="1"/>
      </w:tblPr>
      <w:tblGrid>
        <w:gridCol w:w="1026"/>
        <w:gridCol w:w="1043"/>
        <w:gridCol w:w="1050"/>
        <w:gridCol w:w="456"/>
        <w:gridCol w:w="856"/>
      </w:tblGrid>
      <w:tr w:rsidR="00B41AC9" w:rsidRPr="00C87D8C" w:rsidTr="00B41AC9">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026" w:type="dxa"/>
            <w:vMerge w:val="restart"/>
            <w:tcBorders>
              <w:top w:val="single" w:sz="4" w:space="0" w:color="auto"/>
            </w:tcBorders>
            <w:shd w:val="clear" w:color="auto" w:fill="auto"/>
            <w:vAlign w:val="center"/>
          </w:tcPr>
          <w:p w:rsidR="00B41AC9" w:rsidRPr="00C87D8C" w:rsidRDefault="00B41AC9" w:rsidP="00B41AC9">
            <w:pPr>
              <w:jc w:val="center"/>
              <w:rPr>
                <w:rFonts w:ascii="Times New Roman" w:hAnsi="Times New Roman" w:cs="Times New Roman"/>
                <w:color w:val="auto"/>
                <w:sz w:val="16"/>
                <w:szCs w:val="16"/>
              </w:rPr>
            </w:pPr>
          </w:p>
          <w:p w:rsidR="00B41AC9" w:rsidRPr="00C87D8C" w:rsidRDefault="00B41AC9" w:rsidP="00B41AC9">
            <w:pPr>
              <w:jc w:val="center"/>
              <w:rPr>
                <w:rFonts w:ascii="Times New Roman" w:hAnsi="Times New Roman" w:cs="Times New Roman"/>
                <w:color w:val="auto"/>
                <w:sz w:val="16"/>
                <w:szCs w:val="16"/>
              </w:rPr>
            </w:pPr>
            <w:proofErr w:type="spellStart"/>
            <w:r w:rsidRPr="00C87D8C">
              <w:rPr>
                <w:rFonts w:ascii="Times New Roman" w:hAnsi="Times New Roman" w:cs="Times New Roman"/>
                <w:color w:val="auto"/>
                <w:sz w:val="16"/>
                <w:szCs w:val="16"/>
              </w:rPr>
              <w:t>Antibiotik</w:t>
            </w:r>
            <w:proofErr w:type="spellEnd"/>
          </w:p>
        </w:tc>
        <w:tc>
          <w:tcPr>
            <w:tcW w:w="1043" w:type="dxa"/>
            <w:vMerge w:val="restart"/>
            <w:tcBorders>
              <w:top w:val="single" w:sz="4" w:space="0" w:color="auto"/>
            </w:tcBorders>
            <w:shd w:val="clear" w:color="auto" w:fill="auto"/>
            <w:vAlign w:val="center"/>
          </w:tcPr>
          <w:p w:rsidR="00B41AC9" w:rsidRPr="00C87D8C" w:rsidRDefault="00B41AC9" w:rsidP="00B41A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roofErr w:type="spellStart"/>
            <w:r w:rsidRPr="00C87D8C">
              <w:rPr>
                <w:rFonts w:ascii="Times New Roman" w:hAnsi="Times New Roman" w:cs="Times New Roman"/>
                <w:color w:val="auto"/>
                <w:sz w:val="16"/>
                <w:szCs w:val="16"/>
              </w:rPr>
              <w:t>Konsentrasi</w:t>
            </w:r>
            <w:proofErr w:type="spellEnd"/>
          </w:p>
          <w:p w:rsidR="00B41AC9" w:rsidRPr="00C87D8C" w:rsidRDefault="00B41AC9" w:rsidP="00B41A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roofErr w:type="spellStart"/>
            <w:r w:rsidRPr="00C87D8C">
              <w:rPr>
                <w:rFonts w:ascii="Times New Roman" w:hAnsi="Times New Roman" w:cs="Times New Roman"/>
                <w:color w:val="auto"/>
                <w:sz w:val="16"/>
                <w:szCs w:val="16"/>
              </w:rPr>
              <w:t>Cakram</w:t>
            </w:r>
            <w:proofErr w:type="spellEnd"/>
          </w:p>
        </w:tc>
        <w:tc>
          <w:tcPr>
            <w:tcW w:w="2362" w:type="dxa"/>
            <w:gridSpan w:val="3"/>
            <w:tcBorders>
              <w:top w:val="single" w:sz="4" w:space="0" w:color="auto"/>
            </w:tcBorders>
            <w:shd w:val="clear" w:color="auto" w:fill="auto"/>
            <w:vAlign w:val="center"/>
          </w:tcPr>
          <w:p w:rsidR="00B41AC9" w:rsidRPr="00C87D8C" w:rsidRDefault="00B41AC9" w:rsidP="00B41A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C87D8C">
              <w:rPr>
                <w:rFonts w:ascii="Times New Roman" w:hAnsi="Times New Roman" w:cs="Times New Roman"/>
                <w:color w:val="auto"/>
                <w:sz w:val="16"/>
                <w:szCs w:val="16"/>
              </w:rPr>
              <w:t xml:space="preserve">Diameter </w:t>
            </w:r>
            <w:proofErr w:type="spellStart"/>
            <w:r w:rsidRPr="00C87D8C">
              <w:rPr>
                <w:rFonts w:ascii="Times New Roman" w:hAnsi="Times New Roman" w:cs="Times New Roman"/>
                <w:color w:val="auto"/>
                <w:sz w:val="16"/>
                <w:szCs w:val="16"/>
              </w:rPr>
              <w:t>Zona</w:t>
            </w:r>
            <w:proofErr w:type="spellEnd"/>
            <w:r w:rsidRPr="00C87D8C">
              <w:rPr>
                <w:rFonts w:ascii="Times New Roman" w:hAnsi="Times New Roman" w:cs="Times New Roman"/>
                <w:color w:val="auto"/>
                <w:sz w:val="16"/>
                <w:szCs w:val="16"/>
              </w:rPr>
              <w:t xml:space="preserve"> </w:t>
            </w:r>
            <w:proofErr w:type="spellStart"/>
            <w:r w:rsidRPr="00C87D8C">
              <w:rPr>
                <w:rFonts w:ascii="Times New Roman" w:hAnsi="Times New Roman" w:cs="Times New Roman"/>
                <w:color w:val="auto"/>
                <w:sz w:val="16"/>
                <w:szCs w:val="16"/>
              </w:rPr>
              <w:t>Hambat</w:t>
            </w:r>
            <w:proofErr w:type="spellEnd"/>
            <w:r w:rsidRPr="00C87D8C">
              <w:rPr>
                <w:rFonts w:ascii="Times New Roman" w:hAnsi="Times New Roman" w:cs="Times New Roman"/>
                <w:color w:val="auto"/>
                <w:sz w:val="16"/>
                <w:szCs w:val="16"/>
              </w:rPr>
              <w:t xml:space="preserve"> (mm)</w:t>
            </w:r>
          </w:p>
        </w:tc>
      </w:tr>
      <w:tr w:rsidR="00B41AC9" w:rsidRPr="00C87D8C" w:rsidTr="00B41AC9">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26" w:type="dxa"/>
            <w:vMerge/>
            <w:tcBorders>
              <w:bottom w:val="single" w:sz="4" w:space="0" w:color="auto"/>
            </w:tcBorders>
            <w:shd w:val="clear" w:color="auto" w:fill="auto"/>
            <w:vAlign w:val="center"/>
          </w:tcPr>
          <w:p w:rsidR="00B41AC9" w:rsidRPr="00C87D8C" w:rsidRDefault="00B41AC9" w:rsidP="00B41AC9">
            <w:pPr>
              <w:jc w:val="center"/>
              <w:rPr>
                <w:rFonts w:ascii="Times New Roman" w:hAnsi="Times New Roman" w:cs="Times New Roman"/>
                <w:color w:val="auto"/>
                <w:sz w:val="16"/>
                <w:szCs w:val="16"/>
              </w:rPr>
            </w:pPr>
          </w:p>
        </w:tc>
        <w:tc>
          <w:tcPr>
            <w:tcW w:w="1043" w:type="dxa"/>
            <w:vMerge/>
            <w:tcBorders>
              <w:bottom w:val="single" w:sz="4" w:space="0" w:color="auto"/>
            </w:tcBorders>
            <w:shd w:val="clear" w:color="auto" w:fill="auto"/>
            <w:vAlign w:val="center"/>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p>
        </w:tc>
        <w:tc>
          <w:tcPr>
            <w:tcW w:w="1050" w:type="dxa"/>
            <w:tcBorders>
              <w:bottom w:val="single" w:sz="4" w:space="0" w:color="auto"/>
            </w:tcBorders>
            <w:shd w:val="clear" w:color="auto" w:fill="auto"/>
            <w:vAlign w:val="center"/>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C87D8C">
              <w:rPr>
                <w:rFonts w:ascii="Times New Roman" w:hAnsi="Times New Roman" w:cs="Times New Roman"/>
                <w:color w:val="auto"/>
                <w:sz w:val="16"/>
                <w:szCs w:val="16"/>
              </w:rPr>
              <w:t>R</w:t>
            </w:r>
          </w:p>
        </w:tc>
        <w:tc>
          <w:tcPr>
            <w:tcW w:w="456" w:type="dxa"/>
            <w:tcBorders>
              <w:bottom w:val="single" w:sz="4" w:space="0" w:color="auto"/>
            </w:tcBorders>
            <w:shd w:val="clear" w:color="auto" w:fill="auto"/>
            <w:vAlign w:val="center"/>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C87D8C">
              <w:rPr>
                <w:rFonts w:ascii="Times New Roman" w:hAnsi="Times New Roman" w:cs="Times New Roman"/>
                <w:color w:val="auto"/>
                <w:sz w:val="16"/>
                <w:szCs w:val="16"/>
              </w:rPr>
              <w:t>I</w:t>
            </w:r>
          </w:p>
        </w:tc>
        <w:tc>
          <w:tcPr>
            <w:tcW w:w="856" w:type="dxa"/>
            <w:tcBorders>
              <w:bottom w:val="single" w:sz="4" w:space="0" w:color="auto"/>
            </w:tcBorders>
            <w:shd w:val="clear" w:color="auto" w:fill="auto"/>
            <w:vAlign w:val="center"/>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C87D8C">
              <w:rPr>
                <w:rFonts w:ascii="Times New Roman" w:hAnsi="Times New Roman" w:cs="Times New Roman"/>
                <w:color w:val="auto"/>
                <w:sz w:val="16"/>
                <w:szCs w:val="16"/>
              </w:rPr>
              <w:t>S</w:t>
            </w:r>
          </w:p>
        </w:tc>
      </w:tr>
      <w:tr w:rsidR="00B41AC9" w:rsidRPr="00C87D8C" w:rsidTr="00B41AC9">
        <w:trPr>
          <w:trHeight w:val="396"/>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tcBorders>
            <w:shd w:val="clear" w:color="auto" w:fill="auto"/>
          </w:tcPr>
          <w:p w:rsidR="00B41AC9" w:rsidRPr="00C87D8C" w:rsidRDefault="00B41AC9" w:rsidP="00B41AC9">
            <w:pPr>
              <w:jc w:val="center"/>
              <w:rPr>
                <w:rFonts w:ascii="Times New Roman" w:hAnsi="Times New Roman" w:cs="Times New Roman"/>
                <w:b w:val="0"/>
                <w:sz w:val="16"/>
                <w:szCs w:val="16"/>
              </w:rPr>
            </w:pPr>
            <w:proofErr w:type="spellStart"/>
            <w:r w:rsidRPr="00C87D8C">
              <w:rPr>
                <w:rFonts w:ascii="Times New Roman" w:hAnsi="Times New Roman" w:cs="Times New Roman"/>
                <w:b w:val="0"/>
                <w:sz w:val="16"/>
                <w:szCs w:val="16"/>
              </w:rPr>
              <w:t>Cefixime</w:t>
            </w:r>
            <w:proofErr w:type="spellEnd"/>
          </w:p>
        </w:tc>
        <w:tc>
          <w:tcPr>
            <w:tcW w:w="1043" w:type="dxa"/>
            <w:tcBorders>
              <w:top w:val="single" w:sz="4" w:space="0" w:color="auto"/>
            </w:tcBorders>
            <w:shd w:val="clear" w:color="auto" w:fill="auto"/>
          </w:tcPr>
          <w:p w:rsidR="00B41AC9" w:rsidRPr="00C87D8C" w:rsidRDefault="00B41AC9" w:rsidP="00B41A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 xml:space="preserve">5 </w:t>
            </w:r>
            <w:proofErr w:type="spellStart"/>
            <w:r w:rsidRPr="00C87D8C">
              <w:rPr>
                <w:rFonts w:ascii="Times New Roman" w:hAnsi="Times New Roman" w:cs="Times New Roman"/>
                <w:sz w:val="16"/>
                <w:szCs w:val="16"/>
              </w:rPr>
              <w:t>μg</w:t>
            </w:r>
            <w:proofErr w:type="spellEnd"/>
          </w:p>
        </w:tc>
        <w:tc>
          <w:tcPr>
            <w:tcW w:w="1050" w:type="dxa"/>
            <w:tcBorders>
              <w:top w:val="single" w:sz="4" w:space="0" w:color="auto"/>
              <w:left w:val="nil"/>
            </w:tcBorders>
            <w:shd w:val="clear" w:color="auto" w:fill="auto"/>
          </w:tcPr>
          <w:p w:rsidR="00B41AC9" w:rsidRPr="00C87D8C" w:rsidRDefault="00B41AC9" w:rsidP="00B41AC9">
            <w:pPr>
              <w:ind w:left="-7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&lt;15</w:t>
            </w:r>
          </w:p>
        </w:tc>
        <w:tc>
          <w:tcPr>
            <w:tcW w:w="456" w:type="dxa"/>
            <w:tcBorders>
              <w:top w:val="single" w:sz="4" w:space="0" w:color="auto"/>
            </w:tcBorders>
            <w:shd w:val="clear" w:color="auto" w:fill="auto"/>
          </w:tcPr>
          <w:p w:rsidR="00B41AC9" w:rsidRPr="00C87D8C" w:rsidRDefault="00B41AC9" w:rsidP="00B41A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16–18</w:t>
            </w:r>
          </w:p>
        </w:tc>
        <w:tc>
          <w:tcPr>
            <w:tcW w:w="856" w:type="dxa"/>
            <w:tcBorders>
              <w:top w:val="single" w:sz="4" w:space="0" w:color="auto"/>
              <w:left w:val="nil"/>
            </w:tcBorders>
            <w:shd w:val="clear" w:color="auto" w:fill="auto"/>
          </w:tcPr>
          <w:p w:rsidR="00B41AC9" w:rsidRPr="00C87D8C" w:rsidRDefault="00B41AC9" w:rsidP="00B41A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&gt;19</w:t>
            </w:r>
          </w:p>
        </w:tc>
      </w:tr>
      <w:tr w:rsidR="00B41AC9" w:rsidRPr="00C87D8C" w:rsidTr="00B41AC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026" w:type="dxa"/>
            <w:tcBorders>
              <w:bottom w:val="single" w:sz="4" w:space="0" w:color="auto"/>
            </w:tcBorders>
            <w:shd w:val="clear" w:color="auto" w:fill="auto"/>
          </w:tcPr>
          <w:p w:rsidR="00B41AC9" w:rsidRPr="00C87D8C" w:rsidRDefault="00B41AC9" w:rsidP="00B41AC9">
            <w:pPr>
              <w:jc w:val="center"/>
              <w:rPr>
                <w:rFonts w:ascii="Times New Roman" w:hAnsi="Times New Roman" w:cs="Times New Roman"/>
                <w:b w:val="0"/>
                <w:sz w:val="16"/>
                <w:szCs w:val="16"/>
                <w:lang w:val="id-ID"/>
              </w:rPr>
            </w:pPr>
            <w:proofErr w:type="spellStart"/>
            <w:r w:rsidRPr="00C87D8C">
              <w:rPr>
                <w:rFonts w:ascii="Times New Roman" w:hAnsi="Times New Roman" w:cs="Times New Roman"/>
                <w:b w:val="0"/>
                <w:sz w:val="16"/>
                <w:szCs w:val="16"/>
              </w:rPr>
              <w:t>Asa</w:t>
            </w:r>
            <w:proofErr w:type="spellEnd"/>
            <w:r w:rsidRPr="00C87D8C">
              <w:rPr>
                <w:rFonts w:ascii="Times New Roman" w:hAnsi="Times New Roman" w:cs="Times New Roman"/>
                <w:b w:val="0"/>
                <w:sz w:val="16"/>
                <w:szCs w:val="16"/>
                <w:lang w:val="id-ID"/>
              </w:rPr>
              <w:t>m pipemidat</w:t>
            </w:r>
          </w:p>
        </w:tc>
        <w:tc>
          <w:tcPr>
            <w:tcW w:w="1043" w:type="dxa"/>
            <w:tcBorders>
              <w:bottom w:val="single" w:sz="4" w:space="0" w:color="auto"/>
            </w:tcBorders>
            <w:shd w:val="clear" w:color="auto" w:fill="auto"/>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 xml:space="preserve">50 </w:t>
            </w:r>
            <w:proofErr w:type="spellStart"/>
            <w:r w:rsidRPr="00C87D8C">
              <w:rPr>
                <w:rFonts w:ascii="Times New Roman" w:hAnsi="Times New Roman" w:cs="Times New Roman"/>
                <w:sz w:val="16"/>
                <w:szCs w:val="16"/>
              </w:rPr>
              <w:t>μg</w:t>
            </w:r>
            <w:proofErr w:type="spellEnd"/>
          </w:p>
        </w:tc>
        <w:tc>
          <w:tcPr>
            <w:tcW w:w="1050" w:type="dxa"/>
            <w:tcBorders>
              <w:bottom w:val="single" w:sz="4" w:space="0" w:color="auto"/>
            </w:tcBorders>
            <w:shd w:val="clear" w:color="auto" w:fill="auto"/>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&lt;11</w:t>
            </w:r>
          </w:p>
        </w:tc>
        <w:tc>
          <w:tcPr>
            <w:tcW w:w="456" w:type="dxa"/>
            <w:tcBorders>
              <w:bottom w:val="single" w:sz="4" w:space="0" w:color="auto"/>
            </w:tcBorders>
            <w:shd w:val="clear" w:color="auto" w:fill="auto"/>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15–22</w:t>
            </w:r>
          </w:p>
        </w:tc>
        <w:tc>
          <w:tcPr>
            <w:tcW w:w="856" w:type="dxa"/>
            <w:tcBorders>
              <w:bottom w:val="single" w:sz="4" w:space="0" w:color="auto"/>
            </w:tcBorders>
            <w:shd w:val="clear" w:color="auto" w:fill="auto"/>
          </w:tcPr>
          <w:p w:rsidR="00B41AC9" w:rsidRPr="00C87D8C" w:rsidRDefault="00B41AC9" w:rsidP="00B41A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C87D8C">
              <w:rPr>
                <w:rFonts w:ascii="Times New Roman" w:hAnsi="Times New Roman" w:cs="Times New Roman"/>
                <w:sz w:val="16"/>
                <w:szCs w:val="16"/>
              </w:rPr>
              <w:t>&gt;23</w:t>
            </w:r>
          </w:p>
        </w:tc>
      </w:tr>
    </w:tbl>
    <w:p w:rsidR="0098047D" w:rsidRPr="00651D30" w:rsidRDefault="0098047D" w:rsidP="00C87D8C">
      <w:pPr>
        <w:spacing w:after="0" w:line="240" w:lineRule="auto"/>
        <w:jc w:val="center"/>
        <w:rPr>
          <w:rFonts w:ascii="Times New Roman" w:hAnsi="Times New Roman" w:cs="Times New Roman"/>
          <w:b/>
          <w:sz w:val="24"/>
          <w:szCs w:val="24"/>
        </w:rPr>
      </w:pPr>
    </w:p>
    <w:p w:rsidR="00C87D8C" w:rsidRDefault="00A22D9A" w:rsidP="00C87D8C">
      <w:pPr>
        <w:spacing w:after="0" w:line="240" w:lineRule="auto"/>
        <w:ind w:firstLine="709"/>
        <w:jc w:val="both"/>
        <w:rPr>
          <w:rFonts w:ascii="Times New Roman" w:hAnsi="Times New Roman" w:cs="Times New Roman"/>
          <w:sz w:val="24"/>
          <w:szCs w:val="24"/>
        </w:rPr>
      </w:pPr>
      <w:r w:rsidRPr="00A75B73">
        <w:rPr>
          <w:rFonts w:ascii="Times New Roman" w:hAnsi="Times New Roman" w:cs="Times New Roman"/>
          <w:sz w:val="24"/>
          <w:szCs w:val="24"/>
        </w:rPr>
        <w:t>Keterangan:</w:t>
      </w:r>
      <w:r>
        <w:rPr>
          <w:rFonts w:ascii="Times New Roman" w:hAnsi="Times New Roman" w:cs="Times New Roman"/>
          <w:sz w:val="24"/>
          <w:szCs w:val="24"/>
        </w:rPr>
        <w:tab/>
      </w:r>
    </w:p>
    <w:p w:rsidR="00A22D9A" w:rsidRPr="00A75B73" w:rsidRDefault="00A22D9A" w:rsidP="00C87D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ab/>
        <w:t>=</w:t>
      </w:r>
      <w:r w:rsidRPr="00A75B73">
        <w:rPr>
          <w:rFonts w:ascii="Times New Roman" w:hAnsi="Times New Roman" w:cs="Times New Roman"/>
          <w:sz w:val="24"/>
          <w:szCs w:val="24"/>
        </w:rPr>
        <w:tab/>
        <w:t>Resisten</w:t>
      </w:r>
    </w:p>
    <w:p w:rsidR="00A22D9A" w:rsidRPr="00A75B73" w:rsidRDefault="00A22D9A" w:rsidP="00C87D8C">
      <w:pPr>
        <w:spacing w:after="0" w:line="240" w:lineRule="auto"/>
        <w:ind w:left="567" w:firstLine="142"/>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t>
      </w:r>
      <w:r w:rsidRPr="00A75B73">
        <w:rPr>
          <w:rFonts w:ascii="Times New Roman" w:hAnsi="Times New Roman" w:cs="Times New Roman"/>
          <w:sz w:val="24"/>
          <w:szCs w:val="24"/>
        </w:rPr>
        <w:tab/>
        <w:t>Intermediet</w:t>
      </w:r>
    </w:p>
    <w:p w:rsidR="00A22D9A" w:rsidRDefault="00A22D9A" w:rsidP="00C87D8C">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t>=</w:t>
      </w:r>
      <w:r>
        <w:rPr>
          <w:rFonts w:ascii="Times New Roman" w:hAnsi="Times New Roman" w:cs="Times New Roman"/>
          <w:sz w:val="24"/>
          <w:szCs w:val="24"/>
        </w:rPr>
        <w:tab/>
        <w:t>Sensitiv</w:t>
      </w:r>
    </w:p>
    <w:p w:rsidR="00A22D9A" w:rsidRDefault="00A22D9A" w:rsidP="00C87D8C">
      <w:pPr>
        <w:pStyle w:val="ListParagraph"/>
        <w:numPr>
          <w:ilvl w:val="0"/>
          <w:numId w:val="8"/>
        </w:numPr>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Analisis</w:t>
      </w:r>
      <w:proofErr w:type="spellEnd"/>
      <w:r>
        <w:rPr>
          <w:rFonts w:ascii="Times New Roman" w:hAnsi="Times New Roman"/>
          <w:b/>
          <w:sz w:val="24"/>
          <w:szCs w:val="24"/>
          <w:lang w:val="en-US"/>
        </w:rPr>
        <w:t xml:space="preserve"> Data</w:t>
      </w:r>
    </w:p>
    <w:p w:rsidR="00A22D9A" w:rsidRDefault="00A22D9A" w:rsidP="00B41AC9">
      <w:pPr>
        <w:spacing w:line="240" w:lineRule="auto"/>
        <w:ind w:firstLine="567"/>
        <w:jc w:val="both"/>
        <w:rPr>
          <w:rFonts w:ascii="Times New Roman" w:hAnsi="Times New Roman"/>
          <w:sz w:val="24"/>
          <w:szCs w:val="24"/>
        </w:rPr>
      </w:pPr>
      <w:r w:rsidRPr="00472F1B">
        <w:rPr>
          <w:rFonts w:ascii="Times New Roman" w:hAnsi="Times New Roman"/>
          <w:sz w:val="24"/>
          <w:szCs w:val="24"/>
        </w:rPr>
        <w:t xml:space="preserve">Data yang diperoleh berupa zona hambat dari masing – masing antibiotik yang kemudian diolah secara deskriptif untuk mengetahui pola bakteri dan sensitivitas antibiotik terhadap bakteri penyebab infeksi saluran kemih di </w:t>
      </w:r>
      <w:r w:rsidRPr="00472F1B">
        <w:rPr>
          <w:rFonts w:ascii="Times New Roman" w:hAnsi="Times New Roman"/>
          <w:sz w:val="24"/>
          <w:szCs w:val="24"/>
          <w:lang w:val="en-US"/>
        </w:rPr>
        <w:t xml:space="preserve">RSUD Prof. Dr. </w:t>
      </w:r>
      <w:proofErr w:type="spellStart"/>
      <w:r w:rsidRPr="00472F1B">
        <w:rPr>
          <w:rFonts w:ascii="Times New Roman" w:hAnsi="Times New Roman"/>
          <w:sz w:val="24"/>
          <w:szCs w:val="24"/>
          <w:lang w:val="en-US"/>
        </w:rPr>
        <w:t>Margono</w:t>
      </w:r>
      <w:proofErr w:type="spellEnd"/>
      <w:r w:rsidRPr="00472F1B">
        <w:rPr>
          <w:rFonts w:ascii="Times New Roman" w:hAnsi="Times New Roman"/>
          <w:sz w:val="24"/>
          <w:szCs w:val="24"/>
          <w:lang w:val="en-US"/>
        </w:rPr>
        <w:t xml:space="preserve"> </w:t>
      </w:r>
      <w:proofErr w:type="spellStart"/>
      <w:r w:rsidRPr="00472F1B">
        <w:rPr>
          <w:rFonts w:ascii="Times New Roman" w:hAnsi="Times New Roman"/>
          <w:sz w:val="24"/>
          <w:szCs w:val="24"/>
          <w:lang w:val="en-US"/>
        </w:rPr>
        <w:t>Soekarjo</w:t>
      </w:r>
      <w:proofErr w:type="spellEnd"/>
      <w:r>
        <w:rPr>
          <w:rFonts w:ascii="Times New Roman" w:hAnsi="Times New Roman"/>
          <w:sz w:val="24"/>
          <w:szCs w:val="24"/>
        </w:rPr>
        <w:t>.</w:t>
      </w:r>
    </w:p>
    <w:p w:rsidR="00A22D9A" w:rsidRPr="00C87D8C" w:rsidRDefault="00A22D9A" w:rsidP="00C87D8C">
      <w:pPr>
        <w:pStyle w:val="ListParagraph"/>
        <w:spacing w:after="0" w:line="240" w:lineRule="auto"/>
        <w:ind w:left="142"/>
        <w:rPr>
          <w:rFonts w:ascii="Times New Roman" w:hAnsi="Times New Roman"/>
          <w:b/>
          <w:sz w:val="24"/>
          <w:szCs w:val="24"/>
        </w:rPr>
      </w:pPr>
      <w:r w:rsidRPr="00C87D8C">
        <w:rPr>
          <w:rFonts w:ascii="Times New Roman" w:hAnsi="Times New Roman"/>
          <w:b/>
          <w:sz w:val="24"/>
          <w:szCs w:val="24"/>
        </w:rPr>
        <w:t>HASIL DAN PEMBAHASAN</w:t>
      </w:r>
    </w:p>
    <w:p w:rsidR="007D4339" w:rsidRDefault="007D4339" w:rsidP="00C87D8C">
      <w:pPr>
        <w:pStyle w:val="ListParagraph"/>
        <w:numPr>
          <w:ilvl w:val="3"/>
          <w:numId w:val="9"/>
        </w:numPr>
        <w:spacing w:line="240" w:lineRule="auto"/>
        <w:ind w:left="567"/>
        <w:rPr>
          <w:rFonts w:ascii="Times New Roman" w:hAnsi="Times New Roman" w:cs="Times New Roman"/>
          <w:b/>
          <w:sz w:val="24"/>
          <w:szCs w:val="24"/>
        </w:rPr>
      </w:pPr>
      <w:r w:rsidRPr="007D4339">
        <w:rPr>
          <w:rFonts w:ascii="Times New Roman" w:hAnsi="Times New Roman" w:cs="Times New Roman"/>
          <w:b/>
          <w:sz w:val="24"/>
          <w:szCs w:val="24"/>
        </w:rPr>
        <w:t>Uji Hemolisis</w:t>
      </w:r>
    </w:p>
    <w:p w:rsidR="007D4339" w:rsidRDefault="007D4339" w:rsidP="00B41AC9">
      <w:pPr>
        <w:spacing w:line="240" w:lineRule="auto"/>
        <w:ind w:firstLine="283"/>
        <w:jc w:val="both"/>
        <w:rPr>
          <w:rFonts w:ascii="Times New Roman" w:hAnsi="Times New Roman" w:cs="Times New Roman"/>
          <w:sz w:val="24"/>
        </w:rPr>
      </w:pPr>
      <w:r w:rsidRPr="00BE358D">
        <w:rPr>
          <w:rFonts w:ascii="Times New Roman" w:hAnsi="Times New Roman" w:cs="Times New Roman"/>
          <w:sz w:val="24"/>
        </w:rPr>
        <w:t xml:space="preserve">Karakteristik hemolisis yang diidentifikasi dari urin penderita ISK sebanyak 27 isolat bakteri yang diduga sebagai </w:t>
      </w:r>
      <w:r>
        <w:rPr>
          <w:rFonts w:ascii="Times New Roman" w:hAnsi="Times New Roman" w:cs="Times New Roman"/>
          <w:sz w:val="24"/>
        </w:rPr>
        <w:t xml:space="preserve">beta </w:t>
      </w:r>
      <w:r w:rsidRPr="00BE358D">
        <w:rPr>
          <w:rFonts w:ascii="Times New Roman" w:hAnsi="Times New Roman" w:cs="Times New Roman"/>
          <w:i/>
          <w:sz w:val="24"/>
        </w:rPr>
        <w:t xml:space="preserve">(β) </w:t>
      </w:r>
      <w:r>
        <w:rPr>
          <w:rFonts w:ascii="Times New Roman" w:hAnsi="Times New Roman" w:cs="Times New Roman"/>
          <w:i/>
          <w:sz w:val="24"/>
        </w:rPr>
        <w:t xml:space="preserve"> </w:t>
      </w:r>
      <w:r>
        <w:rPr>
          <w:rFonts w:ascii="Times New Roman" w:hAnsi="Times New Roman" w:cs="Times New Roman"/>
          <w:sz w:val="24"/>
        </w:rPr>
        <w:t xml:space="preserve">sebanyak 27 isolat bakteri. Hasil penelitian ini menunjukkan bahwa semua isolat bakteri uji hemolisis diketahui </w:t>
      </w:r>
      <w:r>
        <w:rPr>
          <w:rFonts w:ascii="Times New Roman" w:hAnsi="Times New Roman" w:cs="Times New Roman"/>
          <w:sz w:val="24"/>
        </w:rPr>
        <w:lastRenderedPageBreak/>
        <w:t>memiliki kemampuan  b</w:t>
      </w:r>
      <w:r w:rsidRPr="00BE358D">
        <w:rPr>
          <w:rFonts w:ascii="Times New Roman" w:hAnsi="Times New Roman" w:cs="Times New Roman"/>
          <w:sz w:val="24"/>
        </w:rPr>
        <w:t xml:space="preserve">eta </w:t>
      </w:r>
      <w:r w:rsidRPr="00BE358D">
        <w:rPr>
          <w:rFonts w:ascii="Times New Roman" w:hAnsi="Times New Roman" w:cs="Times New Roman"/>
          <w:i/>
          <w:sz w:val="24"/>
        </w:rPr>
        <w:t xml:space="preserve">(β) </w:t>
      </w:r>
      <w:r w:rsidRPr="00BE358D">
        <w:rPr>
          <w:rFonts w:ascii="Times New Roman" w:hAnsi="Times New Roman" w:cs="Times New Roman"/>
          <w:sz w:val="24"/>
        </w:rPr>
        <w:t>hemolisis dapat melisiskan sel-sel darah merah secara sempurna.</w:t>
      </w:r>
      <w:r>
        <w:rPr>
          <w:rFonts w:ascii="Times New Roman" w:hAnsi="Times New Roman" w:cs="Times New Roman"/>
          <w:sz w:val="24"/>
        </w:rPr>
        <w:t xml:space="preserve"> Ditunjukan pada gambar 1 dibawah ini.</w:t>
      </w:r>
    </w:p>
    <w:p w:rsidR="007D4339" w:rsidRDefault="007D4339" w:rsidP="00C87D8C">
      <w:pPr>
        <w:spacing w:line="240" w:lineRule="auto"/>
        <w:ind w:firstLine="720"/>
        <w:contextualSpacing/>
        <w:jc w:val="center"/>
        <w:rPr>
          <w:rFonts w:ascii="Times New Roman" w:hAnsi="Times New Roman" w:cs="Times New Roman"/>
          <w:sz w:val="24"/>
        </w:rPr>
      </w:pPr>
      <w:r w:rsidRPr="003E5C25">
        <w:rPr>
          <w:rFonts w:ascii="Times New Roman" w:hAnsi="Times New Roman" w:cs="Times New Roman"/>
          <w:noProof/>
          <w:sz w:val="24"/>
          <w:lang w:eastAsia="id-ID"/>
        </w:rPr>
        <w:drawing>
          <wp:inline distT="0" distB="0" distL="0" distR="0" wp14:anchorId="339D7E4E" wp14:editId="3C034D8E">
            <wp:extent cx="1942730" cy="1533525"/>
            <wp:effectExtent l="0" t="0" r="635" b="0"/>
            <wp:docPr id="9" name="Picture 9" descr="F:\aa ISK\UJI HEMOLISIS\20160416_10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 ISK\UJI HEMOLISIS\20160416_10050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185" r="10880"/>
                    <a:stretch/>
                  </pic:blipFill>
                  <pic:spPr bwMode="auto">
                    <a:xfrm>
                      <a:off x="0" y="0"/>
                      <a:ext cx="1945878" cy="1536010"/>
                    </a:xfrm>
                    <a:prstGeom prst="rect">
                      <a:avLst/>
                    </a:prstGeom>
                    <a:noFill/>
                    <a:ln>
                      <a:noFill/>
                    </a:ln>
                    <a:extLst>
                      <a:ext uri="{53640926-AAD7-44D8-BBD7-CCE9431645EC}">
                        <a14:shadowObscured xmlns:a14="http://schemas.microsoft.com/office/drawing/2010/main"/>
                      </a:ext>
                    </a:extLst>
                  </pic:spPr>
                </pic:pic>
              </a:graphicData>
            </a:graphic>
          </wp:inline>
        </w:drawing>
      </w:r>
    </w:p>
    <w:p w:rsidR="007D4339" w:rsidRPr="007A27FD" w:rsidRDefault="007D4339" w:rsidP="00C87D8C">
      <w:pPr>
        <w:spacing w:line="240" w:lineRule="auto"/>
        <w:ind w:left="720" w:firstLine="720"/>
        <w:contextualSpacing/>
        <w:rPr>
          <w:rFonts w:ascii="Times New Roman" w:hAnsi="Times New Roman" w:cs="Times New Roman"/>
          <w:sz w:val="18"/>
          <w:szCs w:val="18"/>
        </w:rPr>
      </w:pPr>
      <w:r>
        <w:rPr>
          <w:rFonts w:ascii="Times New Roman" w:hAnsi="Times New Roman" w:cs="Times New Roman"/>
          <w:sz w:val="20"/>
          <w:szCs w:val="20"/>
        </w:rPr>
        <w:t xml:space="preserve">     </w:t>
      </w:r>
      <w:r w:rsidRPr="007A27FD">
        <w:rPr>
          <w:rFonts w:ascii="Times New Roman" w:hAnsi="Times New Roman" w:cs="Times New Roman"/>
          <w:sz w:val="18"/>
          <w:szCs w:val="18"/>
        </w:rPr>
        <w:t xml:space="preserve">Gambar 1. Hasil uji hemolisis pada sampel urin penderita ISK </w:t>
      </w:r>
    </w:p>
    <w:p w:rsidR="007D4339" w:rsidRDefault="007D4339" w:rsidP="00C87D8C">
      <w:pPr>
        <w:spacing w:line="240" w:lineRule="auto"/>
        <w:ind w:left="720" w:firstLine="720"/>
        <w:contextualSpacing/>
        <w:rPr>
          <w:rFonts w:ascii="Times New Roman" w:hAnsi="Times New Roman" w:cs="Times New Roman"/>
          <w:sz w:val="20"/>
          <w:szCs w:val="20"/>
        </w:rPr>
      </w:pPr>
    </w:p>
    <w:p w:rsidR="007D4339" w:rsidRPr="007D4339" w:rsidRDefault="007D4339" w:rsidP="00B41AC9">
      <w:pPr>
        <w:pStyle w:val="ListParagraph"/>
        <w:numPr>
          <w:ilvl w:val="3"/>
          <w:numId w:val="9"/>
        </w:numPr>
        <w:spacing w:line="240" w:lineRule="auto"/>
        <w:ind w:left="567" w:hanging="425"/>
        <w:jc w:val="both"/>
        <w:rPr>
          <w:rFonts w:ascii="Times New Roman" w:hAnsi="Times New Roman" w:cs="Times New Roman"/>
          <w:b/>
          <w:sz w:val="24"/>
          <w:szCs w:val="24"/>
        </w:rPr>
      </w:pPr>
      <w:r w:rsidRPr="007D4339">
        <w:rPr>
          <w:rFonts w:ascii="Times New Roman" w:hAnsi="Times New Roman" w:cs="Times New Roman"/>
          <w:b/>
          <w:sz w:val="24"/>
          <w:szCs w:val="24"/>
        </w:rPr>
        <w:t>Uji Identifikasi Bakteri</w:t>
      </w:r>
    </w:p>
    <w:p w:rsidR="007D4339" w:rsidRPr="007D4339" w:rsidRDefault="007D4339" w:rsidP="00C87D8C">
      <w:pPr>
        <w:pStyle w:val="ListParagraph"/>
        <w:numPr>
          <w:ilvl w:val="0"/>
          <w:numId w:val="12"/>
        </w:numPr>
        <w:spacing w:after="0" w:line="240" w:lineRule="auto"/>
        <w:jc w:val="both"/>
        <w:rPr>
          <w:rFonts w:ascii="Times New Roman" w:hAnsi="Times New Roman" w:cs="Times New Roman"/>
          <w:b/>
          <w:sz w:val="24"/>
          <w:szCs w:val="24"/>
        </w:rPr>
      </w:pPr>
      <w:r w:rsidRPr="007D4339">
        <w:rPr>
          <w:rFonts w:ascii="Times New Roman" w:hAnsi="Times New Roman" w:cs="Times New Roman"/>
          <w:b/>
          <w:sz w:val="24"/>
          <w:szCs w:val="24"/>
        </w:rPr>
        <w:t>Pewarnaan Gram</w:t>
      </w:r>
    </w:p>
    <w:p w:rsidR="007D4339" w:rsidRDefault="007D4339" w:rsidP="00B41AC9">
      <w:pPr>
        <w:pStyle w:val="Default"/>
        <w:ind w:firstLine="709"/>
        <w:jc w:val="both"/>
        <w:rPr>
          <w:sz w:val="23"/>
          <w:szCs w:val="23"/>
        </w:rPr>
      </w:pPr>
      <w:r>
        <w:t xml:space="preserve">Hasil uji pengecetan gram pada penelitian ini dapat dilihat pada gambar 2 di bawah ini, yang menunjukkan bahwa </w:t>
      </w:r>
      <w:r w:rsidRPr="00775CA4">
        <w:t xml:space="preserve">semua sampel hasil pengecetan berwarna merah dilihat pada mikroskoop perbesaran 100x . Bakteri </w:t>
      </w:r>
      <w:r w:rsidRPr="00775CA4">
        <w:rPr>
          <w:i/>
        </w:rPr>
        <w:t>E Coli</w:t>
      </w:r>
      <w:r w:rsidRPr="00775CA4">
        <w:t xml:space="preserve"> merupakan  yaitu bakteri gram negatif berbentuk batang yang termasuk dalam famili </w:t>
      </w:r>
      <w:r w:rsidRPr="00775CA4">
        <w:rPr>
          <w:i/>
        </w:rPr>
        <w:t>Enterobacteriaceae</w:t>
      </w:r>
      <w:r w:rsidRPr="00775CA4">
        <w:t>. Baktei ini merupakan penghuni normal usus, selain berkembang biak di lingkungan sekitar manusia (Arisman, 2009).</w:t>
      </w:r>
      <w:r>
        <w:rPr>
          <w:sz w:val="23"/>
          <w:szCs w:val="23"/>
        </w:rPr>
        <w:t xml:space="preserve"> </w:t>
      </w:r>
    </w:p>
    <w:p w:rsidR="007D4339" w:rsidRPr="007A0859" w:rsidRDefault="007D4339" w:rsidP="00B41AC9">
      <w:pPr>
        <w:pStyle w:val="Default"/>
        <w:ind w:firstLine="720"/>
        <w:jc w:val="both"/>
        <w:rPr>
          <w:sz w:val="23"/>
          <w:szCs w:val="23"/>
        </w:rPr>
      </w:pPr>
      <w:r>
        <w:rPr>
          <w:sz w:val="23"/>
          <w:szCs w:val="23"/>
        </w:rPr>
        <w:t xml:space="preserve">Pada studi penelitian </w:t>
      </w:r>
      <w:r>
        <w:t xml:space="preserve">Seta </w:t>
      </w:r>
      <w:r w:rsidRPr="008C5136">
        <w:rPr>
          <w:i/>
        </w:rPr>
        <w:t>et all</w:t>
      </w:r>
      <w:r>
        <w:t xml:space="preserve"> (2015)  bakteri penyebab ISK adalah </w:t>
      </w:r>
      <w:r w:rsidRPr="00261645">
        <w:rPr>
          <w:i/>
        </w:rPr>
        <w:t>E Coli</w:t>
      </w:r>
      <w:r>
        <w:rPr>
          <w:i/>
        </w:rPr>
        <w:t xml:space="preserve">, </w:t>
      </w:r>
      <w:r>
        <w:rPr>
          <w:i/>
          <w:color w:val="000000" w:themeColor="text1"/>
        </w:rPr>
        <w:t>,  Klebsiella pnemonia</w:t>
      </w:r>
      <w:r w:rsidRPr="006506D8">
        <w:rPr>
          <w:i/>
          <w:color w:val="000000" w:themeColor="text1"/>
        </w:rPr>
        <w:t xml:space="preserve">., </w:t>
      </w:r>
      <w:r>
        <w:rPr>
          <w:i/>
          <w:color w:val="000000" w:themeColor="text1"/>
        </w:rPr>
        <w:t>Staphylococus aureus, Proteus mirabilis, Enterococcus faecalis</w:t>
      </w:r>
      <w:r w:rsidRPr="006506D8">
        <w:rPr>
          <w:i/>
          <w:color w:val="000000" w:themeColor="text1"/>
        </w:rPr>
        <w:t>.</w:t>
      </w:r>
      <w:r w:rsidRPr="00B24FF9">
        <w:rPr>
          <w:color w:val="000000" w:themeColor="text1"/>
        </w:rPr>
        <w:t xml:space="preserve"> dan </w:t>
      </w:r>
      <w:r>
        <w:rPr>
          <w:i/>
          <w:color w:val="000000" w:themeColor="text1"/>
        </w:rPr>
        <w:t>Enterobacter aerogenes</w:t>
      </w:r>
      <w:r>
        <w:rPr>
          <w:i/>
        </w:rPr>
        <w:t xml:space="preserve">. </w:t>
      </w:r>
      <w:r>
        <w:t>Pada penelitian Sumolang</w:t>
      </w:r>
      <w:r>
        <w:rPr>
          <w:i/>
        </w:rPr>
        <w:t xml:space="preserve"> et all </w:t>
      </w:r>
      <w:r>
        <w:t>(2013)</w:t>
      </w:r>
      <w:r>
        <w:rPr>
          <w:i/>
        </w:rPr>
        <w:t xml:space="preserve"> </w:t>
      </w:r>
      <w:r w:rsidRPr="008C5136">
        <w:t>bakteri penyebab ISK yang terbesar adalah</w:t>
      </w:r>
      <w:r>
        <w:rPr>
          <w:i/>
        </w:rPr>
        <w:t xml:space="preserve">  </w:t>
      </w:r>
      <w:r w:rsidRPr="00261645">
        <w:rPr>
          <w:i/>
        </w:rPr>
        <w:t>E Coli</w:t>
      </w:r>
      <w:r>
        <w:rPr>
          <w:i/>
        </w:rPr>
        <w:t xml:space="preserve">.  </w:t>
      </w:r>
      <w:r>
        <w:rPr>
          <w:sz w:val="23"/>
          <w:szCs w:val="23"/>
        </w:rPr>
        <w:t xml:space="preserve">Hasil identifikasi dari urin penderita ISK pada penelitian ini diduga yaitu </w:t>
      </w:r>
      <w:r w:rsidRPr="00261645">
        <w:rPr>
          <w:i/>
        </w:rPr>
        <w:t>E Coli</w:t>
      </w:r>
      <w:r>
        <w:rPr>
          <w:i/>
        </w:rPr>
        <w:t>.</w:t>
      </w:r>
    </w:p>
    <w:p w:rsidR="007D4339" w:rsidRDefault="007D4339" w:rsidP="00C87D8C">
      <w:pPr>
        <w:pStyle w:val="Default"/>
      </w:pPr>
    </w:p>
    <w:p w:rsidR="00C87D8C" w:rsidRDefault="007D4339" w:rsidP="00C87D8C">
      <w:pPr>
        <w:spacing w:after="0" w:line="240" w:lineRule="auto"/>
        <w:ind w:left="720"/>
        <w:rPr>
          <w:rFonts w:ascii="Times New Roman" w:hAnsi="Times New Roman" w:cs="Times New Roman"/>
          <w:noProof/>
          <w:sz w:val="24"/>
          <w:szCs w:val="24"/>
          <w:lang w:eastAsia="id-ID"/>
        </w:rPr>
      </w:pPr>
      <w:r w:rsidRPr="006506D8">
        <w:rPr>
          <w:rFonts w:ascii="Times New Roman" w:hAnsi="Times New Roman" w:cs="Times New Roman"/>
          <w:noProof/>
          <w:sz w:val="24"/>
          <w:szCs w:val="24"/>
          <w:lang w:eastAsia="id-ID"/>
        </w:rPr>
        <w:drawing>
          <wp:inline distT="0" distB="0" distL="0" distR="0" wp14:anchorId="0B7D29D3" wp14:editId="5BBA3DDF">
            <wp:extent cx="1008906" cy="925734"/>
            <wp:effectExtent l="0" t="0" r="1270" b="8255"/>
            <wp:docPr id="10" name="Picture 10" descr="F:\aa ISK\PEWARNAAN GRAM\P11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a ISK\PEWARNAAN GRAM\P11 fix.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2060" cy="937804"/>
                    </a:xfrm>
                    <a:prstGeom prst="rect">
                      <a:avLst/>
                    </a:prstGeom>
                    <a:noFill/>
                    <a:ln>
                      <a:noFill/>
                    </a:ln>
                  </pic:spPr>
                </pic:pic>
              </a:graphicData>
            </a:graphic>
          </wp:inline>
        </w:drawing>
      </w:r>
      <w:r>
        <w:rPr>
          <w:rFonts w:ascii="Times New Roman" w:hAnsi="Times New Roman" w:cs="Times New Roman"/>
          <w:noProof/>
          <w:sz w:val="24"/>
          <w:szCs w:val="24"/>
          <w:lang w:eastAsia="id-ID"/>
        </w:rPr>
        <w:t xml:space="preserve">  </w:t>
      </w:r>
      <w:r w:rsidR="00B41AC9" w:rsidRPr="003515A3">
        <w:rPr>
          <w:noProof/>
          <w:lang w:eastAsia="id-ID"/>
        </w:rPr>
        <w:drawing>
          <wp:inline distT="0" distB="0" distL="0" distR="0" wp14:anchorId="707920BC" wp14:editId="71E9CC59">
            <wp:extent cx="975513" cy="892810"/>
            <wp:effectExtent l="0" t="0" r="0" b="2540"/>
            <wp:docPr id="8" name="Picture 8" descr="F:\aa ISK\JURNAL PEMBAHASAN\E C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a ISK\JURNAL PEMBAHASAN\E CO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6353" cy="902731"/>
                    </a:xfrm>
                    <a:prstGeom prst="rect">
                      <a:avLst/>
                    </a:prstGeom>
                    <a:noFill/>
                    <a:ln>
                      <a:noFill/>
                    </a:ln>
                  </pic:spPr>
                </pic:pic>
              </a:graphicData>
            </a:graphic>
          </wp:inline>
        </w:drawing>
      </w:r>
    </w:p>
    <w:p w:rsidR="00C87D8C" w:rsidRDefault="007D4339" w:rsidP="00C87D8C">
      <w:pPr>
        <w:spacing w:after="0" w:line="240" w:lineRule="auto"/>
        <w:ind w:left="720"/>
        <w:rPr>
          <w:noProof/>
          <w:lang w:eastAsia="id-ID"/>
        </w:rPr>
      </w:pPr>
      <w:r>
        <w:rPr>
          <w:rFonts w:ascii="Times New Roman" w:hAnsi="Times New Roman" w:cs="Times New Roman"/>
          <w:noProof/>
          <w:sz w:val="24"/>
          <w:szCs w:val="24"/>
          <w:lang w:eastAsia="id-ID"/>
        </w:rPr>
        <w:t xml:space="preserve"> </w:t>
      </w:r>
      <w:r w:rsidR="00C87D8C">
        <w:rPr>
          <w:rFonts w:ascii="Times New Roman" w:hAnsi="Times New Roman" w:cs="Times New Roman"/>
          <w:noProof/>
          <w:sz w:val="24"/>
          <w:szCs w:val="24"/>
          <w:lang w:eastAsia="id-ID"/>
        </w:rPr>
        <w:t xml:space="preserve">       A</w:t>
      </w:r>
      <w:r w:rsidR="00B41AC9">
        <w:rPr>
          <w:rFonts w:ascii="Times New Roman" w:hAnsi="Times New Roman" w:cs="Times New Roman"/>
          <w:noProof/>
          <w:sz w:val="24"/>
          <w:szCs w:val="24"/>
          <w:lang w:eastAsia="id-ID"/>
        </w:rPr>
        <w:t xml:space="preserve">                           B</w:t>
      </w:r>
    </w:p>
    <w:p w:rsidR="007D4339" w:rsidRDefault="007D4339" w:rsidP="00C87D8C">
      <w:pPr>
        <w:spacing w:after="0" w:line="240" w:lineRule="auto"/>
        <w:ind w:left="720"/>
        <w:rPr>
          <w:rFonts w:ascii="Times New Roman" w:hAnsi="Times New Roman" w:cs="Times New Roman"/>
          <w:noProof/>
          <w:sz w:val="24"/>
          <w:szCs w:val="24"/>
          <w:lang w:eastAsia="id-ID"/>
        </w:rPr>
      </w:pPr>
    </w:p>
    <w:p w:rsidR="007D4339" w:rsidRDefault="00C87D8C" w:rsidP="00B41AC9">
      <w:pPr>
        <w:spacing w:after="0" w:line="240" w:lineRule="auto"/>
        <w:ind w:left="720"/>
        <w:rPr>
          <w:rFonts w:ascii="Times New Roman" w:hAnsi="Times New Roman" w:cs="Times New Roman"/>
          <w:noProof/>
          <w:sz w:val="18"/>
          <w:szCs w:val="18"/>
          <w:lang w:eastAsia="id-ID"/>
        </w:rPr>
      </w:pPr>
      <w:r>
        <w:rPr>
          <w:rFonts w:ascii="Times New Roman" w:hAnsi="Times New Roman" w:cs="Times New Roman"/>
          <w:noProof/>
          <w:sz w:val="24"/>
          <w:szCs w:val="24"/>
          <w:lang w:eastAsia="id-ID"/>
        </w:rPr>
        <w:t xml:space="preserve">     </w:t>
      </w:r>
      <w:r w:rsidR="007D4339" w:rsidRPr="007A27FD">
        <w:rPr>
          <w:rFonts w:ascii="Times New Roman" w:hAnsi="Times New Roman" w:cs="Times New Roman"/>
          <w:noProof/>
          <w:sz w:val="18"/>
          <w:szCs w:val="18"/>
          <w:lang w:eastAsia="id-ID"/>
        </w:rPr>
        <w:t>Gambar 2. Gambar A menunjukkan hasil pengecetan pewarnaan gram pada sampel urin pasien ISK, sedangkan gambar B menunjukkan pewarnaan gram negatif berdasar literatur.</w:t>
      </w:r>
    </w:p>
    <w:p w:rsidR="00B41AC9" w:rsidRDefault="00B41AC9" w:rsidP="00B41AC9">
      <w:pPr>
        <w:spacing w:after="0" w:line="240" w:lineRule="auto"/>
        <w:ind w:left="720"/>
        <w:rPr>
          <w:rFonts w:ascii="Times New Roman" w:hAnsi="Times New Roman" w:cs="Times New Roman"/>
          <w:noProof/>
          <w:sz w:val="18"/>
          <w:szCs w:val="18"/>
          <w:lang w:eastAsia="id-ID"/>
        </w:rPr>
      </w:pPr>
    </w:p>
    <w:p w:rsidR="007D4339" w:rsidRPr="007D4339" w:rsidRDefault="007D4339" w:rsidP="00B41AC9">
      <w:pPr>
        <w:pStyle w:val="ListParagraph"/>
        <w:numPr>
          <w:ilvl w:val="0"/>
          <w:numId w:val="12"/>
        </w:numPr>
        <w:spacing w:after="0" w:line="240" w:lineRule="auto"/>
        <w:ind w:left="567" w:hanging="709"/>
        <w:jc w:val="both"/>
        <w:rPr>
          <w:rFonts w:ascii="Times New Roman" w:hAnsi="Times New Roman" w:cs="Times New Roman"/>
          <w:b/>
          <w:sz w:val="24"/>
          <w:szCs w:val="24"/>
          <w:lang w:val="en-US"/>
        </w:rPr>
      </w:pPr>
      <w:r w:rsidRPr="007D4339">
        <w:rPr>
          <w:rFonts w:ascii="Times New Roman" w:hAnsi="Times New Roman" w:cs="Times New Roman"/>
          <w:b/>
          <w:sz w:val="24"/>
          <w:szCs w:val="24"/>
        </w:rPr>
        <w:t>Uji Indol</w:t>
      </w:r>
    </w:p>
    <w:p w:rsidR="007D4339" w:rsidRDefault="007D4339" w:rsidP="00B41AC9">
      <w:pPr>
        <w:spacing w:after="0" w:line="240" w:lineRule="auto"/>
        <w:ind w:firstLine="720"/>
        <w:jc w:val="both"/>
        <w:rPr>
          <w:rFonts w:ascii="Times New Roman" w:hAnsi="Times New Roman" w:cs="Times New Roman"/>
          <w:sz w:val="24"/>
          <w:szCs w:val="24"/>
        </w:rPr>
      </w:pPr>
      <w:r w:rsidRPr="007D4339">
        <w:rPr>
          <w:rFonts w:ascii="Times New Roman" w:hAnsi="Times New Roman" w:cs="Times New Roman"/>
          <w:iCs/>
          <w:sz w:val="24"/>
          <w:szCs w:val="24"/>
        </w:rPr>
        <w:t xml:space="preserve">Pada penelitian ini dari 27 isolat bakteri yang pada uji indol terdapat 27 isolat bakteri positif  uji indol. </w:t>
      </w:r>
      <w:r w:rsidRPr="007D4339">
        <w:rPr>
          <w:rFonts w:ascii="Times New Roman" w:hAnsi="Times New Roman" w:cs="Times New Roman"/>
          <w:i/>
          <w:iCs/>
          <w:sz w:val="24"/>
          <w:szCs w:val="24"/>
        </w:rPr>
        <w:t>E. Coli</w:t>
      </w:r>
      <w:r w:rsidRPr="007D4339">
        <w:rPr>
          <w:rFonts w:ascii="Times New Roman" w:hAnsi="Times New Roman" w:cs="Times New Roman"/>
          <w:iCs/>
          <w:sz w:val="24"/>
          <w:szCs w:val="24"/>
        </w:rPr>
        <w:t xml:space="preserve"> </w:t>
      </w:r>
      <w:r w:rsidRPr="007D4339">
        <w:rPr>
          <w:rFonts w:ascii="Times New Roman" w:hAnsi="Times New Roman" w:cs="Times New Roman"/>
          <w:sz w:val="24"/>
          <w:szCs w:val="24"/>
        </w:rPr>
        <w:t>mempunyai tipe metabolisme fermentasi dan respirasi tetapi pertumbuhannya paling sedikit banyak di bawah keadaan anaerob pertumbuhan yang baik pada suhu optimal 37</w:t>
      </w:r>
      <w:r w:rsidRPr="007D4339">
        <w:rPr>
          <w:rFonts w:ascii="Times New Roman" w:hAnsi="Times New Roman" w:cs="Times New Roman"/>
          <w:sz w:val="24"/>
          <w:szCs w:val="24"/>
          <w:vertAlign w:val="superscript"/>
        </w:rPr>
        <w:t>°</w:t>
      </w:r>
      <w:r w:rsidRPr="007D4339">
        <w:rPr>
          <w:rFonts w:ascii="Times New Roman" w:hAnsi="Times New Roman" w:cs="Times New Roman"/>
          <w:sz w:val="24"/>
          <w:szCs w:val="24"/>
        </w:rPr>
        <w:t xml:space="preserve">C pada media yang mengandung 1% peptone sebagai sumber karbon dan nitrogen. </w:t>
      </w:r>
      <w:r w:rsidRPr="007D4339">
        <w:rPr>
          <w:rFonts w:ascii="Times New Roman" w:hAnsi="Times New Roman" w:cs="Times New Roman"/>
          <w:i/>
          <w:iCs/>
          <w:sz w:val="24"/>
          <w:szCs w:val="24"/>
        </w:rPr>
        <w:t>E.</w:t>
      </w:r>
      <w:r w:rsidRPr="007D4339">
        <w:rPr>
          <w:rFonts w:ascii="Times New Roman" w:hAnsi="Times New Roman" w:cs="Times New Roman"/>
          <w:sz w:val="24"/>
          <w:szCs w:val="24"/>
        </w:rPr>
        <w:t xml:space="preserve"> </w:t>
      </w:r>
      <w:r w:rsidRPr="007D4339">
        <w:rPr>
          <w:rFonts w:ascii="Times New Roman" w:hAnsi="Times New Roman" w:cs="Times New Roman"/>
          <w:i/>
          <w:iCs/>
          <w:sz w:val="24"/>
          <w:szCs w:val="24"/>
        </w:rPr>
        <w:t xml:space="preserve">Coli </w:t>
      </w:r>
      <w:r w:rsidRPr="007D4339">
        <w:rPr>
          <w:rFonts w:ascii="Times New Roman" w:hAnsi="Times New Roman" w:cs="Times New Roman"/>
          <w:sz w:val="24"/>
          <w:szCs w:val="24"/>
        </w:rPr>
        <w:t>memfermentasikan laktosa dan memproduksi indol yang digunakan untuk mengidentifikasikan bakteri pada makanan dan air.</w:t>
      </w:r>
      <w:r w:rsidRPr="007D4339">
        <w:rPr>
          <w:rFonts w:ascii="Times New Roman" w:hAnsi="Times New Roman" w:cs="Times New Roman"/>
          <w:i/>
          <w:iCs/>
          <w:sz w:val="24"/>
          <w:szCs w:val="24"/>
        </w:rPr>
        <w:t xml:space="preserve"> E.coli </w:t>
      </w:r>
      <w:r w:rsidRPr="007D4339">
        <w:rPr>
          <w:rFonts w:ascii="Times New Roman" w:hAnsi="Times New Roman" w:cs="Times New Roman"/>
          <w:sz w:val="24"/>
          <w:szCs w:val="24"/>
        </w:rPr>
        <w:t>menghasilkan enzim triptofanase yang mengkatalisasikan penguraian gugus indol dari triptofan. Dalam media biakan, indol menumpuk sebagai produk buangan, sedangkan bagian lainnya dari molekul triptofan (asam piruvat dan NH4+) dapat digunakan untuk memenuhi kebutuhan zat hara mikroorganisme. Reagens bereaksi dengan indol dan menghasilkan senyawa yang tidak larut dalam air dan berwarna merah pada permukaan medium (Widyawati, 2012).</w:t>
      </w:r>
      <w:r>
        <w:rPr>
          <w:rFonts w:ascii="Times New Roman" w:hAnsi="Times New Roman" w:cs="Times New Roman"/>
          <w:sz w:val="24"/>
          <w:szCs w:val="24"/>
        </w:rPr>
        <w:t xml:space="preserve"> Hasil penelitian ini uji indol dapat dilihat pada gambar 3 yang menunjukkan terbentuknya cincin merah.</w:t>
      </w:r>
    </w:p>
    <w:p w:rsidR="007D4339" w:rsidRDefault="00C87D8C" w:rsidP="00B41AC9">
      <w:pPr>
        <w:spacing w:after="0" w:line="240" w:lineRule="auto"/>
        <w:ind w:left="414" w:firstLine="12"/>
        <w:rPr>
          <w:rFonts w:ascii="Times New Roman" w:hAnsi="Times New Roman" w:cs="Times New Roman"/>
          <w:iCs/>
          <w:sz w:val="24"/>
          <w:szCs w:val="24"/>
        </w:rPr>
      </w:pPr>
      <w:r>
        <w:rPr>
          <w:rFonts w:ascii="Times New Roman" w:hAnsi="Times New Roman" w:cs="Times New Roman"/>
          <w:noProof/>
          <w:sz w:val="24"/>
          <w:lang w:eastAsia="id-ID"/>
        </w:rPr>
        <w:drawing>
          <wp:inline distT="0" distB="0" distL="0" distR="0" wp14:anchorId="4ABB2B33" wp14:editId="09751CEC">
            <wp:extent cx="1019503" cy="1252929"/>
            <wp:effectExtent l="0" t="0" r="9525" b="4445"/>
            <wp:docPr id="3" name="Picture 3" descr="C:\Users\ASUS\AppData\Local\Microsoft\Windows\INetCache\Content.Word\t3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t3r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561" cy="1265290"/>
                    </a:xfrm>
                    <a:prstGeom prst="rect">
                      <a:avLst/>
                    </a:prstGeom>
                    <a:noFill/>
                    <a:ln>
                      <a:noFill/>
                    </a:ln>
                  </pic:spPr>
                </pic:pic>
              </a:graphicData>
            </a:graphic>
          </wp:inline>
        </w:drawing>
      </w:r>
      <w:r w:rsidR="007D4339">
        <w:rPr>
          <w:rFonts w:ascii="Times New Roman" w:hAnsi="Times New Roman" w:cs="Times New Roman"/>
          <w:iCs/>
          <w:sz w:val="24"/>
          <w:szCs w:val="24"/>
        </w:rPr>
        <w:t xml:space="preserve">       </w:t>
      </w:r>
      <w:r w:rsidR="007D4339">
        <w:rPr>
          <w:noProof/>
          <w:lang w:eastAsia="id-ID"/>
        </w:rPr>
        <w:drawing>
          <wp:inline distT="0" distB="0" distL="0" distR="0" wp14:anchorId="143CAD32" wp14:editId="76CD11FB">
            <wp:extent cx="1042660" cy="1238925"/>
            <wp:effectExtent l="0" t="0" r="5715" b="0"/>
            <wp:docPr id="11" name="Picture 11" descr="http://1.bp.blogspot.com/-x5P4fY5plLo/TkIXTxk9YAI/AAAAAAAAADk/ovQ1oIJ9eNo/s1600/Gbr%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x5P4fY5plLo/TkIXTxk9YAI/AAAAAAAAADk/ovQ1oIJ9eNo/s1600/Gbr%2B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685" cy="1248460"/>
                    </a:xfrm>
                    <a:prstGeom prst="rect">
                      <a:avLst/>
                    </a:prstGeom>
                    <a:noFill/>
                    <a:ln>
                      <a:noFill/>
                    </a:ln>
                  </pic:spPr>
                </pic:pic>
              </a:graphicData>
            </a:graphic>
          </wp:inline>
        </w:drawing>
      </w:r>
    </w:p>
    <w:p w:rsidR="007D4339" w:rsidRDefault="007D4339" w:rsidP="00B41AC9">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A</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B41AC9">
        <w:rPr>
          <w:rFonts w:ascii="Times New Roman" w:hAnsi="Times New Roman" w:cs="Times New Roman"/>
          <w:iCs/>
          <w:sz w:val="24"/>
          <w:szCs w:val="24"/>
        </w:rPr>
        <w:t xml:space="preserve">   </w:t>
      </w:r>
      <w:r>
        <w:rPr>
          <w:rFonts w:ascii="Times New Roman" w:hAnsi="Times New Roman" w:cs="Times New Roman"/>
          <w:iCs/>
          <w:sz w:val="24"/>
          <w:szCs w:val="24"/>
        </w:rPr>
        <w:t>B</w:t>
      </w:r>
    </w:p>
    <w:p w:rsidR="007D4339" w:rsidRPr="007A27FD" w:rsidRDefault="007D4339" w:rsidP="00B41AC9">
      <w:pPr>
        <w:spacing w:after="0" w:line="240" w:lineRule="auto"/>
        <w:ind w:firstLine="720"/>
        <w:jc w:val="center"/>
        <w:rPr>
          <w:rFonts w:ascii="Times New Roman" w:hAnsi="Times New Roman" w:cs="Times New Roman"/>
          <w:iCs/>
          <w:sz w:val="18"/>
          <w:szCs w:val="18"/>
        </w:rPr>
      </w:pPr>
      <w:r w:rsidRPr="007A27FD">
        <w:rPr>
          <w:rFonts w:ascii="Times New Roman" w:hAnsi="Times New Roman" w:cs="Times New Roman"/>
          <w:iCs/>
          <w:sz w:val="18"/>
          <w:szCs w:val="18"/>
        </w:rPr>
        <w:t>Gambar 3. Gambar A menunjukkan hasil positif pada uji Indol sampel urin pada pasien ISK, sedangkan gambar B. Hasil uji indol jika bewarna merah (+) dan tidak berwarna (-).</w:t>
      </w:r>
    </w:p>
    <w:p w:rsidR="007D4339" w:rsidRPr="00261645" w:rsidRDefault="007D4339" w:rsidP="00B41AC9">
      <w:pPr>
        <w:spacing w:after="0" w:line="240" w:lineRule="auto"/>
        <w:ind w:left="720" w:firstLine="720"/>
        <w:rPr>
          <w:rFonts w:ascii="Times New Roman" w:hAnsi="Times New Roman" w:cs="Times New Roman"/>
          <w:iCs/>
          <w:sz w:val="20"/>
          <w:szCs w:val="20"/>
        </w:rPr>
      </w:pPr>
    </w:p>
    <w:p w:rsidR="007D4339" w:rsidRPr="007B5BC1" w:rsidRDefault="007D4339" w:rsidP="00B41AC9">
      <w:pPr>
        <w:pStyle w:val="ListParagraph"/>
        <w:numPr>
          <w:ilvl w:val="0"/>
          <w:numId w:val="12"/>
        </w:numPr>
        <w:spacing w:after="0" w:line="240" w:lineRule="auto"/>
        <w:ind w:left="-426" w:firstLine="284"/>
        <w:jc w:val="both"/>
        <w:rPr>
          <w:rFonts w:ascii="Times New Roman" w:hAnsi="Times New Roman" w:cs="Times New Roman"/>
          <w:b/>
          <w:sz w:val="24"/>
          <w:szCs w:val="24"/>
          <w:lang w:val="en-US"/>
        </w:rPr>
      </w:pPr>
      <w:r w:rsidRPr="00511F95">
        <w:rPr>
          <w:rFonts w:ascii="Times New Roman" w:hAnsi="Times New Roman" w:cs="Times New Roman"/>
          <w:b/>
          <w:sz w:val="24"/>
          <w:szCs w:val="24"/>
        </w:rPr>
        <w:t>Uji methyl red</w:t>
      </w:r>
    </w:p>
    <w:p w:rsidR="007D4339" w:rsidRPr="007D4339" w:rsidRDefault="007D4339" w:rsidP="00B41AC9">
      <w:pPr>
        <w:autoSpaceDE w:val="0"/>
        <w:autoSpaceDN w:val="0"/>
        <w:adjustRightInd w:val="0"/>
        <w:spacing w:after="0" w:line="240" w:lineRule="auto"/>
        <w:ind w:firstLine="305"/>
        <w:jc w:val="both"/>
        <w:rPr>
          <w:rFonts w:ascii="Times New Roman" w:hAnsi="Times New Roman" w:cs="Times New Roman"/>
          <w:sz w:val="24"/>
          <w:szCs w:val="24"/>
        </w:rPr>
      </w:pPr>
      <w:r w:rsidRPr="007D4339">
        <w:rPr>
          <w:rFonts w:ascii="Times New Roman" w:hAnsi="Times New Roman" w:cs="Times New Roman"/>
          <w:iCs/>
          <w:sz w:val="24"/>
          <w:szCs w:val="24"/>
        </w:rPr>
        <w:t>Pada penelitian ini terdapat 27 isolat bakteri yang di</w:t>
      </w:r>
      <w:r w:rsidRPr="007D4339">
        <w:rPr>
          <w:rFonts w:ascii="Times New Roman" w:hAnsi="Times New Roman" w:cs="Times New Roman"/>
          <w:sz w:val="24"/>
          <w:szCs w:val="24"/>
        </w:rPr>
        <w:t xml:space="preserve">uji </w:t>
      </w:r>
      <w:r w:rsidRPr="007D4339">
        <w:rPr>
          <w:rFonts w:ascii="Times New Roman" w:hAnsi="Times New Roman" w:cs="Times New Roman"/>
          <w:i/>
          <w:iCs/>
          <w:color w:val="000000"/>
          <w:sz w:val="24"/>
          <w:szCs w:val="24"/>
        </w:rPr>
        <w:t>methyl red</w:t>
      </w:r>
      <w:r w:rsidRPr="007D4339">
        <w:rPr>
          <w:rFonts w:ascii="Times New Roman" w:hAnsi="Times New Roman" w:cs="Times New Roman"/>
          <w:sz w:val="24"/>
          <w:szCs w:val="24"/>
        </w:rPr>
        <w:t xml:space="preserve"> terdapat  27 isolat bakteri bakteri hasilnya positif ditunjukkan dengan perubahan menjadi warna merah. Menurut Chatim </w:t>
      </w:r>
      <w:r w:rsidRPr="007D4339">
        <w:rPr>
          <w:rFonts w:ascii="Times New Roman" w:hAnsi="Times New Roman" w:cs="Times New Roman"/>
          <w:i/>
          <w:iCs/>
          <w:sz w:val="24"/>
          <w:szCs w:val="24"/>
        </w:rPr>
        <w:t>et al</w:t>
      </w:r>
      <w:r w:rsidRPr="007D4339">
        <w:rPr>
          <w:rFonts w:ascii="Times New Roman" w:hAnsi="Times New Roman" w:cs="Times New Roman"/>
          <w:sz w:val="24"/>
          <w:szCs w:val="24"/>
        </w:rPr>
        <w:t xml:space="preserve">, (2002) Methyl red sebagai indikator untuk memperlihatkan penurunan pH karena terbentuknya asam sebagai akibat </w:t>
      </w:r>
      <w:r w:rsidRPr="007D4339">
        <w:rPr>
          <w:rFonts w:ascii="Times New Roman" w:hAnsi="Times New Roman" w:cs="Times New Roman"/>
          <w:sz w:val="24"/>
          <w:szCs w:val="24"/>
        </w:rPr>
        <w:lastRenderedPageBreak/>
        <w:t xml:space="preserve">fermentasi pada medium biakan yang mengandung glukosa yang di dalamnya bakteri telah tumbuh selama 2-4 hari. Bakteri yang tumbuh dan membentuk banyak asam organik adalah </w:t>
      </w:r>
      <w:r w:rsidRPr="007D4339">
        <w:rPr>
          <w:rFonts w:ascii="Times New Roman" w:hAnsi="Times New Roman" w:cs="Times New Roman"/>
          <w:i/>
          <w:iCs/>
          <w:sz w:val="24"/>
          <w:szCs w:val="24"/>
        </w:rPr>
        <w:t xml:space="preserve">E.coli </w:t>
      </w:r>
      <w:r w:rsidRPr="007D4339">
        <w:rPr>
          <w:rFonts w:ascii="Times New Roman" w:hAnsi="Times New Roman" w:cs="Times New Roman"/>
          <w:sz w:val="24"/>
          <w:szCs w:val="24"/>
        </w:rPr>
        <w:t>sekaligus menunjukkan hasil positif terhadap methyl red.Warna merah akan terlihat jika pH perbenihan di bawah 5.</w:t>
      </w:r>
      <w:r>
        <w:rPr>
          <w:rFonts w:ascii="Times New Roman" w:hAnsi="Times New Roman" w:cs="Times New Roman"/>
          <w:sz w:val="24"/>
          <w:szCs w:val="24"/>
        </w:rPr>
        <w:t xml:space="preserve"> </w:t>
      </w:r>
      <w:r>
        <w:rPr>
          <w:rFonts w:ascii="Times New Roman" w:hAnsi="Times New Roman" w:cs="Times New Roman"/>
          <w:color w:val="000000"/>
          <w:sz w:val="24"/>
          <w:szCs w:val="24"/>
        </w:rPr>
        <w:t>Hasil penelitian in</w:t>
      </w:r>
      <w:r w:rsidR="007A27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idapat dilihat pada gambar 4 di bawah ini yang menunjukkan perubahan warna menjadi merah muda.</w:t>
      </w:r>
    </w:p>
    <w:p w:rsidR="007D4339" w:rsidRDefault="007D4339" w:rsidP="00C87D8C">
      <w:pPr>
        <w:autoSpaceDE w:val="0"/>
        <w:autoSpaceDN w:val="0"/>
        <w:adjustRightInd w:val="0"/>
        <w:spacing w:after="0" w:line="240" w:lineRule="auto"/>
        <w:ind w:left="426"/>
        <w:rPr>
          <w:rFonts w:ascii="Times New Roman" w:hAnsi="Times New Roman" w:cs="Times New Roman"/>
          <w:iCs/>
        </w:rPr>
      </w:pPr>
      <w:r w:rsidRPr="006008BF">
        <w:rPr>
          <w:rFonts w:ascii="Times New Roman" w:hAnsi="Times New Roman" w:cs="Times New Roman"/>
          <w:iCs/>
          <w:noProof/>
          <w:lang w:eastAsia="id-ID"/>
        </w:rPr>
        <w:drawing>
          <wp:inline distT="0" distB="0" distL="0" distR="0" wp14:anchorId="3437BA94" wp14:editId="58FD84EC">
            <wp:extent cx="1195502" cy="1022462"/>
            <wp:effectExtent l="0" t="8890" r="0" b="0"/>
            <wp:docPr id="4" name="Picture 4" descr="G:\Gambar skripsi 1\Metil red\20160526_114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ambar skripsi 1\Metil red\20160526_11403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616" b="21595"/>
                    <a:stretch/>
                  </pic:blipFill>
                  <pic:spPr bwMode="auto">
                    <a:xfrm rot="5400000">
                      <a:off x="0" y="0"/>
                      <a:ext cx="1210159" cy="10349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iCs/>
        </w:rPr>
        <w:t xml:space="preserve">        </w:t>
      </w:r>
      <w:r>
        <w:rPr>
          <w:noProof/>
          <w:lang w:eastAsia="id-ID"/>
        </w:rPr>
        <w:drawing>
          <wp:inline distT="0" distB="0" distL="0" distR="0" wp14:anchorId="10E144AD" wp14:editId="2D146CC0">
            <wp:extent cx="935421" cy="1184275"/>
            <wp:effectExtent l="0" t="0" r="0" b="0"/>
            <wp:docPr id="12" name="Picture 12" descr="http://3.bp.blogspot.com/-mPbRnU0CEqI/TkIzktEo4ZI/AAAAAAAAAD0/gBGUDBHoMfQ/s1600/Gbr%2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mPbRnU0CEqI/TkIzktEo4ZI/AAAAAAAAAD0/gBGUDBHoMfQ/s1600/Gbr%2B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327" cy="1200614"/>
                    </a:xfrm>
                    <a:prstGeom prst="rect">
                      <a:avLst/>
                    </a:prstGeom>
                    <a:noFill/>
                    <a:ln>
                      <a:noFill/>
                    </a:ln>
                  </pic:spPr>
                </pic:pic>
              </a:graphicData>
            </a:graphic>
          </wp:inline>
        </w:drawing>
      </w:r>
    </w:p>
    <w:p w:rsidR="007D4339" w:rsidRPr="007D4339" w:rsidRDefault="007D4339" w:rsidP="00C87D8C">
      <w:pPr>
        <w:autoSpaceDE w:val="0"/>
        <w:autoSpaceDN w:val="0"/>
        <w:adjustRightInd w:val="0"/>
        <w:spacing w:after="0" w:line="240" w:lineRule="auto"/>
        <w:ind w:left="567" w:firstLine="426"/>
        <w:rPr>
          <w:rFonts w:ascii="Times New Roman" w:hAnsi="Times New Roman" w:cs="Times New Roman"/>
          <w:iCs/>
          <w:sz w:val="18"/>
          <w:szCs w:val="18"/>
        </w:rPr>
      </w:pPr>
      <w:r w:rsidRPr="007D4339">
        <w:rPr>
          <w:rFonts w:ascii="Times New Roman" w:hAnsi="Times New Roman" w:cs="Times New Roman"/>
          <w:iCs/>
          <w:noProof/>
          <w:sz w:val="18"/>
          <w:szCs w:val="18"/>
          <w:lang w:eastAsia="id-ID"/>
        </w:rPr>
        <w:t xml:space="preserve">      A</w:t>
      </w:r>
      <w:r w:rsidRPr="007D4339">
        <w:rPr>
          <w:rFonts w:ascii="Times New Roman" w:hAnsi="Times New Roman" w:cs="Times New Roman"/>
          <w:iCs/>
          <w:noProof/>
          <w:sz w:val="18"/>
          <w:szCs w:val="18"/>
          <w:lang w:eastAsia="id-ID"/>
        </w:rPr>
        <w:tab/>
      </w:r>
      <w:r w:rsidRPr="007D4339">
        <w:rPr>
          <w:rFonts w:ascii="Times New Roman" w:hAnsi="Times New Roman" w:cs="Times New Roman"/>
          <w:iCs/>
          <w:noProof/>
          <w:sz w:val="18"/>
          <w:szCs w:val="18"/>
          <w:lang w:eastAsia="id-ID"/>
        </w:rPr>
        <w:tab/>
      </w:r>
      <w:r w:rsidRPr="007D4339">
        <w:rPr>
          <w:rFonts w:ascii="Times New Roman" w:hAnsi="Times New Roman" w:cs="Times New Roman"/>
          <w:iCs/>
          <w:noProof/>
          <w:sz w:val="18"/>
          <w:szCs w:val="18"/>
          <w:lang w:eastAsia="id-ID"/>
        </w:rPr>
        <w:tab/>
      </w:r>
      <w:r w:rsidR="00C87D8C">
        <w:rPr>
          <w:rFonts w:ascii="Times New Roman" w:hAnsi="Times New Roman" w:cs="Times New Roman"/>
          <w:iCs/>
          <w:noProof/>
          <w:sz w:val="18"/>
          <w:szCs w:val="18"/>
          <w:lang w:eastAsia="id-ID"/>
        </w:rPr>
        <w:t xml:space="preserve">   </w:t>
      </w:r>
      <w:r w:rsidRPr="007D4339">
        <w:rPr>
          <w:rFonts w:ascii="Times New Roman" w:hAnsi="Times New Roman" w:cs="Times New Roman"/>
          <w:iCs/>
          <w:noProof/>
          <w:sz w:val="18"/>
          <w:szCs w:val="18"/>
          <w:lang w:eastAsia="id-ID"/>
        </w:rPr>
        <w:t>B</w:t>
      </w:r>
    </w:p>
    <w:p w:rsidR="007D4339" w:rsidRPr="007D4339" w:rsidRDefault="007D4339" w:rsidP="00C87D8C">
      <w:pPr>
        <w:autoSpaceDE w:val="0"/>
        <w:autoSpaceDN w:val="0"/>
        <w:adjustRightInd w:val="0"/>
        <w:spacing w:after="0" w:line="240" w:lineRule="auto"/>
        <w:ind w:left="720" w:firstLine="720"/>
        <w:rPr>
          <w:rFonts w:ascii="Times New Roman" w:hAnsi="Times New Roman" w:cs="Times New Roman"/>
          <w:iCs/>
          <w:sz w:val="18"/>
          <w:szCs w:val="18"/>
        </w:rPr>
      </w:pPr>
      <w:r w:rsidRPr="007D4339">
        <w:rPr>
          <w:rFonts w:ascii="Times New Roman" w:hAnsi="Times New Roman" w:cs="Times New Roman"/>
          <w:iCs/>
          <w:sz w:val="18"/>
          <w:szCs w:val="18"/>
        </w:rPr>
        <w:t>Gambar 4. Gambar A menunjukkan hasil uji Methyl red positif  sampel urin pada pasien ISK. Gambar B Hasil uji methyl red jika terjadi perubahan warna (+) dan tidak berwarna (-).</w:t>
      </w:r>
    </w:p>
    <w:p w:rsidR="007D4339" w:rsidRPr="007A27FD" w:rsidRDefault="007D4339" w:rsidP="00B41AC9">
      <w:pPr>
        <w:pStyle w:val="ListParagraph"/>
        <w:numPr>
          <w:ilvl w:val="0"/>
          <w:numId w:val="12"/>
        </w:numPr>
        <w:spacing w:after="0" w:line="240" w:lineRule="auto"/>
        <w:ind w:left="426" w:hanging="568"/>
        <w:jc w:val="both"/>
        <w:rPr>
          <w:rFonts w:ascii="Times New Roman" w:hAnsi="Times New Roman" w:cs="Times New Roman"/>
          <w:b/>
          <w:sz w:val="24"/>
          <w:szCs w:val="24"/>
          <w:lang w:val="en-US"/>
        </w:rPr>
      </w:pPr>
      <w:r w:rsidRPr="00511F95">
        <w:rPr>
          <w:rFonts w:ascii="Times New Roman" w:hAnsi="Times New Roman" w:cs="Times New Roman"/>
          <w:b/>
          <w:sz w:val="24"/>
          <w:szCs w:val="24"/>
        </w:rPr>
        <w:t xml:space="preserve">Uji VP (Voges Proskauer) </w:t>
      </w:r>
    </w:p>
    <w:p w:rsidR="007A27FD" w:rsidRPr="007A27FD" w:rsidRDefault="007A27FD" w:rsidP="00B41AC9">
      <w:pPr>
        <w:autoSpaceDE w:val="0"/>
        <w:autoSpaceDN w:val="0"/>
        <w:adjustRightInd w:val="0"/>
        <w:spacing w:after="0" w:line="240" w:lineRule="auto"/>
        <w:ind w:firstLine="720"/>
        <w:jc w:val="both"/>
        <w:rPr>
          <w:rFonts w:ascii="Times New Roman" w:hAnsi="Times New Roman" w:cs="Times New Roman"/>
          <w:sz w:val="24"/>
          <w:szCs w:val="24"/>
        </w:rPr>
      </w:pPr>
      <w:r w:rsidRPr="006B3268">
        <w:rPr>
          <w:rFonts w:ascii="Times New Roman" w:hAnsi="Times New Roman" w:cs="Times New Roman"/>
          <w:iCs/>
          <w:sz w:val="24"/>
          <w:szCs w:val="24"/>
        </w:rPr>
        <w:t>Pada penelitian ini terdapat 27 isolat bakteri yang di</w:t>
      </w:r>
      <w:r w:rsidRPr="006B3268">
        <w:rPr>
          <w:rFonts w:ascii="Times New Roman" w:hAnsi="Times New Roman" w:cs="Times New Roman"/>
          <w:sz w:val="24"/>
          <w:szCs w:val="24"/>
        </w:rPr>
        <w:t xml:space="preserve">uji VP terdapat 27 isolat bakteri hasilnya negatif yang ditunjukan tidak adanya perubahan warna. </w:t>
      </w:r>
      <w:r w:rsidRPr="006B3268">
        <w:rPr>
          <w:rFonts w:ascii="Times New Roman" w:hAnsi="Times New Roman" w:cs="Times New Roman"/>
          <w:i/>
          <w:iCs/>
          <w:sz w:val="24"/>
          <w:szCs w:val="24"/>
        </w:rPr>
        <w:t xml:space="preserve">E.coli </w:t>
      </w:r>
      <w:r w:rsidRPr="006B3268">
        <w:rPr>
          <w:rFonts w:ascii="Times New Roman" w:hAnsi="Times New Roman" w:cs="Times New Roman"/>
          <w:sz w:val="24"/>
          <w:szCs w:val="24"/>
        </w:rPr>
        <w:t>tidak mampu membentuk asetoin. Asetoin dideteksi</w:t>
      </w:r>
      <w:r>
        <w:rPr>
          <w:rFonts w:ascii="Times New Roman" w:hAnsi="Times New Roman" w:cs="Times New Roman"/>
          <w:sz w:val="24"/>
          <w:szCs w:val="24"/>
        </w:rPr>
        <w:t xml:space="preserve"> </w:t>
      </w:r>
      <w:r w:rsidRPr="006B3268">
        <w:rPr>
          <w:rFonts w:ascii="Times New Roman" w:hAnsi="Times New Roman" w:cs="Times New Roman"/>
          <w:sz w:val="24"/>
          <w:szCs w:val="24"/>
        </w:rPr>
        <w:t>dengan ditambah</w:t>
      </w:r>
      <w:r>
        <w:rPr>
          <w:rFonts w:ascii="Times New Roman" w:hAnsi="Times New Roman" w:cs="Times New Roman"/>
          <w:sz w:val="24"/>
          <w:szCs w:val="24"/>
        </w:rPr>
        <w:t>kan 3 ml larutan Naftol dan 1</w:t>
      </w:r>
      <w:r w:rsidRPr="006B3268">
        <w:rPr>
          <w:rFonts w:ascii="Times New Roman" w:hAnsi="Times New Roman" w:cs="Times New Roman"/>
          <w:sz w:val="24"/>
          <w:szCs w:val="24"/>
        </w:rPr>
        <w:t xml:space="preserve"> ml KOH </w:t>
      </w:r>
      <w:r>
        <w:rPr>
          <w:rFonts w:ascii="Times New Roman" w:hAnsi="Times New Roman" w:cs="Times New Roman"/>
          <w:sz w:val="24"/>
          <w:szCs w:val="24"/>
        </w:rPr>
        <w:t xml:space="preserve">kemudian diaduk. Jika terbentuk </w:t>
      </w:r>
      <w:r w:rsidRPr="006B3268">
        <w:rPr>
          <w:rFonts w:ascii="Times New Roman" w:hAnsi="Times New Roman" w:cs="Times New Roman"/>
          <w:sz w:val="24"/>
          <w:szCs w:val="24"/>
        </w:rPr>
        <w:t xml:space="preserve">warna merah menunjukkan terbentuknya asetoin (Chatim </w:t>
      </w:r>
      <w:r w:rsidRPr="006B3268">
        <w:rPr>
          <w:rFonts w:ascii="Times New Roman" w:hAnsi="Times New Roman" w:cs="Times New Roman"/>
          <w:i/>
          <w:iCs/>
          <w:sz w:val="24"/>
          <w:szCs w:val="24"/>
        </w:rPr>
        <w:t>et al</w:t>
      </w:r>
      <w:r>
        <w:rPr>
          <w:rFonts w:ascii="Times New Roman" w:hAnsi="Times New Roman" w:cs="Times New Roman"/>
          <w:sz w:val="24"/>
          <w:szCs w:val="24"/>
        </w:rPr>
        <w:t>, 2002). Volk &amp; Wheeler</w:t>
      </w:r>
      <w:r w:rsidRPr="006B3268">
        <w:rPr>
          <w:rFonts w:ascii="Times New Roman" w:hAnsi="Times New Roman" w:cs="Times New Roman"/>
          <w:sz w:val="24"/>
          <w:szCs w:val="24"/>
        </w:rPr>
        <w:t xml:space="preserve"> (1989) menambahkan kehadiran asetoin menunjukka</w:t>
      </w:r>
      <w:r>
        <w:rPr>
          <w:rFonts w:ascii="Times New Roman" w:hAnsi="Times New Roman" w:cs="Times New Roman"/>
          <w:sz w:val="24"/>
          <w:szCs w:val="24"/>
        </w:rPr>
        <w:t xml:space="preserve">n adanya fermentasi 2,3 butilen </w:t>
      </w:r>
      <w:r w:rsidRPr="006B3268">
        <w:rPr>
          <w:rFonts w:ascii="Times New Roman" w:hAnsi="Times New Roman" w:cs="Times New Roman"/>
          <w:sz w:val="24"/>
          <w:szCs w:val="24"/>
        </w:rPr>
        <w:t xml:space="preserve">glikol yang negatif untuk </w:t>
      </w:r>
      <w:r w:rsidRPr="006B3268">
        <w:rPr>
          <w:rFonts w:ascii="Times New Roman" w:hAnsi="Times New Roman" w:cs="Times New Roman"/>
          <w:i/>
          <w:iCs/>
          <w:sz w:val="24"/>
          <w:szCs w:val="24"/>
        </w:rPr>
        <w:t>E.coli</w:t>
      </w:r>
      <w:r>
        <w:rPr>
          <w:rFonts w:ascii="Times New Roman" w:hAnsi="Times New Roman" w:cs="Times New Roman"/>
          <w:i/>
          <w:iCs/>
          <w:sz w:val="24"/>
          <w:szCs w:val="24"/>
        </w:rPr>
        <w:t xml:space="preserve">. </w:t>
      </w:r>
      <w:r>
        <w:rPr>
          <w:rFonts w:ascii="Times New Roman" w:hAnsi="Times New Roman" w:cs="Times New Roman"/>
          <w:color w:val="000000"/>
          <w:sz w:val="24"/>
          <w:szCs w:val="24"/>
        </w:rPr>
        <w:t>Hasil penelitian in idapat dilihat pada gambar 5 di bawah ini yang menunjukkan perubahan warna menjadi merah muda.</w:t>
      </w:r>
    </w:p>
    <w:p w:rsidR="007A27FD" w:rsidRDefault="007A27FD" w:rsidP="00C87D8C">
      <w:pPr>
        <w:autoSpaceDE w:val="0"/>
        <w:autoSpaceDN w:val="0"/>
        <w:adjustRightInd w:val="0"/>
        <w:spacing w:after="0" w:line="240" w:lineRule="auto"/>
        <w:ind w:left="1134" w:firstLine="720"/>
        <w:jc w:val="both"/>
        <w:rPr>
          <w:rFonts w:ascii="Times New Roman" w:hAnsi="Times New Roman" w:cs="Times New Roman"/>
          <w:iCs/>
        </w:rPr>
      </w:pPr>
    </w:p>
    <w:p w:rsidR="007D4339" w:rsidRDefault="007D4339" w:rsidP="00E262F1">
      <w:pPr>
        <w:autoSpaceDE w:val="0"/>
        <w:autoSpaceDN w:val="0"/>
        <w:adjustRightInd w:val="0"/>
        <w:spacing w:after="0" w:line="240" w:lineRule="auto"/>
        <w:ind w:left="567"/>
        <w:jc w:val="both"/>
        <w:rPr>
          <w:rFonts w:ascii="Times New Roman" w:hAnsi="Times New Roman" w:cs="Times New Roman"/>
          <w:iCs/>
        </w:rPr>
      </w:pPr>
      <w:r w:rsidRPr="006B3268">
        <w:rPr>
          <w:rFonts w:ascii="Times New Roman" w:hAnsi="Times New Roman" w:cs="Times New Roman"/>
          <w:iCs/>
          <w:noProof/>
          <w:lang w:eastAsia="id-ID"/>
        </w:rPr>
        <w:drawing>
          <wp:inline distT="0" distB="0" distL="0" distR="0" wp14:anchorId="310ADB53" wp14:editId="088CCDC1">
            <wp:extent cx="1194437" cy="966820"/>
            <wp:effectExtent l="0" t="317" r="5397" b="5398"/>
            <wp:docPr id="5" name="Picture 5" descr="D:\ISK\foto penelitian\vp6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K\foto penelitian\vp6r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flipH="1">
                      <a:off x="0" y="0"/>
                      <a:ext cx="1204932" cy="975315"/>
                    </a:xfrm>
                    <a:prstGeom prst="rect">
                      <a:avLst/>
                    </a:prstGeom>
                    <a:noFill/>
                    <a:ln>
                      <a:noFill/>
                    </a:ln>
                  </pic:spPr>
                </pic:pic>
              </a:graphicData>
            </a:graphic>
          </wp:inline>
        </w:drawing>
      </w:r>
      <w:r>
        <w:rPr>
          <w:rFonts w:ascii="Times New Roman" w:hAnsi="Times New Roman" w:cs="Times New Roman"/>
          <w:iCs/>
        </w:rPr>
        <w:t xml:space="preserve">   </w:t>
      </w:r>
      <w:r>
        <w:rPr>
          <w:noProof/>
          <w:lang w:eastAsia="id-ID"/>
        </w:rPr>
        <w:drawing>
          <wp:inline distT="0" distB="0" distL="0" distR="0" wp14:anchorId="1CBE2D59" wp14:editId="46DE66B4">
            <wp:extent cx="935421" cy="1139050"/>
            <wp:effectExtent l="0" t="0" r="0" b="4445"/>
            <wp:docPr id="13" name="Picture 13" descr="http://2.bp.blogspot.com/-uSJj8882z0g/TkIxP_hS2LI/AAAAAAAAADs/zWkh2Pt_YJc/s1600/DSC0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uSJj8882z0g/TkIxP_hS2LI/AAAAAAAAADs/zWkh2Pt_YJc/s1600/DSC027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3105" cy="1148407"/>
                    </a:xfrm>
                    <a:prstGeom prst="rect">
                      <a:avLst/>
                    </a:prstGeom>
                    <a:noFill/>
                    <a:ln>
                      <a:noFill/>
                    </a:ln>
                  </pic:spPr>
                </pic:pic>
              </a:graphicData>
            </a:graphic>
          </wp:inline>
        </w:drawing>
      </w:r>
    </w:p>
    <w:p w:rsidR="007D4339" w:rsidRPr="00E32166" w:rsidRDefault="007D4339" w:rsidP="00E262F1">
      <w:pPr>
        <w:autoSpaceDE w:val="0"/>
        <w:autoSpaceDN w:val="0"/>
        <w:adjustRightInd w:val="0"/>
        <w:spacing w:after="0" w:line="240" w:lineRule="auto"/>
        <w:ind w:left="993" w:firstLine="425"/>
        <w:jc w:val="both"/>
        <w:rPr>
          <w:rFonts w:ascii="Times New Roman" w:hAnsi="Times New Roman" w:cs="Times New Roman"/>
          <w:color w:val="000000"/>
          <w:sz w:val="24"/>
          <w:szCs w:val="24"/>
        </w:rPr>
      </w:pPr>
      <w:r>
        <w:rPr>
          <w:rFonts w:ascii="Times New Roman" w:hAnsi="Times New Roman" w:cs="Times New Roman"/>
          <w:iCs/>
          <w:sz w:val="24"/>
          <w:szCs w:val="24"/>
        </w:rPr>
        <w:tab/>
      </w:r>
      <w:r w:rsidR="00E262F1">
        <w:rPr>
          <w:rFonts w:ascii="Times New Roman" w:hAnsi="Times New Roman" w:cs="Times New Roman"/>
          <w:iCs/>
          <w:sz w:val="24"/>
          <w:szCs w:val="24"/>
        </w:rPr>
        <w:t>A</w:t>
      </w:r>
      <w:r>
        <w:rPr>
          <w:rFonts w:ascii="Times New Roman" w:hAnsi="Times New Roman" w:cs="Times New Roman"/>
          <w:iCs/>
          <w:sz w:val="24"/>
          <w:szCs w:val="24"/>
        </w:rPr>
        <w:tab/>
      </w:r>
      <w:r>
        <w:rPr>
          <w:rFonts w:ascii="Times New Roman" w:hAnsi="Times New Roman" w:cs="Times New Roman"/>
          <w:iCs/>
          <w:sz w:val="24"/>
          <w:szCs w:val="24"/>
        </w:rPr>
        <w:tab/>
      </w:r>
      <w:r w:rsidR="00E262F1">
        <w:rPr>
          <w:rFonts w:ascii="Times New Roman" w:hAnsi="Times New Roman" w:cs="Times New Roman"/>
          <w:iCs/>
          <w:sz w:val="24"/>
          <w:szCs w:val="24"/>
        </w:rPr>
        <w:t xml:space="preserve">      </w:t>
      </w:r>
      <w:r>
        <w:rPr>
          <w:rFonts w:ascii="Times New Roman" w:hAnsi="Times New Roman" w:cs="Times New Roman"/>
          <w:iCs/>
          <w:sz w:val="24"/>
          <w:szCs w:val="24"/>
        </w:rPr>
        <w:t>B</w:t>
      </w:r>
    </w:p>
    <w:p w:rsidR="007D4339" w:rsidRPr="007A27FD" w:rsidRDefault="007D4339" w:rsidP="00B41AC9">
      <w:pPr>
        <w:pStyle w:val="Default"/>
        <w:ind w:left="426"/>
        <w:jc w:val="both"/>
        <w:rPr>
          <w:iCs/>
          <w:sz w:val="18"/>
          <w:szCs w:val="18"/>
        </w:rPr>
      </w:pPr>
      <w:r w:rsidRPr="007A27FD">
        <w:rPr>
          <w:iCs/>
          <w:sz w:val="18"/>
          <w:szCs w:val="18"/>
        </w:rPr>
        <w:t xml:space="preserve">Gambar 5. Gambar A menunjukkan bahwa hasil uji VP negatif  sampel urin pada pasien ISK. Gambar B </w:t>
      </w:r>
      <w:r w:rsidRPr="007A27FD">
        <w:rPr>
          <w:iCs/>
          <w:sz w:val="18"/>
          <w:szCs w:val="18"/>
        </w:rPr>
        <w:lastRenderedPageBreak/>
        <w:t>menunjukkan hasil uji VP jika bewarna merah (+) dan tidak berwarna (-).</w:t>
      </w:r>
    </w:p>
    <w:p w:rsidR="007D4339" w:rsidRPr="00511F95" w:rsidRDefault="007D4339" w:rsidP="00B41AC9">
      <w:pPr>
        <w:pStyle w:val="ListParagraph"/>
        <w:numPr>
          <w:ilvl w:val="0"/>
          <w:numId w:val="12"/>
        </w:numPr>
        <w:spacing w:after="0" w:line="240" w:lineRule="auto"/>
        <w:ind w:left="142" w:hanging="568"/>
        <w:jc w:val="both"/>
        <w:rPr>
          <w:rFonts w:ascii="Times New Roman" w:hAnsi="Times New Roman" w:cs="Times New Roman"/>
          <w:b/>
          <w:sz w:val="24"/>
          <w:szCs w:val="24"/>
          <w:lang w:val="en-US"/>
        </w:rPr>
      </w:pPr>
      <w:r w:rsidRPr="00511F95">
        <w:rPr>
          <w:rFonts w:ascii="Times New Roman" w:hAnsi="Times New Roman" w:cs="Times New Roman"/>
          <w:b/>
          <w:sz w:val="24"/>
          <w:szCs w:val="24"/>
        </w:rPr>
        <w:t xml:space="preserve">Uji Simons Sitrat </w:t>
      </w:r>
    </w:p>
    <w:p w:rsidR="007D4339" w:rsidRPr="003B76DE" w:rsidRDefault="007D4339" w:rsidP="00B41AC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3E0A">
        <w:rPr>
          <w:rFonts w:ascii="Times New Roman" w:hAnsi="Times New Roman" w:cs="Times New Roman"/>
          <w:sz w:val="24"/>
          <w:szCs w:val="24"/>
        </w:rPr>
        <w:t>Uji sitrat merupakan uji yang digunakan untuk melihat kemampuan mikroorganisme menggunakan sitrat seb</w:t>
      </w:r>
      <w:r>
        <w:rPr>
          <w:rFonts w:ascii="Times New Roman" w:hAnsi="Times New Roman" w:cs="Times New Roman"/>
          <w:sz w:val="24"/>
          <w:szCs w:val="24"/>
        </w:rPr>
        <w:t>agai satu-satunya sumber karbon</w:t>
      </w:r>
      <w:r w:rsidRPr="00F03E0A">
        <w:rPr>
          <w:rFonts w:ascii="Times New Roman" w:hAnsi="Times New Roman" w:cs="Times New Roman"/>
          <w:sz w:val="24"/>
          <w:szCs w:val="24"/>
        </w:rPr>
        <w:t xml:space="preserve"> (Duncan, 2005).</w:t>
      </w:r>
      <w:r>
        <w:rPr>
          <w:sz w:val="23"/>
          <w:szCs w:val="23"/>
        </w:rPr>
        <w:t xml:space="preserve"> </w:t>
      </w:r>
      <w:r w:rsidRPr="00E21F97">
        <w:rPr>
          <w:rFonts w:ascii="Times New Roman" w:hAnsi="Times New Roman" w:cs="Times New Roman"/>
          <w:sz w:val="24"/>
          <w:szCs w:val="24"/>
        </w:rPr>
        <w:t xml:space="preserve">Uji citrat dilakukan dengan inokulasi mikroorganisme ke dalam media sintetis organik, "Simons Citrate broth" apabila natrium sitrat adalah satu-satunya sumber karbon dan energi. </w:t>
      </w:r>
      <w:r w:rsidRPr="00C67AB3">
        <w:rPr>
          <w:rFonts w:ascii="Times New Roman" w:hAnsi="Times New Roman" w:cs="Times New Roman"/>
          <w:i/>
          <w:sz w:val="24"/>
          <w:szCs w:val="24"/>
        </w:rPr>
        <w:t>Bromothymol blue</w:t>
      </w:r>
      <w:r w:rsidRPr="00E21F97">
        <w:rPr>
          <w:rFonts w:ascii="Times New Roman" w:hAnsi="Times New Roman" w:cs="Times New Roman"/>
          <w:sz w:val="24"/>
          <w:szCs w:val="24"/>
        </w:rPr>
        <w:t xml:space="preserve"> digunakan sebagai indikator saat asam sitrat dimetabolisme, menghasilkan karbondioksida yang menggabungkan natrium dengan air untuk membentuk natrium karbonat yang merupakan produk alkaline yang menghasilkan perubahan warna dari hijau menjadi biru dan hal ini m</w:t>
      </w:r>
      <w:r>
        <w:rPr>
          <w:rFonts w:ascii="Times New Roman" w:hAnsi="Times New Roman" w:cs="Times New Roman"/>
          <w:sz w:val="24"/>
          <w:szCs w:val="24"/>
        </w:rPr>
        <w:t>enunjukkan tes tersebut positif</w:t>
      </w:r>
      <w:r w:rsidRPr="00E21F97">
        <w:rPr>
          <w:rFonts w:ascii="Times New Roman" w:hAnsi="Times New Roman" w:cs="Times New Roman"/>
          <w:sz w:val="24"/>
          <w:szCs w:val="24"/>
        </w:rPr>
        <w:t xml:space="preserve"> (Sridhar, 2006). </w:t>
      </w:r>
      <w:r>
        <w:rPr>
          <w:rFonts w:ascii="Times New Roman" w:hAnsi="Times New Roman" w:cs="Times New Roman"/>
          <w:color w:val="000000"/>
          <w:sz w:val="24"/>
          <w:szCs w:val="24"/>
        </w:rPr>
        <w:t xml:space="preserve">Hasil penelitian ini dapat dilihat pada gambar </w:t>
      </w:r>
      <w:r w:rsidR="007A27FD">
        <w:rPr>
          <w:rFonts w:ascii="Times New Roman" w:hAnsi="Times New Roman" w:cs="Times New Roman"/>
          <w:color w:val="000000"/>
          <w:sz w:val="24"/>
          <w:szCs w:val="24"/>
        </w:rPr>
        <w:t xml:space="preserve">6 </w:t>
      </w:r>
      <w:r>
        <w:rPr>
          <w:rFonts w:ascii="Times New Roman" w:hAnsi="Times New Roman" w:cs="Times New Roman"/>
          <w:color w:val="000000"/>
          <w:sz w:val="24"/>
          <w:szCs w:val="24"/>
        </w:rPr>
        <w:t>di bawah ini yang menunjukkan hasil negatif ditandai dengan tidak ada perubahan warna pada media.</w:t>
      </w:r>
    </w:p>
    <w:p w:rsidR="007D4339" w:rsidRDefault="007D4339" w:rsidP="00C87D8C">
      <w:pPr>
        <w:spacing w:after="0" w:line="240" w:lineRule="auto"/>
        <w:jc w:val="both"/>
        <w:rPr>
          <w:rFonts w:ascii="Times New Roman" w:hAnsi="Times New Roman" w:cs="Times New Roman"/>
          <w:iCs/>
          <w:sz w:val="24"/>
          <w:szCs w:val="24"/>
        </w:rPr>
      </w:pPr>
      <w:r w:rsidRPr="00E32166">
        <w:rPr>
          <w:rFonts w:ascii="Times New Roman" w:hAnsi="Times New Roman" w:cs="Times New Roman"/>
          <w:iCs/>
          <w:sz w:val="24"/>
          <w:szCs w:val="24"/>
        </w:rPr>
        <w:t xml:space="preserve"> </w:t>
      </w:r>
      <w:r>
        <w:rPr>
          <w:noProof/>
          <w:lang w:eastAsia="id-ID"/>
        </w:rPr>
        <w:drawing>
          <wp:inline distT="0" distB="0" distL="0" distR="0" wp14:anchorId="5D16EA25" wp14:editId="532176B7">
            <wp:extent cx="998104" cy="1231190"/>
            <wp:effectExtent l="0" t="0" r="0" b="7620"/>
            <wp:docPr id="6" name="Picture 6" descr="C:\Users\ASUS\AppData\Local\Microsoft\Windows\INetCache\Content.Word\PicsArt_12-24-10.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Microsoft\Windows\INetCache\Content.Word\PicsArt_12-24-10.21.2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1540"/>
                    <a:stretch/>
                  </pic:blipFill>
                  <pic:spPr bwMode="auto">
                    <a:xfrm>
                      <a:off x="0" y="0"/>
                      <a:ext cx="1014265" cy="12511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iCs/>
          <w:sz w:val="24"/>
          <w:szCs w:val="24"/>
        </w:rPr>
        <w:t xml:space="preserve">      </w:t>
      </w:r>
      <w:r>
        <w:rPr>
          <w:noProof/>
          <w:lang w:eastAsia="id-ID"/>
        </w:rPr>
        <w:drawing>
          <wp:inline distT="0" distB="0" distL="0" distR="0" wp14:anchorId="45D42C30" wp14:editId="77B001E1">
            <wp:extent cx="991870" cy="1232229"/>
            <wp:effectExtent l="0" t="0" r="0" b="6350"/>
            <wp:docPr id="14" name="Picture 14" descr="http://1.bp.blogspot.com/-1kXH_cCB6CA/TkI0xQ8nWQI/AAAAAAAAAEE/9OjVlWN6tWE/s1600/Gbr%2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1kXH_cCB6CA/TkI0xQ8nWQI/AAAAAAAAAEE/9OjVlWN6tWE/s1600/Gbr%2B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083" cy="1242432"/>
                    </a:xfrm>
                    <a:prstGeom prst="rect">
                      <a:avLst/>
                    </a:prstGeom>
                    <a:noFill/>
                    <a:ln>
                      <a:noFill/>
                    </a:ln>
                  </pic:spPr>
                </pic:pic>
              </a:graphicData>
            </a:graphic>
          </wp:inline>
        </w:drawing>
      </w:r>
    </w:p>
    <w:p w:rsidR="00E262F1" w:rsidRPr="00E32166" w:rsidRDefault="00E262F1" w:rsidP="00B41AC9">
      <w:pPr>
        <w:spacing w:after="0" w:line="240" w:lineRule="auto"/>
        <w:ind w:left="2977" w:hanging="2126"/>
        <w:jc w:val="both"/>
        <w:rPr>
          <w:rFonts w:ascii="Times New Roman" w:hAnsi="Times New Roman" w:cs="Times New Roman"/>
          <w:iCs/>
          <w:sz w:val="24"/>
          <w:szCs w:val="24"/>
        </w:rPr>
      </w:pPr>
      <w:r>
        <w:rPr>
          <w:rFonts w:ascii="Times New Roman" w:hAnsi="Times New Roman" w:cs="Times New Roman"/>
          <w:iCs/>
          <w:sz w:val="24"/>
          <w:szCs w:val="24"/>
        </w:rPr>
        <w:t xml:space="preserve">  A                        </w:t>
      </w:r>
      <w:r>
        <w:rPr>
          <w:rFonts w:ascii="Times New Roman" w:hAnsi="Times New Roman" w:cs="Times New Roman"/>
          <w:color w:val="000000"/>
          <w:sz w:val="24"/>
          <w:szCs w:val="24"/>
        </w:rPr>
        <w:t>B</w:t>
      </w:r>
    </w:p>
    <w:p w:rsidR="007D4339" w:rsidRDefault="007D4339" w:rsidP="00B41AC9">
      <w:pPr>
        <w:pStyle w:val="Default"/>
        <w:ind w:left="284" w:firstLine="567"/>
        <w:jc w:val="both"/>
        <w:rPr>
          <w:iCs/>
          <w:sz w:val="18"/>
          <w:szCs w:val="18"/>
        </w:rPr>
      </w:pPr>
      <w:r w:rsidRPr="007A27FD">
        <w:rPr>
          <w:iCs/>
          <w:sz w:val="18"/>
          <w:szCs w:val="18"/>
        </w:rPr>
        <w:t>Gambar</w:t>
      </w:r>
      <w:r w:rsidR="007A27FD" w:rsidRPr="007A27FD">
        <w:rPr>
          <w:iCs/>
          <w:sz w:val="18"/>
          <w:szCs w:val="18"/>
        </w:rPr>
        <w:t xml:space="preserve"> 6</w:t>
      </w:r>
      <w:r w:rsidRPr="007A27FD">
        <w:rPr>
          <w:iCs/>
          <w:sz w:val="18"/>
          <w:szCs w:val="18"/>
        </w:rPr>
        <w:t>. Gambar A menunjukkan hasil uji sitrat negatif pada sampel urin pasien ISK, Gambar B menunjukkan hasil uji sitrat jika bewarna biru (+) dan tidak berubah tetap hijau  (-).</w:t>
      </w:r>
    </w:p>
    <w:p w:rsidR="00B41AC9" w:rsidRPr="007A27FD" w:rsidRDefault="00B41AC9" w:rsidP="00B41AC9">
      <w:pPr>
        <w:pStyle w:val="Default"/>
        <w:ind w:left="284" w:firstLine="567"/>
        <w:jc w:val="both"/>
        <w:rPr>
          <w:iCs/>
          <w:sz w:val="18"/>
          <w:szCs w:val="18"/>
        </w:rPr>
      </w:pPr>
    </w:p>
    <w:p w:rsidR="007D4339" w:rsidRDefault="007D4339" w:rsidP="00B41AC9">
      <w:pPr>
        <w:autoSpaceDE w:val="0"/>
        <w:autoSpaceDN w:val="0"/>
        <w:adjustRightInd w:val="0"/>
        <w:spacing w:after="0" w:line="240" w:lineRule="auto"/>
        <w:ind w:firstLine="720"/>
        <w:jc w:val="both"/>
        <w:rPr>
          <w:rFonts w:ascii="Times New Roman" w:hAnsi="Times New Roman" w:cs="Times New Roman"/>
          <w:sz w:val="24"/>
          <w:szCs w:val="24"/>
        </w:rPr>
      </w:pPr>
      <w:r w:rsidRPr="002542E8">
        <w:rPr>
          <w:rFonts w:ascii="Times New Roman" w:hAnsi="Times New Roman" w:cs="Times New Roman"/>
          <w:iCs/>
          <w:sz w:val="24"/>
          <w:szCs w:val="24"/>
        </w:rPr>
        <w:t xml:space="preserve">Pada </w:t>
      </w:r>
      <w:r>
        <w:rPr>
          <w:rFonts w:ascii="Times New Roman" w:hAnsi="Times New Roman" w:cs="Times New Roman"/>
          <w:iCs/>
          <w:sz w:val="24"/>
          <w:szCs w:val="24"/>
        </w:rPr>
        <w:t xml:space="preserve">penelitian ini dari 27 isolat bakteri yang di uji simmons sitrat terdapat 27 isolat bakteri negatif  pada uji simmons sitrat. Menurut </w:t>
      </w:r>
      <w:r>
        <w:rPr>
          <w:rFonts w:ascii="Times New Roman" w:hAnsi="Times New Roman" w:cs="Times New Roman"/>
          <w:sz w:val="24"/>
          <w:szCs w:val="24"/>
        </w:rPr>
        <w:t xml:space="preserve">Chatim </w:t>
      </w:r>
      <w:r>
        <w:rPr>
          <w:rFonts w:ascii="Times New Roman" w:hAnsi="Times New Roman" w:cs="Times New Roman"/>
          <w:i/>
          <w:iCs/>
          <w:sz w:val="24"/>
          <w:szCs w:val="24"/>
        </w:rPr>
        <w:t>et al</w:t>
      </w:r>
      <w:r>
        <w:rPr>
          <w:rFonts w:ascii="Times New Roman" w:hAnsi="Times New Roman" w:cs="Times New Roman"/>
          <w:sz w:val="24"/>
          <w:szCs w:val="24"/>
        </w:rPr>
        <w:t>, (2002)</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E.coli </w:t>
      </w:r>
      <w:r>
        <w:rPr>
          <w:rFonts w:ascii="Times New Roman" w:hAnsi="Times New Roman" w:cs="Times New Roman"/>
          <w:sz w:val="24"/>
          <w:szCs w:val="24"/>
        </w:rPr>
        <w:t xml:space="preserve">tidak mampu menggunakan sitrat sebagai sumber karbon karena sitrat </w:t>
      </w:r>
      <w:r w:rsidRPr="00125726">
        <w:rPr>
          <w:rFonts w:ascii="Times New Roman" w:hAnsi="Times New Roman" w:cs="Times New Roman"/>
          <w:sz w:val="24"/>
          <w:szCs w:val="24"/>
        </w:rPr>
        <w:t xml:space="preserve">tidak dapat menembus sel </w:t>
      </w:r>
      <w:r w:rsidRPr="00125726">
        <w:rPr>
          <w:rFonts w:ascii="Times New Roman" w:hAnsi="Times New Roman" w:cs="Times New Roman"/>
          <w:i/>
          <w:iCs/>
          <w:sz w:val="24"/>
          <w:szCs w:val="24"/>
        </w:rPr>
        <w:t xml:space="preserve">E.coli </w:t>
      </w:r>
      <w:r w:rsidRPr="00125726">
        <w:rPr>
          <w:rFonts w:ascii="Times New Roman" w:hAnsi="Times New Roman" w:cs="Times New Roman"/>
          <w:sz w:val="24"/>
          <w:szCs w:val="24"/>
        </w:rPr>
        <w:t xml:space="preserve">dan </w:t>
      </w:r>
      <w:r w:rsidRPr="00125726">
        <w:rPr>
          <w:rFonts w:ascii="Times New Roman" w:hAnsi="Times New Roman" w:cs="Times New Roman"/>
          <w:i/>
          <w:iCs/>
          <w:sz w:val="24"/>
          <w:szCs w:val="24"/>
        </w:rPr>
        <w:t xml:space="preserve">E.coli </w:t>
      </w:r>
      <w:r w:rsidRPr="00125726">
        <w:rPr>
          <w:rFonts w:ascii="Times New Roman" w:hAnsi="Times New Roman" w:cs="Times New Roman"/>
          <w:sz w:val="24"/>
          <w:szCs w:val="24"/>
        </w:rPr>
        <w:t>juga tidak ma</w:t>
      </w:r>
      <w:r>
        <w:rPr>
          <w:rFonts w:ascii="Times New Roman" w:hAnsi="Times New Roman" w:cs="Times New Roman"/>
          <w:sz w:val="24"/>
          <w:szCs w:val="24"/>
        </w:rPr>
        <w:t>mpu menghasilkan enzim permiase.</w:t>
      </w:r>
    </w:p>
    <w:p w:rsidR="00395987" w:rsidRDefault="00395987" w:rsidP="00B41AC9">
      <w:pPr>
        <w:autoSpaceDE w:val="0"/>
        <w:autoSpaceDN w:val="0"/>
        <w:adjustRightInd w:val="0"/>
        <w:spacing w:after="0" w:line="240" w:lineRule="auto"/>
        <w:ind w:firstLine="720"/>
        <w:jc w:val="both"/>
        <w:rPr>
          <w:rFonts w:ascii="Times New Roman" w:hAnsi="Times New Roman" w:cs="Times New Roman"/>
          <w:sz w:val="24"/>
          <w:szCs w:val="24"/>
        </w:rPr>
      </w:pPr>
    </w:p>
    <w:p w:rsidR="00395987" w:rsidRDefault="00395987" w:rsidP="00B41AC9">
      <w:pPr>
        <w:autoSpaceDE w:val="0"/>
        <w:autoSpaceDN w:val="0"/>
        <w:adjustRightInd w:val="0"/>
        <w:spacing w:after="0" w:line="240" w:lineRule="auto"/>
        <w:ind w:firstLine="720"/>
        <w:jc w:val="both"/>
        <w:rPr>
          <w:rFonts w:ascii="Times New Roman" w:hAnsi="Times New Roman" w:cs="Times New Roman"/>
          <w:sz w:val="24"/>
          <w:szCs w:val="24"/>
        </w:rPr>
      </w:pPr>
    </w:p>
    <w:p w:rsidR="00395987" w:rsidRDefault="00395987" w:rsidP="00B41AC9">
      <w:pPr>
        <w:autoSpaceDE w:val="0"/>
        <w:autoSpaceDN w:val="0"/>
        <w:adjustRightInd w:val="0"/>
        <w:spacing w:after="0" w:line="240" w:lineRule="auto"/>
        <w:ind w:firstLine="720"/>
        <w:jc w:val="both"/>
        <w:rPr>
          <w:rFonts w:ascii="Times New Roman" w:hAnsi="Times New Roman" w:cs="Times New Roman"/>
          <w:sz w:val="24"/>
          <w:szCs w:val="24"/>
        </w:rPr>
      </w:pPr>
    </w:p>
    <w:p w:rsidR="00395987" w:rsidRDefault="00395987" w:rsidP="00B41AC9">
      <w:pPr>
        <w:autoSpaceDE w:val="0"/>
        <w:autoSpaceDN w:val="0"/>
        <w:adjustRightInd w:val="0"/>
        <w:spacing w:after="0" w:line="240" w:lineRule="auto"/>
        <w:ind w:firstLine="720"/>
        <w:jc w:val="both"/>
        <w:rPr>
          <w:rFonts w:ascii="Times New Roman" w:hAnsi="Times New Roman" w:cs="Times New Roman"/>
          <w:sz w:val="24"/>
          <w:szCs w:val="24"/>
        </w:rPr>
      </w:pPr>
    </w:p>
    <w:p w:rsidR="00395987" w:rsidRDefault="00395987" w:rsidP="00B41AC9">
      <w:pPr>
        <w:autoSpaceDE w:val="0"/>
        <w:autoSpaceDN w:val="0"/>
        <w:adjustRightInd w:val="0"/>
        <w:spacing w:after="0" w:line="240" w:lineRule="auto"/>
        <w:ind w:firstLine="720"/>
        <w:jc w:val="both"/>
        <w:rPr>
          <w:rFonts w:ascii="Times New Roman" w:hAnsi="Times New Roman" w:cs="Times New Roman"/>
          <w:sz w:val="24"/>
          <w:szCs w:val="24"/>
        </w:rPr>
      </w:pPr>
    </w:p>
    <w:p w:rsidR="00B41AC9" w:rsidRDefault="00B41AC9" w:rsidP="00B41AC9">
      <w:pPr>
        <w:autoSpaceDE w:val="0"/>
        <w:autoSpaceDN w:val="0"/>
        <w:adjustRightInd w:val="0"/>
        <w:spacing w:after="0" w:line="240" w:lineRule="auto"/>
        <w:ind w:firstLine="720"/>
        <w:jc w:val="both"/>
        <w:rPr>
          <w:rFonts w:ascii="Times New Roman" w:hAnsi="Times New Roman" w:cs="Times New Roman"/>
          <w:sz w:val="24"/>
          <w:szCs w:val="24"/>
        </w:rPr>
      </w:pPr>
    </w:p>
    <w:p w:rsidR="007D4339" w:rsidRPr="0008247A" w:rsidRDefault="007D4339" w:rsidP="00C87D8C">
      <w:pPr>
        <w:autoSpaceDE w:val="0"/>
        <w:autoSpaceDN w:val="0"/>
        <w:adjustRightInd w:val="0"/>
        <w:spacing w:after="0" w:line="240" w:lineRule="auto"/>
        <w:rPr>
          <w:rFonts w:ascii="Times New Roman" w:hAnsi="Times New Roman" w:cs="Times New Roman"/>
          <w:b/>
          <w:sz w:val="20"/>
          <w:szCs w:val="20"/>
        </w:rPr>
      </w:pPr>
      <w:r w:rsidRPr="00236177">
        <w:rPr>
          <w:rFonts w:ascii="Times New Roman" w:hAnsi="Times New Roman" w:cs="Times New Roman"/>
          <w:sz w:val="20"/>
          <w:szCs w:val="20"/>
        </w:rPr>
        <w:lastRenderedPageBreak/>
        <w:t xml:space="preserve">          </w:t>
      </w:r>
      <w:r w:rsidRPr="0008247A">
        <w:rPr>
          <w:rFonts w:ascii="Times New Roman" w:hAnsi="Times New Roman" w:cs="Times New Roman"/>
          <w:b/>
          <w:sz w:val="20"/>
          <w:szCs w:val="20"/>
        </w:rPr>
        <w:t>Tabel 2. Hasil Uji Identifikasi Bakteri</w:t>
      </w:r>
    </w:p>
    <w:tbl>
      <w:tblPr>
        <w:tblStyle w:val="TableGrid"/>
        <w:tblW w:w="0" w:type="auto"/>
        <w:tblInd w:w="282" w:type="dxa"/>
        <w:tblBorders>
          <w:left w:val="none" w:sz="0" w:space="0" w:color="auto"/>
          <w:right w:val="none" w:sz="0" w:space="0" w:color="auto"/>
          <w:insideV w:val="none" w:sz="0" w:space="0" w:color="auto"/>
        </w:tblBorders>
        <w:tblLook w:val="04A0" w:firstRow="1" w:lastRow="0" w:firstColumn="1" w:lastColumn="0" w:noHBand="0" w:noVBand="1"/>
      </w:tblPr>
      <w:tblGrid>
        <w:gridCol w:w="694"/>
        <w:gridCol w:w="954"/>
        <w:gridCol w:w="562"/>
        <w:gridCol w:w="684"/>
        <w:gridCol w:w="431"/>
        <w:gridCol w:w="552"/>
      </w:tblGrid>
      <w:tr w:rsidR="007D4339" w:rsidRPr="00236177" w:rsidTr="007A27FD">
        <w:tc>
          <w:tcPr>
            <w:tcW w:w="783"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sampel</w:t>
            </w:r>
          </w:p>
        </w:tc>
        <w:tc>
          <w:tcPr>
            <w:tcW w:w="1094"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 xml:space="preserve">Pewarnaan gram </w:t>
            </w:r>
          </w:p>
        </w:tc>
        <w:tc>
          <w:tcPr>
            <w:tcW w:w="1102"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Uji indol</w:t>
            </w:r>
          </w:p>
        </w:tc>
        <w:tc>
          <w:tcPr>
            <w:tcW w:w="1134"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Uji methyl red</w:t>
            </w:r>
          </w:p>
        </w:tc>
        <w:tc>
          <w:tcPr>
            <w:tcW w:w="850"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Uji VP</w:t>
            </w:r>
          </w:p>
        </w:tc>
        <w:tc>
          <w:tcPr>
            <w:tcW w:w="851" w:type="dxa"/>
            <w:tcBorders>
              <w:bottom w:val="single" w:sz="4" w:space="0" w:color="000000" w:themeColor="text1"/>
            </w:tcBorders>
          </w:tcPr>
          <w:p w:rsidR="007D4339" w:rsidRPr="00236177" w:rsidRDefault="007D4339" w:rsidP="00C87D8C">
            <w:pPr>
              <w:autoSpaceDE w:val="0"/>
              <w:autoSpaceDN w:val="0"/>
              <w:adjustRightInd w:val="0"/>
              <w:jc w:val="both"/>
              <w:rPr>
                <w:rFonts w:ascii="Times New Roman" w:hAnsi="Times New Roman" w:cs="Times New Roman"/>
                <w:sz w:val="20"/>
                <w:szCs w:val="20"/>
              </w:rPr>
            </w:pPr>
            <w:r w:rsidRPr="00236177">
              <w:rPr>
                <w:rFonts w:ascii="Times New Roman" w:hAnsi="Times New Roman" w:cs="Times New Roman"/>
                <w:sz w:val="20"/>
                <w:szCs w:val="20"/>
              </w:rPr>
              <w:t>Uji sitrat</w:t>
            </w:r>
          </w:p>
        </w:tc>
      </w:tr>
      <w:tr w:rsidR="007D4339" w:rsidRPr="00236177" w:rsidTr="007A27FD">
        <w:tc>
          <w:tcPr>
            <w:tcW w:w="783"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1</w:t>
            </w:r>
          </w:p>
        </w:tc>
        <w:tc>
          <w:tcPr>
            <w:tcW w:w="1094"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34"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0"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2</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3</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4</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5</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6</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7</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8</w:t>
            </w:r>
          </w:p>
        </w:tc>
        <w:tc>
          <w:tcPr>
            <w:tcW w:w="1094"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bottom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bottom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r w:rsidR="007D4339" w:rsidRPr="00236177" w:rsidTr="007A27FD">
        <w:tc>
          <w:tcPr>
            <w:tcW w:w="783" w:type="dxa"/>
            <w:tcBorders>
              <w:top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9</w:t>
            </w:r>
          </w:p>
        </w:tc>
        <w:tc>
          <w:tcPr>
            <w:tcW w:w="1094" w:type="dxa"/>
            <w:tcBorders>
              <w:top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1102" w:type="dxa"/>
            <w:tcBorders>
              <w:top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1134" w:type="dxa"/>
            <w:tcBorders>
              <w:top w:val="nil"/>
            </w:tcBorders>
          </w:tcPr>
          <w:p w:rsidR="007D4339" w:rsidRPr="00236177" w:rsidRDefault="007D4339" w:rsidP="00C87D8C">
            <w:pPr>
              <w:jc w:val="center"/>
              <w:rPr>
                <w:sz w:val="20"/>
                <w:szCs w:val="20"/>
              </w:rPr>
            </w:pPr>
            <w:r w:rsidRPr="00236177">
              <w:rPr>
                <w:rFonts w:ascii="Times New Roman" w:hAnsi="Times New Roman" w:cs="Times New Roman"/>
                <w:sz w:val="20"/>
                <w:szCs w:val="20"/>
              </w:rPr>
              <w:t>+</w:t>
            </w:r>
          </w:p>
        </w:tc>
        <w:tc>
          <w:tcPr>
            <w:tcW w:w="850" w:type="dxa"/>
            <w:tcBorders>
              <w:top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c>
          <w:tcPr>
            <w:tcW w:w="851" w:type="dxa"/>
            <w:tcBorders>
              <w:top w:val="nil"/>
            </w:tcBorders>
          </w:tcPr>
          <w:p w:rsidR="007D4339" w:rsidRPr="00236177" w:rsidRDefault="007D4339" w:rsidP="00C87D8C">
            <w:pPr>
              <w:autoSpaceDE w:val="0"/>
              <w:autoSpaceDN w:val="0"/>
              <w:adjustRightInd w:val="0"/>
              <w:jc w:val="center"/>
              <w:rPr>
                <w:rFonts w:ascii="Times New Roman" w:hAnsi="Times New Roman" w:cs="Times New Roman"/>
                <w:sz w:val="20"/>
                <w:szCs w:val="20"/>
              </w:rPr>
            </w:pPr>
            <w:r w:rsidRPr="00236177">
              <w:rPr>
                <w:rFonts w:ascii="Times New Roman" w:hAnsi="Times New Roman" w:cs="Times New Roman"/>
                <w:sz w:val="20"/>
                <w:szCs w:val="20"/>
              </w:rPr>
              <w:t>-</w:t>
            </w:r>
          </w:p>
        </w:tc>
      </w:tr>
    </w:tbl>
    <w:p w:rsidR="007D4339" w:rsidRPr="00125726" w:rsidRDefault="007D4339" w:rsidP="00C87D8C">
      <w:pPr>
        <w:autoSpaceDE w:val="0"/>
        <w:autoSpaceDN w:val="0"/>
        <w:adjustRightInd w:val="0"/>
        <w:spacing w:after="0" w:line="240" w:lineRule="auto"/>
        <w:ind w:left="1134" w:firstLine="720"/>
        <w:jc w:val="both"/>
        <w:rPr>
          <w:rFonts w:ascii="Times New Roman" w:hAnsi="Times New Roman" w:cs="Times New Roman"/>
          <w:sz w:val="24"/>
          <w:szCs w:val="24"/>
        </w:rPr>
      </w:pPr>
    </w:p>
    <w:p w:rsidR="007D4339" w:rsidRPr="007A27FD" w:rsidRDefault="007D4339" w:rsidP="00C87D8C">
      <w:pPr>
        <w:pStyle w:val="ListParagraph"/>
        <w:numPr>
          <w:ilvl w:val="3"/>
          <w:numId w:val="9"/>
        </w:numPr>
        <w:spacing w:after="0" w:line="240" w:lineRule="auto"/>
        <w:jc w:val="both"/>
        <w:rPr>
          <w:rFonts w:ascii="Times New Roman" w:hAnsi="Times New Roman" w:cs="Times New Roman"/>
          <w:b/>
          <w:sz w:val="24"/>
          <w:szCs w:val="24"/>
        </w:rPr>
      </w:pPr>
      <w:r w:rsidRPr="007A27FD">
        <w:rPr>
          <w:rFonts w:ascii="Times New Roman" w:hAnsi="Times New Roman" w:cs="Times New Roman"/>
          <w:b/>
          <w:sz w:val="24"/>
          <w:szCs w:val="24"/>
        </w:rPr>
        <w:t>Uji Kepekaan bakteri terhadap Antibiotik</w:t>
      </w:r>
    </w:p>
    <w:p w:rsidR="007D4339" w:rsidRDefault="007D4339" w:rsidP="00B41AC9">
      <w:pPr>
        <w:spacing w:line="240" w:lineRule="auto"/>
        <w:ind w:firstLine="720"/>
        <w:contextualSpacing/>
        <w:jc w:val="both"/>
        <w:rPr>
          <w:rFonts w:ascii="Times New Roman" w:hAnsi="Times New Roman" w:cs="Times New Roman"/>
          <w:sz w:val="24"/>
          <w:szCs w:val="24"/>
        </w:rPr>
      </w:pPr>
      <w:r w:rsidRPr="00E1641B">
        <w:rPr>
          <w:rFonts w:ascii="Times New Roman" w:hAnsi="Times New Roman" w:cs="Times New Roman"/>
          <w:sz w:val="24"/>
          <w:szCs w:val="24"/>
        </w:rPr>
        <w:t>Resistensi primer</w:t>
      </w:r>
      <w:r>
        <w:rPr>
          <w:sz w:val="20"/>
          <w:szCs w:val="20"/>
        </w:rPr>
        <w:t xml:space="preserve"> </w:t>
      </w:r>
      <w:r w:rsidRPr="00E1641B">
        <w:rPr>
          <w:rFonts w:ascii="Times New Roman" w:hAnsi="Times New Roman" w:cs="Times New Roman"/>
          <w:sz w:val="24"/>
          <w:szCs w:val="24"/>
        </w:rPr>
        <w:t xml:space="preserve">merupakan resistensi yang menjadi sifat alami mikroorganisme. Hal ini dapat disebabkan oleh adanya enzim pengurai antibiotik pada mikroorganisme sehingga secara alami mikroorganisme dapat menguraikan antibiotik. Contohnya resistensi </w:t>
      </w:r>
      <w:r w:rsidRPr="00E1641B">
        <w:rPr>
          <w:rFonts w:ascii="Times New Roman" w:hAnsi="Times New Roman" w:cs="Times New Roman"/>
          <w:i/>
          <w:iCs/>
          <w:sz w:val="24"/>
          <w:szCs w:val="24"/>
        </w:rPr>
        <w:t xml:space="preserve">E. coli </w:t>
      </w:r>
      <w:r w:rsidRPr="00E1641B">
        <w:rPr>
          <w:rFonts w:ascii="Times New Roman" w:hAnsi="Times New Roman" w:cs="Times New Roman"/>
          <w:sz w:val="24"/>
          <w:szCs w:val="24"/>
        </w:rPr>
        <w:t xml:space="preserve">terhadap </w:t>
      </w:r>
      <w:r w:rsidRPr="00E1641B">
        <w:rPr>
          <w:rFonts w:ascii="Times New Roman" w:hAnsi="Times New Roman" w:cs="Times New Roman"/>
          <w:i/>
          <w:iCs/>
          <w:sz w:val="24"/>
          <w:szCs w:val="24"/>
        </w:rPr>
        <w:t xml:space="preserve">Penisillin </w:t>
      </w:r>
      <w:r w:rsidRPr="00E1641B">
        <w:rPr>
          <w:rFonts w:ascii="Times New Roman" w:hAnsi="Times New Roman" w:cs="Times New Roman"/>
          <w:sz w:val="24"/>
          <w:szCs w:val="24"/>
        </w:rPr>
        <w:t>disebabkan oleh kemampuan bakteri menghasilkan enzim β-laktamase yang disandi oleh gen dalam plasmid faktor R. Faktor R termasuk kelas plasmid yang membawa gen untuk resisten terhadap satu atau lebih obat antibiotika sering mengontrol pembentukan enzim yang dapat menghancurkan obat (</w:t>
      </w:r>
      <w:r>
        <w:rPr>
          <w:rFonts w:ascii="Times New Roman" w:hAnsi="Times New Roman" w:cs="Times New Roman"/>
          <w:sz w:val="24"/>
          <w:szCs w:val="24"/>
        </w:rPr>
        <w:t xml:space="preserve">Krisnaningsih </w:t>
      </w:r>
      <w:r w:rsidRPr="00472F1B">
        <w:rPr>
          <w:rFonts w:ascii="Times New Roman" w:hAnsi="Times New Roman" w:cs="Times New Roman"/>
          <w:i/>
          <w:sz w:val="24"/>
          <w:szCs w:val="24"/>
        </w:rPr>
        <w:t>et al</w:t>
      </w:r>
      <w:r w:rsidRPr="00E1641B">
        <w:rPr>
          <w:rFonts w:ascii="Times New Roman" w:hAnsi="Times New Roman" w:cs="Times New Roman"/>
          <w:sz w:val="24"/>
          <w:szCs w:val="24"/>
        </w:rPr>
        <w:t xml:space="preserve">, 2005). </w:t>
      </w:r>
    </w:p>
    <w:p w:rsidR="007D4339" w:rsidRDefault="007D4339" w:rsidP="00B41AC9">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Antibiotik yang digunakan dalam penelitian ini adalah asam pipemidat dan cefixime yang berupa kapsul yang kemudian dibentuk suspensi. Masing-masing antibiotik tersebut merupakan antibiotik yang sering diresepkan di RSUD Prof. Dr. Margono Soekardjo Purwokerto, Jawa Tengah untuk mengobati penderita Infeksi Saluran Kemih (ISK).</w:t>
      </w:r>
    </w:p>
    <w:p w:rsidR="007D4339" w:rsidRDefault="007D4339" w:rsidP="00E262F1">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Menurut Kemenkes RI (2011) meluasnya penggunakan antibiotik  yang tidak tepat menimbulkan berbagai permasalahan dan merupakan ancaman global bagi kesehatan, terutama resistensi bakteri terhadap antibiotik. Untuk itu diperlukan penggunaan antibiotik secara rasional untuk mencegah penyebaran bakteri yang resisten terhadap antibiotik.</w:t>
      </w:r>
    </w:p>
    <w:p w:rsidR="007D4339" w:rsidRDefault="007D4339" w:rsidP="00E262F1">
      <w:pPr>
        <w:spacing w:line="240" w:lineRule="auto"/>
        <w:ind w:firstLine="720"/>
        <w:contextualSpacing/>
        <w:jc w:val="both"/>
        <w:rPr>
          <w:rFonts w:ascii="Times New Roman" w:hAnsi="Times New Roman" w:cs="Times New Roman"/>
          <w:i/>
          <w:sz w:val="24"/>
          <w:szCs w:val="24"/>
        </w:rPr>
      </w:pPr>
      <w:r>
        <w:rPr>
          <w:rFonts w:ascii="Times New Roman" w:hAnsi="Times New Roman" w:cs="Times New Roman"/>
          <w:sz w:val="24"/>
        </w:rPr>
        <w:lastRenderedPageBreak/>
        <w:t>Antibiotik asam pipemidat sebanyak 5µl, dan cefixime sebanyak 5µl diteteskan diatas kertas cakram dan diinkubasi selama 24 jam pada suhu 37</w:t>
      </w:r>
      <w:r w:rsidRPr="000A7079">
        <w:rPr>
          <w:rFonts w:ascii="Times New Roman" w:hAnsi="Times New Roman" w:cs="Times New Roman"/>
          <w:sz w:val="24"/>
          <w:vertAlign w:val="superscript"/>
        </w:rPr>
        <w:t>ο</w:t>
      </w:r>
      <w:r>
        <w:rPr>
          <w:rFonts w:ascii="Times New Roman" w:hAnsi="Times New Roman" w:cs="Times New Roman"/>
          <w:sz w:val="24"/>
        </w:rPr>
        <w:t>C. Setelah diinkubasi selama 24 jam terdapat zona hambat berupa zona bening di sekitar kertas cakram menandakan adanya aktivitas antibiotik untuk bekerja secara bakterisid atau mampu membunuh bakteri  dengan menimbulkan area jernih pada media MHA maupun bakteriostatik atau mampu menghambat pertumbuhan bakteri dengan menimbulkan area jernih. Zona hambat yang terbentuk pada medium MHA diukur dengan jangka sorong dan hasilnya dibandingkan dengan tabel standar CLSI (</w:t>
      </w:r>
      <w:r w:rsidRPr="003B76DE">
        <w:rPr>
          <w:rFonts w:ascii="Times New Roman" w:hAnsi="Times New Roman" w:cs="Times New Roman"/>
          <w:i/>
          <w:sz w:val="24"/>
        </w:rPr>
        <w:t>Clinical and Laboratory Standards Institute</w:t>
      </w:r>
      <w:r>
        <w:rPr>
          <w:rFonts w:ascii="Times New Roman" w:hAnsi="Times New Roman" w:cs="Times New Roman"/>
          <w:sz w:val="24"/>
        </w:rPr>
        <w:t xml:space="preserve">) untuk menentukan hasil isolat bakteri tersebut sensitiv, intermediet, atau resisten (Said, 2013). Pada gambar </w:t>
      </w:r>
      <w:r w:rsidR="00E262F1">
        <w:rPr>
          <w:rFonts w:ascii="Times New Roman" w:hAnsi="Times New Roman" w:cs="Times New Roman"/>
          <w:sz w:val="24"/>
        </w:rPr>
        <w:t xml:space="preserve">7 </w:t>
      </w:r>
      <w:r>
        <w:rPr>
          <w:rFonts w:ascii="Times New Roman" w:hAnsi="Times New Roman" w:cs="Times New Roman"/>
          <w:sz w:val="24"/>
        </w:rPr>
        <w:t xml:space="preserve">menunjukkan hasil sensitivitas antibiotik </w:t>
      </w:r>
      <w:r>
        <w:rPr>
          <w:rFonts w:ascii="Times New Roman" w:hAnsi="Times New Roman" w:cs="Times New Roman"/>
          <w:sz w:val="24"/>
          <w:szCs w:val="24"/>
        </w:rPr>
        <w:t xml:space="preserve">Pipemidac Acid dan cefixime pada bakteri </w:t>
      </w:r>
      <w:r>
        <w:rPr>
          <w:rFonts w:ascii="Times New Roman" w:hAnsi="Times New Roman" w:cs="Times New Roman"/>
          <w:i/>
          <w:sz w:val="24"/>
          <w:szCs w:val="24"/>
        </w:rPr>
        <w:t>E.</w:t>
      </w:r>
      <w:r w:rsidRPr="00A8084F">
        <w:rPr>
          <w:rFonts w:ascii="Times New Roman" w:hAnsi="Times New Roman" w:cs="Times New Roman"/>
          <w:i/>
          <w:sz w:val="24"/>
          <w:szCs w:val="24"/>
        </w:rPr>
        <w:t xml:space="preserve"> Coli</w:t>
      </w:r>
      <w:r>
        <w:rPr>
          <w:rFonts w:ascii="Times New Roman" w:hAnsi="Times New Roman" w:cs="Times New Roman"/>
          <w:i/>
          <w:sz w:val="24"/>
          <w:szCs w:val="24"/>
        </w:rPr>
        <w:t xml:space="preserve">. </w:t>
      </w:r>
    </w:p>
    <w:p w:rsidR="007D4339" w:rsidRDefault="007D4339" w:rsidP="00C87D8C">
      <w:pPr>
        <w:spacing w:line="240" w:lineRule="auto"/>
        <w:ind w:left="720" w:firstLine="720"/>
        <w:contextualSpacing/>
        <w:jc w:val="both"/>
        <w:rPr>
          <w:rFonts w:ascii="Times New Roman" w:hAnsi="Times New Roman" w:cs="Times New Roman"/>
          <w:sz w:val="24"/>
        </w:rPr>
      </w:pPr>
    </w:p>
    <w:p w:rsidR="007D4339" w:rsidRDefault="007D4339" w:rsidP="00C87D8C">
      <w:pPr>
        <w:spacing w:line="240" w:lineRule="auto"/>
        <w:contextualSpacing/>
        <w:jc w:val="center"/>
        <w:rPr>
          <w:rFonts w:ascii="Times New Roman" w:hAnsi="Times New Roman" w:cs="Times New Roman"/>
          <w:sz w:val="24"/>
          <w:szCs w:val="24"/>
        </w:rPr>
      </w:pPr>
      <w:r w:rsidRPr="00D93086">
        <w:rPr>
          <w:rFonts w:ascii="Times New Roman" w:hAnsi="Times New Roman" w:cs="Times New Roman"/>
          <w:noProof/>
          <w:sz w:val="24"/>
          <w:szCs w:val="24"/>
          <w:lang w:eastAsia="id-ID"/>
        </w:rPr>
        <w:drawing>
          <wp:inline distT="0" distB="0" distL="0" distR="0" wp14:anchorId="364509C7" wp14:editId="1194E6A5">
            <wp:extent cx="1439918" cy="1180297"/>
            <wp:effectExtent l="0" t="0" r="8255" b="1270"/>
            <wp:docPr id="7" name="Picture 7" descr="D:\ISK\foto penelitian\P_20161209_11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K\foto penelitian\P_20161209_11105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4252" cy="1192047"/>
                    </a:xfrm>
                    <a:prstGeom prst="rect">
                      <a:avLst/>
                    </a:prstGeom>
                    <a:noFill/>
                    <a:ln>
                      <a:noFill/>
                    </a:ln>
                  </pic:spPr>
                </pic:pic>
              </a:graphicData>
            </a:graphic>
          </wp:inline>
        </w:drawing>
      </w:r>
    </w:p>
    <w:p w:rsidR="007D4339" w:rsidRPr="00E262F1" w:rsidRDefault="007D4339" w:rsidP="00C87D8C">
      <w:pPr>
        <w:spacing w:line="240" w:lineRule="auto"/>
        <w:ind w:left="357" w:firstLine="720"/>
        <w:contextualSpacing/>
        <w:jc w:val="center"/>
        <w:rPr>
          <w:rFonts w:ascii="Times New Roman" w:hAnsi="Times New Roman" w:cs="Times New Roman"/>
          <w:sz w:val="18"/>
          <w:szCs w:val="18"/>
        </w:rPr>
      </w:pPr>
      <w:r w:rsidRPr="00E262F1">
        <w:rPr>
          <w:rFonts w:ascii="Times New Roman" w:hAnsi="Times New Roman" w:cs="Times New Roman"/>
          <w:sz w:val="18"/>
          <w:szCs w:val="18"/>
        </w:rPr>
        <w:t>Gambar</w:t>
      </w:r>
      <w:r w:rsidR="00E262F1">
        <w:rPr>
          <w:rFonts w:ascii="Times New Roman" w:hAnsi="Times New Roman" w:cs="Times New Roman"/>
          <w:sz w:val="18"/>
          <w:szCs w:val="18"/>
        </w:rPr>
        <w:t xml:space="preserve"> 7</w:t>
      </w:r>
      <w:r w:rsidRPr="00E262F1">
        <w:rPr>
          <w:rFonts w:ascii="Times New Roman" w:hAnsi="Times New Roman" w:cs="Times New Roman"/>
          <w:sz w:val="18"/>
          <w:szCs w:val="18"/>
        </w:rPr>
        <w:t>. Hasil uji sensitivitas antibiotik cefixime dan asam pipemidat terhadap pasien penderita ISK</w:t>
      </w:r>
    </w:p>
    <w:p w:rsidR="007D4339" w:rsidRPr="007A0859" w:rsidRDefault="007D4339" w:rsidP="00C87D8C">
      <w:pPr>
        <w:spacing w:line="240" w:lineRule="auto"/>
        <w:ind w:left="357" w:firstLine="720"/>
        <w:contextualSpacing/>
        <w:jc w:val="center"/>
        <w:rPr>
          <w:rFonts w:ascii="Times New Roman" w:hAnsi="Times New Roman" w:cs="Times New Roman"/>
          <w:sz w:val="20"/>
          <w:szCs w:val="20"/>
        </w:rPr>
      </w:pPr>
    </w:p>
    <w:p w:rsidR="007D4339" w:rsidRDefault="007D4339" w:rsidP="00B41AC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27 isolat bakteri yang sudah melalui uji sensitivitasnya terhadap antibiotik Pipemidac Acid dan cefixime yang merupakan </w:t>
      </w:r>
      <w:r>
        <w:rPr>
          <w:rFonts w:ascii="Times New Roman" w:hAnsi="Times New Roman" w:cs="Times New Roman"/>
          <w:i/>
          <w:sz w:val="24"/>
          <w:szCs w:val="24"/>
        </w:rPr>
        <w:t>E.</w:t>
      </w:r>
      <w:r w:rsidRPr="00A8084F">
        <w:rPr>
          <w:rFonts w:ascii="Times New Roman" w:hAnsi="Times New Roman" w:cs="Times New Roman"/>
          <w:i/>
          <w:sz w:val="24"/>
          <w:szCs w:val="24"/>
        </w:rPr>
        <w:t xml:space="preserve"> Coli</w:t>
      </w:r>
      <w:r>
        <w:rPr>
          <w:rFonts w:ascii="Times New Roman" w:hAnsi="Times New Roman" w:cs="Times New Roman"/>
          <w:i/>
          <w:sz w:val="24"/>
          <w:szCs w:val="24"/>
        </w:rPr>
        <w:t xml:space="preserve"> </w:t>
      </w:r>
      <w:r>
        <w:rPr>
          <w:rFonts w:ascii="Times New Roman" w:hAnsi="Times New Roman" w:cs="Times New Roman"/>
          <w:sz w:val="24"/>
          <w:szCs w:val="24"/>
        </w:rPr>
        <w:t xml:space="preserve">mempunyai zona hambat yang berbeda-beda pada setiap uji yang menandakan bahwa setiap bakteri mempunyai ketahanan yang berbeda terhadap antibiotik yang diberikan. </w:t>
      </w:r>
    </w:p>
    <w:p w:rsidR="007D4339" w:rsidRDefault="007D4339" w:rsidP="00B41AC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uji sensitivitas isolat bakteri pada tabel 1 menunjukkanbahwa isolat bakteri </w:t>
      </w:r>
      <w:r>
        <w:rPr>
          <w:rFonts w:ascii="Times New Roman" w:hAnsi="Times New Roman" w:cs="Times New Roman"/>
          <w:i/>
          <w:sz w:val="24"/>
          <w:szCs w:val="24"/>
        </w:rPr>
        <w:t>E. Coli</w:t>
      </w:r>
      <w:r>
        <w:rPr>
          <w:rFonts w:ascii="Times New Roman" w:hAnsi="Times New Roman" w:cs="Times New Roman"/>
          <w:sz w:val="24"/>
          <w:szCs w:val="24"/>
        </w:rPr>
        <w:t xml:space="preserve"> 66,7% sensitiv terhadap Pipemidac Acid dan 33,3% intermediet terhadap pipemidac acid. Hal ini menunjukkan bahwa antibiotik pipemidac acid efektif diberikan kepada pasien infeksi saluran kemih (ISK) yang </w:t>
      </w:r>
      <w:r>
        <w:rPr>
          <w:rFonts w:ascii="Times New Roman" w:hAnsi="Times New Roman" w:cs="Times New Roman"/>
          <w:sz w:val="24"/>
          <w:szCs w:val="24"/>
        </w:rPr>
        <w:lastRenderedPageBreak/>
        <w:t>menjalani pengobatan di RSUD Prof. Dr. Margono Soekardjo Purwokerto.</w:t>
      </w:r>
    </w:p>
    <w:p w:rsidR="007D4339" w:rsidRDefault="007D4339" w:rsidP="00B41AC9">
      <w:pPr>
        <w:spacing w:line="240" w:lineRule="auto"/>
        <w:ind w:firstLine="360"/>
        <w:jc w:val="both"/>
        <w:rPr>
          <w:rFonts w:ascii="Times New Roman" w:hAnsi="Times New Roman" w:cs="Times New Roman"/>
          <w:b/>
          <w:sz w:val="20"/>
          <w:szCs w:val="20"/>
        </w:rPr>
      </w:pPr>
      <w:r w:rsidRPr="0008247A">
        <w:rPr>
          <w:rFonts w:ascii="Times New Roman" w:hAnsi="Times New Roman" w:cs="Times New Roman"/>
          <w:b/>
          <w:sz w:val="20"/>
          <w:szCs w:val="20"/>
        </w:rPr>
        <w:t>Tabel 3. Hasil uji Sensitivitas Bakteri terhadap Antibiotik Asam pipemidat</w:t>
      </w:r>
    </w:p>
    <w:tbl>
      <w:tblPr>
        <w:tblW w:w="5265" w:type="dxa"/>
        <w:tblInd w:w="-613" w:type="dxa"/>
        <w:tblLook w:val="04A0" w:firstRow="1" w:lastRow="0" w:firstColumn="1" w:lastColumn="0" w:noHBand="0" w:noVBand="1"/>
      </w:tblPr>
      <w:tblGrid>
        <w:gridCol w:w="980"/>
        <w:gridCol w:w="780"/>
        <w:gridCol w:w="780"/>
        <w:gridCol w:w="780"/>
        <w:gridCol w:w="1356"/>
        <w:gridCol w:w="589"/>
      </w:tblGrid>
      <w:tr w:rsidR="0098047D" w:rsidRPr="0098047D" w:rsidTr="00395987">
        <w:trPr>
          <w:trHeight w:val="238"/>
        </w:trPr>
        <w:tc>
          <w:tcPr>
            <w:tcW w:w="980"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Sampel</w:t>
            </w:r>
          </w:p>
        </w:tc>
        <w:tc>
          <w:tcPr>
            <w:tcW w:w="2340" w:type="dxa"/>
            <w:gridSpan w:val="3"/>
            <w:tcBorders>
              <w:top w:val="single" w:sz="8" w:space="0" w:color="auto"/>
              <w:left w:val="nil"/>
              <w:bottom w:val="nil"/>
              <w:right w:val="nil"/>
            </w:tcBorders>
            <w:shd w:val="clear" w:color="auto" w:fill="auto"/>
            <w:noWrap/>
            <w:vAlign w:val="bottom"/>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 xml:space="preserve">Diameter zona hambat </w:t>
            </w:r>
            <w:r>
              <w:rPr>
                <w:rFonts w:ascii="Times New Roman" w:eastAsia="Times New Roman" w:hAnsi="Times New Roman" w:cs="Times New Roman"/>
                <w:color w:val="000000"/>
                <w:sz w:val="16"/>
                <w:szCs w:val="16"/>
                <w:lang w:eastAsia="id-ID"/>
              </w:rPr>
              <w:t xml:space="preserve">           </w:t>
            </w:r>
            <w:r w:rsidRPr="0098047D">
              <w:rPr>
                <w:rFonts w:ascii="Times New Roman" w:eastAsia="Times New Roman" w:hAnsi="Times New Roman" w:cs="Times New Roman"/>
                <w:color w:val="000000"/>
                <w:sz w:val="16"/>
                <w:szCs w:val="16"/>
                <w:lang w:eastAsia="id-ID"/>
              </w:rPr>
              <w:t>(mm)</w:t>
            </w:r>
          </w:p>
        </w:tc>
        <w:tc>
          <w:tcPr>
            <w:tcW w:w="1356"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Rata - rata diameter zona hambat (mm) ±sd</w:t>
            </w:r>
          </w:p>
        </w:tc>
        <w:tc>
          <w:tcPr>
            <w:tcW w:w="589"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Ket</w:t>
            </w:r>
          </w:p>
        </w:tc>
      </w:tr>
      <w:tr w:rsidR="0098047D" w:rsidRPr="0098047D" w:rsidTr="00395987">
        <w:trPr>
          <w:trHeight w:val="250"/>
        </w:trPr>
        <w:tc>
          <w:tcPr>
            <w:tcW w:w="980" w:type="dxa"/>
            <w:vMerge/>
            <w:tcBorders>
              <w:top w:val="single" w:sz="8" w:space="0" w:color="auto"/>
              <w:left w:val="nil"/>
              <w:bottom w:val="single" w:sz="8" w:space="0" w:color="000000"/>
              <w:right w:val="nil"/>
            </w:tcBorders>
            <w:vAlign w:val="center"/>
            <w:hideMark/>
          </w:tcPr>
          <w:p w:rsidR="0098047D" w:rsidRPr="0098047D" w:rsidRDefault="0098047D" w:rsidP="00B41AC9">
            <w:pPr>
              <w:spacing w:after="0" w:line="240" w:lineRule="auto"/>
              <w:contextualSpacing/>
              <w:rPr>
                <w:rFonts w:ascii="Calibri" w:eastAsia="Times New Roman" w:hAnsi="Calibri" w:cs="Times New Roman"/>
                <w:color w:val="000000"/>
                <w:sz w:val="16"/>
                <w:szCs w:val="16"/>
                <w:lang w:eastAsia="id-ID"/>
              </w:rPr>
            </w:pPr>
          </w:p>
        </w:tc>
        <w:tc>
          <w:tcPr>
            <w:tcW w:w="780" w:type="dxa"/>
            <w:tcBorders>
              <w:top w:val="nil"/>
              <w:left w:val="nil"/>
              <w:bottom w:val="nil"/>
              <w:right w:val="nil"/>
            </w:tcBorders>
            <w:shd w:val="clear" w:color="auto" w:fill="auto"/>
            <w:noWrap/>
            <w:vAlign w:val="bottom"/>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R1</w:t>
            </w:r>
          </w:p>
        </w:tc>
        <w:tc>
          <w:tcPr>
            <w:tcW w:w="780" w:type="dxa"/>
            <w:tcBorders>
              <w:top w:val="nil"/>
              <w:left w:val="nil"/>
              <w:bottom w:val="nil"/>
              <w:right w:val="nil"/>
            </w:tcBorders>
            <w:shd w:val="clear" w:color="auto" w:fill="auto"/>
            <w:noWrap/>
            <w:vAlign w:val="bottom"/>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R2</w:t>
            </w:r>
          </w:p>
        </w:tc>
        <w:tc>
          <w:tcPr>
            <w:tcW w:w="780" w:type="dxa"/>
            <w:tcBorders>
              <w:top w:val="nil"/>
              <w:left w:val="nil"/>
              <w:bottom w:val="nil"/>
              <w:right w:val="nil"/>
            </w:tcBorders>
            <w:shd w:val="clear" w:color="auto" w:fill="auto"/>
            <w:noWrap/>
            <w:vAlign w:val="bottom"/>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R3</w:t>
            </w:r>
          </w:p>
        </w:tc>
        <w:tc>
          <w:tcPr>
            <w:tcW w:w="1356" w:type="dxa"/>
            <w:vMerge/>
            <w:tcBorders>
              <w:top w:val="single" w:sz="8" w:space="0" w:color="auto"/>
              <w:left w:val="nil"/>
              <w:bottom w:val="nil"/>
              <w:right w:val="nil"/>
            </w:tcBorders>
            <w:vAlign w:val="center"/>
            <w:hideMark/>
          </w:tcPr>
          <w:p w:rsidR="0098047D" w:rsidRPr="0098047D" w:rsidRDefault="0098047D" w:rsidP="00B41AC9">
            <w:pPr>
              <w:spacing w:after="0" w:line="240" w:lineRule="auto"/>
              <w:contextualSpacing/>
              <w:rPr>
                <w:rFonts w:ascii="Calibri" w:eastAsia="Times New Roman" w:hAnsi="Calibri" w:cs="Times New Roman"/>
                <w:color w:val="000000"/>
                <w:sz w:val="16"/>
                <w:szCs w:val="16"/>
                <w:lang w:eastAsia="id-ID"/>
              </w:rPr>
            </w:pPr>
          </w:p>
        </w:tc>
        <w:tc>
          <w:tcPr>
            <w:tcW w:w="589" w:type="dxa"/>
            <w:vMerge/>
            <w:tcBorders>
              <w:top w:val="single" w:sz="8" w:space="0" w:color="auto"/>
              <w:left w:val="nil"/>
              <w:bottom w:val="nil"/>
              <w:right w:val="nil"/>
            </w:tcBorders>
            <w:vAlign w:val="center"/>
            <w:hideMark/>
          </w:tcPr>
          <w:p w:rsidR="0098047D" w:rsidRPr="0098047D" w:rsidRDefault="0098047D" w:rsidP="00B41AC9">
            <w:pPr>
              <w:spacing w:after="0" w:line="240" w:lineRule="auto"/>
              <w:contextualSpacing/>
              <w:rPr>
                <w:rFonts w:ascii="Calibri" w:eastAsia="Times New Roman" w:hAnsi="Calibri" w:cs="Times New Roman"/>
                <w:color w:val="000000"/>
                <w:sz w:val="16"/>
                <w:szCs w:val="16"/>
                <w:lang w:eastAsia="id-ID"/>
              </w:rPr>
            </w:pPr>
          </w:p>
        </w:tc>
      </w:tr>
      <w:tr w:rsidR="0098047D" w:rsidRPr="0098047D" w:rsidTr="00395987">
        <w:trPr>
          <w:trHeight w:val="238"/>
        </w:trPr>
        <w:tc>
          <w:tcPr>
            <w:tcW w:w="980" w:type="dxa"/>
            <w:tcBorders>
              <w:top w:val="single" w:sz="8" w:space="0" w:color="000000"/>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1</w:t>
            </w:r>
          </w:p>
        </w:tc>
        <w:tc>
          <w:tcPr>
            <w:tcW w:w="780" w:type="dxa"/>
            <w:tcBorders>
              <w:top w:val="single" w:sz="8" w:space="0" w:color="000000"/>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w:t>
            </w:r>
          </w:p>
        </w:tc>
        <w:tc>
          <w:tcPr>
            <w:tcW w:w="780" w:type="dxa"/>
            <w:tcBorders>
              <w:top w:val="single" w:sz="8" w:space="0" w:color="000000"/>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22,5</w:t>
            </w:r>
          </w:p>
        </w:tc>
        <w:tc>
          <w:tcPr>
            <w:tcW w:w="780" w:type="dxa"/>
            <w:tcBorders>
              <w:top w:val="single" w:sz="8" w:space="0" w:color="000000"/>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22,8</w:t>
            </w:r>
          </w:p>
        </w:tc>
        <w:tc>
          <w:tcPr>
            <w:tcW w:w="1356" w:type="dxa"/>
            <w:tcBorders>
              <w:top w:val="single" w:sz="8" w:space="0" w:color="000000"/>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22,4</w:t>
            </w:r>
          </w:p>
        </w:tc>
        <w:tc>
          <w:tcPr>
            <w:tcW w:w="589" w:type="dxa"/>
            <w:tcBorders>
              <w:top w:val="single" w:sz="8" w:space="0" w:color="000000"/>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I</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2</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21,2</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21,6</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21,6</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I</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3</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20</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24,9</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38,2</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27,7</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4</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24,6</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22,3</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23,6</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23,4</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5</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24,5</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23,7</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6</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26,7</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26,5</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27,4</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26,8</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7</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22,4</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21,8</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21,5</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21,9</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I</w:t>
            </w:r>
          </w:p>
        </w:tc>
      </w:tr>
      <w:tr w:rsidR="0098047D" w:rsidRPr="0098047D" w:rsidTr="00395987">
        <w:trPr>
          <w:trHeight w:val="238"/>
        </w:trPr>
        <w:tc>
          <w:tcPr>
            <w:tcW w:w="980" w:type="dxa"/>
            <w:tcBorders>
              <w:top w:val="nil"/>
              <w:left w:val="nil"/>
              <w:bottom w:val="nil"/>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8</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26,1</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22,2</w:t>
            </w:r>
          </w:p>
        </w:tc>
        <w:tc>
          <w:tcPr>
            <w:tcW w:w="780"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25,5</w:t>
            </w:r>
          </w:p>
        </w:tc>
        <w:tc>
          <w:tcPr>
            <w:tcW w:w="1356"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24,6</w:t>
            </w:r>
          </w:p>
        </w:tc>
        <w:tc>
          <w:tcPr>
            <w:tcW w:w="589" w:type="dxa"/>
            <w:tcBorders>
              <w:top w:val="nil"/>
              <w:left w:val="nil"/>
              <w:bottom w:val="nil"/>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r w:rsidR="0098047D" w:rsidRPr="0098047D" w:rsidTr="00395987">
        <w:trPr>
          <w:trHeight w:val="250"/>
        </w:trPr>
        <w:tc>
          <w:tcPr>
            <w:tcW w:w="980" w:type="dxa"/>
            <w:tcBorders>
              <w:top w:val="nil"/>
              <w:left w:val="nil"/>
              <w:bottom w:val="single" w:sz="8" w:space="0" w:color="auto"/>
              <w:right w:val="nil"/>
            </w:tcBorders>
            <w:shd w:val="clear" w:color="auto" w:fill="auto"/>
            <w:vAlign w:val="center"/>
          </w:tcPr>
          <w:p w:rsidR="0098047D" w:rsidRPr="0098047D" w:rsidRDefault="0098047D" w:rsidP="00B41AC9">
            <w:pPr>
              <w:spacing w:after="0" w:line="240" w:lineRule="auto"/>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9</w:t>
            </w:r>
          </w:p>
        </w:tc>
        <w:tc>
          <w:tcPr>
            <w:tcW w:w="780" w:type="dxa"/>
            <w:tcBorders>
              <w:top w:val="nil"/>
              <w:left w:val="nil"/>
              <w:bottom w:val="single" w:sz="8" w:space="0" w:color="auto"/>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26,3</w:t>
            </w:r>
          </w:p>
        </w:tc>
        <w:tc>
          <w:tcPr>
            <w:tcW w:w="780" w:type="dxa"/>
            <w:tcBorders>
              <w:top w:val="nil"/>
              <w:left w:val="nil"/>
              <w:bottom w:val="single" w:sz="8" w:space="0" w:color="auto"/>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30,1</w:t>
            </w:r>
          </w:p>
        </w:tc>
        <w:tc>
          <w:tcPr>
            <w:tcW w:w="780" w:type="dxa"/>
            <w:tcBorders>
              <w:top w:val="nil"/>
              <w:left w:val="nil"/>
              <w:bottom w:val="single" w:sz="8" w:space="0" w:color="auto"/>
              <w:right w:val="nil"/>
            </w:tcBorders>
            <w:shd w:val="clear" w:color="auto" w:fill="auto"/>
            <w:vAlign w:val="center"/>
            <w:hideMark/>
          </w:tcPr>
          <w:p w:rsidR="0098047D" w:rsidRPr="0098047D" w:rsidRDefault="0098047D" w:rsidP="00B41AC9">
            <w:pPr>
              <w:spacing w:after="0" w:line="240" w:lineRule="auto"/>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33</w:t>
            </w:r>
          </w:p>
        </w:tc>
        <w:tc>
          <w:tcPr>
            <w:tcW w:w="1356" w:type="dxa"/>
            <w:tcBorders>
              <w:top w:val="nil"/>
              <w:left w:val="nil"/>
              <w:bottom w:val="single" w:sz="8" w:space="0" w:color="auto"/>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29,8</w:t>
            </w:r>
          </w:p>
        </w:tc>
        <w:tc>
          <w:tcPr>
            <w:tcW w:w="589" w:type="dxa"/>
            <w:tcBorders>
              <w:top w:val="nil"/>
              <w:left w:val="nil"/>
              <w:bottom w:val="single" w:sz="8" w:space="0" w:color="auto"/>
              <w:right w:val="nil"/>
            </w:tcBorders>
            <w:shd w:val="clear" w:color="auto" w:fill="auto"/>
            <w:vAlign w:val="center"/>
            <w:hideMark/>
          </w:tcPr>
          <w:p w:rsidR="0098047D" w:rsidRPr="0098047D" w:rsidRDefault="0098047D" w:rsidP="00B41AC9">
            <w:pPr>
              <w:spacing w:after="0" w:line="240" w:lineRule="auto"/>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w:t>
            </w:r>
          </w:p>
        </w:tc>
      </w:tr>
    </w:tbl>
    <w:p w:rsidR="0098047D" w:rsidRPr="0008247A" w:rsidRDefault="0098047D" w:rsidP="00B41AC9">
      <w:pPr>
        <w:spacing w:line="240" w:lineRule="auto"/>
        <w:ind w:firstLine="360"/>
        <w:jc w:val="both"/>
        <w:rPr>
          <w:rFonts w:ascii="Times New Roman" w:hAnsi="Times New Roman" w:cs="Times New Roman"/>
          <w:b/>
          <w:sz w:val="20"/>
          <w:szCs w:val="20"/>
        </w:rPr>
      </w:pPr>
    </w:p>
    <w:p w:rsidR="007D4339" w:rsidRDefault="007D4339" w:rsidP="00B41AC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peneltian ini pada tabel 2  antibiotik cefixime, hasil uji sensitivitas isolat bakteri menunjukkanbahwa isolat bakteri </w:t>
      </w:r>
      <w:r>
        <w:rPr>
          <w:rFonts w:ascii="Times New Roman" w:hAnsi="Times New Roman" w:cs="Times New Roman"/>
          <w:i/>
          <w:sz w:val="24"/>
          <w:szCs w:val="24"/>
        </w:rPr>
        <w:t xml:space="preserve">E. Coli </w:t>
      </w:r>
      <w:r>
        <w:rPr>
          <w:rFonts w:ascii="Times New Roman" w:hAnsi="Times New Roman" w:cs="Times New Roman"/>
          <w:sz w:val="24"/>
          <w:szCs w:val="24"/>
        </w:rPr>
        <w:t>55,6% sensitiv dan 44,4% bernilai Intermediet.</w:t>
      </w:r>
      <w:r w:rsidRPr="00F1333E">
        <w:t xml:space="preserve"> </w:t>
      </w:r>
      <w:r w:rsidRPr="00F1333E">
        <w:rPr>
          <w:rFonts w:ascii="Times New Roman" w:hAnsi="Times New Roman" w:cs="Times New Roman"/>
          <w:sz w:val="24"/>
          <w:szCs w:val="24"/>
        </w:rPr>
        <w:t xml:space="preserve">Cefixime adalah sefalosporin generasi ke-3 yang digunakan </w:t>
      </w:r>
      <w:r>
        <w:rPr>
          <w:rFonts w:ascii="Times New Roman" w:hAnsi="Times New Roman" w:cs="Times New Roman"/>
          <w:sz w:val="24"/>
          <w:szCs w:val="24"/>
        </w:rPr>
        <w:t xml:space="preserve">dalam pengobatan bakteri penyebab ISK. </w:t>
      </w:r>
      <w:r w:rsidRPr="00F1333E">
        <w:rPr>
          <w:rFonts w:ascii="Times New Roman" w:hAnsi="Times New Roman" w:cs="Times New Roman"/>
          <w:sz w:val="24"/>
          <w:szCs w:val="24"/>
        </w:rPr>
        <w:t xml:space="preserve">Cefixime aktif terhadap spektrum yang sangat luas dari bakteri seperti </w:t>
      </w:r>
      <w:r w:rsidRPr="00F1333E">
        <w:rPr>
          <w:rFonts w:ascii="Times New Roman" w:hAnsi="Times New Roman" w:cs="Times New Roman"/>
          <w:i/>
          <w:sz w:val="24"/>
          <w:szCs w:val="24"/>
        </w:rPr>
        <w:t>E. coli</w:t>
      </w:r>
      <w:r w:rsidRPr="00F1333E">
        <w:rPr>
          <w:rFonts w:ascii="Times New Roman" w:hAnsi="Times New Roman" w:cs="Times New Roman"/>
          <w:sz w:val="24"/>
          <w:szCs w:val="24"/>
        </w:rPr>
        <w:t xml:space="preserve">, </w:t>
      </w:r>
      <w:r w:rsidRPr="00F1333E">
        <w:rPr>
          <w:rFonts w:ascii="Times New Roman" w:hAnsi="Times New Roman" w:cs="Times New Roman"/>
          <w:i/>
          <w:sz w:val="24"/>
          <w:szCs w:val="24"/>
        </w:rPr>
        <w:t>Staphylococcus aureus, Streptococcus pneumoniae, Streptococcus pyogenes, Hemophilus influenzae, Salmonella, Shigella, dan Neisseria gonorrhoeae</w:t>
      </w:r>
      <w:r w:rsidRPr="00F1333E">
        <w:rPr>
          <w:rFonts w:ascii="Times New Roman" w:hAnsi="Times New Roman" w:cs="Times New Roman"/>
          <w:sz w:val="24"/>
          <w:szCs w:val="24"/>
        </w:rPr>
        <w:t>. Dalam pen</w:t>
      </w:r>
      <w:r>
        <w:rPr>
          <w:rFonts w:ascii="Times New Roman" w:hAnsi="Times New Roman" w:cs="Times New Roman"/>
          <w:sz w:val="24"/>
          <w:szCs w:val="24"/>
        </w:rPr>
        <w:t xml:space="preserve">elitian </w:t>
      </w:r>
      <w:r w:rsidRPr="00F1333E">
        <w:rPr>
          <w:rFonts w:ascii="Times New Roman" w:hAnsi="Times New Roman" w:cs="Times New Roman"/>
          <w:sz w:val="24"/>
          <w:szCs w:val="24"/>
        </w:rPr>
        <w:t xml:space="preserve">Chaudhary </w:t>
      </w:r>
      <w:r>
        <w:rPr>
          <w:rFonts w:ascii="Times New Roman" w:hAnsi="Times New Roman" w:cs="Times New Roman"/>
          <w:i/>
          <w:sz w:val="24"/>
          <w:szCs w:val="24"/>
        </w:rPr>
        <w:t xml:space="preserve">et al </w:t>
      </w:r>
      <w:r w:rsidRPr="00F1333E">
        <w:rPr>
          <w:rFonts w:ascii="Times New Roman" w:hAnsi="Times New Roman" w:cs="Times New Roman"/>
          <w:sz w:val="24"/>
          <w:szCs w:val="24"/>
        </w:rPr>
        <w:t xml:space="preserve">(2015) </w:t>
      </w:r>
      <w:r>
        <w:rPr>
          <w:rFonts w:ascii="Times New Roman" w:hAnsi="Times New Roman" w:cs="Times New Roman"/>
          <w:sz w:val="24"/>
          <w:szCs w:val="24"/>
        </w:rPr>
        <w:t xml:space="preserve">Cefixime diberikan </w:t>
      </w:r>
      <w:r w:rsidRPr="00F1333E">
        <w:rPr>
          <w:rFonts w:ascii="Times New Roman" w:hAnsi="Times New Roman" w:cs="Times New Roman"/>
          <w:sz w:val="24"/>
          <w:szCs w:val="24"/>
        </w:rPr>
        <w:t xml:space="preserve">dua kali sehari selama 7-10 hari dalam pengobatan 65 pasien </w:t>
      </w:r>
      <w:r>
        <w:rPr>
          <w:rFonts w:ascii="Times New Roman" w:hAnsi="Times New Roman" w:cs="Times New Roman"/>
          <w:sz w:val="24"/>
          <w:szCs w:val="24"/>
        </w:rPr>
        <w:t xml:space="preserve">yang menderita ISK. Tidak hanya </w:t>
      </w:r>
      <w:r w:rsidRPr="00F1333E">
        <w:rPr>
          <w:rFonts w:ascii="Times New Roman" w:hAnsi="Times New Roman" w:cs="Times New Roman"/>
          <w:sz w:val="24"/>
          <w:szCs w:val="24"/>
        </w:rPr>
        <w:t>studi mengevaluasi kemanjuran Cefixime dalam pengobatan ISK teta</w:t>
      </w:r>
      <w:r>
        <w:rPr>
          <w:rFonts w:ascii="Times New Roman" w:hAnsi="Times New Roman" w:cs="Times New Roman"/>
          <w:sz w:val="24"/>
          <w:szCs w:val="24"/>
        </w:rPr>
        <w:t xml:space="preserve">pi juga menunjukkan keamanannya </w:t>
      </w:r>
      <w:r w:rsidRPr="00F1333E">
        <w:rPr>
          <w:rFonts w:ascii="Times New Roman" w:hAnsi="Times New Roman" w:cs="Times New Roman"/>
          <w:sz w:val="24"/>
          <w:szCs w:val="24"/>
        </w:rPr>
        <w:t>dan tolerabilitas di mayoritas pasien sehingga dapat digunaka</w:t>
      </w:r>
      <w:r>
        <w:rPr>
          <w:rFonts w:ascii="Times New Roman" w:hAnsi="Times New Roman" w:cs="Times New Roman"/>
          <w:sz w:val="24"/>
          <w:szCs w:val="24"/>
        </w:rPr>
        <w:t xml:space="preserve">n sebagai obat alternatif untuk </w:t>
      </w:r>
      <w:r w:rsidRPr="00F1333E">
        <w:rPr>
          <w:rFonts w:ascii="Times New Roman" w:hAnsi="Times New Roman" w:cs="Times New Roman"/>
          <w:sz w:val="24"/>
          <w:szCs w:val="24"/>
        </w:rPr>
        <w:t>pengobatan ISK.</w:t>
      </w: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395987" w:rsidRDefault="00395987" w:rsidP="00C87D8C">
      <w:pPr>
        <w:spacing w:line="240" w:lineRule="auto"/>
        <w:ind w:left="142"/>
        <w:rPr>
          <w:rFonts w:ascii="Times New Roman" w:hAnsi="Times New Roman" w:cs="Times New Roman"/>
          <w:b/>
          <w:sz w:val="20"/>
          <w:szCs w:val="20"/>
        </w:rPr>
      </w:pPr>
    </w:p>
    <w:p w:rsidR="007D4339" w:rsidRDefault="007D4339" w:rsidP="00C87D8C">
      <w:pPr>
        <w:spacing w:line="240" w:lineRule="auto"/>
        <w:ind w:left="142"/>
        <w:rPr>
          <w:rFonts w:ascii="Times New Roman" w:hAnsi="Times New Roman" w:cs="Times New Roman"/>
          <w:b/>
          <w:sz w:val="20"/>
          <w:szCs w:val="20"/>
        </w:rPr>
      </w:pPr>
      <w:r w:rsidRPr="0008247A">
        <w:rPr>
          <w:rFonts w:ascii="Times New Roman" w:hAnsi="Times New Roman" w:cs="Times New Roman"/>
          <w:b/>
          <w:sz w:val="20"/>
          <w:szCs w:val="20"/>
        </w:rPr>
        <w:lastRenderedPageBreak/>
        <w:t>Tabel 4. Hasil uji Sensitivitas Bakteri terhadap Antibiotik cefixime</w:t>
      </w:r>
      <w:r w:rsidR="00E262F1">
        <w:rPr>
          <w:rFonts w:ascii="Times New Roman" w:hAnsi="Times New Roman" w:cs="Times New Roman"/>
          <w:b/>
          <w:sz w:val="20"/>
          <w:szCs w:val="20"/>
        </w:rPr>
        <w:t xml:space="preserve">. </w:t>
      </w:r>
    </w:p>
    <w:tbl>
      <w:tblPr>
        <w:tblW w:w="4678" w:type="dxa"/>
        <w:tblLook w:val="04A0" w:firstRow="1" w:lastRow="0" w:firstColumn="1" w:lastColumn="0" w:noHBand="0" w:noVBand="1"/>
      </w:tblPr>
      <w:tblGrid>
        <w:gridCol w:w="838"/>
        <w:gridCol w:w="639"/>
        <w:gridCol w:w="649"/>
        <w:gridCol w:w="639"/>
        <w:gridCol w:w="1204"/>
        <w:gridCol w:w="709"/>
      </w:tblGrid>
      <w:tr w:rsidR="0098047D" w:rsidRPr="0098047D" w:rsidTr="0098047D">
        <w:trPr>
          <w:trHeight w:val="300"/>
        </w:trPr>
        <w:tc>
          <w:tcPr>
            <w:tcW w:w="838"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98047D">
            <w:pPr>
              <w:spacing w:after="0" w:line="240" w:lineRule="auto"/>
              <w:ind w:left="142"/>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Sampel</w:t>
            </w:r>
          </w:p>
        </w:tc>
        <w:tc>
          <w:tcPr>
            <w:tcW w:w="1927" w:type="dxa"/>
            <w:gridSpan w:val="3"/>
            <w:tcBorders>
              <w:top w:val="single" w:sz="8" w:space="0" w:color="auto"/>
              <w:left w:val="nil"/>
              <w:bottom w:val="nil"/>
              <w:right w:val="nil"/>
            </w:tcBorders>
            <w:shd w:val="clear" w:color="auto" w:fill="auto"/>
            <w:noWrap/>
            <w:vAlign w:val="bottom"/>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 xml:space="preserve"> Diameter zona hambat (mm)</w:t>
            </w:r>
          </w:p>
        </w:tc>
        <w:tc>
          <w:tcPr>
            <w:tcW w:w="1204"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98047D">
            <w:pPr>
              <w:spacing w:after="0" w:line="240" w:lineRule="auto"/>
              <w:ind w:left="142"/>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Rata - rata diameter zona hambat (mm) ±sd</w:t>
            </w:r>
          </w:p>
        </w:tc>
        <w:tc>
          <w:tcPr>
            <w:tcW w:w="709" w:type="dxa"/>
            <w:vMerge w:val="restart"/>
            <w:tcBorders>
              <w:top w:val="single" w:sz="8" w:space="0" w:color="auto"/>
              <w:left w:val="nil"/>
              <w:bottom w:val="nil"/>
              <w:right w:val="nil"/>
            </w:tcBorders>
            <w:shd w:val="clear" w:color="auto" w:fill="auto"/>
            <w:noWrap/>
            <w:vAlign w:val="center"/>
            <w:hideMark/>
          </w:tcPr>
          <w:p w:rsidR="0098047D" w:rsidRPr="0098047D" w:rsidRDefault="0098047D" w:rsidP="0098047D">
            <w:pPr>
              <w:spacing w:after="0" w:line="240" w:lineRule="auto"/>
              <w:ind w:left="142"/>
              <w:contextualSpacing/>
              <w:jc w:val="center"/>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Ket</w:t>
            </w:r>
          </w:p>
        </w:tc>
      </w:tr>
      <w:tr w:rsidR="0098047D" w:rsidRPr="0098047D" w:rsidTr="0098047D">
        <w:trPr>
          <w:trHeight w:val="315"/>
        </w:trPr>
        <w:tc>
          <w:tcPr>
            <w:tcW w:w="838" w:type="dxa"/>
            <w:vMerge/>
            <w:tcBorders>
              <w:top w:val="single" w:sz="8" w:space="0" w:color="auto"/>
              <w:left w:val="nil"/>
              <w:bottom w:val="nil"/>
              <w:right w:val="nil"/>
            </w:tcBorders>
            <w:vAlign w:val="center"/>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p>
        </w:tc>
        <w:tc>
          <w:tcPr>
            <w:tcW w:w="639" w:type="dxa"/>
            <w:tcBorders>
              <w:top w:val="nil"/>
              <w:left w:val="nil"/>
              <w:bottom w:val="nil"/>
              <w:right w:val="nil"/>
            </w:tcBorders>
            <w:shd w:val="clear" w:color="auto" w:fill="auto"/>
            <w:noWrap/>
            <w:vAlign w:val="bottom"/>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R1</w:t>
            </w:r>
          </w:p>
        </w:tc>
        <w:tc>
          <w:tcPr>
            <w:tcW w:w="649" w:type="dxa"/>
            <w:tcBorders>
              <w:top w:val="nil"/>
              <w:left w:val="nil"/>
              <w:bottom w:val="nil"/>
              <w:right w:val="nil"/>
            </w:tcBorders>
            <w:shd w:val="clear" w:color="auto" w:fill="auto"/>
            <w:noWrap/>
            <w:vAlign w:val="bottom"/>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R2</w:t>
            </w:r>
          </w:p>
        </w:tc>
        <w:tc>
          <w:tcPr>
            <w:tcW w:w="639" w:type="dxa"/>
            <w:tcBorders>
              <w:top w:val="nil"/>
              <w:left w:val="nil"/>
              <w:bottom w:val="single" w:sz="8" w:space="0" w:color="000000"/>
              <w:right w:val="nil"/>
            </w:tcBorders>
            <w:shd w:val="clear" w:color="auto" w:fill="auto"/>
            <w:noWrap/>
            <w:vAlign w:val="bottom"/>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r w:rsidRPr="0098047D">
              <w:rPr>
                <w:rFonts w:ascii="Times New Roman" w:eastAsia="Times New Roman" w:hAnsi="Times New Roman" w:cs="Times New Roman"/>
                <w:color w:val="000000"/>
                <w:sz w:val="16"/>
                <w:szCs w:val="16"/>
                <w:lang w:eastAsia="id-ID"/>
              </w:rPr>
              <w:t>R3</w:t>
            </w:r>
          </w:p>
        </w:tc>
        <w:tc>
          <w:tcPr>
            <w:tcW w:w="1204" w:type="dxa"/>
            <w:vMerge/>
            <w:tcBorders>
              <w:top w:val="single" w:sz="8" w:space="0" w:color="auto"/>
              <w:left w:val="nil"/>
              <w:bottom w:val="single" w:sz="8" w:space="0" w:color="000000"/>
              <w:right w:val="nil"/>
            </w:tcBorders>
            <w:vAlign w:val="center"/>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p>
        </w:tc>
        <w:tc>
          <w:tcPr>
            <w:tcW w:w="709" w:type="dxa"/>
            <w:vMerge/>
            <w:tcBorders>
              <w:top w:val="single" w:sz="8" w:space="0" w:color="auto"/>
              <w:left w:val="nil"/>
              <w:bottom w:val="nil"/>
              <w:right w:val="nil"/>
            </w:tcBorders>
            <w:vAlign w:val="center"/>
            <w:hideMark/>
          </w:tcPr>
          <w:p w:rsidR="0098047D" w:rsidRPr="0098047D" w:rsidRDefault="0098047D" w:rsidP="0098047D">
            <w:pPr>
              <w:spacing w:after="0" w:line="240" w:lineRule="auto"/>
              <w:ind w:left="142"/>
              <w:contextualSpacing/>
              <w:rPr>
                <w:rFonts w:ascii="Times New Roman" w:eastAsia="Times New Roman" w:hAnsi="Times New Roman" w:cs="Times New Roman"/>
                <w:color w:val="000000"/>
                <w:sz w:val="16"/>
                <w:szCs w:val="16"/>
                <w:lang w:eastAsia="id-ID"/>
              </w:rPr>
            </w:pPr>
          </w:p>
        </w:tc>
      </w:tr>
      <w:tr w:rsidR="0098047D" w:rsidRPr="0098047D" w:rsidTr="0098047D">
        <w:trPr>
          <w:trHeight w:val="300"/>
        </w:trPr>
        <w:tc>
          <w:tcPr>
            <w:tcW w:w="838" w:type="dxa"/>
            <w:tcBorders>
              <w:top w:val="single" w:sz="8" w:space="0" w:color="000000"/>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1</w:t>
            </w:r>
          </w:p>
        </w:tc>
        <w:tc>
          <w:tcPr>
            <w:tcW w:w="639" w:type="dxa"/>
            <w:tcBorders>
              <w:top w:val="single" w:sz="8" w:space="0" w:color="000000"/>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17,3</w:t>
            </w:r>
          </w:p>
        </w:tc>
        <w:tc>
          <w:tcPr>
            <w:tcW w:w="649" w:type="dxa"/>
            <w:tcBorders>
              <w:top w:val="single" w:sz="8" w:space="0" w:color="000000"/>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w:t>
            </w:r>
          </w:p>
        </w:tc>
        <w:tc>
          <w:tcPr>
            <w:tcW w:w="639" w:type="dxa"/>
            <w:tcBorders>
              <w:top w:val="single" w:sz="8" w:space="0" w:color="000000"/>
              <w:left w:val="nil"/>
              <w:bottom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18,6</w:t>
            </w:r>
          </w:p>
        </w:tc>
        <w:tc>
          <w:tcPr>
            <w:tcW w:w="1204" w:type="dxa"/>
            <w:tcBorders>
              <w:top w:val="single" w:sz="8" w:space="0" w:color="000000"/>
              <w:left w:val="nil"/>
              <w:bottom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17,6</w:t>
            </w:r>
          </w:p>
        </w:tc>
        <w:tc>
          <w:tcPr>
            <w:tcW w:w="709" w:type="dxa"/>
            <w:tcBorders>
              <w:top w:val="single" w:sz="8" w:space="0" w:color="000000"/>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I</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2</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20,2</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18,6</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18,5</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19,1</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S</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3</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24</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24,3</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23,6</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23,9</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S</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4</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28</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27,5</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27,2</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27,5</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S</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5</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29</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28,6</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27,4</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28,3</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S</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6</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18,5</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17,8</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17,2</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17,8</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I</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7</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18,5</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17,6</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20</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18,7</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I</w:t>
            </w:r>
          </w:p>
        </w:tc>
      </w:tr>
      <w:tr w:rsidR="0098047D" w:rsidRPr="0098047D" w:rsidTr="0098047D">
        <w:trPr>
          <w:trHeight w:val="300"/>
        </w:trPr>
        <w:tc>
          <w:tcPr>
            <w:tcW w:w="838" w:type="dxa"/>
            <w:tcBorders>
              <w:top w:val="nil"/>
              <w:left w:val="nil"/>
              <w:bottom w:val="nil"/>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8</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25,3</w:t>
            </w:r>
          </w:p>
        </w:tc>
        <w:tc>
          <w:tcPr>
            <w:tcW w:w="64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23,3</w:t>
            </w:r>
          </w:p>
        </w:tc>
        <w:tc>
          <w:tcPr>
            <w:tcW w:w="63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26,1</w:t>
            </w:r>
          </w:p>
        </w:tc>
        <w:tc>
          <w:tcPr>
            <w:tcW w:w="1204"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24,9</w:t>
            </w:r>
          </w:p>
        </w:tc>
        <w:tc>
          <w:tcPr>
            <w:tcW w:w="709" w:type="dxa"/>
            <w:tcBorders>
              <w:top w:val="nil"/>
              <w:left w:val="nil"/>
              <w:bottom w:val="nil"/>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S</w:t>
            </w:r>
          </w:p>
        </w:tc>
      </w:tr>
      <w:tr w:rsidR="0098047D" w:rsidRPr="0098047D" w:rsidTr="0098047D">
        <w:trPr>
          <w:trHeight w:val="315"/>
        </w:trPr>
        <w:tc>
          <w:tcPr>
            <w:tcW w:w="838" w:type="dxa"/>
            <w:tcBorders>
              <w:top w:val="nil"/>
              <w:left w:val="nil"/>
              <w:bottom w:val="single" w:sz="8" w:space="0" w:color="auto"/>
              <w:right w:val="nil"/>
            </w:tcBorders>
            <w:shd w:val="clear" w:color="auto" w:fill="auto"/>
            <w:vAlign w:val="center"/>
          </w:tcPr>
          <w:p w:rsidR="0098047D" w:rsidRPr="0098047D" w:rsidRDefault="0098047D" w:rsidP="0098047D">
            <w:pPr>
              <w:spacing w:after="0" w:line="240" w:lineRule="auto"/>
              <w:ind w:left="284"/>
              <w:contextualSpacing/>
              <w:jc w:val="center"/>
              <w:rPr>
                <w:rFonts w:ascii="Times New Roman" w:eastAsia="Times New Roman" w:hAnsi="Times New Roman" w:cs="Times New Roman"/>
                <w:iCs/>
                <w:color w:val="000000"/>
                <w:sz w:val="16"/>
                <w:szCs w:val="16"/>
                <w:lang w:eastAsia="id-ID"/>
              </w:rPr>
            </w:pPr>
            <w:r w:rsidRPr="0098047D">
              <w:rPr>
                <w:rFonts w:ascii="Times New Roman" w:eastAsia="Times New Roman" w:hAnsi="Times New Roman" w:cs="Times New Roman"/>
                <w:iCs/>
                <w:color w:val="000000"/>
                <w:sz w:val="16"/>
                <w:szCs w:val="16"/>
                <w:lang w:eastAsia="id-ID"/>
              </w:rPr>
              <w:t>9</w:t>
            </w:r>
          </w:p>
        </w:tc>
        <w:tc>
          <w:tcPr>
            <w:tcW w:w="639" w:type="dxa"/>
            <w:tcBorders>
              <w:top w:val="nil"/>
              <w:left w:val="nil"/>
              <w:bottom w:val="single" w:sz="8" w:space="0" w:color="auto"/>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19,6</w:t>
            </w:r>
          </w:p>
        </w:tc>
        <w:tc>
          <w:tcPr>
            <w:tcW w:w="649" w:type="dxa"/>
            <w:tcBorders>
              <w:top w:val="nil"/>
              <w:left w:val="nil"/>
              <w:bottom w:val="single" w:sz="8" w:space="0" w:color="auto"/>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18,3</w:t>
            </w:r>
          </w:p>
        </w:tc>
        <w:tc>
          <w:tcPr>
            <w:tcW w:w="639" w:type="dxa"/>
            <w:tcBorders>
              <w:top w:val="nil"/>
              <w:left w:val="nil"/>
              <w:bottom w:val="single" w:sz="8" w:space="0" w:color="auto"/>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18,6</w:t>
            </w:r>
          </w:p>
        </w:tc>
        <w:tc>
          <w:tcPr>
            <w:tcW w:w="1204" w:type="dxa"/>
            <w:tcBorders>
              <w:top w:val="nil"/>
              <w:left w:val="nil"/>
              <w:bottom w:val="single" w:sz="8" w:space="0" w:color="auto"/>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18,8</w:t>
            </w:r>
          </w:p>
        </w:tc>
        <w:tc>
          <w:tcPr>
            <w:tcW w:w="709" w:type="dxa"/>
            <w:tcBorders>
              <w:top w:val="nil"/>
              <w:left w:val="nil"/>
              <w:bottom w:val="single" w:sz="8" w:space="0" w:color="auto"/>
              <w:right w:val="nil"/>
            </w:tcBorders>
            <w:shd w:val="clear" w:color="auto" w:fill="auto"/>
          </w:tcPr>
          <w:p w:rsidR="0098047D" w:rsidRPr="0098047D" w:rsidRDefault="0098047D" w:rsidP="0098047D">
            <w:pPr>
              <w:spacing w:line="240" w:lineRule="auto"/>
              <w:ind w:left="142"/>
              <w:contextualSpacing/>
              <w:jc w:val="center"/>
              <w:rPr>
                <w:rFonts w:ascii="Times New Roman" w:hAnsi="Times New Roman" w:cs="Times New Roman"/>
                <w:sz w:val="16"/>
                <w:szCs w:val="16"/>
              </w:rPr>
            </w:pPr>
            <w:r w:rsidRPr="0098047D">
              <w:rPr>
                <w:rFonts w:ascii="Times New Roman" w:hAnsi="Times New Roman" w:cs="Times New Roman"/>
                <w:sz w:val="16"/>
                <w:szCs w:val="16"/>
              </w:rPr>
              <w:t>I</w:t>
            </w:r>
          </w:p>
        </w:tc>
      </w:tr>
    </w:tbl>
    <w:p w:rsidR="00E262F1" w:rsidRPr="0008247A" w:rsidRDefault="00E262F1" w:rsidP="00C87D8C">
      <w:pPr>
        <w:spacing w:line="240" w:lineRule="auto"/>
        <w:ind w:left="142"/>
        <w:rPr>
          <w:rFonts w:ascii="Times New Roman" w:hAnsi="Times New Roman" w:cs="Times New Roman"/>
          <w:b/>
          <w:sz w:val="24"/>
          <w:szCs w:val="24"/>
        </w:rPr>
      </w:pPr>
    </w:p>
    <w:p w:rsidR="007D4339" w:rsidRPr="009A77B9" w:rsidRDefault="007D4339" w:rsidP="00C87D8C">
      <w:pPr>
        <w:autoSpaceDE w:val="0"/>
        <w:autoSpaceDN w:val="0"/>
        <w:adjustRightInd w:val="0"/>
        <w:spacing w:after="0" w:line="240" w:lineRule="auto"/>
        <w:ind w:firstLine="720"/>
        <w:jc w:val="both"/>
        <w:rPr>
          <w:rFonts w:ascii="Book Antiqua" w:hAnsi="Book Antiqua" w:cs="Book Antiqua"/>
          <w:sz w:val="21"/>
          <w:szCs w:val="21"/>
        </w:rPr>
      </w:pPr>
      <w:r w:rsidRPr="009A77B9">
        <w:rPr>
          <w:rFonts w:ascii="Times New Roman" w:hAnsi="Times New Roman" w:cs="Times New Roman"/>
          <w:sz w:val="24"/>
          <w:szCs w:val="24"/>
        </w:rPr>
        <w:t xml:space="preserve">Hasil uji sensitivitas bakteri pada penelitian ini menunjukkan bahwa masih sensitiv terhadap antibiotik asam pipemidat dan cefixime terhadap bakteri yang di duga </w:t>
      </w:r>
      <w:r w:rsidRPr="009A77B9">
        <w:rPr>
          <w:rFonts w:ascii="Times New Roman" w:hAnsi="Times New Roman" w:cs="Times New Roman"/>
          <w:i/>
          <w:sz w:val="24"/>
          <w:szCs w:val="24"/>
        </w:rPr>
        <w:t xml:space="preserve">E. Coli. </w:t>
      </w:r>
      <w:r w:rsidRPr="009A77B9">
        <w:rPr>
          <w:rFonts w:ascii="Times New Roman" w:hAnsi="Times New Roman" w:cs="Times New Roman"/>
          <w:sz w:val="24"/>
          <w:szCs w:val="24"/>
        </w:rPr>
        <w:t xml:space="preserve">Pada penelitian yang dilakukan oleh  </w:t>
      </w:r>
      <w:r w:rsidRPr="009A77B9">
        <w:rPr>
          <w:rFonts w:ascii="Times New Roman" w:hAnsi="Times New Roman" w:cs="Times New Roman"/>
          <w:bCs/>
          <w:sz w:val="24"/>
          <w:szCs w:val="24"/>
        </w:rPr>
        <w:t xml:space="preserve">Sumolang </w:t>
      </w:r>
      <w:r w:rsidRPr="009A77B9">
        <w:rPr>
          <w:rFonts w:ascii="Times New Roman" w:hAnsi="Times New Roman" w:cs="Times New Roman"/>
          <w:bCs/>
        </w:rPr>
        <w:t xml:space="preserve">et al </w:t>
      </w:r>
      <w:r w:rsidRPr="009A77B9">
        <w:rPr>
          <w:rFonts w:ascii="Times New Roman" w:hAnsi="Times New Roman" w:cs="Times New Roman"/>
          <w:bCs/>
          <w:sz w:val="24"/>
          <w:szCs w:val="24"/>
        </w:rPr>
        <w:t>(2013)</w:t>
      </w:r>
      <w:r w:rsidRPr="009A77B9">
        <w:rPr>
          <w:rFonts w:ascii="Times New Roman" w:hAnsi="Times New Roman" w:cs="Times New Roman"/>
          <w:b/>
          <w:bCs/>
        </w:rPr>
        <w:t xml:space="preserve"> </w:t>
      </w:r>
      <w:r w:rsidRPr="009A77B9">
        <w:rPr>
          <w:rFonts w:ascii="Times New Roman" w:hAnsi="Times New Roman" w:cs="Times New Roman"/>
          <w:bCs/>
        </w:rPr>
        <w:t>di</w:t>
      </w:r>
      <w:r w:rsidRPr="009A77B9">
        <w:rPr>
          <w:rFonts w:ascii="Times New Roman" w:hAnsi="Times New Roman" w:cs="Times New Roman"/>
          <w:sz w:val="24"/>
          <w:szCs w:val="24"/>
        </w:rPr>
        <w:t xml:space="preserve"> </w:t>
      </w:r>
      <w:r w:rsidRPr="009A77B9">
        <w:rPr>
          <w:rFonts w:ascii="Times New Roman" w:hAnsi="Times New Roman" w:cs="Times New Roman"/>
          <w:bCs/>
        </w:rPr>
        <w:t>Blu RSUP</w:t>
      </w:r>
      <w:r w:rsidRPr="009A77B9">
        <w:rPr>
          <w:rFonts w:ascii="Times New Roman" w:hAnsi="Times New Roman" w:cs="Times New Roman"/>
          <w:bCs/>
          <w:sz w:val="24"/>
          <w:szCs w:val="24"/>
        </w:rPr>
        <w:t xml:space="preserve"> Prof. Dr. R. D. Kandou Manado bakteri penyebab ISK terbesar adalah </w:t>
      </w:r>
      <w:r w:rsidRPr="009A77B9">
        <w:rPr>
          <w:rFonts w:ascii="Times New Roman" w:hAnsi="Times New Roman" w:cs="Times New Roman"/>
          <w:bCs/>
          <w:i/>
          <w:sz w:val="24"/>
          <w:szCs w:val="24"/>
        </w:rPr>
        <w:t>E. Coli</w:t>
      </w:r>
      <w:r>
        <w:rPr>
          <w:rFonts w:ascii="Times New Roman" w:hAnsi="Times New Roman" w:cs="Times New Roman"/>
          <w:bCs/>
          <w:sz w:val="24"/>
          <w:szCs w:val="24"/>
        </w:rPr>
        <w:t xml:space="preserve">. </w:t>
      </w:r>
      <w:r w:rsidRPr="009A77B9">
        <w:rPr>
          <w:rFonts w:ascii="Times New Roman" w:hAnsi="Times New Roman" w:cs="Times New Roman"/>
          <w:sz w:val="24"/>
          <w:szCs w:val="24"/>
        </w:rPr>
        <w:t xml:space="preserve">Kumala et al (2009) Fosfomisin dan </w:t>
      </w:r>
      <w:bookmarkStart w:id="0" w:name="_GoBack"/>
      <w:bookmarkEnd w:id="0"/>
      <w:r w:rsidRPr="009A77B9">
        <w:rPr>
          <w:rFonts w:ascii="Times New Roman" w:hAnsi="Times New Roman" w:cs="Times New Roman"/>
          <w:sz w:val="24"/>
          <w:szCs w:val="24"/>
        </w:rPr>
        <w:t>Sefepim menunjukkan aktivitas penghambatan pertumbuhan yang baik juga terhadap semua bakteri Gram negatif</w:t>
      </w:r>
      <w:r w:rsidRPr="009A77B9">
        <w:rPr>
          <w:rFonts w:ascii="Book Antiqua" w:hAnsi="Book Antiqua" w:cs="Book Antiqua"/>
          <w:sz w:val="21"/>
          <w:szCs w:val="21"/>
        </w:rPr>
        <w:t xml:space="preserve">. </w:t>
      </w:r>
      <w:r w:rsidRPr="009A77B9">
        <w:rPr>
          <w:rFonts w:ascii="Times New Roman" w:hAnsi="Times New Roman" w:cs="Times New Roman"/>
          <w:sz w:val="24"/>
          <w:szCs w:val="24"/>
        </w:rPr>
        <w:t xml:space="preserve">Antibiotik Fosfomisin dan Sefepim paling efektif terhadap semua bakteri penyebab ISK dalam penelitian ini. Sehingga diperkirakan Fosfomisin dan Sefepim mampu menghasilkan respon klinik yang baik, tentunya disesuaikan dengan indikasi penggunaannya. </w:t>
      </w:r>
    </w:p>
    <w:p w:rsidR="007A27FD" w:rsidRPr="007A27FD" w:rsidRDefault="007A27FD" w:rsidP="00C87D8C">
      <w:pPr>
        <w:spacing w:line="240" w:lineRule="auto"/>
        <w:rPr>
          <w:rFonts w:ascii="Times New Roman" w:hAnsi="Times New Roman" w:cs="Times New Roman"/>
          <w:b/>
          <w:sz w:val="24"/>
          <w:szCs w:val="24"/>
        </w:rPr>
      </w:pPr>
      <w:r w:rsidRPr="007A27FD">
        <w:rPr>
          <w:rFonts w:ascii="Times New Roman" w:hAnsi="Times New Roman" w:cs="Times New Roman"/>
          <w:b/>
          <w:sz w:val="24"/>
          <w:szCs w:val="24"/>
        </w:rPr>
        <w:t xml:space="preserve">KESIMPULAN </w:t>
      </w:r>
    </w:p>
    <w:p w:rsidR="007A27FD" w:rsidRPr="009754B4" w:rsidRDefault="007A27FD" w:rsidP="00C87D8C">
      <w:pPr>
        <w:pStyle w:val="ListParagraph"/>
        <w:numPr>
          <w:ilvl w:val="0"/>
          <w:numId w:val="14"/>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Hasil identifikasi dari </w:t>
      </w:r>
      <w:r w:rsidRPr="009754B4">
        <w:rPr>
          <w:rFonts w:ascii="Times New Roman" w:hAnsi="Times New Roman" w:cs="Times New Roman"/>
          <w:sz w:val="24"/>
          <w:szCs w:val="24"/>
        </w:rPr>
        <w:t>9 sampel urin yang didiagnosa</w:t>
      </w:r>
      <w:r>
        <w:rPr>
          <w:rFonts w:ascii="Times New Roman" w:hAnsi="Times New Roman" w:cs="Times New Roman"/>
          <w:sz w:val="24"/>
          <w:szCs w:val="24"/>
        </w:rPr>
        <w:t xml:space="preserve"> menderita penyakit</w:t>
      </w:r>
      <w:r w:rsidRPr="009754B4">
        <w:rPr>
          <w:rFonts w:ascii="Times New Roman" w:hAnsi="Times New Roman" w:cs="Times New Roman"/>
          <w:sz w:val="24"/>
          <w:szCs w:val="24"/>
        </w:rPr>
        <w:t xml:space="preserve"> infeksi saluran kemih (ISK) </w:t>
      </w:r>
      <w:r>
        <w:rPr>
          <w:rFonts w:ascii="Times New Roman" w:hAnsi="Times New Roman" w:cs="Times New Roman"/>
          <w:sz w:val="24"/>
          <w:szCs w:val="24"/>
        </w:rPr>
        <w:t>oleh dokter</w:t>
      </w:r>
      <w:r w:rsidRPr="009754B4">
        <w:rPr>
          <w:rFonts w:ascii="Times New Roman" w:hAnsi="Times New Roman" w:cs="Times New Roman"/>
          <w:sz w:val="24"/>
          <w:szCs w:val="24"/>
        </w:rPr>
        <w:t xml:space="preserve"> di RSUD Prof. Dr. Margono Soekardjo Purwokerto</w:t>
      </w:r>
      <w:r>
        <w:rPr>
          <w:rFonts w:ascii="Times New Roman" w:hAnsi="Times New Roman" w:cs="Times New Roman"/>
          <w:sz w:val="24"/>
          <w:szCs w:val="24"/>
        </w:rPr>
        <w:t xml:space="preserve"> didapatkan hasil uji isolat sampel menunjukkan bahwa bakteri penyebab ISK pada penelitian ini diduga adalah </w:t>
      </w:r>
      <w:r>
        <w:rPr>
          <w:rFonts w:ascii="Times New Roman" w:hAnsi="Times New Roman" w:cs="Times New Roman"/>
          <w:i/>
          <w:sz w:val="24"/>
          <w:szCs w:val="24"/>
        </w:rPr>
        <w:t>E. Coli.</w:t>
      </w:r>
    </w:p>
    <w:p w:rsidR="007A27FD" w:rsidRDefault="007A27FD" w:rsidP="00C87D8C">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Hasi</w:t>
      </w:r>
      <w:r w:rsidRPr="009754B4">
        <w:rPr>
          <w:rFonts w:ascii="Times New Roman" w:hAnsi="Times New Roman" w:cs="Times New Roman"/>
          <w:sz w:val="24"/>
          <w:szCs w:val="24"/>
        </w:rPr>
        <w:t>l</w:t>
      </w:r>
      <w:r>
        <w:rPr>
          <w:rFonts w:ascii="Times New Roman" w:hAnsi="Times New Roman" w:cs="Times New Roman"/>
          <w:sz w:val="24"/>
          <w:szCs w:val="24"/>
        </w:rPr>
        <w:t xml:space="preserve"> </w:t>
      </w:r>
      <w:r w:rsidRPr="009754B4">
        <w:rPr>
          <w:rFonts w:ascii="Times New Roman" w:hAnsi="Times New Roman" w:cs="Times New Roman"/>
          <w:sz w:val="24"/>
          <w:szCs w:val="24"/>
        </w:rPr>
        <w:t xml:space="preserve">uji sensitivitas bakteri </w:t>
      </w:r>
      <w:r>
        <w:rPr>
          <w:rFonts w:ascii="Times New Roman" w:hAnsi="Times New Roman" w:cs="Times New Roman"/>
          <w:sz w:val="24"/>
          <w:szCs w:val="24"/>
        </w:rPr>
        <w:t xml:space="preserve">terhadap antibiotik </w:t>
      </w:r>
      <w:r w:rsidRPr="009754B4">
        <w:rPr>
          <w:rFonts w:ascii="Times New Roman" w:hAnsi="Times New Roman" w:cs="Times New Roman"/>
          <w:sz w:val="24"/>
          <w:szCs w:val="24"/>
        </w:rPr>
        <w:t>menunjuk</w:t>
      </w:r>
      <w:r>
        <w:rPr>
          <w:rFonts w:ascii="Times New Roman" w:hAnsi="Times New Roman" w:cs="Times New Roman"/>
          <w:sz w:val="24"/>
          <w:szCs w:val="24"/>
        </w:rPr>
        <w:t xml:space="preserve">kan bahwa bakteri yang di duga </w:t>
      </w:r>
      <w:r>
        <w:rPr>
          <w:rFonts w:ascii="Times New Roman" w:hAnsi="Times New Roman" w:cs="Times New Roman"/>
          <w:i/>
          <w:sz w:val="24"/>
          <w:szCs w:val="24"/>
        </w:rPr>
        <w:t>E. Coli</w:t>
      </w:r>
      <w:r>
        <w:rPr>
          <w:rFonts w:ascii="Times New Roman" w:hAnsi="Times New Roman" w:cs="Times New Roman"/>
          <w:sz w:val="24"/>
          <w:szCs w:val="24"/>
        </w:rPr>
        <w:t xml:space="preserve"> menunjukkan bahwa terhadap antibiotik asam pipemidat dengan rata – rata zona </w:t>
      </w:r>
      <w:r>
        <w:rPr>
          <w:rFonts w:ascii="Times New Roman" w:hAnsi="Times New Roman" w:cs="Times New Roman"/>
          <w:sz w:val="24"/>
          <w:szCs w:val="24"/>
        </w:rPr>
        <w:lastRenderedPageBreak/>
        <w:t xml:space="preserve">hambat </w:t>
      </w:r>
      <w:r w:rsidRPr="009754B4">
        <w:rPr>
          <w:rFonts w:ascii="Times New Roman" w:hAnsi="Times New Roman" w:cs="Times New Roman"/>
          <w:sz w:val="24"/>
          <w:szCs w:val="24"/>
        </w:rPr>
        <w:t xml:space="preserve">sebesar 66,7% </w:t>
      </w:r>
      <w:r>
        <w:rPr>
          <w:rFonts w:ascii="Times New Roman" w:hAnsi="Times New Roman" w:cs="Times New Roman"/>
          <w:sz w:val="24"/>
          <w:szCs w:val="24"/>
        </w:rPr>
        <w:t xml:space="preserve">masih sensitif </w:t>
      </w:r>
      <w:r w:rsidRPr="009754B4">
        <w:rPr>
          <w:rFonts w:ascii="Times New Roman" w:hAnsi="Times New Roman" w:cs="Times New Roman"/>
          <w:sz w:val="24"/>
          <w:szCs w:val="24"/>
        </w:rPr>
        <w:t xml:space="preserve">dan </w:t>
      </w:r>
      <w:r>
        <w:rPr>
          <w:rFonts w:ascii="Times New Roman" w:hAnsi="Times New Roman" w:cs="Times New Roman"/>
          <w:sz w:val="24"/>
          <w:szCs w:val="24"/>
        </w:rPr>
        <w:t>a</w:t>
      </w:r>
      <w:r w:rsidRPr="009754B4">
        <w:rPr>
          <w:rFonts w:ascii="Times New Roman" w:hAnsi="Times New Roman" w:cs="Times New Roman"/>
          <w:sz w:val="24"/>
          <w:szCs w:val="24"/>
        </w:rPr>
        <w:t>ntibiotik</w:t>
      </w:r>
      <w:r>
        <w:rPr>
          <w:rFonts w:ascii="Times New Roman" w:hAnsi="Times New Roman" w:cs="Times New Roman"/>
          <w:sz w:val="24"/>
          <w:szCs w:val="24"/>
        </w:rPr>
        <w:t xml:space="preserve"> cefixime nilai zona hambat dengan rata – rata sebesar 55,6% sensitif terhadap </w:t>
      </w:r>
      <w:r>
        <w:rPr>
          <w:rFonts w:ascii="Times New Roman" w:hAnsi="Times New Roman" w:cs="Times New Roman"/>
          <w:i/>
          <w:sz w:val="24"/>
          <w:szCs w:val="24"/>
        </w:rPr>
        <w:t>E. Coli</w:t>
      </w:r>
      <w:r>
        <w:rPr>
          <w:rFonts w:ascii="Times New Roman" w:hAnsi="Times New Roman" w:cs="Times New Roman"/>
          <w:sz w:val="24"/>
          <w:szCs w:val="24"/>
        </w:rPr>
        <w:t>.</w:t>
      </w:r>
    </w:p>
    <w:p w:rsidR="007D4339" w:rsidRDefault="007D4339" w:rsidP="00C87D8C">
      <w:pPr>
        <w:spacing w:line="240" w:lineRule="auto"/>
        <w:ind w:left="720" w:firstLine="720"/>
        <w:rPr>
          <w:rFonts w:ascii="Times New Roman" w:hAnsi="Times New Roman" w:cs="Times New Roman"/>
          <w:sz w:val="24"/>
        </w:rPr>
      </w:pPr>
    </w:p>
    <w:p w:rsidR="00C87D8C" w:rsidRPr="00FB5FE5" w:rsidRDefault="00C87D8C" w:rsidP="00C87D8C">
      <w:pPr>
        <w:spacing w:line="240" w:lineRule="auto"/>
        <w:rPr>
          <w:rFonts w:ascii="Times New Roman" w:hAnsi="Times New Roman" w:cs="Times New Roman"/>
          <w:b/>
          <w:sz w:val="28"/>
          <w:szCs w:val="28"/>
        </w:rPr>
      </w:pPr>
      <w:r w:rsidRPr="00FB5FE5">
        <w:rPr>
          <w:rFonts w:ascii="Times New Roman" w:hAnsi="Times New Roman" w:cs="Times New Roman"/>
          <w:b/>
          <w:sz w:val="28"/>
          <w:szCs w:val="28"/>
        </w:rPr>
        <w:t>DAFTAR PUSTAKA</w:t>
      </w:r>
    </w:p>
    <w:p w:rsidR="00C87D8C" w:rsidRPr="002542E8" w:rsidRDefault="00C87D8C" w:rsidP="00C87D8C">
      <w:pPr>
        <w:autoSpaceDE w:val="0"/>
        <w:autoSpaceDN w:val="0"/>
        <w:adjustRightInd w:val="0"/>
        <w:spacing w:before="240" w:line="240" w:lineRule="auto"/>
        <w:ind w:left="992" w:hanging="992"/>
        <w:contextualSpacing/>
        <w:jc w:val="both"/>
        <w:rPr>
          <w:rFonts w:ascii="Times New Roman" w:hAnsi="Times New Roman" w:cs="Times New Roman"/>
          <w:sz w:val="24"/>
          <w:szCs w:val="24"/>
        </w:rPr>
      </w:pPr>
      <w:r w:rsidRPr="005514E0">
        <w:rPr>
          <w:rFonts w:ascii="Times New Roman" w:hAnsi="Times New Roman" w:cs="Times New Roman"/>
          <w:sz w:val="24"/>
          <w:szCs w:val="24"/>
        </w:rPr>
        <w:t xml:space="preserve">Anonim, </w:t>
      </w:r>
      <w:r>
        <w:rPr>
          <w:rFonts w:ascii="Times New Roman" w:hAnsi="Times New Roman" w:cs="Times New Roman"/>
          <w:sz w:val="24"/>
          <w:szCs w:val="24"/>
        </w:rPr>
        <w:t>(1994)</w:t>
      </w:r>
      <w:r w:rsidRPr="005514E0">
        <w:rPr>
          <w:rFonts w:ascii="Times New Roman" w:hAnsi="Times New Roman" w:cs="Times New Roman"/>
          <w:sz w:val="24"/>
          <w:szCs w:val="24"/>
        </w:rPr>
        <w:t xml:space="preserve"> </w:t>
      </w:r>
      <w:r w:rsidRPr="005514E0">
        <w:rPr>
          <w:rFonts w:ascii="Times New Roman" w:hAnsi="Times New Roman" w:cs="Times New Roman"/>
          <w:i/>
          <w:iCs/>
          <w:sz w:val="24"/>
          <w:szCs w:val="24"/>
        </w:rPr>
        <w:t>Buku Ajar Mikrobiologi Kedokteran</w:t>
      </w:r>
      <w:r w:rsidRPr="005514E0">
        <w:rPr>
          <w:rFonts w:ascii="Times New Roman" w:hAnsi="Times New Roman" w:cs="Times New Roman"/>
          <w:sz w:val="24"/>
          <w:szCs w:val="24"/>
        </w:rPr>
        <w:t>, Fakultas Kedokteran,</w:t>
      </w:r>
      <w:r>
        <w:rPr>
          <w:rFonts w:ascii="Times New Roman" w:hAnsi="Times New Roman" w:cs="Times New Roman"/>
          <w:sz w:val="24"/>
          <w:szCs w:val="24"/>
        </w:rPr>
        <w:t xml:space="preserve"> </w:t>
      </w:r>
      <w:r w:rsidRPr="002542E8">
        <w:rPr>
          <w:rFonts w:ascii="Times New Roman" w:hAnsi="Times New Roman" w:cs="Times New Roman"/>
          <w:sz w:val="24"/>
          <w:szCs w:val="24"/>
        </w:rPr>
        <w:t>Universitas Gajah Mada, Yogyakarta.</w:t>
      </w:r>
    </w:p>
    <w:p w:rsidR="00C87D8C" w:rsidRDefault="00C87D8C" w:rsidP="00C87D8C">
      <w:pPr>
        <w:autoSpaceDE w:val="0"/>
        <w:autoSpaceDN w:val="0"/>
        <w:adjustRightInd w:val="0"/>
        <w:spacing w:before="240" w:line="240" w:lineRule="auto"/>
        <w:ind w:left="992" w:hanging="992"/>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Anonim., </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2000</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 xml:space="preserve">. </w:t>
      </w:r>
      <w:r w:rsidRPr="002542E8">
        <w:rPr>
          <w:rFonts w:ascii="Times New Roman" w:hAnsi="Times New Roman" w:cs="Times New Roman"/>
          <w:i/>
          <w:sz w:val="24"/>
          <w:szCs w:val="24"/>
        </w:rPr>
        <w:t>Informasi Obat Nasional Indonesia</w:t>
      </w:r>
      <w:r w:rsidRPr="002542E8">
        <w:rPr>
          <w:rFonts w:ascii="Times New Roman" w:hAnsi="Times New Roman" w:cs="Times New Roman"/>
          <w:sz w:val="24"/>
          <w:szCs w:val="24"/>
        </w:rPr>
        <w:t>, 2000</w:t>
      </w:r>
      <w:proofErr w:type="gramStart"/>
      <w:r w:rsidRPr="002542E8">
        <w:rPr>
          <w:rFonts w:ascii="Times New Roman" w:hAnsi="Times New Roman" w:cs="Times New Roman"/>
          <w:sz w:val="24"/>
          <w:szCs w:val="24"/>
        </w:rPr>
        <w:t>,  Jakarta</w:t>
      </w:r>
      <w:proofErr w:type="gramEnd"/>
      <w:r w:rsidRPr="002542E8">
        <w:rPr>
          <w:rFonts w:ascii="Times New Roman" w:hAnsi="Times New Roman" w:cs="Times New Roman"/>
          <w:sz w:val="24"/>
          <w:szCs w:val="24"/>
        </w:rPr>
        <w:t>: Departemen Kesehatan Republik Indonesia Direktorat Jendral Pengawasan Obat dan Makanan.</w:t>
      </w:r>
    </w:p>
    <w:p w:rsidR="00C87D8C" w:rsidRPr="00DD6B99" w:rsidRDefault="00C87D8C" w:rsidP="00C87D8C">
      <w:pPr>
        <w:autoSpaceDE w:val="0"/>
        <w:autoSpaceDN w:val="0"/>
        <w:adjustRightInd w:val="0"/>
        <w:spacing w:before="240" w:line="240" w:lineRule="auto"/>
        <w:ind w:left="992" w:hanging="992"/>
        <w:contextualSpacing/>
        <w:jc w:val="both"/>
        <w:rPr>
          <w:rFonts w:ascii="Times New Roman" w:hAnsi="Times New Roman" w:cs="Times New Roman"/>
          <w:sz w:val="24"/>
          <w:szCs w:val="24"/>
        </w:rPr>
      </w:pPr>
      <w:r w:rsidRPr="00DD6B99">
        <w:rPr>
          <w:rFonts w:ascii="Times New Roman" w:hAnsi="Times New Roman" w:cs="Times New Roman"/>
          <w:sz w:val="24"/>
          <w:szCs w:val="24"/>
        </w:rPr>
        <w:t>Arisman. (2009). Buku Ajar Ilmu Gizi Keracunan Makanan. Jakarta: EGC. Hal. 93.</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Cappucino, James G., and S. Natalia. </w:t>
      </w:r>
      <w:r>
        <w:rPr>
          <w:rFonts w:ascii="Times New Roman" w:hAnsi="Times New Roman" w:cs="Times New Roman"/>
          <w:sz w:val="24"/>
          <w:szCs w:val="24"/>
        </w:rPr>
        <w:t>(</w:t>
      </w:r>
      <w:r w:rsidRPr="002542E8">
        <w:rPr>
          <w:rFonts w:ascii="Times New Roman" w:hAnsi="Times New Roman" w:cs="Times New Roman"/>
          <w:sz w:val="24"/>
          <w:szCs w:val="24"/>
        </w:rPr>
        <w:t>2001</w:t>
      </w:r>
      <w:r>
        <w:rPr>
          <w:rFonts w:ascii="Times New Roman" w:hAnsi="Times New Roman" w:cs="Times New Roman"/>
          <w:sz w:val="24"/>
          <w:szCs w:val="24"/>
        </w:rPr>
        <w:t>)</w:t>
      </w:r>
      <w:r w:rsidRPr="002542E8">
        <w:rPr>
          <w:rFonts w:ascii="Times New Roman" w:hAnsi="Times New Roman" w:cs="Times New Roman"/>
          <w:sz w:val="24"/>
          <w:szCs w:val="24"/>
        </w:rPr>
        <w:t xml:space="preserve">. </w:t>
      </w:r>
      <w:r w:rsidRPr="00C67AB3">
        <w:rPr>
          <w:rFonts w:ascii="Times New Roman" w:hAnsi="Times New Roman" w:cs="Times New Roman"/>
          <w:bCs/>
          <w:i/>
          <w:sz w:val="24"/>
          <w:szCs w:val="24"/>
        </w:rPr>
        <w:t>Microbiology : A Laboratory Manual, 6th Edition</w:t>
      </w:r>
      <w:r w:rsidRPr="00C67AB3">
        <w:rPr>
          <w:rFonts w:ascii="Times New Roman" w:hAnsi="Times New Roman" w:cs="Times New Roman"/>
          <w:i/>
          <w:sz w:val="24"/>
          <w:szCs w:val="24"/>
        </w:rPr>
        <w:t>.</w:t>
      </w:r>
      <w:r w:rsidRPr="002542E8">
        <w:rPr>
          <w:rFonts w:ascii="Times New Roman" w:hAnsi="Times New Roman" w:cs="Times New Roman"/>
          <w:sz w:val="24"/>
          <w:szCs w:val="24"/>
        </w:rPr>
        <w:t xml:space="preserve"> Sinaeur Associates, Inc. Sunderland</w:t>
      </w:r>
      <w:r>
        <w:rPr>
          <w:rFonts w:ascii="Times New Roman" w:hAnsi="Times New Roman" w:cs="Times New Roman"/>
          <w:sz w:val="24"/>
          <w:szCs w:val="24"/>
        </w:rPr>
        <w:t>.</w:t>
      </w:r>
    </w:p>
    <w:p w:rsidR="00C87D8C" w:rsidRDefault="00C87D8C" w:rsidP="00C87D8C">
      <w:pPr>
        <w:autoSpaceDE w:val="0"/>
        <w:autoSpaceDN w:val="0"/>
        <w:adjustRightInd w:val="0"/>
        <w:spacing w:before="240" w:after="0" w:line="240" w:lineRule="auto"/>
        <w:ind w:left="990" w:hanging="990"/>
        <w:contextualSpacing/>
        <w:jc w:val="both"/>
      </w:pPr>
      <w:r w:rsidRPr="00F1333E">
        <w:rPr>
          <w:rFonts w:ascii="Times New Roman" w:hAnsi="Times New Roman" w:cs="Times New Roman"/>
          <w:sz w:val="24"/>
          <w:szCs w:val="24"/>
        </w:rPr>
        <w:t xml:space="preserve">Chaudhary. K.M., Pandey. G., Godar M., Gautam R., Gurung S (2015) </w:t>
      </w:r>
      <w:r w:rsidRPr="00F1333E">
        <w:rPr>
          <w:rFonts w:ascii="Times New Roman" w:hAnsi="Times New Roman" w:cs="Times New Roman"/>
          <w:i/>
          <w:sz w:val="24"/>
          <w:szCs w:val="24"/>
        </w:rPr>
        <w:t>Efficacy Of Cefixime In The Treatment Of Urinary Tract Infection</w:t>
      </w:r>
      <w:r w:rsidRPr="00F1333E">
        <w:rPr>
          <w:rFonts w:ascii="Times New Roman" w:hAnsi="Times New Roman" w:cs="Times New Roman"/>
          <w:sz w:val="24"/>
          <w:szCs w:val="24"/>
        </w:rPr>
        <w:t>. ISSN 4(4). P : 2278 – 4357.</w:t>
      </w:r>
      <w:r>
        <w:t xml:space="preserve"> </w:t>
      </w:r>
    </w:p>
    <w:p w:rsidR="00C87D8C" w:rsidRPr="002542E8" w:rsidRDefault="00C87D8C" w:rsidP="00C87D8C">
      <w:pPr>
        <w:autoSpaceDE w:val="0"/>
        <w:autoSpaceDN w:val="0"/>
        <w:adjustRightInd w:val="0"/>
        <w:spacing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Chatim, A. dan Surahman, S. 2002</w:t>
      </w:r>
      <w:r w:rsidRPr="00775CA4">
        <w:rPr>
          <w:rFonts w:ascii="Times New Roman" w:hAnsi="Times New Roman" w:cs="Times New Roman"/>
          <w:i/>
          <w:sz w:val="24"/>
          <w:szCs w:val="24"/>
        </w:rPr>
        <w:t>. Penuntun praktikum mikrobiologi kedokteran</w:t>
      </w:r>
      <w:r>
        <w:rPr>
          <w:rFonts w:ascii="Times New Roman" w:hAnsi="Times New Roman" w:cs="Times New Roman"/>
          <w:sz w:val="24"/>
          <w:szCs w:val="24"/>
        </w:rPr>
        <w:t>. Binarupa Aksara. Jakarta.</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Dahlan, S., </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2005</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 xml:space="preserve">, </w:t>
      </w:r>
      <w:proofErr w:type="spellStart"/>
      <w:r w:rsidRPr="002542E8">
        <w:rPr>
          <w:rFonts w:ascii="Times New Roman" w:hAnsi="Times New Roman" w:cs="Times New Roman"/>
          <w:i/>
          <w:sz w:val="24"/>
          <w:szCs w:val="24"/>
          <w:lang w:val="en-US"/>
        </w:rPr>
        <w:t>Besar</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Sampel</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dalam</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Penelitian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Kedokteran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dan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Kesehatan</w:t>
      </w:r>
      <w:proofErr w:type="spellEnd"/>
      <w:r w:rsidRPr="002542E8">
        <w:rPr>
          <w:rFonts w:ascii="Times New Roman" w:hAnsi="Times New Roman" w:cs="Times New Roman"/>
          <w:sz w:val="24"/>
          <w:szCs w:val="24"/>
        </w:rPr>
        <w:t xml:space="preserve">, Jakarta: </w:t>
      </w:r>
      <w:proofErr w:type="spellStart"/>
      <w:r w:rsidRPr="002542E8">
        <w:rPr>
          <w:rFonts w:ascii="Times New Roman" w:hAnsi="Times New Roman" w:cs="Times New Roman"/>
          <w:sz w:val="24"/>
          <w:szCs w:val="24"/>
          <w:lang w:val="en-US"/>
        </w:rPr>
        <w:t>Arkans</w:t>
      </w:r>
      <w:proofErr w:type="spellEnd"/>
      <w:r w:rsidRPr="002542E8">
        <w:rPr>
          <w:rFonts w:ascii="Times New Roman" w:hAnsi="Times New Roman" w:cs="Times New Roman"/>
          <w:sz w:val="24"/>
          <w:szCs w:val="24"/>
        </w:rPr>
        <w:t>.</w:t>
      </w:r>
    </w:p>
    <w:p w:rsidR="00C87D8C" w:rsidRPr="00F03E0A"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F03E0A">
        <w:rPr>
          <w:rFonts w:ascii="Times New Roman" w:hAnsi="Times New Roman" w:cs="Times New Roman"/>
          <w:sz w:val="24"/>
          <w:szCs w:val="24"/>
        </w:rPr>
        <w:t xml:space="preserve">Duncan, F. </w:t>
      </w:r>
      <w:r>
        <w:rPr>
          <w:rFonts w:ascii="Times New Roman" w:hAnsi="Times New Roman" w:cs="Times New Roman"/>
          <w:sz w:val="24"/>
          <w:szCs w:val="24"/>
        </w:rPr>
        <w:t>(</w:t>
      </w:r>
      <w:r w:rsidRPr="00F03E0A">
        <w:rPr>
          <w:rFonts w:ascii="Times New Roman" w:hAnsi="Times New Roman" w:cs="Times New Roman"/>
          <w:sz w:val="24"/>
          <w:szCs w:val="24"/>
        </w:rPr>
        <w:t>2005</w:t>
      </w:r>
      <w:r>
        <w:rPr>
          <w:rFonts w:ascii="Times New Roman" w:hAnsi="Times New Roman" w:cs="Times New Roman"/>
          <w:sz w:val="24"/>
          <w:szCs w:val="24"/>
        </w:rPr>
        <w:t>)</w:t>
      </w:r>
      <w:r w:rsidRPr="00F03E0A">
        <w:rPr>
          <w:rFonts w:ascii="Times New Roman" w:hAnsi="Times New Roman" w:cs="Times New Roman"/>
          <w:sz w:val="24"/>
          <w:szCs w:val="24"/>
        </w:rPr>
        <w:t xml:space="preserve"> </w:t>
      </w:r>
      <w:r w:rsidRPr="00C67AB3">
        <w:rPr>
          <w:rFonts w:ascii="Times New Roman" w:hAnsi="Times New Roman" w:cs="Times New Roman"/>
          <w:bCs/>
          <w:i/>
          <w:sz w:val="24"/>
          <w:szCs w:val="24"/>
        </w:rPr>
        <w:t>MBC 1000L Applied Microbiology Laboratory Manual 4th Ed</w:t>
      </w:r>
      <w:r w:rsidRPr="00C67AB3">
        <w:rPr>
          <w:rFonts w:ascii="Times New Roman" w:hAnsi="Times New Roman" w:cs="Times New Roman"/>
          <w:i/>
          <w:sz w:val="24"/>
          <w:szCs w:val="24"/>
        </w:rPr>
        <w:t>.</w:t>
      </w:r>
      <w:r w:rsidRPr="00F03E0A">
        <w:rPr>
          <w:rFonts w:ascii="Times New Roman" w:hAnsi="Times New Roman" w:cs="Times New Roman"/>
          <w:sz w:val="24"/>
          <w:szCs w:val="24"/>
        </w:rPr>
        <w:t xml:space="preserve"> New York : The McGraw-Hill Companies.</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Franklin, T. and G.A. Snow. </w:t>
      </w:r>
      <w:r>
        <w:rPr>
          <w:rFonts w:ascii="Times New Roman" w:hAnsi="Times New Roman" w:cs="Times New Roman"/>
          <w:sz w:val="24"/>
          <w:szCs w:val="24"/>
        </w:rPr>
        <w:t>(1989)</w:t>
      </w:r>
      <w:r w:rsidRPr="002542E8">
        <w:rPr>
          <w:rFonts w:ascii="Times New Roman" w:hAnsi="Times New Roman" w:cs="Times New Roman"/>
          <w:sz w:val="24"/>
          <w:szCs w:val="24"/>
        </w:rPr>
        <w:t xml:space="preserve"> </w:t>
      </w:r>
      <w:r w:rsidRPr="002542E8">
        <w:rPr>
          <w:rFonts w:ascii="Times New Roman" w:hAnsi="Times New Roman" w:cs="Times New Roman"/>
          <w:i/>
          <w:iCs/>
          <w:sz w:val="24"/>
          <w:szCs w:val="24"/>
        </w:rPr>
        <w:t>Biochemistry of Antimicrobial Action</w:t>
      </w:r>
      <w:r w:rsidRPr="002542E8">
        <w:rPr>
          <w:rFonts w:ascii="Times New Roman" w:hAnsi="Times New Roman" w:cs="Times New Roman"/>
          <w:sz w:val="24"/>
          <w:szCs w:val="24"/>
        </w:rPr>
        <w:t>. Chapman and Hall. London.</w:t>
      </w:r>
    </w:p>
    <w:p w:rsidR="00C87D8C" w:rsidRPr="0074423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Guntur A H, Sepsis. (2007) </w:t>
      </w:r>
      <w:r w:rsidRPr="0074423C">
        <w:rPr>
          <w:rFonts w:ascii="Times New Roman" w:hAnsi="Times New Roman" w:cs="Times New Roman"/>
          <w:i/>
          <w:sz w:val="24"/>
          <w:szCs w:val="24"/>
        </w:rPr>
        <w:t>Buku Ajar Ilmu Penyakit Dalam</w:t>
      </w:r>
      <w:r>
        <w:rPr>
          <w:rFonts w:ascii="Times New Roman" w:hAnsi="Times New Roman" w:cs="Times New Roman"/>
          <w:i/>
          <w:sz w:val="24"/>
          <w:szCs w:val="24"/>
        </w:rPr>
        <w:t xml:space="preserve">. </w:t>
      </w:r>
      <w:r>
        <w:rPr>
          <w:rFonts w:ascii="Times New Roman" w:hAnsi="Times New Roman" w:cs="Times New Roman"/>
          <w:sz w:val="24"/>
          <w:szCs w:val="24"/>
        </w:rPr>
        <w:t xml:space="preserve">Sudoyo AW, Setiyohadi B, Alwi I, dkk (Editor). Jakarta. Pusat Penerbit </w:t>
      </w:r>
      <w:r>
        <w:rPr>
          <w:rFonts w:ascii="Times New Roman" w:hAnsi="Times New Roman" w:cs="Times New Roman"/>
          <w:sz w:val="24"/>
          <w:szCs w:val="24"/>
        </w:rPr>
        <w:lastRenderedPageBreak/>
        <w:t>Ilmu Penyakit Dalam. FK UI; 2007:1862-5</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Hemraj, V., Diksha and Avneet. (2013). A review on Commonly Used Biochemichal Test for Bacteria. Innovare. </w:t>
      </w:r>
      <w:r>
        <w:rPr>
          <w:rFonts w:ascii="Times New Roman" w:hAnsi="Times New Roman" w:cs="Times New Roman"/>
          <w:i/>
          <w:sz w:val="24"/>
          <w:szCs w:val="24"/>
        </w:rPr>
        <w:t>Journal of Life Science.</w:t>
      </w:r>
      <w:r>
        <w:rPr>
          <w:rFonts w:ascii="Times New Roman" w:hAnsi="Times New Roman" w:cs="Times New Roman"/>
          <w:sz w:val="24"/>
          <w:szCs w:val="24"/>
        </w:rPr>
        <w:t xml:space="preserve"> 1 (10) Hal. 1-7.</w:t>
      </w:r>
    </w:p>
    <w:p w:rsidR="00C87D8C" w:rsidRPr="0074423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Irianto, K. 2006, Mikrobiologi: </w:t>
      </w:r>
      <w:r>
        <w:rPr>
          <w:rFonts w:ascii="Times New Roman" w:hAnsi="Times New Roman" w:cs="Times New Roman"/>
          <w:i/>
          <w:sz w:val="24"/>
          <w:szCs w:val="24"/>
        </w:rPr>
        <w:t>menguak Dunia MikroorganismeI</w:t>
      </w:r>
      <w:r>
        <w:rPr>
          <w:rFonts w:ascii="Times New Roman" w:hAnsi="Times New Roman" w:cs="Times New Roman"/>
          <w:sz w:val="24"/>
          <w:szCs w:val="24"/>
        </w:rPr>
        <w:t xml:space="preserve"> Jilid 2, CV. Yrama Widya. Bandung.</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Jawetz., </w:t>
      </w:r>
      <w:r w:rsidRPr="002542E8">
        <w:rPr>
          <w:rFonts w:ascii="Times New Roman" w:hAnsi="Times New Roman" w:cs="Times New Roman"/>
          <w:i/>
          <w:iCs/>
          <w:sz w:val="24"/>
          <w:szCs w:val="24"/>
        </w:rPr>
        <w:t>et al</w:t>
      </w:r>
      <w:r w:rsidRPr="002542E8">
        <w:rPr>
          <w:rFonts w:ascii="Times New Roman" w:hAnsi="Times New Roman" w:cs="Times New Roman"/>
          <w:sz w:val="24"/>
          <w:szCs w:val="24"/>
        </w:rPr>
        <w:t xml:space="preserve">. 2007. </w:t>
      </w:r>
      <w:r w:rsidRPr="002542E8">
        <w:rPr>
          <w:rFonts w:ascii="Times New Roman" w:hAnsi="Times New Roman" w:cs="Times New Roman"/>
          <w:i/>
          <w:iCs/>
          <w:sz w:val="24"/>
          <w:szCs w:val="24"/>
        </w:rPr>
        <w:t>Mikrobiologi Kedokteran Jawetz, Melnick, &amp; Adelberg, Ed.23</w:t>
      </w:r>
      <w:r w:rsidRPr="002542E8">
        <w:rPr>
          <w:rFonts w:ascii="Times New Roman" w:hAnsi="Times New Roman" w:cs="Times New Roman"/>
          <w:sz w:val="24"/>
          <w:szCs w:val="24"/>
        </w:rPr>
        <w:t xml:space="preserve">, </w:t>
      </w:r>
      <w:r w:rsidRPr="002542E8">
        <w:rPr>
          <w:rFonts w:ascii="Times New Roman" w:hAnsi="Times New Roman" w:cs="Times New Roman"/>
          <w:i/>
          <w:iCs/>
          <w:sz w:val="24"/>
          <w:szCs w:val="24"/>
        </w:rPr>
        <w:t>Translation of Jawetz, Melnick, and Adelberg’s Medical Microbiology,</w:t>
      </w:r>
      <w:r w:rsidRPr="002542E8">
        <w:rPr>
          <w:rFonts w:ascii="Times New Roman" w:hAnsi="Times New Roman" w:cs="Times New Roman"/>
          <w:sz w:val="24"/>
          <w:szCs w:val="24"/>
        </w:rPr>
        <w:t xml:space="preserve"> </w:t>
      </w:r>
      <w:r w:rsidRPr="002542E8">
        <w:rPr>
          <w:rFonts w:ascii="Times New Roman" w:hAnsi="Times New Roman" w:cs="Times New Roman"/>
          <w:i/>
          <w:iCs/>
          <w:sz w:val="24"/>
          <w:szCs w:val="24"/>
        </w:rPr>
        <w:t xml:space="preserve">23thEd. </w:t>
      </w:r>
      <w:r w:rsidRPr="002542E8">
        <w:rPr>
          <w:rFonts w:ascii="Times New Roman" w:hAnsi="Times New Roman" w:cs="Times New Roman"/>
          <w:sz w:val="24"/>
          <w:szCs w:val="24"/>
        </w:rPr>
        <w:t xml:space="preserve">Alih bahasa oleh Hartanto, H., </w:t>
      </w:r>
      <w:r w:rsidRPr="002542E8">
        <w:rPr>
          <w:rFonts w:ascii="Times New Roman" w:hAnsi="Times New Roman" w:cs="Times New Roman"/>
          <w:i/>
          <w:iCs/>
          <w:sz w:val="24"/>
          <w:szCs w:val="24"/>
        </w:rPr>
        <w:t>et al</w:t>
      </w:r>
      <w:r w:rsidRPr="002542E8">
        <w:rPr>
          <w:rFonts w:ascii="Times New Roman" w:hAnsi="Times New Roman" w:cs="Times New Roman"/>
          <w:sz w:val="24"/>
          <w:szCs w:val="24"/>
        </w:rPr>
        <w:t>. Jakarta: EGC</w:t>
      </w:r>
    </w:p>
    <w:p w:rsidR="00C87D8C" w:rsidRPr="005B4A62"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Kumala. S., Raisa. N., Rahayu. L., Kirana. S., (2009) </w:t>
      </w:r>
      <w:r w:rsidRPr="005B4A62">
        <w:rPr>
          <w:rFonts w:ascii="Times New Roman" w:hAnsi="Times New Roman" w:cs="Times New Roman"/>
          <w:bCs/>
          <w:sz w:val="24"/>
          <w:szCs w:val="24"/>
        </w:rPr>
        <w:t>Uji Kepekaan Bakteri Yang Diisolasi</w:t>
      </w:r>
      <w:r>
        <w:rPr>
          <w:rFonts w:ascii="Times New Roman" w:hAnsi="Times New Roman" w:cs="Times New Roman"/>
          <w:bCs/>
          <w:sz w:val="24"/>
          <w:szCs w:val="24"/>
        </w:rPr>
        <w:t xml:space="preserve"> </w:t>
      </w:r>
      <w:r w:rsidRPr="005B4A62">
        <w:rPr>
          <w:rFonts w:ascii="Times New Roman" w:hAnsi="Times New Roman" w:cs="Times New Roman"/>
          <w:bCs/>
          <w:sz w:val="24"/>
          <w:szCs w:val="24"/>
        </w:rPr>
        <w:t>Dari Urin Penderita</w:t>
      </w:r>
      <w:r>
        <w:rPr>
          <w:rFonts w:ascii="Times New Roman" w:hAnsi="Times New Roman" w:cs="Times New Roman"/>
          <w:bCs/>
          <w:sz w:val="24"/>
          <w:szCs w:val="24"/>
        </w:rPr>
        <w:t xml:space="preserve"> </w:t>
      </w:r>
      <w:r w:rsidRPr="005B4A62">
        <w:rPr>
          <w:rFonts w:ascii="Times New Roman" w:hAnsi="Times New Roman" w:cs="Times New Roman"/>
          <w:bCs/>
          <w:sz w:val="24"/>
          <w:szCs w:val="24"/>
        </w:rPr>
        <w:t>Infeksi Saluran Kemih (Isk)</w:t>
      </w:r>
      <w:r>
        <w:rPr>
          <w:rFonts w:ascii="Times New Roman" w:hAnsi="Times New Roman" w:cs="Times New Roman"/>
          <w:bCs/>
          <w:sz w:val="24"/>
          <w:szCs w:val="24"/>
        </w:rPr>
        <w:t xml:space="preserve"> Terhadap Beberapa </w:t>
      </w:r>
      <w:r w:rsidRPr="005B4A62">
        <w:rPr>
          <w:rFonts w:ascii="Times New Roman" w:hAnsi="Times New Roman" w:cs="Times New Roman"/>
          <w:bCs/>
          <w:sz w:val="24"/>
          <w:szCs w:val="24"/>
        </w:rPr>
        <w:t>Antibiotika</w:t>
      </w:r>
      <w:r>
        <w:rPr>
          <w:rFonts w:ascii="Times New Roman" w:hAnsi="Times New Roman" w:cs="Times New Roman"/>
          <w:bCs/>
          <w:sz w:val="24"/>
          <w:szCs w:val="24"/>
        </w:rPr>
        <w:t xml:space="preserve"> </w:t>
      </w:r>
      <w:r w:rsidRPr="005B4A62">
        <w:rPr>
          <w:rFonts w:ascii="Times New Roman" w:hAnsi="Times New Roman" w:cs="Times New Roman"/>
          <w:bCs/>
          <w:sz w:val="24"/>
          <w:szCs w:val="24"/>
        </w:rPr>
        <w:t>Pada Periode Maret–Juni 2008.</w:t>
      </w:r>
      <w:r w:rsidRPr="005B4A62">
        <w:rPr>
          <w:rFonts w:ascii="Times New Roman" w:hAnsi="Times New Roman" w:cs="Times New Roman"/>
          <w:bCs/>
          <w:i/>
          <w:sz w:val="24"/>
          <w:szCs w:val="24"/>
        </w:rPr>
        <w:t xml:space="preserve"> </w:t>
      </w:r>
      <w:r w:rsidRPr="005B4A62">
        <w:rPr>
          <w:rFonts w:ascii="Times New Roman" w:hAnsi="Times New Roman" w:cs="Times New Roman"/>
          <w:i/>
          <w:color w:val="292526"/>
          <w:sz w:val="24"/>
          <w:szCs w:val="24"/>
        </w:rPr>
        <w:t>ISSN</w:t>
      </w:r>
      <w:r w:rsidRPr="005B4A62">
        <w:rPr>
          <w:rFonts w:ascii="Times New Roman" w:hAnsi="Times New Roman" w:cs="Times New Roman"/>
          <w:color w:val="292526"/>
          <w:sz w:val="24"/>
          <w:szCs w:val="24"/>
        </w:rPr>
        <w:t xml:space="preserve"> 6(2). Hal  1693-9883</w:t>
      </w:r>
    </w:p>
    <w:p w:rsidR="00C87D8C" w:rsidRPr="002542E8"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proofErr w:type="spellStart"/>
      <w:r w:rsidRPr="002542E8">
        <w:rPr>
          <w:rFonts w:ascii="Times New Roman" w:hAnsi="Times New Roman" w:cs="Times New Roman"/>
          <w:sz w:val="24"/>
          <w:szCs w:val="24"/>
          <w:lang w:val="en-US"/>
        </w:rPr>
        <w:t>Katzung</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dan</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Betram</w:t>
      </w:r>
      <w:proofErr w:type="spellEnd"/>
      <w:r w:rsidRPr="002542E8">
        <w:rPr>
          <w:rFonts w:ascii="Times New Roman" w:hAnsi="Times New Roman" w:cs="Times New Roman"/>
          <w:sz w:val="24"/>
          <w:szCs w:val="24"/>
          <w:lang w:val="en-US"/>
        </w:rPr>
        <w:t xml:space="preserve"> G., (2004). </w:t>
      </w:r>
      <w:proofErr w:type="spellStart"/>
      <w:r w:rsidRPr="002542E8">
        <w:rPr>
          <w:rFonts w:ascii="Times New Roman" w:hAnsi="Times New Roman" w:cs="Times New Roman"/>
          <w:i/>
          <w:sz w:val="24"/>
          <w:szCs w:val="24"/>
          <w:lang w:val="en-US"/>
        </w:rPr>
        <w:t>Farmakologi</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Dasan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dan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Klinik</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Buku</w:t>
      </w:r>
      <w:proofErr w:type="spellEnd"/>
      <w:r w:rsidRPr="002542E8">
        <w:rPr>
          <w:rFonts w:ascii="Times New Roman" w:hAnsi="Times New Roman" w:cs="Times New Roman"/>
          <w:sz w:val="24"/>
          <w:szCs w:val="24"/>
          <w:lang w:val="en-US"/>
        </w:rPr>
        <w:t xml:space="preserve"> 3 Ed 8, Jakarta: </w:t>
      </w:r>
      <w:proofErr w:type="spellStart"/>
      <w:r w:rsidRPr="002542E8">
        <w:rPr>
          <w:rFonts w:ascii="Times New Roman" w:hAnsi="Times New Roman" w:cs="Times New Roman"/>
          <w:sz w:val="24"/>
          <w:szCs w:val="24"/>
          <w:lang w:val="en-US"/>
        </w:rPr>
        <w:t>Salemba</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Medika</w:t>
      </w:r>
      <w:proofErr w:type="spellEnd"/>
      <w:r w:rsidRPr="002542E8">
        <w:rPr>
          <w:rFonts w:ascii="Times New Roman" w:hAnsi="Times New Roman" w:cs="Times New Roman"/>
          <w:sz w:val="24"/>
          <w:szCs w:val="24"/>
          <w:lang w:val="en-US"/>
        </w:rPr>
        <w:t>.</w:t>
      </w:r>
    </w:p>
    <w:p w:rsidR="00C87D8C" w:rsidRPr="002542E8"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proofErr w:type="spellStart"/>
      <w:r w:rsidRPr="002542E8">
        <w:rPr>
          <w:rFonts w:ascii="Times New Roman" w:hAnsi="Times New Roman" w:cs="Times New Roman"/>
          <w:sz w:val="24"/>
          <w:szCs w:val="24"/>
          <w:lang w:val="en-US"/>
        </w:rPr>
        <w:t>Kemenkes</w:t>
      </w:r>
      <w:proofErr w:type="spellEnd"/>
      <w:r w:rsidRPr="002542E8">
        <w:rPr>
          <w:rFonts w:ascii="Times New Roman" w:hAnsi="Times New Roman" w:cs="Times New Roman"/>
          <w:sz w:val="24"/>
          <w:szCs w:val="24"/>
          <w:lang w:val="en-US"/>
        </w:rPr>
        <w:t xml:space="preserve"> RI. (2011). </w:t>
      </w:r>
      <w:proofErr w:type="spellStart"/>
      <w:r w:rsidRPr="002542E8">
        <w:rPr>
          <w:rFonts w:ascii="Times New Roman" w:hAnsi="Times New Roman" w:cs="Times New Roman"/>
          <w:i/>
          <w:sz w:val="24"/>
          <w:szCs w:val="24"/>
          <w:lang w:val="en-US"/>
        </w:rPr>
        <w:t>Standar</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Antropometri</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Penilaian</w:t>
      </w:r>
      <w:proofErr w:type="spellEnd"/>
      <w:r w:rsidRPr="002542E8">
        <w:rPr>
          <w:rFonts w:ascii="Times New Roman" w:hAnsi="Times New Roman" w:cs="Times New Roman"/>
          <w:i/>
          <w:sz w:val="24"/>
          <w:szCs w:val="24"/>
          <w:lang w:val="en-US"/>
        </w:rPr>
        <w:t xml:space="preserve"> Status </w:t>
      </w:r>
      <w:proofErr w:type="spellStart"/>
      <w:r w:rsidRPr="002542E8">
        <w:rPr>
          <w:rFonts w:ascii="Times New Roman" w:hAnsi="Times New Roman" w:cs="Times New Roman"/>
          <w:i/>
          <w:sz w:val="24"/>
          <w:szCs w:val="24"/>
          <w:lang w:val="en-US"/>
        </w:rPr>
        <w:t>Gizi</w:t>
      </w:r>
      <w:proofErr w:type="spellEnd"/>
      <w:r w:rsidRPr="002542E8">
        <w:rPr>
          <w:rFonts w:ascii="Times New Roman" w:hAnsi="Times New Roman" w:cs="Times New Roman"/>
          <w:i/>
          <w:sz w:val="24"/>
          <w:szCs w:val="24"/>
          <w:lang w:val="en-US"/>
        </w:rPr>
        <w:t xml:space="preserve"> </w:t>
      </w:r>
      <w:proofErr w:type="spellStart"/>
      <w:proofErr w:type="gramStart"/>
      <w:r w:rsidRPr="002542E8">
        <w:rPr>
          <w:rFonts w:ascii="Times New Roman" w:hAnsi="Times New Roman" w:cs="Times New Roman"/>
          <w:i/>
          <w:sz w:val="24"/>
          <w:szCs w:val="24"/>
          <w:lang w:val="en-US"/>
        </w:rPr>
        <w:t>Anak</w:t>
      </w:r>
      <w:proofErr w:type="spellEnd"/>
      <w:r w:rsidRPr="002542E8">
        <w:rPr>
          <w:rFonts w:ascii="Times New Roman" w:hAnsi="Times New Roman" w:cs="Times New Roman"/>
          <w:i/>
          <w:sz w:val="24"/>
          <w:szCs w:val="24"/>
          <w:lang w:val="en-US"/>
        </w:rPr>
        <w:t xml:space="preserve"> .</w:t>
      </w:r>
      <w:proofErr w:type="gramEnd"/>
      <w:r w:rsidRPr="002542E8">
        <w:rPr>
          <w:rFonts w:ascii="Times New Roman" w:hAnsi="Times New Roman" w:cs="Times New Roman"/>
          <w:i/>
          <w:sz w:val="24"/>
          <w:szCs w:val="24"/>
          <w:lang w:val="en-US"/>
        </w:rPr>
        <w:t xml:space="preserve"> </w:t>
      </w:r>
      <w:r w:rsidRPr="002542E8">
        <w:rPr>
          <w:rFonts w:ascii="Times New Roman" w:hAnsi="Times New Roman" w:cs="Times New Roman"/>
          <w:sz w:val="24"/>
          <w:szCs w:val="24"/>
          <w:lang w:val="en-US"/>
        </w:rPr>
        <w:t xml:space="preserve">Jakarta. </w:t>
      </w:r>
      <w:proofErr w:type="spellStart"/>
      <w:r w:rsidRPr="002542E8">
        <w:rPr>
          <w:rFonts w:ascii="Times New Roman" w:hAnsi="Times New Roman" w:cs="Times New Roman"/>
          <w:sz w:val="24"/>
          <w:szCs w:val="24"/>
          <w:lang w:val="en-US"/>
        </w:rPr>
        <w:t>Direktorat</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Bina</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Gizi</w:t>
      </w:r>
      <w:proofErr w:type="spellEnd"/>
      <w:r w:rsidRPr="002542E8">
        <w:rPr>
          <w:rFonts w:ascii="Times New Roman" w:hAnsi="Times New Roman" w:cs="Times New Roman"/>
          <w:sz w:val="24"/>
          <w:szCs w:val="24"/>
          <w:lang w:val="en-US"/>
        </w:rPr>
        <w:t>.</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lang w:val="en-US"/>
        </w:rPr>
      </w:pPr>
      <w:proofErr w:type="spellStart"/>
      <w:r w:rsidRPr="002542E8">
        <w:rPr>
          <w:rFonts w:ascii="Times New Roman" w:hAnsi="Times New Roman" w:cs="Times New Roman"/>
          <w:sz w:val="24"/>
          <w:szCs w:val="24"/>
          <w:lang w:val="en-US"/>
        </w:rPr>
        <w:t>Kementrin</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Kesehatan</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Republik</w:t>
      </w:r>
      <w:proofErr w:type="spellEnd"/>
      <w:r w:rsidRPr="002542E8">
        <w:rPr>
          <w:rFonts w:ascii="Times New Roman" w:hAnsi="Times New Roman" w:cs="Times New Roman"/>
          <w:sz w:val="24"/>
          <w:szCs w:val="24"/>
          <w:lang w:val="en-US"/>
        </w:rPr>
        <w:t xml:space="preserve"> Indonesia. (2014). HEALTH STATISTICS. </w:t>
      </w:r>
      <w:proofErr w:type="spellStart"/>
      <w:r w:rsidRPr="002542E8">
        <w:rPr>
          <w:rFonts w:ascii="Times New Roman" w:hAnsi="Times New Roman" w:cs="Times New Roman"/>
          <w:i/>
          <w:sz w:val="24"/>
          <w:szCs w:val="24"/>
          <w:lang w:val="en-US"/>
        </w:rPr>
        <w:t>Profil</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Kesehatan</w:t>
      </w:r>
      <w:proofErr w:type="spellEnd"/>
      <w:r w:rsidRPr="002542E8">
        <w:rPr>
          <w:rFonts w:ascii="Times New Roman" w:hAnsi="Times New Roman" w:cs="Times New Roman"/>
          <w:i/>
          <w:sz w:val="24"/>
          <w:szCs w:val="24"/>
          <w:lang w:val="en-US"/>
        </w:rPr>
        <w:t xml:space="preserve"> Indonesia </w:t>
      </w:r>
      <w:proofErr w:type="spellStart"/>
      <w:r w:rsidRPr="002542E8">
        <w:rPr>
          <w:rFonts w:ascii="Times New Roman" w:hAnsi="Times New Roman" w:cs="Times New Roman"/>
          <w:i/>
          <w:sz w:val="24"/>
          <w:szCs w:val="24"/>
          <w:lang w:val="en-US"/>
        </w:rPr>
        <w:t>Tahun</w:t>
      </w:r>
      <w:proofErr w:type="spellEnd"/>
      <w:r w:rsidRPr="002542E8">
        <w:rPr>
          <w:rFonts w:ascii="Times New Roman" w:hAnsi="Times New Roman" w:cs="Times New Roman"/>
          <w:i/>
          <w:sz w:val="24"/>
          <w:szCs w:val="24"/>
          <w:lang w:val="en-US"/>
        </w:rPr>
        <w:t xml:space="preserve"> 2013.</w:t>
      </w:r>
      <w:r w:rsidRPr="002542E8">
        <w:rPr>
          <w:rFonts w:ascii="Times New Roman" w:hAnsi="Times New Roman" w:cs="Times New Roman"/>
          <w:sz w:val="24"/>
          <w:szCs w:val="24"/>
          <w:lang w:val="en-US"/>
        </w:rPr>
        <w:t xml:space="preserve">Jakarta. </w:t>
      </w:r>
      <w:proofErr w:type="spellStart"/>
      <w:r w:rsidRPr="002542E8">
        <w:rPr>
          <w:rFonts w:ascii="Times New Roman" w:hAnsi="Times New Roman" w:cs="Times New Roman"/>
          <w:sz w:val="24"/>
          <w:szCs w:val="24"/>
          <w:lang w:val="en-US"/>
        </w:rPr>
        <w:t>Kemenkes</w:t>
      </w:r>
      <w:proofErr w:type="spellEnd"/>
      <w:r w:rsidRPr="002542E8">
        <w:rPr>
          <w:rFonts w:ascii="Times New Roman" w:hAnsi="Times New Roman" w:cs="Times New Roman"/>
          <w:sz w:val="24"/>
          <w:szCs w:val="24"/>
          <w:lang w:val="en-US"/>
        </w:rPr>
        <w:t xml:space="preserve"> </w:t>
      </w:r>
      <w:proofErr w:type="gramStart"/>
      <w:r w:rsidRPr="002542E8">
        <w:rPr>
          <w:rFonts w:ascii="Times New Roman" w:hAnsi="Times New Roman" w:cs="Times New Roman"/>
          <w:sz w:val="24"/>
          <w:szCs w:val="24"/>
          <w:lang w:val="en-US"/>
        </w:rPr>
        <w:t>RI</w:t>
      </w:r>
      <w:r w:rsidRPr="002542E8">
        <w:rPr>
          <w:rFonts w:ascii="Times New Roman" w:hAnsi="Times New Roman" w:cs="Times New Roman"/>
          <w:i/>
          <w:sz w:val="24"/>
          <w:szCs w:val="24"/>
          <w:lang w:val="en-US"/>
        </w:rPr>
        <w:t xml:space="preserve">  </w:t>
      </w:r>
      <w:r w:rsidRPr="002542E8">
        <w:rPr>
          <w:rFonts w:ascii="Times New Roman" w:hAnsi="Times New Roman" w:cs="Times New Roman"/>
          <w:sz w:val="24"/>
          <w:szCs w:val="24"/>
          <w:lang w:val="en-US"/>
        </w:rPr>
        <w:t>Hal</w:t>
      </w:r>
      <w:proofErr w:type="gramEnd"/>
      <w:r w:rsidRPr="002542E8">
        <w:rPr>
          <w:rFonts w:ascii="Times New Roman" w:hAnsi="Times New Roman" w:cs="Times New Roman"/>
          <w:sz w:val="24"/>
          <w:szCs w:val="24"/>
          <w:lang w:val="en-US"/>
        </w:rPr>
        <w:t>, 139-140.</w:t>
      </w:r>
    </w:p>
    <w:p w:rsidR="00C87D8C" w:rsidRPr="00E84598" w:rsidRDefault="00C87D8C" w:rsidP="00C87D8C">
      <w:pPr>
        <w:autoSpaceDE w:val="0"/>
        <w:autoSpaceDN w:val="0"/>
        <w:adjustRightInd w:val="0"/>
        <w:spacing w:after="0" w:line="240" w:lineRule="auto"/>
        <w:ind w:left="990" w:hanging="1274"/>
        <w:contextualSpacing/>
        <w:jc w:val="both"/>
        <w:rPr>
          <w:rFonts w:ascii="Times New Roman" w:hAnsi="Times New Roman" w:cs="Times New Roman"/>
          <w:sz w:val="24"/>
          <w:szCs w:val="24"/>
        </w:rPr>
      </w:pPr>
      <w:r>
        <w:rPr>
          <w:rFonts w:ascii="Times New Roman" w:hAnsi="Times New Roman" w:cs="Times New Roman"/>
          <w:sz w:val="24"/>
          <w:szCs w:val="24"/>
        </w:rPr>
        <w:t xml:space="preserve">Krisnaningsih, F.M., Asmra, W. &amp; Wibowo, M.H., (2005). </w:t>
      </w:r>
      <w:r>
        <w:rPr>
          <w:rFonts w:ascii="Times New Roman" w:hAnsi="Times New Roman" w:cs="Times New Roman"/>
          <w:i/>
          <w:sz w:val="24"/>
          <w:szCs w:val="24"/>
        </w:rPr>
        <w:t>Uji Sensitivitas Isolat Escherichia coli Pada Ayam Terhadap Beberapa Jenis Antibiotik</w:t>
      </w:r>
      <w:r>
        <w:rPr>
          <w:rFonts w:ascii="Times New Roman" w:hAnsi="Times New Roman" w:cs="Times New Roman"/>
          <w:sz w:val="24"/>
          <w:szCs w:val="24"/>
        </w:rPr>
        <w:t xml:space="preserve">. </w:t>
      </w:r>
      <w:r>
        <w:rPr>
          <w:rFonts w:ascii="Times New Roman" w:hAnsi="Times New Roman" w:cs="Times New Roman"/>
          <w:i/>
          <w:sz w:val="24"/>
          <w:szCs w:val="24"/>
        </w:rPr>
        <w:t xml:space="preserve">Journal Sain, </w:t>
      </w:r>
      <w:r>
        <w:rPr>
          <w:rFonts w:ascii="Times New Roman" w:hAnsi="Times New Roman" w:cs="Times New Roman"/>
          <w:sz w:val="24"/>
          <w:szCs w:val="24"/>
        </w:rPr>
        <w:t>I, pp, 13-18.</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Leboffe MJ dan Pierre BE. (2011). </w:t>
      </w:r>
      <w:r>
        <w:rPr>
          <w:rFonts w:ascii="Times New Roman" w:hAnsi="Times New Roman" w:cs="Times New Roman"/>
          <w:i/>
          <w:sz w:val="24"/>
          <w:szCs w:val="24"/>
        </w:rPr>
        <w:t>A Photographic Atlas for the Microbiology Laboratory.</w:t>
      </w:r>
      <w:r>
        <w:rPr>
          <w:rFonts w:ascii="Times New Roman" w:hAnsi="Times New Roman" w:cs="Times New Roman"/>
          <w:sz w:val="24"/>
          <w:szCs w:val="24"/>
        </w:rPr>
        <w:t xml:space="preserve"> Morton Publishing Company.</w:t>
      </w:r>
    </w:p>
    <w:p w:rsidR="00C87D8C" w:rsidRPr="001F3DB6"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8"/>
          <w:szCs w:val="24"/>
        </w:rPr>
      </w:pPr>
      <w:r w:rsidRPr="001F3DB6">
        <w:rPr>
          <w:rFonts w:ascii="Times New Roman" w:hAnsi="Times New Roman" w:cs="Times New Roman"/>
          <w:sz w:val="24"/>
          <w:szCs w:val="23"/>
        </w:rPr>
        <w:t xml:space="preserve">Lumbanbatu, S.M., 2003: </w:t>
      </w:r>
      <w:r w:rsidRPr="001F3DB6">
        <w:rPr>
          <w:rFonts w:ascii="Times New Roman" w:hAnsi="Times New Roman" w:cs="Times New Roman"/>
          <w:i/>
          <w:iCs/>
          <w:sz w:val="24"/>
          <w:szCs w:val="23"/>
        </w:rPr>
        <w:t xml:space="preserve">Bakteriuria Asimtomatik pada Anak Sekolah </w:t>
      </w:r>
      <w:r w:rsidRPr="001F3DB6">
        <w:rPr>
          <w:rFonts w:ascii="Times New Roman" w:hAnsi="Times New Roman" w:cs="Times New Roman"/>
          <w:i/>
          <w:iCs/>
          <w:sz w:val="24"/>
          <w:szCs w:val="23"/>
        </w:rPr>
        <w:lastRenderedPageBreak/>
        <w:t>Dasar Usia 9-12 Tahun</w:t>
      </w:r>
      <w:r w:rsidRPr="001F3DB6">
        <w:rPr>
          <w:rFonts w:ascii="Times New Roman" w:hAnsi="Times New Roman" w:cs="Times New Roman"/>
          <w:sz w:val="24"/>
          <w:szCs w:val="23"/>
        </w:rPr>
        <w:t>. Bagian Ilmu Kesehatan Anak Fakultas Kedokteran Universitas Sumatera Utara: 1-17</w:t>
      </w:r>
    </w:p>
    <w:p w:rsidR="00C87D8C"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Mpila, Deby. Afriani. </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2012</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 xml:space="preserve">. </w:t>
      </w:r>
      <w:r w:rsidRPr="002542E8">
        <w:rPr>
          <w:rFonts w:ascii="Times New Roman" w:hAnsi="Times New Roman" w:cs="Times New Roman"/>
          <w:i/>
          <w:iCs/>
          <w:sz w:val="24"/>
          <w:szCs w:val="24"/>
        </w:rPr>
        <w:t>Uji Aktivitas Antibakteri Ekstrak Etanol Daun Mayana (Coleus atropurpures [L] Benth) terhadap Stapilococcus aureus, Escherichia coli dan Pseudomonas aeruginosa Secara In-Vitro</w:t>
      </w:r>
      <w:proofErr w:type="gramStart"/>
      <w:r w:rsidRPr="002542E8">
        <w:rPr>
          <w:rFonts w:ascii="Times New Roman" w:hAnsi="Times New Roman" w:cs="Times New Roman"/>
          <w:sz w:val="24"/>
          <w:szCs w:val="24"/>
        </w:rPr>
        <w:t>.[</w:t>
      </w:r>
      <w:proofErr w:type="gramEnd"/>
      <w:r w:rsidRPr="002542E8">
        <w:rPr>
          <w:rFonts w:ascii="Times New Roman" w:hAnsi="Times New Roman" w:cs="Times New Roman"/>
          <w:sz w:val="24"/>
          <w:szCs w:val="24"/>
        </w:rPr>
        <w:t>Skripsi]. Universitas Sam Ratulangi, Manado.</w:t>
      </w:r>
    </w:p>
    <w:p w:rsidR="00C87D8C" w:rsidRPr="001F3DB6" w:rsidRDefault="00C87D8C" w:rsidP="00C87D8C">
      <w:pPr>
        <w:autoSpaceDE w:val="0"/>
        <w:autoSpaceDN w:val="0"/>
        <w:adjustRightInd w:val="0"/>
        <w:spacing w:before="240" w:line="240" w:lineRule="auto"/>
        <w:ind w:left="990" w:hanging="990"/>
        <w:contextualSpacing/>
        <w:jc w:val="both"/>
        <w:rPr>
          <w:rFonts w:ascii="Times New Roman" w:hAnsi="Times New Roman" w:cs="Times New Roman"/>
          <w:sz w:val="24"/>
          <w:szCs w:val="24"/>
        </w:rPr>
      </w:pPr>
      <w:r w:rsidRPr="001F3DB6">
        <w:rPr>
          <w:rFonts w:ascii="Times New Roman" w:hAnsi="Times New Roman" w:cs="Times New Roman"/>
          <w:sz w:val="24"/>
          <w:szCs w:val="24"/>
        </w:rPr>
        <w:t xml:space="preserve">Naber, K.G., Bergman, B., Bishop, M.C., Johansen, T.E.B., Botto, H., and Lobel, B. (ed), 2001. </w:t>
      </w:r>
      <w:r w:rsidRPr="001F3DB6">
        <w:rPr>
          <w:rFonts w:ascii="Times New Roman" w:hAnsi="Times New Roman" w:cs="Times New Roman"/>
          <w:i/>
          <w:iCs/>
          <w:sz w:val="24"/>
          <w:szCs w:val="24"/>
        </w:rPr>
        <w:t>Guidelines on Urinary and Male Genital Tract Infections</w:t>
      </w:r>
      <w:r w:rsidRPr="001F3DB6">
        <w:rPr>
          <w:rFonts w:ascii="Times New Roman" w:hAnsi="Times New Roman" w:cs="Times New Roman"/>
          <w:sz w:val="24"/>
          <w:szCs w:val="24"/>
        </w:rPr>
        <w:t>. European Association of Urology</w:t>
      </w:r>
    </w:p>
    <w:p w:rsidR="00C87D8C" w:rsidRPr="00EE7371"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EE7371">
        <w:rPr>
          <w:rFonts w:ascii="Times New Roman" w:hAnsi="Times New Roman" w:cs="Times New Roman"/>
          <w:sz w:val="24"/>
          <w:szCs w:val="24"/>
        </w:rPr>
        <w:t xml:space="preserve">Neema M, Stephen B Gordon, Temwa Kusimbwe, Eduard E Zijlstra, Malcolm E Molyneux and Neil French. </w:t>
      </w:r>
      <w:r>
        <w:rPr>
          <w:rFonts w:ascii="Times New Roman" w:hAnsi="Times New Roman" w:cs="Times New Roman"/>
          <w:sz w:val="24"/>
          <w:szCs w:val="24"/>
        </w:rPr>
        <w:t>(</w:t>
      </w:r>
      <w:r w:rsidRPr="00EE7371">
        <w:rPr>
          <w:rFonts w:ascii="Times New Roman" w:hAnsi="Times New Roman" w:cs="Times New Roman"/>
          <w:sz w:val="24"/>
          <w:szCs w:val="24"/>
        </w:rPr>
        <w:t>2008</w:t>
      </w:r>
      <w:r>
        <w:rPr>
          <w:rFonts w:ascii="Times New Roman" w:hAnsi="Times New Roman" w:cs="Times New Roman"/>
          <w:sz w:val="24"/>
          <w:szCs w:val="24"/>
        </w:rPr>
        <w:t>)</w:t>
      </w:r>
      <w:r w:rsidRPr="00EE7371">
        <w:rPr>
          <w:rFonts w:ascii="Times New Roman" w:hAnsi="Times New Roman" w:cs="Times New Roman"/>
          <w:sz w:val="24"/>
          <w:szCs w:val="24"/>
        </w:rPr>
        <w:t xml:space="preserve"> Blood culture collection technique and pneumococcal surveillance in Malawi during the four year period 2003–2006: an observational study. </w:t>
      </w:r>
      <w:r w:rsidRPr="00EE7371">
        <w:rPr>
          <w:rFonts w:ascii="Times New Roman" w:hAnsi="Times New Roman" w:cs="Times New Roman"/>
          <w:i/>
          <w:iCs/>
          <w:sz w:val="24"/>
          <w:szCs w:val="24"/>
        </w:rPr>
        <w:t>BMC Infect.Diseases</w:t>
      </w:r>
      <w:r w:rsidRPr="00EE7371">
        <w:rPr>
          <w:rFonts w:ascii="Times New Roman" w:hAnsi="Times New Roman" w:cs="Times New Roman"/>
          <w:sz w:val="24"/>
          <w:szCs w:val="24"/>
        </w:rPr>
        <w:t>.8:1-6</w:t>
      </w:r>
    </w:p>
    <w:p w:rsidR="00C87D8C" w:rsidRPr="002542E8" w:rsidRDefault="00C87D8C" w:rsidP="00C87D8C">
      <w:pPr>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Patiria E.Y.M dan Surya R.P (2012). </w:t>
      </w:r>
      <w:r w:rsidRPr="002542E8">
        <w:rPr>
          <w:rFonts w:ascii="Times New Roman" w:hAnsi="Times New Roman" w:cs="Times New Roman"/>
          <w:color w:val="000000"/>
          <w:sz w:val="24"/>
          <w:szCs w:val="24"/>
        </w:rPr>
        <w:t xml:space="preserve">Isolasi dan </w:t>
      </w:r>
      <w:r w:rsidRPr="002542E8">
        <w:rPr>
          <w:rFonts w:ascii="Times New Roman" w:hAnsi="Times New Roman" w:cs="Times New Roman"/>
          <w:sz w:val="24"/>
          <w:szCs w:val="24"/>
        </w:rPr>
        <w:t xml:space="preserve">identifikasi bakteri termofilik </w:t>
      </w:r>
      <w:r w:rsidRPr="002542E8">
        <w:rPr>
          <w:rFonts w:ascii="Times New Roman" w:hAnsi="Times New Roman" w:cs="Times New Roman"/>
          <w:color w:val="000000"/>
          <w:sz w:val="24"/>
          <w:szCs w:val="24"/>
        </w:rPr>
        <w:t>dari sumber mata air panas di songgoriti setelah dua hari inkubasi</w:t>
      </w:r>
      <w:r w:rsidRPr="002542E8">
        <w:rPr>
          <w:rFonts w:ascii="Times New Roman" w:hAnsi="Times New Roman" w:cs="Times New Roman"/>
          <w:sz w:val="24"/>
          <w:szCs w:val="24"/>
        </w:rPr>
        <w:t xml:space="preserve">. </w:t>
      </w:r>
      <w:r w:rsidRPr="002542E8">
        <w:rPr>
          <w:rFonts w:ascii="Times New Roman" w:hAnsi="Times New Roman" w:cs="Times New Roman"/>
          <w:i/>
          <w:sz w:val="24"/>
          <w:szCs w:val="24"/>
        </w:rPr>
        <w:t>Jurnal teknik pomits</w:t>
      </w:r>
      <w:r w:rsidRPr="002542E8">
        <w:rPr>
          <w:rFonts w:ascii="Times New Roman" w:hAnsi="Times New Roman" w:cs="Times New Roman"/>
          <w:sz w:val="24"/>
          <w:szCs w:val="24"/>
        </w:rPr>
        <w:t xml:space="preserve"> 1(1) Hal. 1-5. </w:t>
      </w:r>
    </w:p>
    <w:p w:rsidR="00C87D8C"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sz w:val="24"/>
          <w:szCs w:val="24"/>
        </w:rPr>
      </w:pPr>
      <w:r w:rsidRPr="002542E8">
        <w:rPr>
          <w:rFonts w:ascii="Times New Roman" w:hAnsi="Times New Roman" w:cs="Times New Roman"/>
          <w:sz w:val="24"/>
          <w:szCs w:val="24"/>
          <w:lang w:val="en-US"/>
        </w:rPr>
        <w:t xml:space="preserve">Price, S.A </w:t>
      </w:r>
      <w:proofErr w:type="spellStart"/>
      <w:r w:rsidRPr="002542E8">
        <w:rPr>
          <w:rFonts w:ascii="Times New Roman" w:hAnsi="Times New Roman" w:cs="Times New Roman"/>
          <w:sz w:val="24"/>
          <w:szCs w:val="24"/>
          <w:lang w:val="en-US"/>
        </w:rPr>
        <w:t>dan</w:t>
      </w:r>
      <w:proofErr w:type="spellEnd"/>
      <w:r w:rsidRPr="002542E8">
        <w:rPr>
          <w:rFonts w:ascii="Times New Roman" w:hAnsi="Times New Roman" w:cs="Times New Roman"/>
          <w:sz w:val="24"/>
          <w:szCs w:val="24"/>
          <w:lang w:val="en-US"/>
        </w:rPr>
        <w:t xml:space="preserve"> Wilson, (1995), </w:t>
      </w:r>
      <w:proofErr w:type="spellStart"/>
      <w:r w:rsidRPr="002542E8">
        <w:rPr>
          <w:rFonts w:ascii="Times New Roman" w:hAnsi="Times New Roman" w:cs="Times New Roman"/>
          <w:i/>
          <w:sz w:val="24"/>
          <w:szCs w:val="24"/>
          <w:lang w:val="en-US"/>
        </w:rPr>
        <w:t>Patofisiologi</w:t>
      </w:r>
      <w:proofErr w:type="spellEnd"/>
      <w:r w:rsidRPr="002542E8">
        <w:rPr>
          <w:rFonts w:ascii="Times New Roman" w:hAnsi="Times New Roman" w:cs="Times New Roman"/>
          <w:i/>
          <w:sz w:val="24"/>
          <w:szCs w:val="24"/>
          <w:lang w:val="en-US"/>
        </w:rPr>
        <w:t xml:space="preserve">. </w:t>
      </w:r>
      <w:r w:rsidRPr="002542E8">
        <w:rPr>
          <w:rFonts w:ascii="Times New Roman" w:hAnsi="Times New Roman" w:cs="Times New Roman"/>
          <w:sz w:val="24"/>
          <w:szCs w:val="24"/>
          <w:lang w:val="en-US"/>
        </w:rPr>
        <w:t>Jakarta: EGC</w:t>
      </w:r>
      <w:r>
        <w:rPr>
          <w:rFonts w:ascii="Times New Roman" w:hAnsi="Times New Roman" w:cs="Times New Roman"/>
          <w:sz w:val="24"/>
          <w:szCs w:val="24"/>
        </w:rPr>
        <w:t>.</w:t>
      </w:r>
    </w:p>
    <w:p w:rsidR="00C87D8C" w:rsidRPr="00BC4660"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sz w:val="24"/>
          <w:szCs w:val="24"/>
        </w:rPr>
      </w:pPr>
      <w:r w:rsidRPr="00BC4660">
        <w:rPr>
          <w:rFonts w:ascii="Times New Roman" w:hAnsi="Times New Roman" w:cs="Times New Roman"/>
          <w:sz w:val="24"/>
          <w:szCs w:val="24"/>
        </w:rPr>
        <w:t>Riyanto, Agus. (2011). Aplikasi Metodologi Penelitian Kesehatan. Jakarta: Nuha Medika.</w:t>
      </w:r>
    </w:p>
    <w:p w:rsidR="00C87D8C" w:rsidRDefault="00C87D8C" w:rsidP="00C87D8C">
      <w:pPr>
        <w:autoSpaceDE w:val="0"/>
        <w:autoSpaceDN w:val="0"/>
        <w:adjustRightInd w:val="0"/>
        <w:spacing w:before="240" w:after="0" w:line="240" w:lineRule="auto"/>
        <w:ind w:left="992" w:hanging="992"/>
        <w:contextualSpacing/>
        <w:jc w:val="both"/>
        <w:rPr>
          <w:rFonts w:ascii="Times New Roman" w:eastAsia="Times New Roman" w:hAnsi="Times New Roman" w:cs="Times New Roman"/>
          <w:color w:val="000000"/>
          <w:sz w:val="24"/>
          <w:szCs w:val="24"/>
          <w:bdr w:val="none" w:sz="0" w:space="0" w:color="auto" w:frame="1"/>
          <w:lang w:eastAsia="id-ID"/>
        </w:rPr>
      </w:pPr>
      <w:r w:rsidRPr="00FD5F50">
        <w:rPr>
          <w:rFonts w:ascii="Times New Roman" w:eastAsia="Times New Roman" w:hAnsi="Times New Roman" w:cs="Times New Roman"/>
          <w:color w:val="000000"/>
          <w:sz w:val="24"/>
          <w:szCs w:val="24"/>
          <w:lang w:eastAsia="id-ID"/>
        </w:rPr>
        <w:t>Sahm,</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DF.,</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Thornsberry,</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C.,</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Mayfield,</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DC.,</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et</w:t>
      </w:r>
      <w:r w:rsidRPr="00FD5F50">
        <w:rPr>
          <w:rFonts w:ascii="Times New Roman" w:eastAsia="Times New Roman" w:hAnsi="Times New Roman" w:cs="Times New Roman"/>
          <w:color w:val="000000"/>
          <w:sz w:val="24"/>
          <w:szCs w:val="24"/>
          <w:bdr w:val="none" w:sz="0" w:space="0" w:color="auto" w:frame="1"/>
          <w:lang w:eastAsia="id-ID"/>
        </w:rPr>
        <w:t xml:space="preserve"> </w:t>
      </w:r>
      <w:r>
        <w:rPr>
          <w:rFonts w:ascii="Times New Roman" w:eastAsia="Times New Roman" w:hAnsi="Times New Roman" w:cs="Times New Roman"/>
          <w:color w:val="000000"/>
          <w:sz w:val="24"/>
          <w:szCs w:val="24"/>
          <w:lang w:eastAsia="id-ID"/>
        </w:rPr>
        <w:t xml:space="preserve">al., (2001) </w:t>
      </w:r>
      <w:r w:rsidRPr="00FD5F50">
        <w:rPr>
          <w:rFonts w:ascii="Times New Roman" w:eastAsia="Times New Roman" w:hAnsi="Times New Roman" w:cs="Times New Roman"/>
          <w:color w:val="000000"/>
          <w:sz w:val="24"/>
          <w:szCs w:val="24"/>
          <w:lang w:eastAsia="id-ID"/>
        </w:rPr>
        <w:t>Multidrug-resistant</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Urinary</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Tract</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isolates</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of</w:t>
      </w:r>
      <w:r>
        <w:rPr>
          <w:rFonts w:ascii="Times New Roman" w:eastAsia="Times New Roman" w:hAnsi="Times New Roman" w:cs="Times New Roman"/>
          <w:color w:val="000000"/>
          <w:sz w:val="24"/>
          <w:szCs w:val="24"/>
          <w:lang w:eastAsia="id-ID"/>
        </w:rPr>
        <w:t xml:space="preserve"> </w:t>
      </w:r>
      <w:r w:rsidRPr="00FD5F50">
        <w:rPr>
          <w:rFonts w:ascii="Times New Roman" w:eastAsia="Times New Roman" w:hAnsi="Times New Roman" w:cs="Times New Roman"/>
          <w:color w:val="000000"/>
          <w:sz w:val="24"/>
          <w:szCs w:val="24"/>
          <w:lang w:eastAsia="id-ID"/>
        </w:rPr>
        <w:t>Eschericia</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coli</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Prevalence</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and</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Patient</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Demographics</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in</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the</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United</w:t>
      </w:r>
      <w:r w:rsidRPr="00FD5F50">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color w:val="000000"/>
          <w:sz w:val="24"/>
          <w:szCs w:val="24"/>
          <w:lang w:eastAsia="id-ID"/>
        </w:rPr>
        <w:t>States</w:t>
      </w:r>
      <w:r>
        <w:rPr>
          <w:rFonts w:ascii="Times New Roman" w:eastAsia="Times New Roman" w:hAnsi="Times New Roman" w:cs="Times New Roman"/>
          <w:color w:val="000000"/>
          <w:sz w:val="24"/>
          <w:szCs w:val="24"/>
          <w:bdr w:val="none" w:sz="0" w:space="0" w:color="auto" w:frame="1"/>
          <w:lang w:eastAsia="id-ID"/>
        </w:rPr>
        <w:t xml:space="preserve">. </w:t>
      </w:r>
      <w:r w:rsidRPr="00FD5F50">
        <w:rPr>
          <w:rFonts w:ascii="Times New Roman" w:eastAsia="Times New Roman" w:hAnsi="Times New Roman" w:cs="Times New Roman"/>
          <w:i/>
          <w:color w:val="000000"/>
          <w:sz w:val="24"/>
          <w:szCs w:val="24"/>
          <w:lang w:eastAsia="id-ID"/>
        </w:rPr>
        <w:t>Antimicrobial Agent and Chemotherapy</w:t>
      </w:r>
      <w:r w:rsidRPr="00FD5F50">
        <w:rPr>
          <w:rFonts w:ascii="Times New Roman" w:eastAsia="Times New Roman" w:hAnsi="Times New Roman" w:cs="Times New Roman"/>
          <w:color w:val="000000"/>
          <w:sz w:val="24"/>
          <w:szCs w:val="24"/>
          <w:lang w:eastAsia="id-ID"/>
        </w:rPr>
        <w:t xml:space="preserve"> </w:t>
      </w:r>
      <w:r w:rsidRPr="00FD5F50">
        <w:rPr>
          <w:rFonts w:ascii="Times New Roman" w:eastAsia="Times New Roman" w:hAnsi="Times New Roman" w:cs="Times New Roman"/>
          <w:color w:val="000000"/>
          <w:sz w:val="24"/>
          <w:szCs w:val="24"/>
          <w:bdr w:val="none" w:sz="0" w:space="0" w:color="auto" w:frame="1"/>
          <w:lang w:eastAsia="id-ID"/>
        </w:rPr>
        <w:t xml:space="preserve"> 45 :</w:t>
      </w:r>
      <w:r>
        <w:rPr>
          <w:rFonts w:ascii="Times New Roman" w:eastAsia="Times New Roman" w:hAnsi="Times New Roman" w:cs="Times New Roman"/>
          <w:color w:val="000000"/>
          <w:sz w:val="24"/>
          <w:szCs w:val="24"/>
          <w:bdr w:val="none" w:sz="0" w:space="0" w:color="auto" w:frame="1"/>
          <w:lang w:eastAsia="id-ID"/>
        </w:rPr>
        <w:t xml:space="preserve"> P</w:t>
      </w:r>
      <w:r w:rsidRPr="00FD5F50">
        <w:rPr>
          <w:rFonts w:ascii="Times New Roman" w:eastAsia="Times New Roman" w:hAnsi="Times New Roman" w:cs="Times New Roman"/>
          <w:color w:val="000000"/>
          <w:sz w:val="24"/>
          <w:szCs w:val="24"/>
          <w:bdr w:val="none" w:sz="0" w:space="0" w:color="auto" w:frame="1"/>
          <w:lang w:eastAsia="id-ID"/>
        </w:rPr>
        <w:t xml:space="preserve"> 1402-1406</w:t>
      </w:r>
    </w:p>
    <w:p w:rsidR="00C87D8C" w:rsidRPr="006D1768"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iCs/>
          <w:szCs w:val="23"/>
        </w:rPr>
      </w:pPr>
      <w:r>
        <w:rPr>
          <w:rFonts w:ascii="Times New Roman" w:eastAsia="Times New Roman" w:hAnsi="Times New Roman" w:cs="Times New Roman"/>
          <w:color w:val="000000"/>
          <w:sz w:val="24"/>
          <w:szCs w:val="24"/>
          <w:bdr w:val="none" w:sz="0" w:space="0" w:color="auto" w:frame="1"/>
          <w:lang w:eastAsia="id-ID"/>
        </w:rPr>
        <w:lastRenderedPageBreak/>
        <w:t>Said, A. (2013). Analisis Pola Kuman dan Hasil Kepekaan Anti mikroba pada Otitis media Supuratif Kronik di RSUP Dr. Wahidin Sudirohusododan RS Daya Makasar tahun 2013. Makasar : Fakultas Kedokteran Universitas Hasadnuddin Makasar.</w:t>
      </w:r>
    </w:p>
    <w:p w:rsidR="00C87D8C"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iCs/>
          <w:szCs w:val="23"/>
        </w:rPr>
      </w:pPr>
      <w:r>
        <w:rPr>
          <w:rFonts w:ascii="Times New Roman" w:hAnsi="Times New Roman" w:cs="Times New Roman"/>
        </w:rPr>
        <w:t>Seta Indri S., Hertanti Indah L., Rizka. (2015).</w:t>
      </w:r>
      <w:r w:rsidRPr="0015130D">
        <w:rPr>
          <w:rFonts w:ascii="Times New Roman" w:hAnsi="Times New Roman" w:cs="Times New Roman"/>
        </w:rPr>
        <w:t xml:space="preserve"> </w:t>
      </w:r>
      <w:r w:rsidRPr="0015130D">
        <w:rPr>
          <w:rFonts w:ascii="Times New Roman" w:hAnsi="Times New Roman" w:cs="Times New Roman"/>
          <w:bCs/>
          <w:i/>
          <w:szCs w:val="28"/>
        </w:rPr>
        <w:t>Pola Kepekaan Bakteri Penyebab Infeksi Saluran Kemih pada Anak Terhadap Antimikroba</w:t>
      </w:r>
      <w:r>
        <w:rPr>
          <w:rFonts w:ascii="Times New Roman" w:hAnsi="Times New Roman" w:cs="Times New Roman"/>
          <w:bCs/>
          <w:i/>
          <w:szCs w:val="28"/>
        </w:rPr>
        <w:t xml:space="preserve">. </w:t>
      </w:r>
      <w:r w:rsidRPr="0015130D">
        <w:rPr>
          <w:rFonts w:ascii="Times New Roman" w:hAnsi="Times New Roman" w:cs="Times New Roman"/>
          <w:iCs/>
          <w:szCs w:val="23"/>
        </w:rPr>
        <w:t>MKS, Th. 47, No. 2</w:t>
      </w:r>
    </w:p>
    <w:p w:rsidR="00C87D8C"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sz w:val="24"/>
          <w:szCs w:val="24"/>
        </w:rPr>
      </w:pPr>
      <w:r w:rsidRPr="002542E8">
        <w:rPr>
          <w:rFonts w:ascii="Times New Roman" w:hAnsi="Times New Roman" w:cs="Times New Roman"/>
          <w:sz w:val="24"/>
          <w:szCs w:val="24"/>
        </w:rPr>
        <w:t xml:space="preserve">Setyabudi R. </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2007</w:t>
      </w:r>
      <w:r w:rsidRPr="002542E8">
        <w:rPr>
          <w:rFonts w:ascii="Times New Roman" w:hAnsi="Times New Roman" w:cs="Times New Roman"/>
          <w:sz w:val="24"/>
          <w:szCs w:val="24"/>
          <w:lang w:val="en-US"/>
        </w:rPr>
        <w:t>)</w:t>
      </w:r>
      <w:r w:rsidRPr="002542E8">
        <w:rPr>
          <w:rFonts w:ascii="Times New Roman" w:hAnsi="Times New Roman" w:cs="Times New Roman"/>
          <w:sz w:val="24"/>
          <w:szCs w:val="24"/>
        </w:rPr>
        <w:t xml:space="preserve">. Pengantar Antimikroba. Di dalam: Sulistia GG, Editor. </w:t>
      </w:r>
      <w:r w:rsidRPr="002542E8">
        <w:rPr>
          <w:rFonts w:ascii="Times New Roman" w:hAnsi="Times New Roman" w:cs="Times New Roman"/>
          <w:sz w:val="24"/>
          <w:szCs w:val="24"/>
          <w:lang w:val="en-US"/>
        </w:rPr>
        <w:t xml:space="preserve">                        </w:t>
      </w:r>
      <w:r w:rsidRPr="002542E8">
        <w:rPr>
          <w:rFonts w:ascii="Times New Roman" w:hAnsi="Times New Roman" w:cs="Times New Roman"/>
          <w:i/>
          <w:iCs/>
          <w:sz w:val="24"/>
          <w:szCs w:val="24"/>
        </w:rPr>
        <w:t>Farmakologi dan Terapi</w:t>
      </w:r>
      <w:r w:rsidRPr="002542E8">
        <w:rPr>
          <w:rFonts w:ascii="Times New Roman" w:hAnsi="Times New Roman" w:cs="Times New Roman"/>
          <w:sz w:val="24"/>
          <w:szCs w:val="24"/>
        </w:rPr>
        <w:t>. Ed ke-5. Jakarta: UI Pr. hlm 585-598.</w:t>
      </w:r>
    </w:p>
    <w:p w:rsidR="00C87D8C" w:rsidRPr="00146141" w:rsidRDefault="00C87D8C" w:rsidP="00C87D8C">
      <w:pPr>
        <w:autoSpaceDE w:val="0"/>
        <w:autoSpaceDN w:val="0"/>
        <w:adjustRightInd w:val="0"/>
        <w:spacing w:before="240" w:after="0" w:line="240" w:lineRule="auto"/>
        <w:ind w:left="992" w:hanging="992"/>
        <w:contextualSpacing/>
        <w:jc w:val="both"/>
        <w:rPr>
          <w:rFonts w:ascii="Times New Roman" w:hAnsi="Times New Roman" w:cs="Times New Roman"/>
          <w:sz w:val="24"/>
          <w:szCs w:val="24"/>
          <w:lang w:val="en-US"/>
        </w:rPr>
      </w:pPr>
      <w:r w:rsidRPr="001F3DB6">
        <w:rPr>
          <w:rFonts w:ascii="Times New Roman" w:hAnsi="Times New Roman" w:cs="Times New Roman"/>
          <w:sz w:val="24"/>
          <w:szCs w:val="24"/>
        </w:rPr>
        <w:t xml:space="preserve">Sukandar, E., 2004, Infeksi Saluran Kemih Pasien Dewasa. </w:t>
      </w:r>
      <w:r w:rsidRPr="001F3DB6">
        <w:rPr>
          <w:rFonts w:ascii="Times New Roman" w:hAnsi="Times New Roman" w:cs="Times New Roman"/>
          <w:i/>
          <w:iCs/>
          <w:sz w:val="24"/>
          <w:szCs w:val="24"/>
        </w:rPr>
        <w:t xml:space="preserve">Buku Ajar Ilmu Penyakit Dalam, Jilid I. </w:t>
      </w:r>
      <w:r w:rsidRPr="001F3DB6">
        <w:rPr>
          <w:rFonts w:ascii="Times New Roman" w:hAnsi="Times New Roman" w:cs="Times New Roman"/>
          <w:sz w:val="24"/>
          <w:szCs w:val="24"/>
        </w:rPr>
        <w:t>Jakarta: Balai Penerbit FK UI. Hal:553-557</w:t>
      </w:r>
    </w:p>
    <w:p w:rsidR="00C87D8C" w:rsidRDefault="00C87D8C" w:rsidP="00C87D8C">
      <w:pPr>
        <w:tabs>
          <w:tab w:val="left" w:pos="720"/>
        </w:tabs>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Sridhar, RPN. (2006). </w:t>
      </w:r>
      <w:r>
        <w:rPr>
          <w:rFonts w:ascii="Times New Roman" w:hAnsi="Times New Roman" w:cs="Times New Roman"/>
          <w:i/>
          <w:sz w:val="24"/>
          <w:szCs w:val="24"/>
        </w:rPr>
        <w:t>IMViC reaction.</w:t>
      </w:r>
      <w:r>
        <w:rPr>
          <w:rFonts w:ascii="Times New Roman" w:hAnsi="Times New Roman" w:cs="Times New Roman"/>
          <w:sz w:val="24"/>
          <w:szCs w:val="24"/>
        </w:rPr>
        <w:t xml:space="preserve"> JJMMC</w:t>
      </w:r>
    </w:p>
    <w:p w:rsidR="00C87D8C" w:rsidRDefault="00C87D8C" w:rsidP="00C87D8C">
      <w:pPr>
        <w:tabs>
          <w:tab w:val="left" w:pos="720"/>
        </w:tabs>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 xml:space="preserve">Sotelo, T. &amp; Westney, L.,(2003) </w:t>
      </w:r>
      <w:r w:rsidRPr="005B4A62">
        <w:rPr>
          <w:rFonts w:ascii="Times New Roman" w:hAnsi="Times New Roman" w:cs="Times New Roman"/>
          <w:i/>
          <w:iCs/>
          <w:sz w:val="24"/>
          <w:szCs w:val="24"/>
        </w:rPr>
        <w:t>Recurent urinary tract infection in women</w:t>
      </w:r>
      <w:r w:rsidRPr="005B4A62">
        <w:rPr>
          <w:rFonts w:ascii="Times New Roman" w:hAnsi="Times New Roman" w:cs="Times New Roman"/>
          <w:sz w:val="24"/>
          <w:szCs w:val="24"/>
        </w:rPr>
        <w:t>, Curr Women’s Health</w:t>
      </w:r>
      <w:r>
        <w:rPr>
          <w:sz w:val="23"/>
          <w:szCs w:val="23"/>
        </w:rPr>
        <w:t xml:space="preserve">. </w:t>
      </w:r>
      <w:r>
        <w:rPr>
          <w:rFonts w:ascii="Times New Roman" w:hAnsi="Times New Roman" w:cs="Times New Roman"/>
          <w:iCs/>
          <w:sz w:val="24"/>
          <w:szCs w:val="24"/>
        </w:rPr>
        <w:t xml:space="preserve">P </w:t>
      </w:r>
      <w:r w:rsidRPr="005B4A62">
        <w:rPr>
          <w:rFonts w:ascii="Times New Roman" w:hAnsi="Times New Roman" w:cs="Times New Roman"/>
          <w:sz w:val="24"/>
          <w:szCs w:val="24"/>
        </w:rPr>
        <w:t>313-318.</w:t>
      </w:r>
    </w:p>
    <w:p w:rsidR="00C87D8C" w:rsidRPr="00DD6B99" w:rsidRDefault="00C87D8C" w:rsidP="00C87D8C">
      <w:pPr>
        <w:tabs>
          <w:tab w:val="left" w:pos="720"/>
        </w:tabs>
        <w:autoSpaceDE w:val="0"/>
        <w:autoSpaceDN w:val="0"/>
        <w:adjustRightInd w:val="0"/>
        <w:spacing w:before="240" w:after="0" w:line="240" w:lineRule="auto"/>
        <w:ind w:left="990" w:hanging="990"/>
        <w:contextualSpacing/>
        <w:jc w:val="both"/>
        <w:rPr>
          <w:rFonts w:ascii="Times New Roman" w:hAnsi="Times New Roman" w:cs="Times New Roman"/>
          <w:sz w:val="24"/>
          <w:szCs w:val="24"/>
        </w:rPr>
      </w:pPr>
      <w:r w:rsidRPr="00DD6B99">
        <w:rPr>
          <w:rFonts w:ascii="Times New Roman" w:hAnsi="Times New Roman" w:cs="Times New Roman"/>
          <w:sz w:val="24"/>
          <w:szCs w:val="24"/>
        </w:rPr>
        <w:t xml:space="preserve">Sumolang Shirby. A., Puroto’o Jhon., Soeliongan Standy. (2013). Pola Bakteri Pada Penderita Infeksi Saluran Kemih Di Blu Rsup Prof. Dr. R. D. Kandou Manado. </w:t>
      </w:r>
      <w:r w:rsidRPr="00DD6B99">
        <w:rPr>
          <w:rFonts w:ascii="Times New Roman" w:hAnsi="Times New Roman" w:cs="Times New Roman"/>
          <w:i/>
          <w:sz w:val="24"/>
          <w:szCs w:val="24"/>
        </w:rPr>
        <w:t xml:space="preserve">Jurnal e-Biomedik (eBM) : </w:t>
      </w:r>
      <w:r w:rsidRPr="00DD6B99">
        <w:rPr>
          <w:rFonts w:ascii="Times New Roman" w:hAnsi="Times New Roman" w:cs="Times New Roman"/>
          <w:sz w:val="24"/>
          <w:szCs w:val="24"/>
        </w:rPr>
        <w:t>1(1). Hal 597-601.</w:t>
      </w:r>
    </w:p>
    <w:p w:rsidR="00C87D8C" w:rsidRPr="002F60B7" w:rsidRDefault="00C87D8C" w:rsidP="00C87D8C">
      <w:pPr>
        <w:autoSpaceDE w:val="0"/>
        <w:autoSpaceDN w:val="0"/>
        <w:adjustRightInd w:val="0"/>
        <w:spacing w:before="240" w:after="0" w:line="240" w:lineRule="auto"/>
        <w:ind w:left="720" w:hanging="720"/>
        <w:contextualSpacing/>
        <w:jc w:val="both"/>
        <w:rPr>
          <w:rFonts w:ascii="TimesNewRomanPSMT" w:hAnsi="TimesNewRomanPSMT" w:cs="TimesNewRomanPSMT"/>
          <w:sz w:val="24"/>
          <w:szCs w:val="24"/>
        </w:rPr>
      </w:pPr>
      <w:r w:rsidRPr="002F60B7">
        <w:rPr>
          <w:rFonts w:ascii="TimesNewRomanPSMT" w:hAnsi="TimesNewRomanPSMT" w:cs="TimesNewRomanPSMT"/>
          <w:sz w:val="24"/>
          <w:szCs w:val="24"/>
        </w:rPr>
        <w:t xml:space="preserve">Tessy </w:t>
      </w:r>
      <w:r>
        <w:rPr>
          <w:rFonts w:ascii="TimesNewRomanPSMT" w:hAnsi="TimesNewRomanPSMT" w:cs="TimesNewRomanPSMT"/>
          <w:sz w:val="24"/>
          <w:szCs w:val="24"/>
        </w:rPr>
        <w:t xml:space="preserve">A, Ardayo, Suwanto (2004) </w:t>
      </w:r>
      <w:r w:rsidRPr="002948C1">
        <w:rPr>
          <w:rFonts w:ascii="TimesNewRomanPSMT" w:hAnsi="TimesNewRomanPSMT" w:cs="TimesNewRomanPSMT"/>
          <w:i/>
          <w:sz w:val="24"/>
          <w:szCs w:val="24"/>
        </w:rPr>
        <w:t xml:space="preserve">Infeksi salauran kemih dalam Buku Ajar Ilmu </w:t>
      </w:r>
      <w:r>
        <w:rPr>
          <w:rFonts w:ascii="TimesNewRomanPSMT" w:hAnsi="TimesNewRomanPSMT" w:cs="TimesNewRomanPSMT"/>
          <w:i/>
          <w:sz w:val="24"/>
          <w:szCs w:val="24"/>
        </w:rPr>
        <w:t xml:space="preserve">Penyakit </w:t>
      </w:r>
      <w:r w:rsidRPr="002948C1">
        <w:rPr>
          <w:rFonts w:ascii="TimesNewRomanPSMT" w:hAnsi="TimesNewRomanPSMT" w:cs="TimesNewRomanPSMT"/>
          <w:i/>
          <w:sz w:val="24"/>
          <w:szCs w:val="24"/>
        </w:rPr>
        <w:t>Dalam</w:t>
      </w:r>
      <w:r w:rsidRPr="002F60B7">
        <w:rPr>
          <w:rFonts w:ascii="TimesNewRomanPSMT" w:hAnsi="TimesNewRomanPSMT" w:cs="TimesNewRomanPSMT"/>
          <w:sz w:val="24"/>
          <w:szCs w:val="24"/>
        </w:rPr>
        <w:t>. Jilid 3. Edisi 3. Jakarta : Balai Penerbit FKUI; 2001. h .369</w:t>
      </w:r>
    </w:p>
    <w:p w:rsidR="00C87D8C" w:rsidRDefault="00C87D8C" w:rsidP="00C87D8C">
      <w:pPr>
        <w:tabs>
          <w:tab w:val="left" w:pos="720"/>
        </w:tabs>
        <w:autoSpaceDE w:val="0"/>
        <w:autoSpaceDN w:val="0"/>
        <w:adjustRightInd w:val="0"/>
        <w:spacing w:before="240" w:line="240" w:lineRule="auto"/>
        <w:ind w:left="990" w:hanging="990"/>
        <w:contextualSpacing/>
        <w:jc w:val="both"/>
        <w:rPr>
          <w:rFonts w:ascii="Times New Roman" w:hAnsi="Times New Roman" w:cs="Times New Roman"/>
          <w:sz w:val="24"/>
          <w:szCs w:val="24"/>
          <w:lang w:val="en-US"/>
        </w:rPr>
      </w:pPr>
      <w:proofErr w:type="spellStart"/>
      <w:r w:rsidRPr="002542E8">
        <w:rPr>
          <w:rFonts w:ascii="Times New Roman" w:hAnsi="Times New Roman" w:cs="Times New Roman"/>
          <w:sz w:val="24"/>
          <w:szCs w:val="24"/>
          <w:lang w:val="en-US"/>
        </w:rPr>
        <w:t>Tjay</w:t>
      </w:r>
      <w:proofErr w:type="spellEnd"/>
      <w:r w:rsidRPr="002542E8">
        <w:rPr>
          <w:rFonts w:ascii="Times New Roman" w:hAnsi="Times New Roman" w:cs="Times New Roman"/>
          <w:sz w:val="24"/>
          <w:szCs w:val="24"/>
          <w:lang w:val="en-US"/>
        </w:rPr>
        <w:t xml:space="preserve">, Tan </w:t>
      </w:r>
      <w:proofErr w:type="spellStart"/>
      <w:r w:rsidRPr="002542E8">
        <w:rPr>
          <w:rFonts w:ascii="Times New Roman" w:hAnsi="Times New Roman" w:cs="Times New Roman"/>
          <w:sz w:val="24"/>
          <w:szCs w:val="24"/>
          <w:lang w:val="en-US"/>
        </w:rPr>
        <w:t>Hoan</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dan</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Kirana</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Rahardja</w:t>
      </w:r>
      <w:proofErr w:type="spellEnd"/>
      <w:r w:rsidRPr="002542E8">
        <w:rPr>
          <w:rFonts w:ascii="Times New Roman" w:hAnsi="Times New Roman" w:cs="Times New Roman"/>
          <w:sz w:val="24"/>
          <w:szCs w:val="24"/>
          <w:lang w:val="en-US"/>
        </w:rPr>
        <w:t xml:space="preserve">. (2007). </w:t>
      </w:r>
      <w:proofErr w:type="spellStart"/>
      <w:r w:rsidRPr="002542E8">
        <w:rPr>
          <w:rFonts w:ascii="Times New Roman" w:hAnsi="Times New Roman" w:cs="Times New Roman"/>
          <w:i/>
          <w:sz w:val="24"/>
          <w:szCs w:val="24"/>
          <w:lang w:val="en-US"/>
        </w:rPr>
        <w:t>Obat-obat</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Penting</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Khasiat</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Penggunaan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dan</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Efek-efek</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i/>
          <w:sz w:val="24"/>
          <w:szCs w:val="24"/>
          <w:lang w:val="en-US"/>
        </w:rPr>
        <w:t>Sampingnya</w:t>
      </w:r>
      <w:proofErr w:type="spellEnd"/>
      <w:r w:rsidRPr="002542E8">
        <w:rPr>
          <w:rFonts w:ascii="Times New Roman" w:hAnsi="Times New Roman" w:cs="Times New Roman"/>
          <w:i/>
          <w:sz w:val="24"/>
          <w:szCs w:val="24"/>
          <w:lang w:val="en-US"/>
        </w:rPr>
        <w:t xml:space="preserve">. </w:t>
      </w:r>
      <w:proofErr w:type="spellStart"/>
      <w:r w:rsidRPr="002542E8">
        <w:rPr>
          <w:rFonts w:ascii="Times New Roman" w:hAnsi="Times New Roman" w:cs="Times New Roman"/>
          <w:sz w:val="24"/>
          <w:szCs w:val="24"/>
          <w:lang w:val="en-US"/>
        </w:rPr>
        <w:t>Edisi</w:t>
      </w:r>
      <w:proofErr w:type="spellEnd"/>
      <w:r w:rsidRPr="002542E8">
        <w:rPr>
          <w:rFonts w:ascii="Times New Roman" w:hAnsi="Times New Roman" w:cs="Times New Roman"/>
          <w:sz w:val="24"/>
          <w:szCs w:val="24"/>
          <w:lang w:val="en-US"/>
        </w:rPr>
        <w:t xml:space="preserve"> </w:t>
      </w:r>
      <w:proofErr w:type="spellStart"/>
      <w:r w:rsidRPr="002542E8">
        <w:rPr>
          <w:rFonts w:ascii="Times New Roman" w:hAnsi="Times New Roman" w:cs="Times New Roman"/>
          <w:sz w:val="24"/>
          <w:szCs w:val="24"/>
          <w:lang w:val="en-US"/>
        </w:rPr>
        <w:t>Keenam</w:t>
      </w:r>
      <w:proofErr w:type="spellEnd"/>
      <w:r w:rsidRPr="002542E8">
        <w:rPr>
          <w:rFonts w:ascii="Times New Roman" w:hAnsi="Times New Roman" w:cs="Times New Roman"/>
          <w:sz w:val="24"/>
          <w:szCs w:val="24"/>
          <w:lang w:val="en-US"/>
        </w:rPr>
        <w:t xml:space="preserve">. 262, 269-271. PT. </w:t>
      </w:r>
      <w:proofErr w:type="spellStart"/>
      <w:r w:rsidRPr="002542E8">
        <w:rPr>
          <w:rFonts w:ascii="Times New Roman" w:hAnsi="Times New Roman" w:cs="Times New Roman"/>
          <w:sz w:val="24"/>
          <w:szCs w:val="24"/>
          <w:lang w:val="en-US"/>
        </w:rPr>
        <w:t>Elex</w:t>
      </w:r>
      <w:proofErr w:type="spellEnd"/>
      <w:r w:rsidRPr="002542E8">
        <w:rPr>
          <w:rFonts w:ascii="Times New Roman" w:hAnsi="Times New Roman" w:cs="Times New Roman"/>
          <w:sz w:val="24"/>
          <w:szCs w:val="24"/>
          <w:lang w:val="en-US"/>
        </w:rPr>
        <w:t xml:space="preserve"> Media </w:t>
      </w:r>
      <w:proofErr w:type="spellStart"/>
      <w:r w:rsidRPr="002542E8">
        <w:rPr>
          <w:rFonts w:ascii="Times New Roman" w:hAnsi="Times New Roman" w:cs="Times New Roman"/>
          <w:sz w:val="24"/>
          <w:szCs w:val="24"/>
          <w:lang w:val="en-US"/>
        </w:rPr>
        <w:t>Komputindo</w:t>
      </w:r>
      <w:proofErr w:type="spellEnd"/>
      <w:r w:rsidRPr="002542E8">
        <w:rPr>
          <w:rFonts w:ascii="Times New Roman" w:hAnsi="Times New Roman" w:cs="Times New Roman"/>
          <w:sz w:val="24"/>
          <w:szCs w:val="24"/>
          <w:lang w:val="en-US"/>
        </w:rPr>
        <w:t>. Jakarta.</w:t>
      </w:r>
    </w:p>
    <w:p w:rsidR="00C87D8C" w:rsidRPr="00775CA4" w:rsidRDefault="00C87D8C" w:rsidP="00C87D8C">
      <w:pPr>
        <w:autoSpaceDE w:val="0"/>
        <w:autoSpaceDN w:val="0"/>
        <w:adjustRightInd w:val="0"/>
        <w:spacing w:line="240" w:lineRule="auto"/>
        <w:ind w:left="990" w:hanging="990"/>
        <w:contextualSpacing/>
        <w:jc w:val="both"/>
        <w:rPr>
          <w:rFonts w:ascii="Times New Roman" w:hAnsi="Times New Roman" w:cs="Times New Roman"/>
          <w:sz w:val="24"/>
          <w:szCs w:val="24"/>
        </w:rPr>
      </w:pPr>
      <w:r>
        <w:rPr>
          <w:rFonts w:ascii="Times New Roman" w:hAnsi="Times New Roman" w:cs="Times New Roman"/>
          <w:sz w:val="24"/>
          <w:szCs w:val="24"/>
        </w:rPr>
        <w:t>Volk, A. Wesley dan Margaret F. Wheeler. 1990</w:t>
      </w:r>
      <w:r w:rsidRPr="00775CA4">
        <w:rPr>
          <w:rFonts w:ascii="Times New Roman" w:hAnsi="Times New Roman" w:cs="Times New Roman"/>
          <w:i/>
          <w:sz w:val="24"/>
          <w:szCs w:val="24"/>
        </w:rPr>
        <w:t>. Mikrobiologi Dasar</w:t>
      </w:r>
      <w:r>
        <w:rPr>
          <w:rFonts w:ascii="Times New Roman" w:hAnsi="Times New Roman" w:cs="Times New Roman"/>
          <w:sz w:val="24"/>
          <w:szCs w:val="24"/>
        </w:rPr>
        <w:t xml:space="preserve"> Jilid 2 Edisi Kelima. Earlangga. Jakarta</w:t>
      </w:r>
    </w:p>
    <w:p w:rsidR="00C87D8C" w:rsidRPr="002542E8" w:rsidRDefault="00C87D8C" w:rsidP="00C87D8C">
      <w:pPr>
        <w:tabs>
          <w:tab w:val="left" w:pos="720"/>
        </w:tabs>
        <w:autoSpaceDE w:val="0"/>
        <w:autoSpaceDN w:val="0"/>
        <w:adjustRightInd w:val="0"/>
        <w:spacing w:before="240" w:line="240" w:lineRule="auto"/>
        <w:ind w:left="990" w:hanging="990"/>
        <w:contextualSpacing/>
        <w:jc w:val="both"/>
        <w:rPr>
          <w:rFonts w:ascii="Times New Roman" w:hAnsi="Times New Roman" w:cs="Times New Roman"/>
          <w:sz w:val="24"/>
          <w:szCs w:val="24"/>
          <w:lang w:val="en-US"/>
        </w:rPr>
      </w:pPr>
      <w:r w:rsidRPr="002542E8">
        <w:rPr>
          <w:rFonts w:ascii="Times New Roman" w:hAnsi="Times New Roman" w:cs="Times New Roman"/>
          <w:sz w:val="24"/>
          <w:szCs w:val="24"/>
        </w:rPr>
        <w:lastRenderedPageBreak/>
        <w:t xml:space="preserve">Waluyo, L. </w:t>
      </w:r>
      <w:r>
        <w:rPr>
          <w:rFonts w:ascii="Times New Roman" w:hAnsi="Times New Roman" w:cs="Times New Roman"/>
          <w:sz w:val="24"/>
          <w:szCs w:val="24"/>
        </w:rPr>
        <w:t>(2005)</w:t>
      </w:r>
      <w:r w:rsidRPr="002542E8">
        <w:rPr>
          <w:rFonts w:ascii="Times New Roman" w:hAnsi="Times New Roman" w:cs="Times New Roman"/>
          <w:sz w:val="24"/>
          <w:szCs w:val="24"/>
        </w:rPr>
        <w:t xml:space="preserve"> </w:t>
      </w:r>
      <w:r w:rsidRPr="000D2E8A">
        <w:rPr>
          <w:rFonts w:ascii="Times New Roman" w:hAnsi="Times New Roman" w:cs="Times New Roman"/>
          <w:bCs/>
          <w:i/>
          <w:sz w:val="24"/>
          <w:szCs w:val="24"/>
        </w:rPr>
        <w:t>Mikrobiologi Umum</w:t>
      </w:r>
      <w:r w:rsidRPr="002542E8">
        <w:rPr>
          <w:rFonts w:ascii="Times New Roman" w:hAnsi="Times New Roman" w:cs="Times New Roman"/>
          <w:sz w:val="24"/>
          <w:szCs w:val="24"/>
        </w:rPr>
        <w:t>. Penerbit Universitas Muhammadiyah Press, Malang.</w:t>
      </w:r>
    </w:p>
    <w:p w:rsidR="00C87D8C" w:rsidRDefault="00C87D8C" w:rsidP="00C87D8C">
      <w:pPr>
        <w:sectPr w:rsidR="00C87D8C" w:rsidSect="0098047D">
          <w:type w:val="continuous"/>
          <w:pgSz w:w="11906" w:h="16838"/>
          <w:pgMar w:top="1440" w:right="1440" w:bottom="1440" w:left="1440" w:header="708" w:footer="708" w:gutter="0"/>
          <w:cols w:num="2" w:space="708"/>
          <w:docGrid w:linePitch="360"/>
        </w:sectPr>
      </w:pPr>
    </w:p>
    <w:p w:rsidR="00C87D8C" w:rsidRPr="00A130A3" w:rsidRDefault="00C87D8C" w:rsidP="00C87D8C"/>
    <w:p w:rsidR="00E262F1" w:rsidRDefault="00E262F1" w:rsidP="007A27FD">
      <w:pPr>
        <w:spacing w:line="360" w:lineRule="auto"/>
        <w:ind w:left="720" w:firstLine="720"/>
        <w:rPr>
          <w:rFonts w:ascii="Times New Roman" w:hAnsi="Times New Roman" w:cs="Times New Roman"/>
          <w:sz w:val="24"/>
        </w:rPr>
        <w:sectPr w:rsidR="00E262F1" w:rsidSect="00E262F1">
          <w:type w:val="continuous"/>
          <w:pgSz w:w="11906" w:h="16838"/>
          <w:pgMar w:top="1440" w:right="1440" w:bottom="1440" w:left="1440" w:header="708" w:footer="708" w:gutter="0"/>
          <w:cols w:space="708"/>
          <w:docGrid w:linePitch="360"/>
        </w:sectPr>
      </w:pPr>
    </w:p>
    <w:p w:rsidR="00C87D8C" w:rsidRPr="007D4339" w:rsidRDefault="00C87D8C" w:rsidP="007A27FD">
      <w:pPr>
        <w:spacing w:line="360" w:lineRule="auto"/>
        <w:ind w:left="720" w:firstLine="720"/>
        <w:rPr>
          <w:rFonts w:ascii="Times New Roman" w:hAnsi="Times New Roman" w:cs="Times New Roman"/>
          <w:sz w:val="24"/>
        </w:rPr>
      </w:pPr>
    </w:p>
    <w:p w:rsidR="007D4339" w:rsidRPr="00355526" w:rsidRDefault="007D4339" w:rsidP="00A22D9A">
      <w:pPr>
        <w:pStyle w:val="ListParagraph"/>
        <w:spacing w:after="0" w:line="360" w:lineRule="auto"/>
        <w:rPr>
          <w:rFonts w:ascii="Times New Roman" w:hAnsi="Times New Roman"/>
          <w:b/>
          <w:sz w:val="28"/>
          <w:szCs w:val="28"/>
        </w:rPr>
      </w:pPr>
    </w:p>
    <w:p w:rsidR="00A22D9A" w:rsidRPr="00A22D9A" w:rsidRDefault="00A22D9A">
      <w:pPr>
        <w:jc w:val="both"/>
        <w:rPr>
          <w:rFonts w:ascii="Times New Roman" w:hAnsi="Times New Roman" w:cs="Times New Roman"/>
          <w:sz w:val="24"/>
          <w:szCs w:val="24"/>
        </w:rPr>
      </w:pPr>
    </w:p>
    <w:sectPr w:rsidR="00A22D9A" w:rsidRPr="00A22D9A" w:rsidSect="00C87D8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62C9"/>
    <w:multiLevelType w:val="hybridMultilevel"/>
    <w:tmpl w:val="3C3052B4"/>
    <w:lvl w:ilvl="0" w:tplc="0518D97E">
      <w:start w:val="1"/>
      <w:numFmt w:val="lowerLetter"/>
      <w:lvlText w:val="%1."/>
      <w:lvlJc w:val="left"/>
      <w:pPr>
        <w:ind w:left="78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
    <w:nsid w:val="082806CB"/>
    <w:multiLevelType w:val="hybridMultilevel"/>
    <w:tmpl w:val="A508BF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9C7140"/>
    <w:multiLevelType w:val="hybridMultilevel"/>
    <w:tmpl w:val="E1B697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BE37EC"/>
    <w:multiLevelType w:val="hybridMultilevel"/>
    <w:tmpl w:val="606CA89C"/>
    <w:lvl w:ilvl="0" w:tplc="F6581D90">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37C23B61"/>
    <w:multiLevelType w:val="hybridMultilevel"/>
    <w:tmpl w:val="07349632"/>
    <w:lvl w:ilvl="0" w:tplc="908E2A74">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4E4025D6"/>
    <w:multiLevelType w:val="hybridMultilevel"/>
    <w:tmpl w:val="9364DC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68E44A7"/>
    <w:multiLevelType w:val="hybridMultilevel"/>
    <w:tmpl w:val="ED300D12"/>
    <w:lvl w:ilvl="0" w:tplc="04210019">
      <w:start w:val="1"/>
      <w:numFmt w:val="lowerLetter"/>
      <w:lvlText w:val="%1."/>
      <w:lvlJc w:val="left"/>
      <w:pPr>
        <w:ind w:left="360" w:hanging="360"/>
      </w:p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928"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8BC775E"/>
    <w:multiLevelType w:val="hybridMultilevel"/>
    <w:tmpl w:val="1D22127E"/>
    <w:lvl w:ilvl="0" w:tplc="8DCA279A">
      <w:start w:val="1"/>
      <w:numFmt w:val="lowerLetter"/>
      <w:lvlText w:val="%1."/>
      <w:lvlJc w:val="left"/>
      <w:pPr>
        <w:ind w:left="1353" w:hanging="360"/>
      </w:pPr>
      <w:rPr>
        <w:rFonts w:hint="default"/>
      </w:rPr>
    </w:lvl>
    <w:lvl w:ilvl="1" w:tplc="04210017">
      <w:start w:val="1"/>
      <w:numFmt w:val="lowerLetter"/>
      <w:lvlText w:val="%2)"/>
      <w:lvlJc w:val="left"/>
      <w:pPr>
        <w:ind w:left="2073" w:hanging="360"/>
      </w:pPr>
    </w:lvl>
    <w:lvl w:ilvl="2" w:tplc="AC5A7444">
      <w:start w:val="1"/>
      <w:numFmt w:val="lowerLetter"/>
      <w:lvlText w:val="%3."/>
      <w:lvlJc w:val="right"/>
      <w:pPr>
        <w:ind w:left="2793" w:hanging="180"/>
      </w:pPr>
      <w:rPr>
        <w:rFonts w:ascii="Times New Roman" w:eastAsiaTheme="minorHAnsi" w:hAnsi="Times New Roman" w:cs="Times New Roman"/>
      </w:r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5E390C73"/>
    <w:multiLevelType w:val="hybridMultilevel"/>
    <w:tmpl w:val="610A13CA"/>
    <w:lvl w:ilvl="0" w:tplc="7548A654">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546966"/>
    <w:multiLevelType w:val="hybridMultilevel"/>
    <w:tmpl w:val="96E08E8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70617B49"/>
    <w:multiLevelType w:val="hybridMultilevel"/>
    <w:tmpl w:val="ABCAF928"/>
    <w:lvl w:ilvl="0" w:tplc="C426922E">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D3C4CB2"/>
    <w:multiLevelType w:val="hybridMultilevel"/>
    <w:tmpl w:val="12522A5E"/>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236" w:hanging="360"/>
      </w:pPr>
    </w:lvl>
    <w:lvl w:ilvl="2" w:tplc="0421001B" w:tentative="1">
      <w:start w:val="1"/>
      <w:numFmt w:val="lowerRoman"/>
      <w:lvlText w:val="%3."/>
      <w:lvlJc w:val="right"/>
      <w:pPr>
        <w:ind w:left="1956" w:hanging="180"/>
      </w:pPr>
    </w:lvl>
    <w:lvl w:ilvl="3" w:tplc="0421000F" w:tentative="1">
      <w:start w:val="1"/>
      <w:numFmt w:val="decimal"/>
      <w:lvlText w:val="%4."/>
      <w:lvlJc w:val="left"/>
      <w:pPr>
        <w:ind w:left="2676" w:hanging="360"/>
      </w:pPr>
    </w:lvl>
    <w:lvl w:ilvl="4" w:tplc="04210019" w:tentative="1">
      <w:start w:val="1"/>
      <w:numFmt w:val="lowerLetter"/>
      <w:lvlText w:val="%5."/>
      <w:lvlJc w:val="left"/>
      <w:pPr>
        <w:ind w:left="3396" w:hanging="360"/>
      </w:pPr>
    </w:lvl>
    <w:lvl w:ilvl="5" w:tplc="0421001B" w:tentative="1">
      <w:start w:val="1"/>
      <w:numFmt w:val="lowerRoman"/>
      <w:lvlText w:val="%6."/>
      <w:lvlJc w:val="right"/>
      <w:pPr>
        <w:ind w:left="4116" w:hanging="180"/>
      </w:pPr>
    </w:lvl>
    <w:lvl w:ilvl="6" w:tplc="0421000F" w:tentative="1">
      <w:start w:val="1"/>
      <w:numFmt w:val="decimal"/>
      <w:lvlText w:val="%7."/>
      <w:lvlJc w:val="left"/>
      <w:pPr>
        <w:ind w:left="4836" w:hanging="360"/>
      </w:pPr>
    </w:lvl>
    <w:lvl w:ilvl="7" w:tplc="04210019" w:tentative="1">
      <w:start w:val="1"/>
      <w:numFmt w:val="lowerLetter"/>
      <w:lvlText w:val="%8."/>
      <w:lvlJc w:val="left"/>
      <w:pPr>
        <w:ind w:left="5556" w:hanging="360"/>
      </w:pPr>
    </w:lvl>
    <w:lvl w:ilvl="8" w:tplc="0421001B" w:tentative="1">
      <w:start w:val="1"/>
      <w:numFmt w:val="lowerRoman"/>
      <w:lvlText w:val="%9."/>
      <w:lvlJc w:val="right"/>
      <w:pPr>
        <w:ind w:left="6276" w:hanging="180"/>
      </w:pPr>
    </w:lvl>
  </w:abstractNum>
  <w:abstractNum w:abstractNumId="12">
    <w:nsid w:val="7E195580"/>
    <w:multiLevelType w:val="hybridMultilevel"/>
    <w:tmpl w:val="A942D948"/>
    <w:lvl w:ilvl="0" w:tplc="04210015">
      <w:start w:val="1"/>
      <w:numFmt w:val="upperLetter"/>
      <w:lvlText w:val="%1."/>
      <w:lvlJc w:val="left"/>
      <w:pPr>
        <w:ind w:left="928"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nsid w:val="7EDD4972"/>
    <w:multiLevelType w:val="hybridMultilevel"/>
    <w:tmpl w:val="B58068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
  </w:num>
  <w:num w:numId="3">
    <w:abstractNumId w:val="11"/>
  </w:num>
  <w:num w:numId="4">
    <w:abstractNumId w:val="5"/>
  </w:num>
  <w:num w:numId="5">
    <w:abstractNumId w:val="9"/>
  </w:num>
  <w:num w:numId="6">
    <w:abstractNumId w:val="4"/>
  </w:num>
  <w:num w:numId="7">
    <w:abstractNumId w:val="7"/>
  </w:num>
  <w:num w:numId="8">
    <w:abstractNumId w:val="8"/>
  </w:num>
  <w:num w:numId="9">
    <w:abstractNumId w:val="6"/>
  </w:num>
  <w:num w:numId="10">
    <w:abstractNumId w:val="1"/>
  </w:num>
  <w:num w:numId="11">
    <w:abstractNumId w:val="10"/>
  </w:num>
  <w:num w:numId="12">
    <w:abstractNumId w:val="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FF"/>
    <w:rsid w:val="001B592C"/>
    <w:rsid w:val="00360026"/>
    <w:rsid w:val="00395987"/>
    <w:rsid w:val="007A27FD"/>
    <w:rsid w:val="007D4339"/>
    <w:rsid w:val="0098047D"/>
    <w:rsid w:val="00A22D9A"/>
    <w:rsid w:val="00B265CC"/>
    <w:rsid w:val="00B41AC9"/>
    <w:rsid w:val="00C14269"/>
    <w:rsid w:val="00C36DFF"/>
    <w:rsid w:val="00C87D8C"/>
    <w:rsid w:val="00E262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9FFFB-6186-4C66-9490-79491519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D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22D9A"/>
    <w:pPr>
      <w:spacing w:after="200" w:line="276" w:lineRule="auto"/>
      <w:ind w:left="720"/>
      <w:contextualSpacing/>
    </w:pPr>
  </w:style>
  <w:style w:type="table" w:customStyle="1" w:styleId="LightShading2">
    <w:name w:val="Light Shading2"/>
    <w:basedOn w:val="TableNormal"/>
    <w:uiPriority w:val="60"/>
    <w:rsid w:val="00A22D9A"/>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D43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2</cp:revision>
  <dcterms:created xsi:type="dcterms:W3CDTF">2017-08-09T05:52:00Z</dcterms:created>
  <dcterms:modified xsi:type="dcterms:W3CDTF">2017-08-09T05:52:00Z</dcterms:modified>
</cp:coreProperties>
</file>