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97E0" w14:textId="7983577C" w:rsidR="00C64488" w:rsidRPr="00930363" w:rsidRDefault="00C64488" w:rsidP="00CA499F">
      <w:pPr>
        <w:spacing w:line="276" w:lineRule="auto"/>
        <w:jc w:val="both"/>
        <w:rPr>
          <w:rFonts w:cstheme="minorHAnsi"/>
          <w:sz w:val="56"/>
          <w:szCs w:val="56"/>
          <w:lang w:val="en-US"/>
        </w:rPr>
      </w:pPr>
      <w:r w:rsidRPr="00930363">
        <w:rPr>
          <w:rFonts w:cstheme="minorHAnsi"/>
          <w:b/>
          <w:bCs/>
          <w:sz w:val="56"/>
          <w:szCs w:val="56"/>
          <w:lang w:val="en-US"/>
        </w:rPr>
        <w:t>SUBMISSION CHECKLIST FOR AUTHOR</w:t>
      </w:r>
    </w:p>
    <w:p w14:paraId="6BDCB1A2" w14:textId="77777777" w:rsidR="002C6CA7" w:rsidRPr="002C6CA7" w:rsidRDefault="002C6CA7" w:rsidP="002C6CA7">
      <w:pPr>
        <w:spacing w:line="276" w:lineRule="auto"/>
        <w:jc w:val="both"/>
        <w:rPr>
          <w:rFonts w:cstheme="minorHAnsi"/>
          <w:lang w:val="en-US"/>
        </w:rPr>
      </w:pPr>
      <w:r w:rsidRPr="002C6CA7">
        <w:rPr>
          <w:rFonts w:cstheme="minorHAnsi"/>
          <w:lang w:val="en-US"/>
        </w:rPr>
        <w:t>Welcome to the PHARMACY: Jurnal Farmasi Indonesia Scientific Journal, Faculty of Pharmacy, Muhammadiyah University of Purwokerto. As part of the article submission process, we want to ensure you have prepared your submission properly. This checklist is provided to help you prepare your submission. You must check the manuscript based on this checklist. Please take the time to check that every detail of your manuscript complies with the Author's Guidelines and manuscript template. Failure to detect these errors could potentially cause delays in the paper's review process.</w:t>
      </w:r>
    </w:p>
    <w:p w14:paraId="74856CFA" w14:textId="5C0525A1" w:rsidR="002C6CA7" w:rsidRDefault="00B748A1" w:rsidP="002C6CA7">
      <w:pPr>
        <w:spacing w:line="276" w:lineRule="auto"/>
        <w:jc w:val="both"/>
        <w:rPr>
          <w:rFonts w:cstheme="minorHAnsi"/>
          <w:lang w:val="en-US"/>
        </w:rPr>
      </w:pPr>
      <w:r w:rsidRPr="00B748A1">
        <w:rPr>
          <w:rFonts w:cstheme="minorHAnsi"/>
          <w:lang w:val="en-US"/>
        </w:rPr>
        <w:t xml:space="preserve">The files required to be sent are (1) the manuscript file and (2) The </w:t>
      </w:r>
      <w:r w:rsidR="00A95B7D" w:rsidRPr="00B748A1">
        <w:rPr>
          <w:rFonts w:cstheme="minorHAnsi"/>
          <w:lang w:val="en-US"/>
        </w:rPr>
        <w:t xml:space="preserve">author's checklist file </w:t>
      </w:r>
      <w:r w:rsidRPr="00B748A1">
        <w:rPr>
          <w:rFonts w:cstheme="minorHAnsi"/>
          <w:lang w:val="en-US"/>
        </w:rPr>
        <w:t>(Submission Checklist for Author). Failure to adhere to these guidelines may result in the return of submissions to the authors before the peer review process.</w:t>
      </w:r>
    </w:p>
    <w:p w14:paraId="0CF79DF1" w14:textId="77777777" w:rsidR="00B748A1" w:rsidRPr="005B6851" w:rsidRDefault="00B748A1" w:rsidP="002C6CA7">
      <w:pPr>
        <w:spacing w:line="276" w:lineRule="auto"/>
        <w:jc w:val="both"/>
        <w:rPr>
          <w:rFonts w:cstheme="minorHAnsi"/>
          <w:lang w:val="en-US"/>
        </w:rPr>
      </w:pPr>
    </w:p>
    <w:tbl>
      <w:tblPr>
        <w:tblStyle w:val="TableGrid"/>
        <w:tblW w:w="0" w:type="auto"/>
        <w:tblLook w:val="04A0" w:firstRow="1" w:lastRow="0" w:firstColumn="1" w:lastColumn="0" w:noHBand="0" w:noVBand="1"/>
      </w:tblPr>
      <w:tblGrid>
        <w:gridCol w:w="495"/>
        <w:gridCol w:w="7489"/>
        <w:gridCol w:w="1032"/>
      </w:tblGrid>
      <w:tr w:rsidR="00CA499F" w:rsidRPr="005B6851" w14:paraId="466353D6" w14:textId="0FE6FE90" w:rsidTr="003F63DA">
        <w:tc>
          <w:tcPr>
            <w:tcW w:w="7984" w:type="dxa"/>
            <w:gridSpan w:val="2"/>
            <w:shd w:val="clear" w:color="auto" w:fill="E7E6E6" w:themeFill="background2"/>
          </w:tcPr>
          <w:p w14:paraId="0591D349" w14:textId="2CCB0B06" w:rsidR="00374643" w:rsidRPr="005B6851" w:rsidRDefault="00374643" w:rsidP="00CA499F">
            <w:pPr>
              <w:spacing w:line="276" w:lineRule="auto"/>
              <w:jc w:val="both"/>
              <w:rPr>
                <w:rFonts w:cstheme="minorHAnsi"/>
                <w:b/>
                <w:bCs/>
                <w:lang w:val="en-US"/>
              </w:rPr>
            </w:pPr>
            <w:r w:rsidRPr="005B6851">
              <w:rPr>
                <w:rFonts w:cstheme="minorHAnsi"/>
                <w:b/>
                <w:bCs/>
                <w:lang w:val="en-US"/>
              </w:rPr>
              <w:t>Minimum standards that an article must meet to be published</w:t>
            </w:r>
          </w:p>
        </w:tc>
        <w:tc>
          <w:tcPr>
            <w:tcW w:w="1032" w:type="dxa"/>
            <w:shd w:val="clear" w:color="auto" w:fill="E7E6E6" w:themeFill="background2"/>
          </w:tcPr>
          <w:p w14:paraId="2BC0882C" w14:textId="3199F1A2" w:rsidR="00CA499F" w:rsidRPr="005B6851" w:rsidRDefault="00CA499F" w:rsidP="00CA499F">
            <w:pPr>
              <w:spacing w:line="276" w:lineRule="auto"/>
              <w:jc w:val="both"/>
              <w:rPr>
                <w:rFonts w:cstheme="minorHAnsi"/>
                <w:b/>
                <w:bCs/>
                <w:lang w:val="en-US"/>
              </w:rPr>
            </w:pPr>
            <w:r w:rsidRPr="005B6851">
              <w:rPr>
                <w:rFonts w:cstheme="minorHAnsi"/>
                <w:b/>
                <w:bCs/>
                <w:lang w:val="en-US"/>
              </w:rPr>
              <w:t>Checklist</w:t>
            </w:r>
          </w:p>
        </w:tc>
      </w:tr>
      <w:tr w:rsidR="00CA499F" w:rsidRPr="005B6851" w14:paraId="2506FAD6" w14:textId="1434B9C2" w:rsidTr="00866DBD">
        <w:tc>
          <w:tcPr>
            <w:tcW w:w="495" w:type="dxa"/>
          </w:tcPr>
          <w:p w14:paraId="43877335" w14:textId="77777777" w:rsidR="00CA499F" w:rsidRPr="005B6851" w:rsidRDefault="00CA499F" w:rsidP="00CA499F">
            <w:pPr>
              <w:spacing w:line="276" w:lineRule="auto"/>
              <w:jc w:val="both"/>
              <w:rPr>
                <w:rFonts w:cstheme="minorHAnsi"/>
                <w:lang w:val="en-US"/>
              </w:rPr>
            </w:pPr>
            <w:bookmarkStart w:id="0" w:name="_Hlk167871995"/>
            <w:r w:rsidRPr="005B6851">
              <w:rPr>
                <w:rFonts w:cstheme="minorHAnsi"/>
                <w:lang w:val="en-US"/>
              </w:rPr>
              <w:t>1.</w:t>
            </w:r>
          </w:p>
        </w:tc>
        <w:tc>
          <w:tcPr>
            <w:tcW w:w="7489" w:type="dxa"/>
          </w:tcPr>
          <w:p w14:paraId="3E5BA068" w14:textId="4578EAFC" w:rsidR="00CA499F" w:rsidRPr="005B6851" w:rsidRDefault="00CA499F" w:rsidP="00CA499F">
            <w:pPr>
              <w:spacing w:line="276" w:lineRule="auto"/>
              <w:jc w:val="both"/>
              <w:rPr>
                <w:rFonts w:cstheme="minorHAnsi"/>
                <w:lang w:val="en-US"/>
              </w:rPr>
            </w:pPr>
            <w:r w:rsidRPr="005B6851">
              <w:rPr>
                <w:rFonts w:cstheme="minorHAnsi"/>
                <w:lang w:val="en-US"/>
              </w:rPr>
              <w:t>My manuscript fits the Aims and Scope of the journal PHARMACY: Jurnal Farmasi Indonesia (Pharmaceutical Journal of Indonesia)</w:t>
            </w:r>
            <w:r w:rsidR="003F63DA" w:rsidRPr="005B6851">
              <w:rPr>
                <w:rFonts w:cstheme="minorHAnsi"/>
                <w:lang w:val="en-US"/>
              </w:rPr>
              <w:t>.</w:t>
            </w:r>
          </w:p>
          <w:p w14:paraId="5C257BB0" w14:textId="77777777" w:rsidR="00CA499F" w:rsidRPr="005B6851" w:rsidRDefault="00CA499F" w:rsidP="00CA499F">
            <w:pPr>
              <w:spacing w:line="276" w:lineRule="auto"/>
              <w:jc w:val="both"/>
              <w:rPr>
                <w:rFonts w:cstheme="minorHAnsi"/>
                <w:sz w:val="18"/>
                <w:szCs w:val="18"/>
                <w:lang w:val="en-US"/>
              </w:rPr>
            </w:pPr>
            <w:r w:rsidRPr="005B6851">
              <w:rPr>
                <w:rFonts w:cstheme="minorHAnsi"/>
                <w:sz w:val="18"/>
                <w:szCs w:val="18"/>
                <w:lang w:val="en-US"/>
              </w:rPr>
              <w:t xml:space="preserve">* Please check general terms </w:t>
            </w:r>
            <w:hyperlink r:id="rId8" w:history="1">
              <w:r w:rsidRPr="005B6851">
                <w:rPr>
                  <w:rStyle w:val="Hyperlink"/>
                  <w:rFonts w:cstheme="minorHAnsi"/>
                  <w:b/>
                  <w:bCs/>
                  <w:sz w:val="18"/>
                  <w:szCs w:val="18"/>
                  <w:lang w:val="en-US"/>
                </w:rPr>
                <w:t>Click here</w:t>
              </w:r>
            </w:hyperlink>
          </w:p>
        </w:tc>
        <w:tc>
          <w:tcPr>
            <w:tcW w:w="1032" w:type="dxa"/>
          </w:tcPr>
          <w:p w14:paraId="45C6FCAD" w14:textId="651D39C2" w:rsidR="00CA499F" w:rsidRPr="005B6851" w:rsidRDefault="0030672E" w:rsidP="00CA499F">
            <w:pPr>
              <w:spacing w:line="276" w:lineRule="auto"/>
              <w:jc w:val="both"/>
              <w:rPr>
                <w:rFonts w:cstheme="minorHAnsi"/>
                <w:lang w:val="en-US"/>
              </w:rPr>
            </w:pPr>
            <m:oMathPara>
              <m:oMath>
                <m:r>
                  <w:rPr>
                    <w:rFonts w:ascii="Cambria Math" w:hAnsi="Cambria Math" w:cstheme="minorHAnsi"/>
                    <w:lang w:val="en-US"/>
                  </w:rPr>
                  <m:t>√</m:t>
                </m:r>
              </m:oMath>
            </m:oMathPara>
          </w:p>
        </w:tc>
      </w:tr>
      <w:tr w:rsidR="00CA499F" w:rsidRPr="005B6851" w14:paraId="1E3A95B1" w14:textId="7DD85156" w:rsidTr="00866DBD">
        <w:tc>
          <w:tcPr>
            <w:tcW w:w="495" w:type="dxa"/>
          </w:tcPr>
          <w:p w14:paraId="17D1ACCD" w14:textId="77777777" w:rsidR="00CA499F" w:rsidRPr="005B6851" w:rsidRDefault="00CA499F" w:rsidP="00CA499F">
            <w:pPr>
              <w:spacing w:line="276" w:lineRule="auto"/>
              <w:jc w:val="both"/>
              <w:rPr>
                <w:rFonts w:cstheme="minorHAnsi"/>
                <w:lang w:val="en-US"/>
              </w:rPr>
            </w:pPr>
            <w:r w:rsidRPr="005B6851">
              <w:rPr>
                <w:rFonts w:cstheme="minorHAnsi"/>
                <w:lang w:val="en-US"/>
              </w:rPr>
              <w:t>2.</w:t>
            </w:r>
          </w:p>
        </w:tc>
        <w:tc>
          <w:tcPr>
            <w:tcW w:w="7489" w:type="dxa"/>
          </w:tcPr>
          <w:p w14:paraId="61DEEBC5" w14:textId="77777777" w:rsidR="00CA499F" w:rsidRPr="005B6851" w:rsidRDefault="00CA499F" w:rsidP="00CA499F">
            <w:pPr>
              <w:spacing w:line="276" w:lineRule="auto"/>
              <w:jc w:val="both"/>
              <w:rPr>
                <w:rFonts w:cstheme="minorHAnsi"/>
                <w:lang w:val="en-US"/>
              </w:rPr>
            </w:pPr>
            <w:r w:rsidRPr="005B6851">
              <w:rPr>
                <w:rFonts w:cstheme="minorHAnsi"/>
                <w:lang w:val="en-US"/>
              </w:rPr>
              <w:t>My manuscript has been edited for grammar, spelling, consistency, and clarity</w:t>
            </w:r>
          </w:p>
          <w:p w14:paraId="4007C05B" w14:textId="77777777" w:rsidR="00CA499F" w:rsidRPr="00A0757F" w:rsidRDefault="00CA499F" w:rsidP="00CA499F">
            <w:pPr>
              <w:pStyle w:val="ListParagraph"/>
              <w:numPr>
                <w:ilvl w:val="0"/>
                <w:numId w:val="1"/>
              </w:numPr>
              <w:spacing w:line="276" w:lineRule="auto"/>
              <w:jc w:val="both"/>
              <w:rPr>
                <w:rFonts w:cstheme="minorHAnsi"/>
                <w:sz w:val="18"/>
                <w:szCs w:val="18"/>
                <w:lang w:val="en-US"/>
              </w:rPr>
            </w:pPr>
            <w:r w:rsidRPr="00A0757F">
              <w:rPr>
                <w:rFonts w:cstheme="minorHAnsi"/>
                <w:sz w:val="18"/>
                <w:szCs w:val="18"/>
                <w:lang w:val="en-US"/>
              </w:rPr>
              <w:t xml:space="preserve">Manuscripts across all journals are frequently returned when they are hard to read </w:t>
            </w:r>
          </w:p>
          <w:p w14:paraId="046B2A18" w14:textId="77777777" w:rsidR="00CA499F" w:rsidRPr="005B6851" w:rsidRDefault="00CA499F" w:rsidP="00CA499F">
            <w:pPr>
              <w:pStyle w:val="ListParagraph"/>
              <w:numPr>
                <w:ilvl w:val="0"/>
                <w:numId w:val="1"/>
              </w:numPr>
              <w:spacing w:line="276" w:lineRule="auto"/>
              <w:jc w:val="both"/>
              <w:rPr>
                <w:rFonts w:cstheme="minorHAnsi"/>
                <w:lang w:val="en-US"/>
              </w:rPr>
            </w:pPr>
            <w:r w:rsidRPr="00A0757F">
              <w:rPr>
                <w:rFonts w:cstheme="minorHAnsi"/>
                <w:sz w:val="18"/>
                <w:szCs w:val="18"/>
                <w:lang w:val="en-US"/>
              </w:rPr>
              <w:t>It also tends to take longer to find willing reviewers for manuscripts with language issues and therefore such papers tend to spend more time in peer review</w:t>
            </w:r>
          </w:p>
        </w:tc>
        <w:tc>
          <w:tcPr>
            <w:tcW w:w="1032" w:type="dxa"/>
          </w:tcPr>
          <w:p w14:paraId="6EB53DEF" w14:textId="0C4868AF" w:rsidR="00CA499F" w:rsidRPr="005B6851" w:rsidRDefault="0030672E" w:rsidP="00CA499F">
            <w:pPr>
              <w:spacing w:line="276" w:lineRule="auto"/>
              <w:jc w:val="both"/>
              <w:rPr>
                <w:rFonts w:cstheme="minorHAnsi"/>
                <w:lang w:val="en-US"/>
              </w:rPr>
            </w:pPr>
            <m:oMathPara>
              <m:oMath>
                <m:r>
                  <w:rPr>
                    <w:rFonts w:ascii="Cambria Math" w:hAnsi="Cambria Math" w:cstheme="minorHAnsi"/>
                    <w:lang w:val="en-US"/>
                  </w:rPr>
                  <m:t>√</m:t>
                </m:r>
              </m:oMath>
            </m:oMathPara>
          </w:p>
        </w:tc>
      </w:tr>
      <w:tr w:rsidR="00CA499F" w:rsidRPr="005B6851" w14:paraId="79EC73F0" w14:textId="3A15F708" w:rsidTr="00866DBD">
        <w:tc>
          <w:tcPr>
            <w:tcW w:w="495" w:type="dxa"/>
          </w:tcPr>
          <w:p w14:paraId="488D58E7" w14:textId="77777777" w:rsidR="00CA499F" w:rsidRPr="005B6851" w:rsidRDefault="00CA499F" w:rsidP="00CA499F">
            <w:pPr>
              <w:spacing w:line="276" w:lineRule="auto"/>
              <w:jc w:val="both"/>
              <w:rPr>
                <w:rFonts w:cstheme="minorHAnsi"/>
                <w:lang w:val="en-US"/>
              </w:rPr>
            </w:pPr>
            <w:r w:rsidRPr="005B6851">
              <w:rPr>
                <w:rFonts w:cstheme="minorHAnsi"/>
                <w:lang w:val="en-US"/>
              </w:rPr>
              <w:t>3.</w:t>
            </w:r>
          </w:p>
        </w:tc>
        <w:tc>
          <w:tcPr>
            <w:tcW w:w="7489" w:type="dxa"/>
          </w:tcPr>
          <w:p w14:paraId="036CA46C" w14:textId="4C110EFD" w:rsidR="00CA499F" w:rsidRPr="005B6851" w:rsidRDefault="00CA499F" w:rsidP="00CA499F">
            <w:pPr>
              <w:spacing w:line="276" w:lineRule="auto"/>
              <w:jc w:val="both"/>
              <w:rPr>
                <w:rFonts w:cstheme="minorHAnsi"/>
                <w:lang w:val="en-US"/>
              </w:rPr>
            </w:pPr>
            <w:r w:rsidRPr="005B6851">
              <w:rPr>
                <w:rFonts w:cstheme="minorHAnsi"/>
                <w:lang w:val="en-US"/>
              </w:rPr>
              <w:t>My manuscript has not considered for publications elsewhere also not yet published elsewhere</w:t>
            </w:r>
            <w:r w:rsidR="003F63DA" w:rsidRPr="005B6851">
              <w:rPr>
                <w:rFonts w:cstheme="minorHAnsi"/>
                <w:lang w:val="en-US"/>
              </w:rPr>
              <w:t>.</w:t>
            </w:r>
          </w:p>
        </w:tc>
        <w:tc>
          <w:tcPr>
            <w:tcW w:w="1032" w:type="dxa"/>
          </w:tcPr>
          <w:p w14:paraId="77B2B576" w14:textId="50E4AB15" w:rsidR="00CA499F" w:rsidRPr="005B6851" w:rsidRDefault="0030672E" w:rsidP="00CA499F">
            <w:pPr>
              <w:spacing w:line="276" w:lineRule="auto"/>
              <w:jc w:val="both"/>
              <w:rPr>
                <w:rFonts w:cstheme="minorHAnsi"/>
                <w:lang w:val="en-US"/>
              </w:rPr>
            </w:pPr>
            <m:oMathPara>
              <m:oMath>
                <m:r>
                  <w:rPr>
                    <w:rFonts w:ascii="Cambria Math" w:hAnsi="Cambria Math" w:cstheme="minorHAnsi"/>
                    <w:lang w:val="en-US"/>
                  </w:rPr>
                  <m:t>√</m:t>
                </m:r>
              </m:oMath>
            </m:oMathPara>
          </w:p>
        </w:tc>
      </w:tr>
      <w:tr w:rsidR="00CA499F" w:rsidRPr="005B6851" w14:paraId="696EF595" w14:textId="77777777" w:rsidTr="00866DBD">
        <w:tc>
          <w:tcPr>
            <w:tcW w:w="495" w:type="dxa"/>
          </w:tcPr>
          <w:p w14:paraId="64CF2956" w14:textId="6C0C9C7D" w:rsidR="00CA499F" w:rsidRPr="005B6851" w:rsidRDefault="003F63DA" w:rsidP="00CA499F">
            <w:pPr>
              <w:spacing w:line="276" w:lineRule="auto"/>
              <w:jc w:val="both"/>
              <w:rPr>
                <w:rFonts w:cstheme="minorHAnsi"/>
                <w:lang w:val="en-US"/>
              </w:rPr>
            </w:pPr>
            <w:r w:rsidRPr="005B6851">
              <w:rPr>
                <w:rFonts w:cstheme="minorHAnsi"/>
                <w:lang w:val="en-US"/>
              </w:rPr>
              <w:t>4.</w:t>
            </w:r>
          </w:p>
        </w:tc>
        <w:tc>
          <w:tcPr>
            <w:tcW w:w="7489" w:type="dxa"/>
          </w:tcPr>
          <w:p w14:paraId="7A71A6B9" w14:textId="1B24DF6F" w:rsidR="00CA499F" w:rsidRPr="005B6851" w:rsidRDefault="003F63DA" w:rsidP="00CA499F">
            <w:pPr>
              <w:spacing w:line="276" w:lineRule="auto"/>
              <w:jc w:val="both"/>
              <w:rPr>
                <w:rFonts w:cstheme="minorHAnsi"/>
                <w:lang w:val="en-US"/>
              </w:rPr>
            </w:pPr>
            <w:r w:rsidRPr="005B6851">
              <w:rPr>
                <w:rFonts w:cstheme="minorHAnsi"/>
                <w:lang w:val="en-US"/>
              </w:rPr>
              <w:t xml:space="preserve">Has ethical approval been granted </w:t>
            </w:r>
            <w:r w:rsidRPr="005B6851">
              <w:rPr>
                <w:rFonts w:cstheme="minorHAnsi"/>
                <w:sz w:val="18"/>
                <w:szCs w:val="18"/>
                <w:lang w:val="en-US"/>
              </w:rPr>
              <w:t>(specifically for research involving living creatures (humans, animals, and plants))</w:t>
            </w:r>
          </w:p>
        </w:tc>
        <w:tc>
          <w:tcPr>
            <w:tcW w:w="1032" w:type="dxa"/>
          </w:tcPr>
          <w:p w14:paraId="75160948" w14:textId="6F843698" w:rsidR="00CA499F" w:rsidRPr="005B6851" w:rsidRDefault="0030672E" w:rsidP="00CA499F">
            <w:pPr>
              <w:spacing w:line="276" w:lineRule="auto"/>
              <w:jc w:val="both"/>
              <w:rPr>
                <w:rFonts w:cstheme="minorHAnsi"/>
                <w:lang w:val="en-US"/>
              </w:rPr>
            </w:pPr>
            <m:oMathPara>
              <m:oMath>
                <m:r>
                  <w:rPr>
                    <w:rFonts w:ascii="Cambria Math" w:hAnsi="Cambria Math" w:cstheme="minorHAnsi"/>
                    <w:lang w:val="en-US"/>
                  </w:rPr>
                  <m:t>√</m:t>
                </m:r>
              </m:oMath>
            </m:oMathPara>
          </w:p>
        </w:tc>
      </w:tr>
      <w:tr w:rsidR="003F63DA" w:rsidRPr="005B6851" w14:paraId="3F574229" w14:textId="77777777" w:rsidTr="00866DBD">
        <w:tc>
          <w:tcPr>
            <w:tcW w:w="495" w:type="dxa"/>
          </w:tcPr>
          <w:p w14:paraId="70FFA101" w14:textId="63FD6779" w:rsidR="003F63DA" w:rsidRPr="005B6851" w:rsidRDefault="003F63DA" w:rsidP="00CA499F">
            <w:pPr>
              <w:spacing w:line="276" w:lineRule="auto"/>
              <w:jc w:val="both"/>
              <w:rPr>
                <w:rFonts w:cstheme="minorHAnsi"/>
                <w:lang w:val="en-US"/>
              </w:rPr>
            </w:pPr>
            <w:r w:rsidRPr="005B6851">
              <w:rPr>
                <w:rFonts w:cstheme="minorHAnsi"/>
                <w:lang w:val="en-US"/>
              </w:rPr>
              <w:t>5.</w:t>
            </w:r>
          </w:p>
        </w:tc>
        <w:tc>
          <w:tcPr>
            <w:tcW w:w="7489" w:type="dxa"/>
          </w:tcPr>
          <w:p w14:paraId="19D0872C" w14:textId="23D8B7D4" w:rsidR="003F63DA" w:rsidRPr="005B6851" w:rsidRDefault="003F63DA" w:rsidP="00CA499F">
            <w:pPr>
              <w:spacing w:line="276" w:lineRule="auto"/>
              <w:jc w:val="both"/>
              <w:rPr>
                <w:rFonts w:cstheme="minorHAnsi"/>
                <w:lang w:val="en-US"/>
              </w:rPr>
            </w:pPr>
            <w:r w:rsidRPr="005B6851">
              <w:rPr>
                <w:rFonts w:cstheme="minorHAnsi"/>
                <w:lang w:val="en-US"/>
              </w:rPr>
              <w:t>Please state any conflicts of interest in the acknowledgment section.</w:t>
            </w:r>
          </w:p>
        </w:tc>
        <w:tc>
          <w:tcPr>
            <w:tcW w:w="1032" w:type="dxa"/>
          </w:tcPr>
          <w:p w14:paraId="6FDE545C" w14:textId="3E2F49A0" w:rsidR="003F63DA" w:rsidRPr="005B6851" w:rsidRDefault="0030672E" w:rsidP="00CA499F">
            <w:pPr>
              <w:spacing w:line="276" w:lineRule="auto"/>
              <w:jc w:val="both"/>
              <w:rPr>
                <w:rFonts w:cstheme="minorHAnsi"/>
                <w:lang w:val="en-US"/>
              </w:rPr>
            </w:pPr>
            <m:oMathPara>
              <m:oMath>
                <m:r>
                  <w:rPr>
                    <w:rFonts w:ascii="Cambria Math" w:hAnsi="Cambria Math" w:cstheme="minorHAnsi"/>
                    <w:lang w:val="en-US"/>
                  </w:rPr>
                  <m:t>√</m:t>
                </m:r>
              </m:oMath>
            </m:oMathPara>
          </w:p>
        </w:tc>
      </w:tr>
      <w:tr w:rsidR="003F63DA" w:rsidRPr="005B6851" w14:paraId="0B4DF747" w14:textId="77777777" w:rsidTr="00866DBD">
        <w:tc>
          <w:tcPr>
            <w:tcW w:w="495" w:type="dxa"/>
          </w:tcPr>
          <w:p w14:paraId="1191F8BD" w14:textId="24A3925A" w:rsidR="003F63DA" w:rsidRPr="005B6851" w:rsidRDefault="003F63DA" w:rsidP="00CA499F">
            <w:pPr>
              <w:spacing w:line="276" w:lineRule="auto"/>
              <w:jc w:val="both"/>
              <w:rPr>
                <w:rFonts w:cstheme="minorHAnsi"/>
                <w:lang w:val="en-US"/>
              </w:rPr>
            </w:pPr>
            <w:r w:rsidRPr="005B6851">
              <w:rPr>
                <w:rFonts w:cstheme="minorHAnsi"/>
                <w:lang w:val="en-US"/>
              </w:rPr>
              <w:t>6.</w:t>
            </w:r>
          </w:p>
        </w:tc>
        <w:tc>
          <w:tcPr>
            <w:tcW w:w="7489" w:type="dxa"/>
          </w:tcPr>
          <w:p w14:paraId="280015F8" w14:textId="1200F18E" w:rsidR="003F63DA" w:rsidRPr="005B6851" w:rsidRDefault="003F63DA" w:rsidP="00CA499F">
            <w:pPr>
              <w:spacing w:line="276" w:lineRule="auto"/>
              <w:jc w:val="both"/>
              <w:rPr>
                <w:rFonts w:cstheme="minorHAnsi"/>
                <w:lang w:val="en-US"/>
              </w:rPr>
            </w:pPr>
            <w:r w:rsidRPr="005B6851">
              <w:rPr>
                <w:rFonts w:cstheme="minorHAnsi"/>
                <w:lang w:val="en-US"/>
              </w:rPr>
              <w:t xml:space="preserve">Please state any study registry number if any </w:t>
            </w:r>
            <w:r w:rsidRPr="005B6851">
              <w:rPr>
                <w:rFonts w:cstheme="minorHAnsi"/>
                <w:sz w:val="18"/>
                <w:szCs w:val="18"/>
                <w:lang w:val="en-US"/>
              </w:rPr>
              <w:t xml:space="preserve">(please click </w:t>
            </w:r>
            <w:hyperlink r:id="rId9" w:history="1">
              <w:r w:rsidRPr="005B6851">
                <w:rPr>
                  <w:rStyle w:val="Hyperlink"/>
                  <w:rFonts w:cstheme="minorHAnsi"/>
                  <w:b/>
                  <w:bCs/>
                  <w:sz w:val="18"/>
                  <w:szCs w:val="18"/>
                  <w:lang w:val="en-US"/>
                </w:rPr>
                <w:t>here</w:t>
              </w:r>
            </w:hyperlink>
            <w:r w:rsidRPr="005B6851">
              <w:rPr>
                <w:rFonts w:cstheme="minorHAnsi"/>
                <w:sz w:val="18"/>
                <w:szCs w:val="18"/>
                <w:lang w:val="en-US"/>
              </w:rPr>
              <w:t xml:space="preserve"> and </w:t>
            </w:r>
            <w:hyperlink r:id="rId10" w:history="1">
              <w:r w:rsidRPr="005B6851">
                <w:rPr>
                  <w:rStyle w:val="Hyperlink"/>
                  <w:rFonts w:cstheme="minorHAnsi"/>
                  <w:b/>
                  <w:bCs/>
                  <w:sz w:val="18"/>
                  <w:szCs w:val="18"/>
                  <w:lang w:val="en-US"/>
                </w:rPr>
                <w:t>here</w:t>
              </w:r>
            </w:hyperlink>
            <w:r w:rsidRPr="005B6851">
              <w:rPr>
                <w:rFonts w:cstheme="minorHAnsi"/>
                <w:sz w:val="18"/>
                <w:szCs w:val="18"/>
                <w:lang w:val="en-US"/>
              </w:rPr>
              <w:t xml:space="preserve"> for more information)</w:t>
            </w:r>
          </w:p>
        </w:tc>
        <w:tc>
          <w:tcPr>
            <w:tcW w:w="1032" w:type="dxa"/>
          </w:tcPr>
          <w:p w14:paraId="2657A47C" w14:textId="372841E3" w:rsidR="003F63DA" w:rsidRPr="005B6851" w:rsidRDefault="0030672E" w:rsidP="00CA499F">
            <w:pPr>
              <w:spacing w:line="276" w:lineRule="auto"/>
              <w:jc w:val="both"/>
              <w:rPr>
                <w:rFonts w:cstheme="minorHAnsi"/>
                <w:lang w:val="en-US"/>
              </w:rPr>
            </w:pPr>
            <m:oMathPara>
              <m:oMath>
                <m:r>
                  <w:rPr>
                    <w:rFonts w:ascii="Cambria Math" w:hAnsi="Cambria Math" w:cstheme="minorHAnsi"/>
                    <w:lang w:val="en-US"/>
                  </w:rPr>
                  <m:t>√</m:t>
                </m:r>
              </m:oMath>
            </m:oMathPara>
          </w:p>
        </w:tc>
      </w:tr>
      <w:tr w:rsidR="003F63DA" w:rsidRPr="005B6851" w14:paraId="130CAE9E" w14:textId="77777777" w:rsidTr="00866DBD">
        <w:tc>
          <w:tcPr>
            <w:tcW w:w="495" w:type="dxa"/>
          </w:tcPr>
          <w:p w14:paraId="5C5436C3" w14:textId="23CCB113" w:rsidR="003F63DA" w:rsidRPr="005B6851" w:rsidRDefault="003F63DA" w:rsidP="003F63DA">
            <w:pPr>
              <w:spacing w:line="276" w:lineRule="auto"/>
              <w:jc w:val="both"/>
              <w:rPr>
                <w:rFonts w:cstheme="minorHAnsi"/>
                <w:lang w:val="en-US"/>
              </w:rPr>
            </w:pPr>
            <w:r w:rsidRPr="005B6851">
              <w:rPr>
                <w:rFonts w:cstheme="minorHAnsi"/>
                <w:lang w:val="en-US"/>
              </w:rPr>
              <w:t>7.</w:t>
            </w:r>
          </w:p>
        </w:tc>
        <w:tc>
          <w:tcPr>
            <w:tcW w:w="7489" w:type="dxa"/>
          </w:tcPr>
          <w:p w14:paraId="25C5C895" w14:textId="09DBEF78" w:rsidR="003F63DA" w:rsidRPr="005B6851" w:rsidRDefault="00930363" w:rsidP="003F63DA">
            <w:pPr>
              <w:spacing w:line="276" w:lineRule="auto"/>
              <w:jc w:val="both"/>
              <w:rPr>
                <w:rFonts w:cstheme="minorHAnsi"/>
                <w:lang w:val="en-US"/>
              </w:rPr>
            </w:pPr>
            <w:r w:rsidRPr="00930363">
              <w:rPr>
                <w:rFonts w:cstheme="minorHAnsi"/>
                <w:lang w:val="en-US"/>
              </w:rPr>
              <w:t>I spent time carefully writing and have followed any specific manuscript submission guidelines regarding how the manuscript should be structured</w:t>
            </w:r>
            <w:r>
              <w:rPr>
                <w:rFonts w:cstheme="minorHAnsi"/>
                <w:lang w:val="en-US"/>
              </w:rPr>
              <w:t>.</w:t>
            </w:r>
          </w:p>
        </w:tc>
        <w:tc>
          <w:tcPr>
            <w:tcW w:w="1032" w:type="dxa"/>
          </w:tcPr>
          <w:p w14:paraId="2FACCBA1" w14:textId="1E74753D" w:rsidR="003F63DA"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tr w:rsidR="003F63DA" w:rsidRPr="005B6851" w14:paraId="4CF01A96" w14:textId="77777777" w:rsidTr="00866DBD">
        <w:tc>
          <w:tcPr>
            <w:tcW w:w="495" w:type="dxa"/>
          </w:tcPr>
          <w:p w14:paraId="68938FAE" w14:textId="148DD9B4" w:rsidR="003F63DA" w:rsidRPr="005B6851" w:rsidRDefault="00866DBD" w:rsidP="003F63DA">
            <w:pPr>
              <w:spacing w:line="276" w:lineRule="auto"/>
              <w:jc w:val="both"/>
              <w:rPr>
                <w:rFonts w:cstheme="minorHAnsi"/>
                <w:lang w:val="en-US"/>
              </w:rPr>
            </w:pPr>
            <w:r w:rsidRPr="005B6851">
              <w:rPr>
                <w:rFonts w:cstheme="minorHAnsi"/>
                <w:lang w:val="en-US"/>
              </w:rPr>
              <w:t>8.</w:t>
            </w:r>
          </w:p>
        </w:tc>
        <w:tc>
          <w:tcPr>
            <w:tcW w:w="7489" w:type="dxa"/>
          </w:tcPr>
          <w:p w14:paraId="7FFBED75" w14:textId="71FD0A46" w:rsidR="003F63DA" w:rsidRPr="00A0757F" w:rsidRDefault="003F63DA" w:rsidP="003F63DA">
            <w:pPr>
              <w:spacing w:line="276" w:lineRule="auto"/>
              <w:jc w:val="both"/>
              <w:rPr>
                <w:rFonts w:cstheme="minorHAnsi"/>
                <w:lang w:val="en-US"/>
              </w:rPr>
            </w:pPr>
            <w:r w:rsidRPr="005B6851">
              <w:rPr>
                <w:rFonts w:cstheme="minorHAnsi"/>
                <w:b/>
                <w:bCs/>
                <w:lang w:val="en-US"/>
              </w:rPr>
              <w:t>Title</w:t>
            </w:r>
            <w:r w:rsidR="00A0757F">
              <w:rPr>
                <w:rFonts w:cstheme="minorHAnsi"/>
                <w:b/>
                <w:bCs/>
                <w:lang w:val="en-US"/>
              </w:rPr>
              <w:t xml:space="preserve">: </w:t>
            </w:r>
            <w:r w:rsidR="00A0757F" w:rsidRPr="00A0757F">
              <w:rPr>
                <w:rFonts w:cstheme="minorHAnsi"/>
                <w:lang w:val="en-US"/>
              </w:rPr>
              <w:t>12-15 words, typed in bold capital letters, describing the main area of work and excluding mathematical formulas</w:t>
            </w:r>
            <w:r w:rsidR="00A0757F">
              <w:rPr>
                <w:rFonts w:cstheme="minorHAnsi"/>
                <w:lang w:val="en-US"/>
              </w:rPr>
              <w:t xml:space="preserve">, in </w:t>
            </w:r>
            <w:r w:rsidR="00A0757F" w:rsidRPr="00A0757F">
              <w:rPr>
                <w:rFonts w:cstheme="minorHAnsi"/>
                <w:lang w:val="en-US"/>
              </w:rPr>
              <w:t>both Bahasa Indonesia and English</w:t>
            </w:r>
          </w:p>
        </w:tc>
        <w:tc>
          <w:tcPr>
            <w:tcW w:w="1032" w:type="dxa"/>
          </w:tcPr>
          <w:p w14:paraId="7ED1AD3E" w14:textId="74C25B7B" w:rsidR="003F63DA"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tr w:rsidR="003F63DA" w:rsidRPr="005B6851" w14:paraId="1648B623" w14:textId="77777777" w:rsidTr="00866DBD">
        <w:tc>
          <w:tcPr>
            <w:tcW w:w="495" w:type="dxa"/>
          </w:tcPr>
          <w:p w14:paraId="7A3A9521" w14:textId="22CA6FC2" w:rsidR="003F63DA" w:rsidRPr="005B6851" w:rsidRDefault="00866DBD" w:rsidP="003F63DA">
            <w:pPr>
              <w:spacing w:line="276" w:lineRule="auto"/>
              <w:jc w:val="both"/>
              <w:rPr>
                <w:rFonts w:cstheme="minorHAnsi"/>
                <w:lang w:val="en-US"/>
              </w:rPr>
            </w:pPr>
            <w:r w:rsidRPr="005B6851">
              <w:rPr>
                <w:rFonts w:cstheme="minorHAnsi"/>
                <w:lang w:val="en-US"/>
              </w:rPr>
              <w:t>9.</w:t>
            </w:r>
          </w:p>
        </w:tc>
        <w:tc>
          <w:tcPr>
            <w:tcW w:w="7489" w:type="dxa"/>
          </w:tcPr>
          <w:p w14:paraId="34781537" w14:textId="1128DBF2" w:rsidR="003F63DA" w:rsidRPr="005B6851" w:rsidRDefault="007001B8" w:rsidP="003F63DA">
            <w:pPr>
              <w:spacing w:line="276" w:lineRule="auto"/>
              <w:jc w:val="both"/>
              <w:rPr>
                <w:rFonts w:cstheme="minorHAnsi"/>
                <w:lang w:val="en-US"/>
              </w:rPr>
            </w:pPr>
            <w:r w:rsidRPr="005B6851">
              <w:rPr>
                <w:rFonts w:cstheme="minorHAnsi"/>
                <w:b/>
                <w:bCs/>
                <w:lang w:val="en-US"/>
              </w:rPr>
              <w:t xml:space="preserve">Abstract: </w:t>
            </w:r>
            <w:r w:rsidRPr="005B6851">
              <w:rPr>
                <w:rFonts w:cstheme="minorHAnsi"/>
                <w:lang w:val="en-US"/>
              </w:rPr>
              <w:t>A</w:t>
            </w:r>
            <w:r w:rsidR="00A0757F">
              <w:rPr>
                <w:rFonts w:cstheme="minorHAnsi"/>
                <w:lang w:val="en-US"/>
              </w:rPr>
              <w:t>n un</w:t>
            </w:r>
            <w:r w:rsidRPr="005B6851">
              <w:rPr>
                <w:rFonts w:cstheme="minorHAnsi"/>
                <w:lang w:val="en-US"/>
              </w:rPr>
              <w:t xml:space="preserve">structured abstract appropriate to the design of the study is included </w:t>
            </w:r>
          </w:p>
        </w:tc>
        <w:tc>
          <w:tcPr>
            <w:tcW w:w="1032" w:type="dxa"/>
          </w:tcPr>
          <w:p w14:paraId="7DD2AD21" w14:textId="5F3C71F9" w:rsidR="003F63DA"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tr w:rsidR="007001B8" w:rsidRPr="005B6851" w14:paraId="2FBF9DD6" w14:textId="77777777" w:rsidTr="00866DBD">
        <w:tc>
          <w:tcPr>
            <w:tcW w:w="495" w:type="dxa"/>
          </w:tcPr>
          <w:p w14:paraId="087CEAF8" w14:textId="6C7B0169" w:rsidR="007001B8" w:rsidRPr="005B6851" w:rsidRDefault="00866DBD" w:rsidP="003F63DA">
            <w:pPr>
              <w:spacing w:line="276" w:lineRule="auto"/>
              <w:jc w:val="both"/>
              <w:rPr>
                <w:rFonts w:cstheme="minorHAnsi"/>
                <w:lang w:val="en-US"/>
              </w:rPr>
            </w:pPr>
            <w:r w:rsidRPr="005B6851">
              <w:rPr>
                <w:rFonts w:cstheme="minorHAnsi"/>
                <w:lang w:val="en-US"/>
              </w:rPr>
              <w:t>10.</w:t>
            </w:r>
          </w:p>
        </w:tc>
        <w:tc>
          <w:tcPr>
            <w:tcW w:w="7489" w:type="dxa"/>
          </w:tcPr>
          <w:p w14:paraId="3B4EE5A4" w14:textId="4889198B" w:rsidR="007001B8" w:rsidRPr="005B6851" w:rsidRDefault="00800BFA" w:rsidP="003F63DA">
            <w:pPr>
              <w:spacing w:line="276" w:lineRule="auto"/>
              <w:jc w:val="both"/>
              <w:rPr>
                <w:rFonts w:cstheme="minorHAnsi"/>
                <w:lang w:val="en-US"/>
              </w:rPr>
            </w:pPr>
            <w:r w:rsidRPr="005B6851">
              <w:rPr>
                <w:rFonts w:cstheme="minorHAnsi"/>
                <w:b/>
                <w:bCs/>
                <w:lang w:val="en-US"/>
              </w:rPr>
              <w:t>Keywords:</w:t>
            </w:r>
            <w:r w:rsidRPr="005B6851">
              <w:rPr>
                <w:rFonts w:cstheme="minorHAnsi"/>
                <w:lang w:val="en-US"/>
              </w:rPr>
              <w:t xml:space="preserve"> Between four and eight keywords were provided in alphabetical order.</w:t>
            </w:r>
          </w:p>
        </w:tc>
        <w:tc>
          <w:tcPr>
            <w:tcW w:w="1032" w:type="dxa"/>
          </w:tcPr>
          <w:p w14:paraId="5CCC96BC" w14:textId="2CED33B3" w:rsidR="007001B8"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tr w:rsidR="007001B8" w:rsidRPr="005B6851" w14:paraId="1CED81E7" w14:textId="77777777" w:rsidTr="00866DBD">
        <w:tc>
          <w:tcPr>
            <w:tcW w:w="495" w:type="dxa"/>
          </w:tcPr>
          <w:p w14:paraId="6939D3D6" w14:textId="7EB0F856" w:rsidR="007001B8" w:rsidRPr="005B6851" w:rsidRDefault="00866DBD" w:rsidP="003F63DA">
            <w:pPr>
              <w:spacing w:line="276" w:lineRule="auto"/>
              <w:jc w:val="both"/>
              <w:rPr>
                <w:rFonts w:cstheme="minorHAnsi"/>
                <w:lang w:val="en-US"/>
              </w:rPr>
            </w:pPr>
            <w:r w:rsidRPr="005B6851">
              <w:rPr>
                <w:rFonts w:cstheme="minorHAnsi"/>
                <w:lang w:val="en-US"/>
              </w:rPr>
              <w:t>11.</w:t>
            </w:r>
          </w:p>
        </w:tc>
        <w:tc>
          <w:tcPr>
            <w:tcW w:w="7489" w:type="dxa"/>
          </w:tcPr>
          <w:p w14:paraId="6A80A250" w14:textId="63CF1B38" w:rsidR="00800BFA" w:rsidRPr="005B6851" w:rsidRDefault="00800BFA" w:rsidP="00800BFA">
            <w:pPr>
              <w:spacing w:line="276" w:lineRule="auto"/>
              <w:rPr>
                <w:rFonts w:cstheme="minorHAnsi"/>
                <w:lang w:val="en-US"/>
              </w:rPr>
            </w:pPr>
            <w:r w:rsidRPr="005B6851">
              <w:rPr>
                <w:rFonts w:cstheme="minorHAnsi"/>
                <w:b/>
                <w:bCs/>
                <w:lang w:val="en-US"/>
              </w:rPr>
              <w:t>Abbreviations:</w:t>
            </w:r>
            <w:r w:rsidRPr="005B6851">
              <w:rPr>
                <w:rFonts w:cstheme="minorHAnsi"/>
                <w:lang w:val="en-US"/>
              </w:rPr>
              <w:t xml:space="preserve"> The title/abstract does not use abbreviations. The use of abbreviations/acronyms in the paper is minimized and limited to universally known abbreviations.</w:t>
            </w:r>
          </w:p>
        </w:tc>
        <w:tc>
          <w:tcPr>
            <w:tcW w:w="1032" w:type="dxa"/>
          </w:tcPr>
          <w:p w14:paraId="63DFD4A4" w14:textId="22E5367E" w:rsidR="007001B8"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tr w:rsidR="007001B8" w:rsidRPr="005B6851" w14:paraId="63E9093B" w14:textId="77777777" w:rsidTr="00866DBD">
        <w:tc>
          <w:tcPr>
            <w:tcW w:w="495" w:type="dxa"/>
          </w:tcPr>
          <w:p w14:paraId="5E9D4B17" w14:textId="25A79CD2" w:rsidR="007001B8" w:rsidRPr="005B6851" w:rsidRDefault="00866DBD" w:rsidP="003F63DA">
            <w:pPr>
              <w:spacing w:line="276" w:lineRule="auto"/>
              <w:jc w:val="both"/>
              <w:rPr>
                <w:rFonts w:cstheme="minorHAnsi"/>
                <w:lang w:val="en-US"/>
              </w:rPr>
            </w:pPr>
            <w:r w:rsidRPr="005B6851">
              <w:rPr>
                <w:rFonts w:cstheme="minorHAnsi"/>
                <w:lang w:val="en-US"/>
              </w:rPr>
              <w:t>12.</w:t>
            </w:r>
          </w:p>
        </w:tc>
        <w:tc>
          <w:tcPr>
            <w:tcW w:w="7489" w:type="dxa"/>
          </w:tcPr>
          <w:p w14:paraId="4BDB19F8" w14:textId="44938BFC" w:rsidR="00930363" w:rsidRDefault="00800BFA" w:rsidP="00866DBD">
            <w:pPr>
              <w:spacing w:line="276" w:lineRule="auto"/>
              <w:jc w:val="both"/>
              <w:rPr>
                <w:rFonts w:cstheme="minorHAnsi"/>
                <w:lang w:val="en-US"/>
              </w:rPr>
            </w:pPr>
            <w:r w:rsidRPr="005B6851">
              <w:rPr>
                <w:rFonts w:cstheme="minorHAnsi"/>
                <w:b/>
                <w:bCs/>
                <w:lang w:val="en-US"/>
              </w:rPr>
              <w:t>References:</w:t>
            </w:r>
            <w:r w:rsidRPr="005B6851">
              <w:rPr>
                <w:rFonts w:cstheme="minorHAnsi"/>
                <w:lang w:val="en-US"/>
              </w:rPr>
              <w:t xml:space="preserve"> All citations in the paper have a complete and accurate reference in the reference list. </w:t>
            </w:r>
            <w:r w:rsidR="00930363" w:rsidRPr="00930363">
              <w:rPr>
                <w:rFonts w:cstheme="minorHAnsi"/>
                <w:lang w:val="en-US"/>
              </w:rPr>
              <w:t>Every in-text citation has a corresponding citation in the reference list and each reference list citation has a corresponding in-text citation.</w:t>
            </w:r>
          </w:p>
          <w:p w14:paraId="535698D5" w14:textId="78335B1A" w:rsidR="007001B8" w:rsidRPr="005B6851" w:rsidRDefault="00866DBD" w:rsidP="00866DBD">
            <w:pPr>
              <w:spacing w:line="276" w:lineRule="auto"/>
              <w:jc w:val="both"/>
              <w:rPr>
                <w:rFonts w:cstheme="minorHAnsi"/>
                <w:lang w:val="en-US"/>
              </w:rPr>
            </w:pPr>
            <w:r w:rsidRPr="005B6851">
              <w:rPr>
                <w:rFonts w:cstheme="minorHAnsi"/>
                <w:lang w:val="en-US"/>
              </w:rPr>
              <w:lastRenderedPageBreak/>
              <w:t>written by using standard citation application (Mendeley/Endnote/Zotero). Harvard reference style is required.</w:t>
            </w:r>
          </w:p>
        </w:tc>
        <w:tc>
          <w:tcPr>
            <w:tcW w:w="1032" w:type="dxa"/>
          </w:tcPr>
          <w:p w14:paraId="3C31F74D" w14:textId="4E6838CB" w:rsidR="007001B8" w:rsidRPr="005B6851" w:rsidRDefault="0030672E" w:rsidP="003F63DA">
            <w:pPr>
              <w:spacing w:line="276" w:lineRule="auto"/>
              <w:jc w:val="both"/>
              <w:rPr>
                <w:rFonts w:cstheme="minorHAnsi"/>
                <w:lang w:val="en-US"/>
              </w:rPr>
            </w:pPr>
            <m:oMathPara>
              <m:oMath>
                <m:r>
                  <w:rPr>
                    <w:rFonts w:ascii="Cambria Math" w:hAnsi="Cambria Math" w:cstheme="minorHAnsi"/>
                    <w:lang w:val="en-US"/>
                  </w:rPr>
                  <w:lastRenderedPageBreak/>
                  <m:t>√</m:t>
                </m:r>
              </m:oMath>
            </m:oMathPara>
          </w:p>
        </w:tc>
      </w:tr>
      <w:tr w:rsidR="000032FD" w:rsidRPr="005B6851" w14:paraId="24891B1D" w14:textId="77777777" w:rsidTr="00866DBD">
        <w:tc>
          <w:tcPr>
            <w:tcW w:w="495" w:type="dxa"/>
          </w:tcPr>
          <w:p w14:paraId="0CBB4C18" w14:textId="297F6695" w:rsidR="000032FD" w:rsidRPr="005B6851" w:rsidRDefault="00930363" w:rsidP="003F63DA">
            <w:pPr>
              <w:spacing w:line="276" w:lineRule="auto"/>
              <w:jc w:val="both"/>
              <w:rPr>
                <w:rFonts w:cstheme="minorHAnsi"/>
                <w:lang w:val="en-US"/>
              </w:rPr>
            </w:pPr>
            <w:r>
              <w:rPr>
                <w:rFonts w:cstheme="minorHAnsi"/>
                <w:lang w:val="en-US"/>
              </w:rPr>
              <w:t>13.</w:t>
            </w:r>
          </w:p>
        </w:tc>
        <w:tc>
          <w:tcPr>
            <w:tcW w:w="7489" w:type="dxa"/>
          </w:tcPr>
          <w:p w14:paraId="0862DDEF" w14:textId="5B22C491" w:rsidR="000032FD" w:rsidRPr="000032FD" w:rsidRDefault="00930363" w:rsidP="00866DBD">
            <w:pPr>
              <w:spacing w:line="276" w:lineRule="auto"/>
              <w:jc w:val="both"/>
              <w:rPr>
                <w:rFonts w:cstheme="minorHAnsi"/>
                <w:lang w:val="en-US"/>
              </w:rPr>
            </w:pPr>
            <w:r w:rsidRPr="00930363">
              <w:rPr>
                <w:rFonts w:cstheme="minorHAnsi"/>
                <w:b/>
                <w:bCs/>
                <w:lang w:val="en-US"/>
              </w:rPr>
              <w:t>Table:</w:t>
            </w:r>
            <w:r>
              <w:rPr>
                <w:rFonts w:cstheme="minorHAnsi"/>
                <w:lang w:val="en-US"/>
              </w:rPr>
              <w:t xml:space="preserve"> </w:t>
            </w:r>
            <w:r w:rsidRPr="00930363">
              <w:rPr>
                <w:rFonts w:cstheme="minorHAnsi"/>
                <w:lang w:val="en-US"/>
              </w:rPr>
              <w:t>Each table has a clear and concise title. When appropriate, the title explains an abbreviation parenthetically</w:t>
            </w:r>
          </w:p>
        </w:tc>
        <w:tc>
          <w:tcPr>
            <w:tcW w:w="1032" w:type="dxa"/>
          </w:tcPr>
          <w:p w14:paraId="53E8C98D" w14:textId="0F57A65B" w:rsidR="000032FD"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tr w:rsidR="000032FD" w:rsidRPr="005B6851" w14:paraId="114FD7E8" w14:textId="77777777" w:rsidTr="00866DBD">
        <w:tc>
          <w:tcPr>
            <w:tcW w:w="495" w:type="dxa"/>
          </w:tcPr>
          <w:p w14:paraId="76037FF7" w14:textId="69A5488F" w:rsidR="000032FD" w:rsidRPr="005B6851" w:rsidRDefault="00930363" w:rsidP="003F63DA">
            <w:pPr>
              <w:spacing w:line="276" w:lineRule="auto"/>
              <w:jc w:val="both"/>
              <w:rPr>
                <w:rFonts w:cstheme="minorHAnsi"/>
                <w:lang w:val="en-US"/>
              </w:rPr>
            </w:pPr>
            <w:r>
              <w:rPr>
                <w:rFonts w:cstheme="minorHAnsi"/>
                <w:lang w:val="en-US"/>
              </w:rPr>
              <w:t>14.</w:t>
            </w:r>
          </w:p>
        </w:tc>
        <w:tc>
          <w:tcPr>
            <w:tcW w:w="7489" w:type="dxa"/>
          </w:tcPr>
          <w:p w14:paraId="7F511D0A" w14:textId="00E90A81" w:rsidR="000032FD" w:rsidRPr="005B6851" w:rsidRDefault="00930363" w:rsidP="00866DBD">
            <w:pPr>
              <w:spacing w:line="276" w:lineRule="auto"/>
              <w:jc w:val="both"/>
              <w:rPr>
                <w:rFonts w:cstheme="minorHAnsi"/>
                <w:b/>
                <w:bCs/>
                <w:lang w:val="en-US"/>
              </w:rPr>
            </w:pPr>
            <w:r>
              <w:rPr>
                <w:rFonts w:cstheme="minorHAnsi"/>
                <w:b/>
                <w:bCs/>
                <w:lang w:val="en-US"/>
              </w:rPr>
              <w:t xml:space="preserve">Figure: </w:t>
            </w:r>
            <w:r w:rsidRPr="00930363">
              <w:rPr>
                <w:rFonts w:cstheme="minorHAnsi"/>
                <w:lang w:val="en-US"/>
              </w:rPr>
              <w:t>All figures are numbered consecutively in the order in which they appear in the text — they will appear in the published article in the order they are numbered</w:t>
            </w:r>
            <w:r>
              <w:rPr>
                <w:rFonts w:cstheme="minorHAnsi"/>
                <w:lang w:val="en-US"/>
              </w:rPr>
              <w:t xml:space="preserve">. </w:t>
            </w:r>
            <w:r w:rsidRPr="00930363">
              <w:rPr>
                <w:rFonts w:cstheme="minorHAnsi"/>
                <w:lang w:val="en-US"/>
              </w:rPr>
              <w:t>Figure resolution is 300 dpi.</w:t>
            </w:r>
          </w:p>
        </w:tc>
        <w:tc>
          <w:tcPr>
            <w:tcW w:w="1032" w:type="dxa"/>
          </w:tcPr>
          <w:p w14:paraId="65D401A4" w14:textId="3095A609" w:rsidR="000032FD" w:rsidRPr="005B6851" w:rsidRDefault="0030672E" w:rsidP="003F63DA">
            <w:pPr>
              <w:spacing w:line="276" w:lineRule="auto"/>
              <w:jc w:val="both"/>
              <w:rPr>
                <w:rFonts w:cstheme="minorHAnsi"/>
                <w:lang w:val="en-US"/>
              </w:rPr>
            </w:pPr>
            <m:oMathPara>
              <m:oMath>
                <m:r>
                  <w:rPr>
                    <w:rFonts w:ascii="Cambria Math" w:hAnsi="Cambria Math" w:cstheme="minorHAnsi"/>
                    <w:lang w:val="en-US"/>
                  </w:rPr>
                  <m:t>√</m:t>
                </m:r>
              </m:oMath>
            </m:oMathPara>
          </w:p>
        </w:tc>
      </w:tr>
      <w:bookmarkEnd w:id="0"/>
    </w:tbl>
    <w:p w14:paraId="4B39BB89" w14:textId="77777777" w:rsidR="00CA499F" w:rsidRPr="005B6851" w:rsidRDefault="00CA499F" w:rsidP="00CA499F">
      <w:pPr>
        <w:spacing w:line="276" w:lineRule="auto"/>
        <w:jc w:val="both"/>
        <w:rPr>
          <w:rFonts w:cstheme="minorHAnsi"/>
          <w:lang w:val="en-US"/>
        </w:rPr>
      </w:pPr>
    </w:p>
    <w:sectPr w:rsidR="00CA499F" w:rsidRPr="005B6851" w:rsidSect="00503CB5">
      <w:headerReference w:type="default" r:id="rId11"/>
      <w:footerReference w:type="defaul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C00B5" w14:textId="77777777" w:rsidR="00C10F08" w:rsidRDefault="00C10F08" w:rsidP="00C64488">
      <w:pPr>
        <w:spacing w:after="0" w:line="240" w:lineRule="auto"/>
      </w:pPr>
      <w:r>
        <w:separator/>
      </w:r>
    </w:p>
  </w:endnote>
  <w:endnote w:type="continuationSeparator" w:id="0">
    <w:p w14:paraId="2B298233" w14:textId="77777777" w:rsidR="00C10F08" w:rsidRDefault="00C10F08" w:rsidP="00C6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422911"/>
      <w:docPartObj>
        <w:docPartGallery w:val="Page Numbers (Bottom of Page)"/>
        <w:docPartUnique/>
      </w:docPartObj>
    </w:sdtPr>
    <w:sdtContent>
      <w:p w14:paraId="5C1C55C8" w14:textId="47059AEF" w:rsidR="00C64488" w:rsidRDefault="00C64488">
        <w:pPr>
          <w:pStyle w:val="Footer"/>
          <w:jc w:val="right"/>
        </w:pPr>
        <w:r>
          <w:fldChar w:fldCharType="begin"/>
        </w:r>
        <w:r>
          <w:instrText>PAGE   \* MERGEFORMAT</w:instrText>
        </w:r>
        <w:r>
          <w:fldChar w:fldCharType="separate"/>
        </w:r>
        <w:r>
          <w:t>2</w:t>
        </w:r>
        <w:r>
          <w:fldChar w:fldCharType="end"/>
        </w:r>
      </w:p>
    </w:sdtContent>
  </w:sdt>
  <w:p w14:paraId="4ACE8617" w14:textId="77777777" w:rsidR="00C64488" w:rsidRDefault="00C6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CF897" w14:textId="77777777" w:rsidR="00C10F08" w:rsidRDefault="00C10F08" w:rsidP="00C64488">
      <w:pPr>
        <w:spacing w:after="0" w:line="240" w:lineRule="auto"/>
      </w:pPr>
      <w:r>
        <w:separator/>
      </w:r>
    </w:p>
  </w:footnote>
  <w:footnote w:type="continuationSeparator" w:id="0">
    <w:p w14:paraId="6FE124E6" w14:textId="77777777" w:rsidR="00C10F08" w:rsidRDefault="00C10F08" w:rsidP="00C64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EB18" w14:textId="0B8F9D1D" w:rsidR="00C64488" w:rsidRDefault="009D0089">
    <w:pPr>
      <w:pStyle w:val="Header"/>
    </w:pPr>
    <w:r>
      <w:rPr>
        <w:noProof/>
      </w:rPr>
      <w:drawing>
        <wp:inline distT="0" distB="0" distL="0" distR="0" wp14:anchorId="62B57FA0" wp14:editId="1F8B0DD2">
          <wp:extent cx="5695950" cy="1095375"/>
          <wp:effectExtent l="0" t="0" r="0" b="9525"/>
          <wp:docPr id="31572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B6"/>
    <w:multiLevelType w:val="hybridMultilevel"/>
    <w:tmpl w:val="FC9ED8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2007BD7"/>
    <w:multiLevelType w:val="hybridMultilevel"/>
    <w:tmpl w:val="95568E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7F7A1D"/>
    <w:multiLevelType w:val="hybridMultilevel"/>
    <w:tmpl w:val="0C08ED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D73541"/>
    <w:multiLevelType w:val="hybridMultilevel"/>
    <w:tmpl w:val="5EDC85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81C7A7A"/>
    <w:multiLevelType w:val="hybridMultilevel"/>
    <w:tmpl w:val="BD7828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6F610BD"/>
    <w:multiLevelType w:val="hybridMultilevel"/>
    <w:tmpl w:val="177C52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755134748">
    <w:abstractNumId w:val="0"/>
  </w:num>
  <w:num w:numId="2" w16cid:durableId="62799190">
    <w:abstractNumId w:val="4"/>
  </w:num>
  <w:num w:numId="3" w16cid:durableId="331569104">
    <w:abstractNumId w:val="1"/>
  </w:num>
  <w:num w:numId="4" w16cid:durableId="363092538">
    <w:abstractNumId w:val="3"/>
  </w:num>
  <w:num w:numId="5" w16cid:durableId="1888225429">
    <w:abstractNumId w:val="5"/>
  </w:num>
  <w:num w:numId="6" w16cid:durableId="1265306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Mje3tLAwNzY1NjNR0lEKTi0uzszPAykwqQUASvGWsywAAAA="/>
  </w:docVars>
  <w:rsids>
    <w:rsidRoot w:val="009F0002"/>
    <w:rsid w:val="000032FD"/>
    <w:rsid w:val="00067E2F"/>
    <w:rsid w:val="000D0F0E"/>
    <w:rsid w:val="00150CBA"/>
    <w:rsid w:val="00193A50"/>
    <w:rsid w:val="001E4D41"/>
    <w:rsid w:val="00270204"/>
    <w:rsid w:val="00290F91"/>
    <w:rsid w:val="002B3689"/>
    <w:rsid w:val="002C1632"/>
    <w:rsid w:val="002C6CA7"/>
    <w:rsid w:val="002E3974"/>
    <w:rsid w:val="0030672E"/>
    <w:rsid w:val="003440F6"/>
    <w:rsid w:val="00362D6D"/>
    <w:rsid w:val="00374643"/>
    <w:rsid w:val="003E33CF"/>
    <w:rsid w:val="003F63DA"/>
    <w:rsid w:val="0047081F"/>
    <w:rsid w:val="004829E0"/>
    <w:rsid w:val="00494F33"/>
    <w:rsid w:val="004B3D22"/>
    <w:rsid w:val="00503CB5"/>
    <w:rsid w:val="00527B10"/>
    <w:rsid w:val="00562047"/>
    <w:rsid w:val="005A660B"/>
    <w:rsid w:val="005B6851"/>
    <w:rsid w:val="006052DB"/>
    <w:rsid w:val="00653CEE"/>
    <w:rsid w:val="00664E11"/>
    <w:rsid w:val="00693B8F"/>
    <w:rsid w:val="006A796E"/>
    <w:rsid w:val="006D5E01"/>
    <w:rsid w:val="006F08CC"/>
    <w:rsid w:val="006F0A29"/>
    <w:rsid w:val="007001B8"/>
    <w:rsid w:val="00737A9E"/>
    <w:rsid w:val="007B15A8"/>
    <w:rsid w:val="007C15B5"/>
    <w:rsid w:val="007C7E17"/>
    <w:rsid w:val="008007F5"/>
    <w:rsid w:val="00800BFA"/>
    <w:rsid w:val="008338EF"/>
    <w:rsid w:val="00845735"/>
    <w:rsid w:val="00866DBD"/>
    <w:rsid w:val="00930363"/>
    <w:rsid w:val="009D0089"/>
    <w:rsid w:val="009F0002"/>
    <w:rsid w:val="009F439D"/>
    <w:rsid w:val="00A0757F"/>
    <w:rsid w:val="00A4015E"/>
    <w:rsid w:val="00A82386"/>
    <w:rsid w:val="00A95B7D"/>
    <w:rsid w:val="00AC2C9E"/>
    <w:rsid w:val="00B20526"/>
    <w:rsid w:val="00B301CA"/>
    <w:rsid w:val="00B66182"/>
    <w:rsid w:val="00B748A1"/>
    <w:rsid w:val="00BB795C"/>
    <w:rsid w:val="00BD6692"/>
    <w:rsid w:val="00C01353"/>
    <w:rsid w:val="00C10F08"/>
    <w:rsid w:val="00C4617E"/>
    <w:rsid w:val="00C64488"/>
    <w:rsid w:val="00C80E34"/>
    <w:rsid w:val="00CA499F"/>
    <w:rsid w:val="00CD5A3C"/>
    <w:rsid w:val="00CE5DF5"/>
    <w:rsid w:val="00CE5F1C"/>
    <w:rsid w:val="00D03CBC"/>
    <w:rsid w:val="00D86747"/>
    <w:rsid w:val="00E3111B"/>
    <w:rsid w:val="00E52DCD"/>
    <w:rsid w:val="00E5461C"/>
    <w:rsid w:val="00E673C0"/>
    <w:rsid w:val="00EA29A6"/>
    <w:rsid w:val="00EB32D0"/>
    <w:rsid w:val="00EE7DDC"/>
    <w:rsid w:val="00EF29CF"/>
    <w:rsid w:val="00F10BFD"/>
    <w:rsid w:val="00F33053"/>
    <w:rsid w:val="00F37507"/>
    <w:rsid w:val="00F46264"/>
    <w:rsid w:val="00F56EDC"/>
    <w:rsid w:val="00FE2487"/>
    <w:rsid w:val="00FF226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F30D"/>
  <w15:chartTrackingRefBased/>
  <w15:docId w15:val="{C56E34F5-CC36-4C18-8952-05B7792E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BFD"/>
    <w:pPr>
      <w:keepNext/>
      <w:keepLines/>
      <w:spacing w:before="240" w:after="0"/>
      <w:outlineLvl w:val="0"/>
    </w:pPr>
    <w:rPr>
      <w:rFonts w:asciiTheme="majorHAnsi" w:eastAsiaTheme="majorEastAsia" w:hAnsiTheme="majorHAnsi" w:cstheme="majorBidi"/>
      <w:color w:val="2F5496" w:themeColor="accent1" w:themeShade="BF"/>
      <w:sz w:val="32"/>
      <w:szCs w:val="32"/>
      <w:lang w:val="en-HK"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DF5"/>
    <w:pPr>
      <w:ind w:left="720"/>
      <w:contextualSpacing/>
    </w:pPr>
  </w:style>
  <w:style w:type="character" w:styleId="Hyperlink">
    <w:name w:val="Hyperlink"/>
    <w:basedOn w:val="DefaultParagraphFont"/>
    <w:uiPriority w:val="99"/>
    <w:unhideWhenUsed/>
    <w:rsid w:val="00150CBA"/>
    <w:rPr>
      <w:color w:val="0563C1" w:themeColor="hyperlink"/>
      <w:u w:val="single"/>
    </w:rPr>
  </w:style>
  <w:style w:type="character" w:styleId="UnresolvedMention">
    <w:name w:val="Unresolved Mention"/>
    <w:basedOn w:val="DefaultParagraphFont"/>
    <w:uiPriority w:val="99"/>
    <w:semiHidden/>
    <w:unhideWhenUsed/>
    <w:rsid w:val="00150CBA"/>
    <w:rPr>
      <w:color w:val="605E5C"/>
      <w:shd w:val="clear" w:color="auto" w:fill="E1DFDD"/>
    </w:rPr>
  </w:style>
  <w:style w:type="paragraph" w:styleId="Header">
    <w:name w:val="header"/>
    <w:basedOn w:val="Normal"/>
    <w:link w:val="HeaderChar"/>
    <w:uiPriority w:val="99"/>
    <w:unhideWhenUsed/>
    <w:rsid w:val="00C64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488"/>
  </w:style>
  <w:style w:type="paragraph" w:styleId="Footer">
    <w:name w:val="footer"/>
    <w:basedOn w:val="Normal"/>
    <w:link w:val="FooterChar"/>
    <w:uiPriority w:val="99"/>
    <w:unhideWhenUsed/>
    <w:rsid w:val="00C64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488"/>
  </w:style>
  <w:style w:type="character" w:customStyle="1" w:styleId="Heading1Char">
    <w:name w:val="Heading 1 Char"/>
    <w:basedOn w:val="DefaultParagraphFont"/>
    <w:link w:val="Heading1"/>
    <w:uiPriority w:val="9"/>
    <w:rsid w:val="00F10BFD"/>
    <w:rPr>
      <w:rFonts w:asciiTheme="majorHAnsi" w:eastAsiaTheme="majorEastAsia" w:hAnsiTheme="majorHAnsi" w:cstheme="majorBidi"/>
      <w:color w:val="2F5496" w:themeColor="accent1" w:themeShade="BF"/>
      <w:sz w:val="32"/>
      <w:szCs w:val="32"/>
      <w:lang w:val="en-HK" w:eastAsia="zh-TW"/>
      <w14:ligatures w14:val="none"/>
    </w:rPr>
  </w:style>
  <w:style w:type="character" w:styleId="FootnoteReference">
    <w:name w:val="footnote reference"/>
    <w:semiHidden/>
    <w:unhideWhenUsed/>
    <w:rsid w:val="00F10BFD"/>
    <w:rPr>
      <w:vertAlign w:val="superscript"/>
    </w:rPr>
  </w:style>
  <w:style w:type="character" w:styleId="FollowedHyperlink">
    <w:name w:val="FollowedHyperlink"/>
    <w:basedOn w:val="DefaultParagraphFont"/>
    <w:uiPriority w:val="99"/>
    <w:semiHidden/>
    <w:unhideWhenUsed/>
    <w:rsid w:val="00A0757F"/>
    <w:rPr>
      <w:color w:val="954F72" w:themeColor="followedHyperlink"/>
      <w:u w:val="single"/>
    </w:rPr>
  </w:style>
  <w:style w:type="character" w:styleId="PlaceholderText">
    <w:name w:val="Placeholder Text"/>
    <w:basedOn w:val="DefaultParagraphFont"/>
    <w:uiPriority w:val="99"/>
    <w:semiHidden/>
    <w:rsid w:val="003067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17903">
      <w:bodyDiv w:val="1"/>
      <w:marLeft w:val="0"/>
      <w:marRight w:val="0"/>
      <w:marTop w:val="0"/>
      <w:marBottom w:val="0"/>
      <w:divBdr>
        <w:top w:val="none" w:sz="0" w:space="0" w:color="auto"/>
        <w:left w:val="none" w:sz="0" w:space="0" w:color="auto"/>
        <w:bottom w:val="none" w:sz="0" w:space="0" w:color="auto"/>
        <w:right w:val="none" w:sz="0" w:space="0" w:color="auto"/>
      </w:divBdr>
    </w:div>
    <w:div w:id="501090735">
      <w:bodyDiv w:val="1"/>
      <w:marLeft w:val="0"/>
      <w:marRight w:val="0"/>
      <w:marTop w:val="0"/>
      <w:marBottom w:val="0"/>
      <w:divBdr>
        <w:top w:val="none" w:sz="0" w:space="0" w:color="auto"/>
        <w:left w:val="none" w:sz="0" w:space="0" w:color="auto"/>
        <w:bottom w:val="none" w:sz="0" w:space="0" w:color="auto"/>
        <w:right w:val="none" w:sz="0" w:space="0" w:color="auto"/>
      </w:divBdr>
      <w:divsChild>
        <w:div w:id="1311516575">
          <w:marLeft w:val="0"/>
          <w:marRight w:val="0"/>
          <w:marTop w:val="0"/>
          <w:marBottom w:val="0"/>
          <w:divBdr>
            <w:top w:val="none" w:sz="0" w:space="0" w:color="auto"/>
            <w:left w:val="none" w:sz="0" w:space="0" w:color="auto"/>
            <w:bottom w:val="none" w:sz="0" w:space="0" w:color="auto"/>
            <w:right w:val="none" w:sz="0" w:space="0" w:color="auto"/>
          </w:divBdr>
          <w:divsChild>
            <w:div w:id="26804433">
              <w:marLeft w:val="0"/>
              <w:marRight w:val="0"/>
              <w:marTop w:val="0"/>
              <w:marBottom w:val="0"/>
              <w:divBdr>
                <w:top w:val="none" w:sz="0" w:space="0" w:color="auto"/>
                <w:left w:val="none" w:sz="0" w:space="0" w:color="auto"/>
                <w:bottom w:val="none" w:sz="0" w:space="0" w:color="auto"/>
                <w:right w:val="none" w:sz="0" w:space="0" w:color="auto"/>
              </w:divBdr>
              <w:divsChild>
                <w:div w:id="1687242990">
                  <w:marLeft w:val="0"/>
                  <w:marRight w:val="0"/>
                  <w:marTop w:val="0"/>
                  <w:marBottom w:val="0"/>
                  <w:divBdr>
                    <w:top w:val="none" w:sz="0" w:space="0" w:color="auto"/>
                    <w:left w:val="none" w:sz="0" w:space="0" w:color="auto"/>
                    <w:bottom w:val="none" w:sz="0" w:space="0" w:color="auto"/>
                    <w:right w:val="none" w:sz="0" w:space="0" w:color="auto"/>
                  </w:divBdr>
                  <w:divsChild>
                    <w:div w:id="1057894426">
                      <w:marLeft w:val="0"/>
                      <w:marRight w:val="0"/>
                      <w:marTop w:val="0"/>
                      <w:marBottom w:val="0"/>
                      <w:divBdr>
                        <w:top w:val="none" w:sz="0" w:space="0" w:color="auto"/>
                        <w:left w:val="none" w:sz="0" w:space="0" w:color="auto"/>
                        <w:bottom w:val="none" w:sz="0" w:space="0" w:color="auto"/>
                        <w:right w:val="none" w:sz="0" w:space="0" w:color="auto"/>
                      </w:divBdr>
                      <w:divsChild>
                        <w:div w:id="1689989121">
                          <w:marLeft w:val="0"/>
                          <w:marRight w:val="0"/>
                          <w:marTop w:val="0"/>
                          <w:marBottom w:val="0"/>
                          <w:divBdr>
                            <w:top w:val="none" w:sz="0" w:space="0" w:color="auto"/>
                            <w:left w:val="none" w:sz="0" w:space="0" w:color="auto"/>
                            <w:bottom w:val="none" w:sz="0" w:space="0" w:color="auto"/>
                            <w:right w:val="none" w:sz="0" w:space="0" w:color="auto"/>
                          </w:divBdr>
                          <w:divsChild>
                            <w:div w:id="2103800118">
                              <w:marLeft w:val="0"/>
                              <w:marRight w:val="0"/>
                              <w:marTop w:val="0"/>
                              <w:marBottom w:val="0"/>
                              <w:divBdr>
                                <w:top w:val="none" w:sz="0" w:space="0" w:color="auto"/>
                                <w:left w:val="none" w:sz="0" w:space="0" w:color="auto"/>
                                <w:bottom w:val="none" w:sz="0" w:space="0" w:color="auto"/>
                                <w:right w:val="none" w:sz="0" w:space="0" w:color="auto"/>
                              </w:divBdr>
                              <w:divsChild>
                                <w:div w:id="2103332472">
                                  <w:marLeft w:val="0"/>
                                  <w:marRight w:val="0"/>
                                  <w:marTop w:val="0"/>
                                  <w:marBottom w:val="0"/>
                                  <w:divBdr>
                                    <w:top w:val="none" w:sz="0" w:space="0" w:color="auto"/>
                                    <w:left w:val="none" w:sz="0" w:space="0" w:color="auto"/>
                                    <w:bottom w:val="none" w:sz="0" w:space="0" w:color="auto"/>
                                    <w:right w:val="none" w:sz="0" w:space="0" w:color="auto"/>
                                  </w:divBdr>
                                </w:div>
                              </w:divsChild>
                            </w:div>
                            <w:div w:id="714349877">
                              <w:marLeft w:val="0"/>
                              <w:marRight w:val="0"/>
                              <w:marTop w:val="0"/>
                              <w:marBottom w:val="0"/>
                              <w:divBdr>
                                <w:top w:val="none" w:sz="0" w:space="0" w:color="auto"/>
                                <w:left w:val="none" w:sz="0" w:space="0" w:color="auto"/>
                                <w:bottom w:val="none" w:sz="0" w:space="0" w:color="auto"/>
                                <w:right w:val="none" w:sz="0" w:space="0" w:color="auto"/>
                              </w:divBdr>
                              <w:divsChild>
                                <w:div w:id="1515072022">
                                  <w:marLeft w:val="0"/>
                                  <w:marRight w:val="0"/>
                                  <w:marTop w:val="0"/>
                                  <w:marBottom w:val="0"/>
                                  <w:divBdr>
                                    <w:top w:val="none" w:sz="0" w:space="0" w:color="auto"/>
                                    <w:left w:val="none" w:sz="0" w:space="0" w:color="auto"/>
                                    <w:bottom w:val="none" w:sz="0" w:space="0" w:color="auto"/>
                                    <w:right w:val="none" w:sz="0" w:space="0" w:color="auto"/>
                                  </w:divBdr>
                                </w:div>
                              </w:divsChild>
                            </w:div>
                            <w:div w:id="1546680204">
                              <w:marLeft w:val="0"/>
                              <w:marRight w:val="0"/>
                              <w:marTop w:val="0"/>
                              <w:marBottom w:val="0"/>
                              <w:divBdr>
                                <w:top w:val="none" w:sz="0" w:space="0" w:color="auto"/>
                                <w:left w:val="none" w:sz="0" w:space="0" w:color="auto"/>
                                <w:bottom w:val="none" w:sz="0" w:space="0" w:color="auto"/>
                                <w:right w:val="none" w:sz="0" w:space="0" w:color="auto"/>
                              </w:divBdr>
                              <w:divsChild>
                                <w:div w:id="96369461">
                                  <w:marLeft w:val="0"/>
                                  <w:marRight w:val="0"/>
                                  <w:marTop w:val="0"/>
                                  <w:marBottom w:val="0"/>
                                  <w:divBdr>
                                    <w:top w:val="none" w:sz="0" w:space="0" w:color="auto"/>
                                    <w:left w:val="none" w:sz="0" w:space="0" w:color="auto"/>
                                    <w:bottom w:val="none" w:sz="0" w:space="0" w:color="auto"/>
                                    <w:right w:val="none" w:sz="0" w:space="0" w:color="auto"/>
                                  </w:divBdr>
                                </w:div>
                              </w:divsChild>
                            </w:div>
                            <w:div w:id="901793850">
                              <w:marLeft w:val="0"/>
                              <w:marRight w:val="0"/>
                              <w:marTop w:val="0"/>
                              <w:marBottom w:val="0"/>
                              <w:divBdr>
                                <w:top w:val="none" w:sz="0" w:space="0" w:color="auto"/>
                                <w:left w:val="none" w:sz="0" w:space="0" w:color="auto"/>
                                <w:bottom w:val="none" w:sz="0" w:space="0" w:color="auto"/>
                                <w:right w:val="none" w:sz="0" w:space="0" w:color="auto"/>
                              </w:divBdr>
                              <w:divsChild>
                                <w:div w:id="1339892406">
                                  <w:marLeft w:val="0"/>
                                  <w:marRight w:val="0"/>
                                  <w:marTop w:val="0"/>
                                  <w:marBottom w:val="0"/>
                                  <w:divBdr>
                                    <w:top w:val="none" w:sz="0" w:space="0" w:color="auto"/>
                                    <w:left w:val="none" w:sz="0" w:space="0" w:color="auto"/>
                                    <w:bottom w:val="none" w:sz="0" w:space="0" w:color="auto"/>
                                    <w:right w:val="none" w:sz="0" w:space="0" w:color="auto"/>
                                  </w:divBdr>
                                </w:div>
                              </w:divsChild>
                            </w:div>
                            <w:div w:id="1477532237">
                              <w:marLeft w:val="0"/>
                              <w:marRight w:val="0"/>
                              <w:marTop w:val="0"/>
                              <w:marBottom w:val="0"/>
                              <w:divBdr>
                                <w:top w:val="none" w:sz="0" w:space="0" w:color="auto"/>
                                <w:left w:val="none" w:sz="0" w:space="0" w:color="auto"/>
                                <w:bottom w:val="none" w:sz="0" w:space="0" w:color="auto"/>
                                <w:right w:val="none" w:sz="0" w:space="0" w:color="auto"/>
                              </w:divBdr>
                              <w:divsChild>
                                <w:div w:id="99616641">
                                  <w:marLeft w:val="0"/>
                                  <w:marRight w:val="0"/>
                                  <w:marTop w:val="0"/>
                                  <w:marBottom w:val="0"/>
                                  <w:divBdr>
                                    <w:top w:val="none" w:sz="0" w:space="0" w:color="auto"/>
                                    <w:left w:val="none" w:sz="0" w:space="0" w:color="auto"/>
                                    <w:bottom w:val="none" w:sz="0" w:space="0" w:color="auto"/>
                                    <w:right w:val="none" w:sz="0" w:space="0" w:color="auto"/>
                                  </w:divBdr>
                                </w:div>
                              </w:divsChild>
                            </w:div>
                            <w:div w:id="465783500">
                              <w:marLeft w:val="0"/>
                              <w:marRight w:val="0"/>
                              <w:marTop w:val="0"/>
                              <w:marBottom w:val="0"/>
                              <w:divBdr>
                                <w:top w:val="none" w:sz="0" w:space="0" w:color="auto"/>
                                <w:left w:val="none" w:sz="0" w:space="0" w:color="auto"/>
                                <w:bottom w:val="none" w:sz="0" w:space="0" w:color="auto"/>
                                <w:right w:val="none" w:sz="0" w:space="0" w:color="auto"/>
                              </w:divBdr>
                              <w:divsChild>
                                <w:div w:id="1900286097">
                                  <w:marLeft w:val="0"/>
                                  <w:marRight w:val="0"/>
                                  <w:marTop w:val="0"/>
                                  <w:marBottom w:val="0"/>
                                  <w:divBdr>
                                    <w:top w:val="none" w:sz="0" w:space="0" w:color="auto"/>
                                    <w:left w:val="none" w:sz="0" w:space="0" w:color="auto"/>
                                    <w:bottom w:val="none" w:sz="0" w:space="0" w:color="auto"/>
                                    <w:right w:val="none" w:sz="0" w:space="0" w:color="auto"/>
                                  </w:divBdr>
                                </w:div>
                              </w:divsChild>
                            </w:div>
                            <w:div w:id="1386297875">
                              <w:marLeft w:val="0"/>
                              <w:marRight w:val="0"/>
                              <w:marTop w:val="0"/>
                              <w:marBottom w:val="0"/>
                              <w:divBdr>
                                <w:top w:val="none" w:sz="0" w:space="0" w:color="auto"/>
                                <w:left w:val="none" w:sz="0" w:space="0" w:color="auto"/>
                                <w:bottom w:val="none" w:sz="0" w:space="0" w:color="auto"/>
                                <w:right w:val="none" w:sz="0" w:space="0" w:color="auto"/>
                              </w:divBdr>
                              <w:divsChild>
                                <w:div w:id="467667630">
                                  <w:marLeft w:val="0"/>
                                  <w:marRight w:val="0"/>
                                  <w:marTop w:val="0"/>
                                  <w:marBottom w:val="0"/>
                                  <w:divBdr>
                                    <w:top w:val="none" w:sz="0" w:space="0" w:color="auto"/>
                                    <w:left w:val="none" w:sz="0" w:space="0" w:color="auto"/>
                                    <w:bottom w:val="none" w:sz="0" w:space="0" w:color="auto"/>
                                    <w:right w:val="none" w:sz="0" w:space="0" w:color="auto"/>
                                  </w:divBdr>
                                </w:div>
                              </w:divsChild>
                            </w:div>
                            <w:div w:id="1128809">
                              <w:marLeft w:val="0"/>
                              <w:marRight w:val="0"/>
                              <w:marTop w:val="0"/>
                              <w:marBottom w:val="0"/>
                              <w:divBdr>
                                <w:top w:val="none" w:sz="0" w:space="0" w:color="auto"/>
                                <w:left w:val="none" w:sz="0" w:space="0" w:color="auto"/>
                                <w:bottom w:val="none" w:sz="0" w:space="0" w:color="auto"/>
                                <w:right w:val="none" w:sz="0" w:space="0" w:color="auto"/>
                              </w:divBdr>
                              <w:divsChild>
                                <w:div w:id="290405901">
                                  <w:marLeft w:val="0"/>
                                  <w:marRight w:val="0"/>
                                  <w:marTop w:val="0"/>
                                  <w:marBottom w:val="0"/>
                                  <w:divBdr>
                                    <w:top w:val="none" w:sz="0" w:space="0" w:color="auto"/>
                                    <w:left w:val="none" w:sz="0" w:space="0" w:color="auto"/>
                                    <w:bottom w:val="none" w:sz="0" w:space="0" w:color="auto"/>
                                    <w:right w:val="none" w:sz="0" w:space="0" w:color="auto"/>
                                  </w:divBdr>
                                </w:div>
                              </w:divsChild>
                            </w:div>
                            <w:div w:id="1422721734">
                              <w:marLeft w:val="0"/>
                              <w:marRight w:val="0"/>
                              <w:marTop w:val="0"/>
                              <w:marBottom w:val="0"/>
                              <w:divBdr>
                                <w:top w:val="none" w:sz="0" w:space="0" w:color="auto"/>
                                <w:left w:val="none" w:sz="0" w:space="0" w:color="auto"/>
                                <w:bottom w:val="none" w:sz="0" w:space="0" w:color="auto"/>
                                <w:right w:val="none" w:sz="0" w:space="0" w:color="auto"/>
                              </w:divBdr>
                              <w:divsChild>
                                <w:div w:id="166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nasional.ump.ac.id/index.php/PHARMACY/about/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ho.int/clinical-trials-registry-platform/network/primary-registries" TargetMode="External"/><Relationship Id="rId4" Type="http://schemas.openxmlformats.org/officeDocument/2006/relationships/settings" Target="settings.xml"/><Relationship Id="rId9" Type="http://schemas.openxmlformats.org/officeDocument/2006/relationships/hyperlink" Target="https://en.wikipedia.org/wiki/List_of_clinical_trial_registr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1831-9374-4859-844C-00336F70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wibowo</dc:creator>
  <cp:keywords/>
  <dc:description/>
  <cp:lastModifiedBy>Rizka Novia Atmadani</cp:lastModifiedBy>
  <cp:revision>4</cp:revision>
  <dcterms:created xsi:type="dcterms:W3CDTF">2024-05-31T08:19:00Z</dcterms:created>
  <dcterms:modified xsi:type="dcterms:W3CDTF">2024-11-01T14:05:00Z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108feb2afe153ddc569d6de7de8ddf37bf10754e7d122864d3493dff897c48bf</vt:lpwstr>
  </property>
</Properties>
</file>