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972" w:rsidRPr="00A064D5" w:rsidRDefault="00942972" w:rsidP="00942972">
      <w:pPr>
        <w:ind w:firstLine="720"/>
        <w:jc w:val="center"/>
        <w:rPr>
          <w:rFonts w:cstheme="minorHAnsi"/>
          <w:b/>
          <w:sz w:val="24"/>
          <w:szCs w:val="24"/>
        </w:rPr>
      </w:pPr>
      <w:r w:rsidRPr="00A064D5">
        <w:rPr>
          <w:rFonts w:cstheme="minorHAnsi"/>
          <w:b/>
          <w:sz w:val="24"/>
          <w:szCs w:val="24"/>
        </w:rPr>
        <w:t>UJI AKTIVITAS ANTIHIPERGLIKEMIK EKSTRAK DAUN PETAI CINA (</w:t>
      </w:r>
      <w:r w:rsidRPr="00A064D5">
        <w:rPr>
          <w:rFonts w:cstheme="minorHAnsi"/>
          <w:b/>
          <w:i/>
          <w:sz w:val="24"/>
          <w:szCs w:val="24"/>
        </w:rPr>
        <w:t>Leucaena leucocephala</w:t>
      </w:r>
      <w:r w:rsidRPr="00A064D5">
        <w:rPr>
          <w:rFonts w:cstheme="minorHAnsi"/>
          <w:b/>
          <w:sz w:val="24"/>
          <w:szCs w:val="24"/>
        </w:rPr>
        <w:t>) PADA MENCIT INDUKSI ALOKSAN</w:t>
      </w:r>
    </w:p>
    <w:p w:rsidR="00942972" w:rsidRPr="00A064D5" w:rsidRDefault="00942972" w:rsidP="00942972">
      <w:pPr>
        <w:ind w:firstLine="720"/>
        <w:jc w:val="center"/>
        <w:rPr>
          <w:rFonts w:cstheme="minorHAnsi"/>
          <w:b/>
          <w:sz w:val="24"/>
          <w:szCs w:val="24"/>
        </w:rPr>
      </w:pPr>
      <w:r w:rsidRPr="00A064D5">
        <w:rPr>
          <w:rFonts w:cstheme="minorHAnsi"/>
          <w:b/>
          <w:sz w:val="24"/>
          <w:szCs w:val="24"/>
        </w:rPr>
        <w:t xml:space="preserve">THE ANTIHYPERGLYCEMIC ACTIVITY OF </w:t>
      </w:r>
      <w:r w:rsidR="0003423A" w:rsidRPr="00A064D5">
        <w:rPr>
          <w:rFonts w:cstheme="minorHAnsi"/>
          <w:b/>
          <w:sz w:val="24"/>
          <w:szCs w:val="24"/>
        </w:rPr>
        <w:t xml:space="preserve">LEUCOCEPHALA </w:t>
      </w:r>
      <w:r w:rsidRPr="00A064D5">
        <w:rPr>
          <w:rFonts w:cstheme="minorHAnsi"/>
          <w:b/>
          <w:sz w:val="24"/>
          <w:szCs w:val="24"/>
        </w:rPr>
        <w:t>LEAVES EXTRACT</w:t>
      </w:r>
      <w:r w:rsidR="0003423A" w:rsidRPr="00A064D5">
        <w:rPr>
          <w:rFonts w:cstheme="minorHAnsi"/>
          <w:b/>
          <w:sz w:val="24"/>
          <w:szCs w:val="24"/>
        </w:rPr>
        <w:t xml:space="preserve"> (</w:t>
      </w:r>
      <w:r w:rsidR="0003423A" w:rsidRPr="00A064D5">
        <w:rPr>
          <w:rFonts w:cstheme="minorHAnsi"/>
          <w:b/>
          <w:i/>
          <w:sz w:val="24"/>
          <w:szCs w:val="24"/>
        </w:rPr>
        <w:t>Leucaena leucocephala)</w:t>
      </w:r>
      <w:r w:rsidRPr="00A064D5">
        <w:rPr>
          <w:rFonts w:cstheme="minorHAnsi"/>
          <w:b/>
          <w:sz w:val="24"/>
          <w:szCs w:val="24"/>
        </w:rPr>
        <w:t xml:space="preserve"> IN ALLOXAN INDUCED MICE</w:t>
      </w:r>
    </w:p>
    <w:p w:rsidR="00561D12" w:rsidRPr="00A064D5" w:rsidRDefault="00561D12" w:rsidP="00561D12">
      <w:pPr>
        <w:spacing w:after="0" w:line="360" w:lineRule="auto"/>
        <w:jc w:val="center"/>
        <w:rPr>
          <w:rFonts w:cstheme="minorHAnsi"/>
          <w:b/>
          <w:sz w:val="24"/>
          <w:szCs w:val="24"/>
        </w:rPr>
      </w:pPr>
      <w:r w:rsidRPr="00A064D5">
        <w:rPr>
          <w:rFonts w:cstheme="minorHAnsi"/>
          <w:b/>
          <w:sz w:val="24"/>
          <w:szCs w:val="24"/>
        </w:rPr>
        <w:t xml:space="preserve">Jena Hayu Widyasti *. </w:t>
      </w:r>
      <w:r w:rsidR="0003423A" w:rsidRPr="00A064D5">
        <w:rPr>
          <w:rFonts w:cstheme="minorHAnsi"/>
          <w:b/>
          <w:sz w:val="24"/>
          <w:szCs w:val="24"/>
        </w:rPr>
        <w:t>Fitri Kurnias</w:t>
      </w:r>
      <w:r w:rsidRPr="00A064D5">
        <w:rPr>
          <w:rFonts w:cstheme="minorHAnsi"/>
          <w:b/>
          <w:sz w:val="24"/>
          <w:szCs w:val="24"/>
        </w:rPr>
        <w:t>ari</w:t>
      </w:r>
    </w:p>
    <w:p w:rsidR="00561D12" w:rsidRPr="00A064D5" w:rsidRDefault="00561D12" w:rsidP="00561D12">
      <w:pPr>
        <w:spacing w:after="0" w:line="360" w:lineRule="auto"/>
        <w:jc w:val="center"/>
        <w:rPr>
          <w:rFonts w:cstheme="minorHAnsi"/>
          <w:b/>
          <w:sz w:val="24"/>
          <w:szCs w:val="24"/>
        </w:rPr>
      </w:pPr>
      <w:r w:rsidRPr="00A064D5">
        <w:rPr>
          <w:rFonts w:cstheme="minorHAnsi"/>
          <w:b/>
          <w:sz w:val="24"/>
          <w:szCs w:val="24"/>
        </w:rPr>
        <w:t>Faculty of Pharmacy, University of Setia Budi Surakarta</w:t>
      </w:r>
    </w:p>
    <w:p w:rsidR="00561D12" w:rsidRPr="00A064D5" w:rsidRDefault="00561D12" w:rsidP="00561D12">
      <w:pPr>
        <w:spacing w:after="0" w:line="360" w:lineRule="auto"/>
        <w:jc w:val="center"/>
        <w:rPr>
          <w:rFonts w:cstheme="minorHAnsi"/>
          <w:b/>
          <w:sz w:val="24"/>
          <w:szCs w:val="24"/>
        </w:rPr>
      </w:pPr>
      <w:r w:rsidRPr="00A064D5">
        <w:rPr>
          <w:rFonts w:cstheme="minorHAnsi"/>
          <w:b/>
          <w:sz w:val="24"/>
          <w:szCs w:val="24"/>
        </w:rPr>
        <w:t>* Email correspondence: jenahayu89@gmail.com</w:t>
      </w:r>
    </w:p>
    <w:p w:rsidR="00561D12" w:rsidRPr="00A064D5" w:rsidRDefault="00561D12" w:rsidP="00942972">
      <w:pPr>
        <w:ind w:firstLine="720"/>
        <w:jc w:val="center"/>
        <w:rPr>
          <w:rFonts w:cstheme="minorHAnsi"/>
          <w:b/>
          <w:sz w:val="24"/>
          <w:szCs w:val="24"/>
        </w:rPr>
      </w:pPr>
    </w:p>
    <w:p w:rsidR="00561D12" w:rsidRPr="00A064D5" w:rsidRDefault="00561D12" w:rsidP="00942972">
      <w:pPr>
        <w:ind w:firstLine="720"/>
        <w:jc w:val="center"/>
        <w:rPr>
          <w:rFonts w:cstheme="minorHAnsi"/>
          <w:b/>
          <w:sz w:val="24"/>
          <w:szCs w:val="24"/>
        </w:rPr>
      </w:pPr>
      <w:r w:rsidRPr="00A064D5">
        <w:rPr>
          <w:rFonts w:cstheme="minorHAnsi"/>
          <w:b/>
          <w:sz w:val="24"/>
          <w:szCs w:val="24"/>
        </w:rPr>
        <w:t>ABSTRAK</w:t>
      </w:r>
    </w:p>
    <w:p w:rsidR="009A3B65" w:rsidRPr="00A064D5" w:rsidRDefault="009A3B65" w:rsidP="00AB1B5D">
      <w:pPr>
        <w:ind w:firstLine="720"/>
        <w:jc w:val="both"/>
        <w:rPr>
          <w:rFonts w:cstheme="minorHAnsi"/>
          <w:sz w:val="24"/>
          <w:szCs w:val="24"/>
        </w:rPr>
      </w:pPr>
      <w:r w:rsidRPr="00A064D5">
        <w:rPr>
          <w:rFonts w:cstheme="minorHAnsi"/>
          <w:sz w:val="24"/>
          <w:szCs w:val="24"/>
        </w:rPr>
        <w:t xml:space="preserve">Diabetes Mellitus merupakan suatu penyakit dengan adanya gangguan sekresi insulin baik karena </w:t>
      </w:r>
      <w:r w:rsidR="00203AF9" w:rsidRPr="00A064D5">
        <w:rPr>
          <w:rFonts w:cstheme="minorHAnsi"/>
          <w:sz w:val="24"/>
          <w:szCs w:val="24"/>
        </w:rPr>
        <w:t xml:space="preserve">penurunan </w:t>
      </w:r>
      <w:r w:rsidRPr="00A064D5">
        <w:rPr>
          <w:rFonts w:cstheme="minorHAnsi"/>
          <w:sz w:val="24"/>
          <w:szCs w:val="24"/>
        </w:rPr>
        <w:t xml:space="preserve">sensitifitas maupun kerusakan pada sel beta. Tujuan penelitian ini adalah membuktikan ekstrak daun </w:t>
      </w:r>
      <w:r w:rsidRPr="00A064D5">
        <w:rPr>
          <w:rStyle w:val="highlight"/>
          <w:rFonts w:cstheme="minorHAnsi"/>
          <w:sz w:val="24"/>
          <w:szCs w:val="24"/>
        </w:rPr>
        <w:t>petai cina (</w:t>
      </w:r>
      <w:r w:rsidRPr="00A064D5">
        <w:rPr>
          <w:rFonts w:cstheme="minorHAnsi"/>
          <w:i/>
          <w:sz w:val="24"/>
          <w:szCs w:val="24"/>
        </w:rPr>
        <w:t>Leucaena leucocephala</w:t>
      </w:r>
      <w:r w:rsidRPr="00A064D5">
        <w:rPr>
          <w:rStyle w:val="highlight"/>
          <w:rFonts w:cstheme="minorHAnsi"/>
          <w:sz w:val="24"/>
          <w:szCs w:val="24"/>
        </w:rPr>
        <w:t>)</w:t>
      </w:r>
      <w:r w:rsidRPr="00A064D5">
        <w:rPr>
          <w:rFonts w:cstheme="minorHAnsi"/>
          <w:sz w:val="24"/>
          <w:szCs w:val="24"/>
        </w:rPr>
        <w:t xml:space="preserve"> memiliki aktivitas menurunkan kadar gula darah mencit hiperglikemik pada dosis yang efektif.</w:t>
      </w:r>
    </w:p>
    <w:p w:rsidR="009A3B65" w:rsidRPr="00A064D5" w:rsidRDefault="009A3B65" w:rsidP="00AB1B5D">
      <w:pPr>
        <w:ind w:firstLine="720"/>
        <w:jc w:val="both"/>
        <w:rPr>
          <w:rFonts w:cstheme="minorHAnsi"/>
          <w:iCs/>
          <w:sz w:val="24"/>
          <w:szCs w:val="24"/>
        </w:rPr>
      </w:pPr>
      <w:r w:rsidRPr="00A064D5">
        <w:rPr>
          <w:rFonts w:cstheme="minorHAnsi"/>
          <w:sz w:val="24"/>
          <w:szCs w:val="24"/>
          <w:lang w:eastAsia="id-ID"/>
        </w:rPr>
        <w:t xml:space="preserve">Penelitian antihiperglikemik menggunakan mencit putih sebanyak 30 ekor. </w:t>
      </w:r>
      <w:r w:rsidRPr="00A064D5">
        <w:rPr>
          <w:rFonts w:cstheme="minorHAnsi"/>
          <w:sz w:val="24"/>
          <w:szCs w:val="24"/>
        </w:rPr>
        <w:t xml:space="preserve">Pengujian aktivitas antihiperglikemik dilakukan pada 6 kelompok perlakuan yaitu kelompok I (kontrol </w:t>
      </w:r>
      <w:r w:rsidRPr="00A064D5">
        <w:rPr>
          <w:rFonts w:cstheme="minorHAnsi"/>
          <w:iCs/>
          <w:sz w:val="24"/>
          <w:szCs w:val="24"/>
        </w:rPr>
        <w:t xml:space="preserve">normal), </w:t>
      </w:r>
      <w:r w:rsidRPr="00A064D5">
        <w:rPr>
          <w:rFonts w:cstheme="minorHAnsi"/>
          <w:sz w:val="24"/>
          <w:szCs w:val="24"/>
        </w:rPr>
        <w:t>kelompok II kontrol negatif (</w:t>
      </w:r>
      <w:r w:rsidRPr="00A064D5">
        <w:rPr>
          <w:rFonts w:cstheme="minorHAnsi"/>
          <w:iCs/>
          <w:sz w:val="24"/>
          <w:szCs w:val="24"/>
        </w:rPr>
        <w:t xml:space="preserve">induksi aloksan </w:t>
      </w:r>
      <w:r w:rsidRPr="00A064D5">
        <w:rPr>
          <w:rFonts w:cstheme="minorHAnsi"/>
          <w:sz w:val="24"/>
          <w:szCs w:val="24"/>
        </w:rPr>
        <w:t>200 mg/kgBB dan aquadest), kelompok III (</w:t>
      </w:r>
      <w:r w:rsidRPr="00A064D5">
        <w:rPr>
          <w:rFonts w:cstheme="minorHAnsi"/>
          <w:iCs/>
          <w:sz w:val="24"/>
          <w:szCs w:val="24"/>
        </w:rPr>
        <w:t>induksi aloksan</w:t>
      </w:r>
      <w:r w:rsidRPr="00A064D5">
        <w:rPr>
          <w:rFonts w:cstheme="minorHAnsi"/>
          <w:sz w:val="24"/>
          <w:szCs w:val="24"/>
        </w:rPr>
        <w:t xml:space="preserve"> dan glibenklamid 10mg/kg BB), kelompok IV (induksi aloksan dan ekstrak daun </w:t>
      </w:r>
      <w:r w:rsidRPr="00A064D5">
        <w:rPr>
          <w:rStyle w:val="highlight"/>
          <w:rFonts w:cstheme="minorHAnsi"/>
          <w:sz w:val="24"/>
          <w:szCs w:val="24"/>
        </w:rPr>
        <w:t>petai cina</w:t>
      </w:r>
      <w:r w:rsidRPr="00A064D5">
        <w:rPr>
          <w:rFonts w:cstheme="minorHAnsi"/>
          <w:sz w:val="24"/>
          <w:szCs w:val="24"/>
        </w:rPr>
        <w:t xml:space="preserve"> 200 mg/kgBB), k</w:t>
      </w:r>
      <w:r w:rsidR="00772991" w:rsidRPr="00A064D5">
        <w:rPr>
          <w:rFonts w:cstheme="minorHAnsi"/>
          <w:sz w:val="24"/>
          <w:szCs w:val="24"/>
        </w:rPr>
        <w:t xml:space="preserve">elompok </w:t>
      </w:r>
      <w:r w:rsidRPr="00A064D5">
        <w:rPr>
          <w:rFonts w:cstheme="minorHAnsi"/>
          <w:sz w:val="24"/>
          <w:szCs w:val="24"/>
        </w:rPr>
        <w:t>V (</w:t>
      </w:r>
      <w:r w:rsidRPr="00A064D5">
        <w:rPr>
          <w:rFonts w:cstheme="minorHAnsi"/>
          <w:iCs/>
          <w:sz w:val="24"/>
          <w:szCs w:val="24"/>
        </w:rPr>
        <w:t>induksi aloksan</w:t>
      </w:r>
      <w:r w:rsidRPr="00A064D5">
        <w:rPr>
          <w:rFonts w:cstheme="minorHAnsi"/>
          <w:sz w:val="24"/>
          <w:szCs w:val="24"/>
        </w:rPr>
        <w:t xml:space="preserve"> dan ekstrak daun </w:t>
      </w:r>
      <w:r w:rsidR="00772991" w:rsidRPr="00A064D5">
        <w:rPr>
          <w:rStyle w:val="highlight"/>
          <w:rFonts w:cstheme="minorHAnsi"/>
          <w:sz w:val="24"/>
          <w:szCs w:val="24"/>
        </w:rPr>
        <w:t>petai cina</w:t>
      </w:r>
      <w:r w:rsidRPr="00A064D5">
        <w:rPr>
          <w:rFonts w:cstheme="minorHAnsi"/>
          <w:sz w:val="24"/>
          <w:szCs w:val="24"/>
        </w:rPr>
        <w:t xml:space="preserve"> 400 mg/kgBB), kelompok V</w:t>
      </w:r>
      <w:r w:rsidR="00772991" w:rsidRPr="00A064D5">
        <w:rPr>
          <w:rFonts w:cstheme="minorHAnsi"/>
          <w:sz w:val="24"/>
          <w:szCs w:val="24"/>
        </w:rPr>
        <w:t>I</w:t>
      </w:r>
      <w:r w:rsidRPr="00A064D5">
        <w:rPr>
          <w:rFonts w:cstheme="minorHAnsi"/>
          <w:sz w:val="24"/>
          <w:szCs w:val="24"/>
        </w:rPr>
        <w:t xml:space="preserve"> (</w:t>
      </w:r>
      <w:r w:rsidRPr="00A064D5">
        <w:rPr>
          <w:rFonts w:cstheme="minorHAnsi"/>
          <w:iCs/>
          <w:sz w:val="24"/>
          <w:szCs w:val="24"/>
        </w:rPr>
        <w:t>induksi aloksan</w:t>
      </w:r>
      <w:r w:rsidRPr="00A064D5">
        <w:rPr>
          <w:rFonts w:cstheme="minorHAnsi"/>
          <w:sz w:val="24"/>
          <w:szCs w:val="24"/>
        </w:rPr>
        <w:t xml:space="preserve"> dan ekstrak daun </w:t>
      </w:r>
      <w:r w:rsidR="00772991" w:rsidRPr="00A064D5">
        <w:rPr>
          <w:rStyle w:val="highlight"/>
          <w:rFonts w:cstheme="minorHAnsi"/>
          <w:sz w:val="24"/>
          <w:szCs w:val="24"/>
        </w:rPr>
        <w:t>petai cina</w:t>
      </w:r>
      <w:r w:rsidRPr="00A064D5">
        <w:rPr>
          <w:rStyle w:val="highlight"/>
          <w:rFonts w:cstheme="minorHAnsi"/>
          <w:sz w:val="24"/>
          <w:szCs w:val="24"/>
        </w:rPr>
        <w:t xml:space="preserve"> 300</w:t>
      </w:r>
      <w:r w:rsidRPr="00A064D5">
        <w:rPr>
          <w:rFonts w:cstheme="minorHAnsi"/>
          <w:sz w:val="24"/>
          <w:szCs w:val="24"/>
        </w:rPr>
        <w:t xml:space="preserve"> mg/kgBB</w:t>
      </w:r>
      <w:r w:rsidR="00772991" w:rsidRPr="00A064D5">
        <w:rPr>
          <w:rFonts w:cstheme="minorHAnsi"/>
          <w:sz w:val="24"/>
          <w:szCs w:val="24"/>
        </w:rPr>
        <w:t xml:space="preserve">). </w:t>
      </w:r>
      <w:r w:rsidRPr="00A064D5">
        <w:rPr>
          <w:rFonts w:cstheme="minorHAnsi"/>
          <w:sz w:val="24"/>
          <w:szCs w:val="24"/>
        </w:rPr>
        <w:t>Semua kelompok perlakuan diberikan perlakuan tersebut selama 14 hari dan dilakukan pengukuran kadar gula darah pada hari ke 0, 3</w:t>
      </w:r>
      <w:r w:rsidR="00772991" w:rsidRPr="00A064D5">
        <w:rPr>
          <w:rFonts w:cstheme="minorHAnsi"/>
          <w:sz w:val="24"/>
          <w:szCs w:val="24"/>
        </w:rPr>
        <w:t>, 10, 17. Aktivitas antihiperglikemik</w:t>
      </w:r>
      <w:r w:rsidRPr="00A064D5">
        <w:rPr>
          <w:rFonts w:cstheme="minorHAnsi"/>
          <w:sz w:val="24"/>
          <w:szCs w:val="24"/>
        </w:rPr>
        <w:t xml:space="preserve"> ekstrak daun </w:t>
      </w:r>
      <w:r w:rsidR="00772991" w:rsidRPr="00A064D5">
        <w:rPr>
          <w:rStyle w:val="highlight"/>
          <w:rFonts w:cstheme="minorHAnsi"/>
          <w:sz w:val="24"/>
          <w:szCs w:val="24"/>
        </w:rPr>
        <w:t>petai cina</w:t>
      </w:r>
      <w:r w:rsidRPr="00A064D5">
        <w:rPr>
          <w:rFonts w:cstheme="minorHAnsi"/>
          <w:i/>
          <w:sz w:val="24"/>
          <w:szCs w:val="24"/>
        </w:rPr>
        <w:t xml:space="preserve"> </w:t>
      </w:r>
      <w:r w:rsidRPr="00A064D5">
        <w:rPr>
          <w:rFonts w:cstheme="minorHAnsi"/>
          <w:sz w:val="24"/>
          <w:szCs w:val="24"/>
        </w:rPr>
        <w:t>ditunjukkan dengan cara menghitung daya hipoglikemik masing-masing perlakuan</w:t>
      </w:r>
      <w:r w:rsidRPr="00A064D5">
        <w:rPr>
          <w:rFonts w:cstheme="minorHAnsi"/>
          <w:iCs/>
          <w:sz w:val="24"/>
          <w:szCs w:val="24"/>
        </w:rPr>
        <w:t>.</w:t>
      </w:r>
    </w:p>
    <w:p w:rsidR="00561D12" w:rsidRPr="00A064D5" w:rsidRDefault="00203AF9" w:rsidP="00AB1B5D">
      <w:pPr>
        <w:ind w:firstLine="720"/>
        <w:jc w:val="both"/>
        <w:rPr>
          <w:rFonts w:cstheme="minorHAnsi"/>
          <w:sz w:val="24"/>
          <w:szCs w:val="24"/>
        </w:rPr>
      </w:pPr>
      <w:r w:rsidRPr="00A064D5">
        <w:rPr>
          <w:rFonts w:cstheme="minorHAnsi"/>
          <w:sz w:val="24"/>
          <w:szCs w:val="24"/>
        </w:rPr>
        <w:t>Hasil penelitian menunjukkan bahwa ekstrak etanol daun petai cina mempunyai aktivitas antihiperglikemik pada mencit yang diinduksi aloksan. Pada dosis uji ekstrak etanol daun ketapang 600 mg/kg BB mempunyai aktivitas antihiperglikemik yang efektif dibanding dengan dosis 400 mg/kg BB dan 200 mg/kg BB yang sebanding dengan kelompok kontrol positif.</w:t>
      </w:r>
    </w:p>
    <w:p w:rsidR="00561D12" w:rsidRPr="00A064D5" w:rsidRDefault="00561D12" w:rsidP="00561D12">
      <w:pPr>
        <w:jc w:val="both"/>
        <w:rPr>
          <w:rFonts w:cstheme="minorHAnsi"/>
          <w:sz w:val="24"/>
          <w:szCs w:val="24"/>
        </w:rPr>
      </w:pPr>
      <w:r w:rsidRPr="00A064D5">
        <w:rPr>
          <w:rFonts w:cstheme="minorHAnsi"/>
          <w:b/>
          <w:sz w:val="24"/>
          <w:szCs w:val="24"/>
        </w:rPr>
        <w:t>Kata kunci</w:t>
      </w:r>
      <w:r w:rsidRPr="00A064D5">
        <w:rPr>
          <w:rFonts w:cstheme="minorHAnsi"/>
          <w:sz w:val="24"/>
          <w:szCs w:val="24"/>
        </w:rPr>
        <w:t xml:space="preserve"> : ekstrak daun petai cina, antihiperglikemik, induksi aloksan</w:t>
      </w:r>
    </w:p>
    <w:p w:rsidR="00AF0916" w:rsidRPr="00A064D5" w:rsidRDefault="00561D12" w:rsidP="00561D12">
      <w:pPr>
        <w:ind w:firstLine="720"/>
        <w:jc w:val="center"/>
        <w:rPr>
          <w:rFonts w:cstheme="minorHAnsi"/>
          <w:i/>
          <w:sz w:val="24"/>
          <w:szCs w:val="24"/>
        </w:rPr>
      </w:pPr>
      <w:r w:rsidRPr="00A064D5">
        <w:rPr>
          <w:rFonts w:cstheme="minorHAnsi"/>
          <w:i/>
          <w:sz w:val="24"/>
          <w:szCs w:val="24"/>
        </w:rPr>
        <w:t>ABSTRACT</w:t>
      </w:r>
    </w:p>
    <w:p w:rsidR="00561D12" w:rsidRPr="00A064D5" w:rsidRDefault="007E7D1F" w:rsidP="007E7D1F">
      <w:pPr>
        <w:pStyle w:val="HTMLPreformatted"/>
        <w:shd w:val="clear" w:color="auto" w:fill="FFFFFF"/>
        <w:jc w:val="both"/>
        <w:rPr>
          <w:rFonts w:asciiTheme="minorHAnsi" w:hAnsiTheme="minorHAnsi" w:cstheme="minorHAnsi"/>
          <w:i/>
          <w:color w:val="212121"/>
          <w:sz w:val="24"/>
          <w:szCs w:val="24"/>
        </w:rPr>
      </w:pPr>
      <w:r w:rsidRPr="00A064D5">
        <w:rPr>
          <w:rFonts w:asciiTheme="minorHAnsi" w:hAnsiTheme="minorHAnsi" w:cstheme="minorHAnsi"/>
          <w:i/>
          <w:color w:val="212121"/>
          <w:sz w:val="24"/>
          <w:szCs w:val="24"/>
        </w:rPr>
        <w:tab/>
        <w:t xml:space="preserve">Diabetes Mellitus is a disease with impaired insulin secretion both due to decreased sensitivity and damage to beta cells. </w:t>
      </w:r>
      <w:r w:rsidR="00561D12" w:rsidRPr="00A064D5">
        <w:rPr>
          <w:rFonts w:asciiTheme="minorHAnsi" w:hAnsiTheme="minorHAnsi" w:cstheme="minorHAnsi"/>
          <w:i/>
          <w:sz w:val="24"/>
          <w:szCs w:val="24"/>
        </w:rPr>
        <w:t xml:space="preserve">The purpose of this research was proving Leucaena Leucocephala leaves extract (Terminalia catappa L) have an activity to decrease blood glucose levels trough hyperglicemic on effective doses. </w:t>
      </w:r>
    </w:p>
    <w:p w:rsidR="00942972" w:rsidRPr="00A064D5" w:rsidRDefault="00942972" w:rsidP="007E7D1F">
      <w:pPr>
        <w:spacing w:after="0" w:line="240" w:lineRule="auto"/>
        <w:ind w:firstLine="720"/>
        <w:jc w:val="both"/>
        <w:rPr>
          <w:rFonts w:cstheme="minorHAnsi"/>
          <w:i/>
          <w:sz w:val="24"/>
          <w:szCs w:val="24"/>
        </w:rPr>
      </w:pPr>
      <w:r w:rsidRPr="00A064D5">
        <w:rPr>
          <w:rFonts w:cstheme="minorHAnsi"/>
          <w:i/>
          <w:sz w:val="24"/>
          <w:szCs w:val="24"/>
        </w:rPr>
        <w:lastRenderedPageBreak/>
        <w:t>This Anti-hyperglycemic research is using mice as many as 30 mice. The activity experiment of anti-diabetes was executed to 6 treatment groups, there are   Group I (normal control), Group II negat</w:t>
      </w:r>
      <w:r w:rsidR="007E7D1F" w:rsidRPr="00A064D5">
        <w:rPr>
          <w:rFonts w:cstheme="minorHAnsi"/>
          <w:i/>
          <w:sz w:val="24"/>
          <w:szCs w:val="24"/>
        </w:rPr>
        <w:t>ive control (alloxan induced 200</w:t>
      </w:r>
      <w:r w:rsidRPr="00A064D5">
        <w:rPr>
          <w:rFonts w:cstheme="minorHAnsi"/>
          <w:i/>
          <w:sz w:val="24"/>
          <w:szCs w:val="24"/>
        </w:rPr>
        <w:t xml:space="preserve"> mg/kgBW and aquadest), Group III (</w:t>
      </w:r>
      <w:r w:rsidR="007E7D1F" w:rsidRPr="00A064D5">
        <w:rPr>
          <w:rFonts w:cstheme="minorHAnsi"/>
          <w:i/>
          <w:sz w:val="24"/>
          <w:szCs w:val="24"/>
        </w:rPr>
        <w:t>positive control that given by alloxan induced and glibenclamide 10mg/kgBW</w:t>
      </w:r>
      <w:r w:rsidRPr="00A064D5">
        <w:rPr>
          <w:rFonts w:cstheme="minorHAnsi"/>
          <w:i/>
          <w:sz w:val="24"/>
          <w:szCs w:val="24"/>
        </w:rPr>
        <w:t>), Group</w:t>
      </w:r>
      <w:r w:rsidR="007E7D1F" w:rsidRPr="00A064D5">
        <w:rPr>
          <w:rFonts w:cstheme="minorHAnsi"/>
          <w:i/>
          <w:sz w:val="24"/>
          <w:szCs w:val="24"/>
        </w:rPr>
        <w:t xml:space="preserve"> IV (alloxan induced and leucocephala’s leaves extract 20</w:t>
      </w:r>
      <w:r w:rsidRPr="00A064D5">
        <w:rPr>
          <w:rFonts w:cstheme="minorHAnsi"/>
          <w:i/>
          <w:sz w:val="24"/>
          <w:szCs w:val="24"/>
        </w:rPr>
        <w:t>0 mg / kgBW), Group V (alloxan induced</w:t>
      </w:r>
      <w:r w:rsidR="007E7D1F" w:rsidRPr="00A064D5">
        <w:rPr>
          <w:rFonts w:cstheme="minorHAnsi"/>
          <w:i/>
          <w:sz w:val="24"/>
          <w:szCs w:val="24"/>
        </w:rPr>
        <w:t xml:space="preserve"> and leucocephala’s leaves extract 4</w:t>
      </w:r>
      <w:r w:rsidRPr="00A064D5">
        <w:rPr>
          <w:rFonts w:cstheme="minorHAnsi"/>
          <w:i/>
          <w:sz w:val="24"/>
          <w:szCs w:val="24"/>
        </w:rPr>
        <w:t xml:space="preserve">00 mg/kgBW), and Group VI </w:t>
      </w:r>
      <w:r w:rsidR="007E7D1F" w:rsidRPr="00A064D5">
        <w:rPr>
          <w:rFonts w:cstheme="minorHAnsi"/>
          <w:i/>
          <w:sz w:val="24"/>
          <w:szCs w:val="24"/>
        </w:rPr>
        <w:t>(alloxan induced and leucocephala’s leaves extract 600 mg/kgBW</w:t>
      </w:r>
      <w:r w:rsidRPr="00A064D5">
        <w:rPr>
          <w:rFonts w:cstheme="minorHAnsi"/>
          <w:i/>
          <w:sz w:val="24"/>
          <w:szCs w:val="24"/>
        </w:rPr>
        <w:t>).  All of the treatment group was given with that treatment for 14 days and were carried measurement of blood glucose levels on days 0, 3, 10, 17. The leaf extract anti-diabetes activities shown by calculating hypoglycemic capacity of each treatment.</w:t>
      </w:r>
    </w:p>
    <w:p w:rsidR="00942972" w:rsidRPr="00A064D5" w:rsidRDefault="00942972" w:rsidP="007E7D1F">
      <w:pPr>
        <w:spacing w:after="0" w:line="240" w:lineRule="auto"/>
        <w:ind w:firstLine="720"/>
        <w:jc w:val="both"/>
        <w:rPr>
          <w:rFonts w:cstheme="minorHAnsi"/>
          <w:sz w:val="24"/>
          <w:szCs w:val="24"/>
        </w:rPr>
      </w:pPr>
      <w:r w:rsidRPr="00A064D5">
        <w:rPr>
          <w:rFonts w:cstheme="minorHAnsi"/>
          <w:i/>
          <w:sz w:val="24"/>
          <w:szCs w:val="24"/>
        </w:rPr>
        <w:t>The result of this research showed that the ethanol extract of catappa’s leaves have anti-hyperglycemic activities on mice that alloxan induced. At the doses of ethanol extract of leaves of</w:t>
      </w:r>
      <w:r w:rsidRPr="00A064D5">
        <w:rPr>
          <w:rFonts w:cstheme="minorHAnsi"/>
          <w:sz w:val="24"/>
          <w:szCs w:val="24"/>
        </w:rPr>
        <w:t xml:space="preserve"> </w:t>
      </w:r>
      <w:r w:rsidR="0003423A" w:rsidRPr="00A064D5">
        <w:rPr>
          <w:rFonts w:cstheme="minorHAnsi"/>
          <w:i/>
          <w:sz w:val="24"/>
          <w:szCs w:val="24"/>
        </w:rPr>
        <w:t>leucocephala 6</w:t>
      </w:r>
      <w:r w:rsidRPr="00A064D5">
        <w:rPr>
          <w:rFonts w:cstheme="minorHAnsi"/>
          <w:i/>
          <w:sz w:val="24"/>
          <w:szCs w:val="24"/>
        </w:rPr>
        <w:t>00 mg/kgBW have effectively anti-hyperglyc</w:t>
      </w:r>
      <w:r w:rsidR="0003423A" w:rsidRPr="00A064D5">
        <w:rPr>
          <w:rFonts w:cstheme="minorHAnsi"/>
          <w:i/>
          <w:sz w:val="24"/>
          <w:szCs w:val="24"/>
        </w:rPr>
        <w:t>emic activities than doses of 400 mg/kgBW and 200</w:t>
      </w:r>
      <w:r w:rsidRPr="00A064D5">
        <w:rPr>
          <w:rFonts w:cstheme="minorHAnsi"/>
          <w:i/>
          <w:sz w:val="24"/>
          <w:szCs w:val="24"/>
        </w:rPr>
        <w:t xml:space="preserve"> mg/kgBW that was compa</w:t>
      </w:r>
      <w:r w:rsidR="0003423A" w:rsidRPr="00A064D5">
        <w:rPr>
          <w:rFonts w:cstheme="minorHAnsi"/>
          <w:i/>
          <w:sz w:val="24"/>
          <w:szCs w:val="24"/>
        </w:rPr>
        <w:t>rable with positive control group.</w:t>
      </w:r>
    </w:p>
    <w:p w:rsidR="00942972" w:rsidRDefault="00942972" w:rsidP="00203AF9">
      <w:pPr>
        <w:ind w:firstLine="720"/>
        <w:rPr>
          <w:rFonts w:cstheme="minorHAnsi"/>
          <w:sz w:val="24"/>
          <w:szCs w:val="24"/>
        </w:rPr>
        <w:sectPr w:rsidR="00942972" w:rsidSect="00E07DAF">
          <w:pgSz w:w="11906" w:h="16838"/>
          <w:pgMar w:top="1440" w:right="1440" w:bottom="1440" w:left="1440" w:header="708" w:footer="708" w:gutter="0"/>
          <w:cols w:space="708"/>
          <w:docGrid w:linePitch="360"/>
        </w:sectPr>
      </w:pPr>
    </w:p>
    <w:p w:rsidR="00AF0916" w:rsidRPr="00A064D5" w:rsidRDefault="00AF0916" w:rsidP="00AF0916">
      <w:pPr>
        <w:spacing w:after="0" w:line="360" w:lineRule="auto"/>
        <w:jc w:val="both"/>
        <w:rPr>
          <w:rFonts w:cstheme="minorHAnsi"/>
          <w:b/>
          <w:sz w:val="24"/>
          <w:szCs w:val="24"/>
        </w:rPr>
      </w:pPr>
      <w:r w:rsidRPr="00A064D5">
        <w:rPr>
          <w:rFonts w:cstheme="minorHAnsi"/>
          <w:b/>
          <w:sz w:val="24"/>
          <w:szCs w:val="24"/>
        </w:rPr>
        <w:lastRenderedPageBreak/>
        <w:t>Pendahuluan</w:t>
      </w:r>
    </w:p>
    <w:p w:rsidR="00203AF9" w:rsidRPr="00A064D5" w:rsidRDefault="00203AF9" w:rsidP="00AF0916">
      <w:pPr>
        <w:spacing w:after="0" w:line="360" w:lineRule="auto"/>
        <w:jc w:val="both"/>
        <w:rPr>
          <w:rFonts w:cstheme="minorHAnsi"/>
          <w:sz w:val="24"/>
          <w:szCs w:val="24"/>
        </w:rPr>
      </w:pPr>
      <w:r w:rsidRPr="00A064D5">
        <w:rPr>
          <w:rFonts w:cstheme="minorHAnsi"/>
          <w:sz w:val="24"/>
          <w:szCs w:val="24"/>
        </w:rPr>
        <w:t>Diabetes Melitus (DM) adalah suatu penyakit metabolik yang ditandai dengan adanya gangguan sekresi insulin sehingga terjadi abnormalitas metabolisme karbohidrat, protein dan lemak (Dewi, 2012).</w:t>
      </w:r>
    </w:p>
    <w:p w:rsidR="00203AF9" w:rsidRPr="00A064D5" w:rsidRDefault="00203AF9" w:rsidP="00AF0916">
      <w:pPr>
        <w:spacing w:after="0" w:line="360" w:lineRule="auto"/>
        <w:jc w:val="both"/>
        <w:rPr>
          <w:rFonts w:cstheme="minorHAnsi"/>
          <w:sz w:val="24"/>
          <w:szCs w:val="24"/>
        </w:rPr>
      </w:pPr>
      <w:r w:rsidRPr="00A064D5">
        <w:rPr>
          <w:rFonts w:cstheme="minorHAnsi"/>
          <w:sz w:val="24"/>
          <w:szCs w:val="24"/>
        </w:rPr>
        <w:tab/>
        <w:t xml:space="preserve">DM yang ditandai dengan meningkatnya kadar glukosa di dalam darah merupakan suatu penyakit yang akan meningkat jumlahnya pada masa yang akan datang. Menurut data dari </w:t>
      </w:r>
      <w:r w:rsidRPr="00A064D5">
        <w:rPr>
          <w:rFonts w:cstheme="minorHAnsi"/>
          <w:i/>
          <w:sz w:val="24"/>
          <w:szCs w:val="24"/>
        </w:rPr>
        <w:t xml:space="preserve">International Diabetes Federation </w:t>
      </w:r>
      <w:r w:rsidRPr="00A064D5">
        <w:rPr>
          <w:rFonts w:cstheme="minorHAnsi"/>
          <w:sz w:val="24"/>
          <w:szCs w:val="24"/>
        </w:rPr>
        <w:t xml:space="preserve">(IDF) terdapat 382 juta orang yang hidup dengan DM di dunia pada tahun 2013. Jumlah tersebut akan meningkat menjadi 592 juta orang pada tahun 2035. </w:t>
      </w:r>
    </w:p>
    <w:p w:rsidR="00AF0916" w:rsidRPr="00A064D5" w:rsidRDefault="00AF0916" w:rsidP="00AF0916">
      <w:pPr>
        <w:spacing w:after="0" w:line="360" w:lineRule="auto"/>
        <w:jc w:val="both"/>
        <w:rPr>
          <w:rFonts w:cstheme="minorHAnsi"/>
          <w:sz w:val="24"/>
          <w:szCs w:val="24"/>
        </w:rPr>
      </w:pPr>
      <w:r w:rsidRPr="00A064D5">
        <w:rPr>
          <w:rFonts w:cstheme="minorHAnsi"/>
          <w:sz w:val="24"/>
          <w:szCs w:val="24"/>
        </w:rPr>
        <w:t>Pemanfaatan tanaman telah dilakukan oleh manusia sejak jaman dahulu dan secara turun temurun. Negara Indonesia adalah salah satu negara yang kaya akan sumber daya alamnya. Keaneka ragaman hutan sebagai kekayaan alam sampai saat ini masih banyak yang belum dilakukan penelitian untuk diketahui potensinya sebagai bahan obat termasuk sebagai antihiperglikemik      (Dallimarta, 2001).</w:t>
      </w:r>
    </w:p>
    <w:p w:rsidR="00AF0916" w:rsidRPr="00A064D5" w:rsidRDefault="00AF0916" w:rsidP="00AF0916">
      <w:pPr>
        <w:spacing w:after="0" w:line="360" w:lineRule="auto"/>
        <w:jc w:val="both"/>
        <w:rPr>
          <w:rFonts w:cstheme="minorHAnsi"/>
          <w:sz w:val="24"/>
          <w:szCs w:val="24"/>
        </w:rPr>
      </w:pPr>
      <w:r w:rsidRPr="00A064D5">
        <w:rPr>
          <w:rFonts w:cstheme="minorHAnsi"/>
          <w:sz w:val="24"/>
          <w:szCs w:val="24"/>
        </w:rPr>
        <w:t xml:space="preserve">Tanaman petai cina dari famili Fabaceae ini merupakan tanaman perdu dengan banyak biji yang mengandung kalsium, fosfor, zat besi, vitamin A, B1 dan C (Silvita, 2015). Pada ekstrak daun petai </w:t>
      </w:r>
      <w:r w:rsidRPr="00A064D5">
        <w:rPr>
          <w:rFonts w:cstheme="minorHAnsi"/>
          <w:sz w:val="24"/>
          <w:szCs w:val="24"/>
        </w:rPr>
        <w:lastRenderedPageBreak/>
        <w:t xml:space="preserve">cina telah dilakukan penelitian yaitu mempunyai kandungan fenol dan flavonoid quercitin (Adekunle dan Aderogba, 2007). </w:t>
      </w:r>
    </w:p>
    <w:p w:rsidR="00AF0916" w:rsidRPr="00A064D5" w:rsidRDefault="00AF0916" w:rsidP="00AF0916">
      <w:pPr>
        <w:spacing w:after="0" w:line="360" w:lineRule="auto"/>
        <w:jc w:val="both"/>
        <w:rPr>
          <w:rFonts w:cstheme="minorHAnsi"/>
          <w:sz w:val="24"/>
          <w:szCs w:val="24"/>
        </w:rPr>
      </w:pPr>
      <w:r w:rsidRPr="00A064D5">
        <w:rPr>
          <w:rFonts w:cstheme="minorHAnsi"/>
          <w:sz w:val="24"/>
          <w:szCs w:val="24"/>
        </w:rPr>
        <w:t>Penelit</w:t>
      </w:r>
      <w:r w:rsidR="008E069E" w:rsidRPr="00A064D5">
        <w:rPr>
          <w:rFonts w:cstheme="minorHAnsi"/>
          <w:sz w:val="24"/>
          <w:szCs w:val="24"/>
        </w:rPr>
        <w:t>ian yang dilakukan oleh Syamsudin</w:t>
      </w:r>
      <w:r w:rsidRPr="00A064D5">
        <w:rPr>
          <w:rFonts w:cstheme="minorHAnsi"/>
          <w:sz w:val="24"/>
          <w:szCs w:val="24"/>
        </w:rPr>
        <w:t xml:space="preserve"> </w:t>
      </w:r>
      <w:r w:rsidRPr="00A064D5">
        <w:rPr>
          <w:rFonts w:cstheme="minorHAnsi"/>
          <w:i/>
          <w:sz w:val="24"/>
          <w:szCs w:val="24"/>
        </w:rPr>
        <w:t>et al</w:t>
      </w:r>
      <w:r w:rsidR="008E069E" w:rsidRPr="00A064D5">
        <w:rPr>
          <w:rFonts w:cstheme="minorHAnsi"/>
          <w:sz w:val="24"/>
          <w:szCs w:val="24"/>
        </w:rPr>
        <w:t>. (2016</w:t>
      </w:r>
      <w:r w:rsidRPr="00A064D5">
        <w:rPr>
          <w:rFonts w:cstheme="minorHAnsi"/>
          <w:sz w:val="24"/>
          <w:szCs w:val="24"/>
        </w:rPr>
        <w:t>) bahwa biji petai cina dapat menurunkan kadar glukosa darah tikus yang diinduksi glukosa. Penelit</w:t>
      </w:r>
      <w:r w:rsidR="006822C5" w:rsidRPr="00A064D5">
        <w:rPr>
          <w:rFonts w:cstheme="minorHAnsi"/>
          <w:sz w:val="24"/>
          <w:szCs w:val="24"/>
        </w:rPr>
        <w:t>ian yang dilakukan oleh Utami (2015) bahwa ekstrak</w:t>
      </w:r>
      <w:r w:rsidRPr="00A064D5">
        <w:rPr>
          <w:rFonts w:cstheme="minorHAnsi"/>
          <w:sz w:val="24"/>
          <w:szCs w:val="24"/>
        </w:rPr>
        <w:t xml:space="preserve"> dari biji petai cina dapat menurunkan kadar glukosa darah yang diinduksi aloksan.</w:t>
      </w:r>
    </w:p>
    <w:p w:rsidR="00AF0916" w:rsidRPr="00A064D5" w:rsidRDefault="00AF0916" w:rsidP="00AF0916">
      <w:pPr>
        <w:spacing w:after="0" w:line="360" w:lineRule="auto"/>
        <w:jc w:val="both"/>
        <w:rPr>
          <w:rFonts w:cstheme="minorHAnsi"/>
          <w:sz w:val="24"/>
          <w:szCs w:val="24"/>
        </w:rPr>
      </w:pPr>
      <w:r w:rsidRPr="00A064D5">
        <w:rPr>
          <w:rFonts w:cstheme="minorHAnsi"/>
          <w:sz w:val="24"/>
          <w:szCs w:val="24"/>
        </w:rPr>
        <w:tab/>
        <w:t xml:space="preserve">Penelitian yang dilakukan oleh Chatchanayuenyong </w:t>
      </w:r>
      <w:r w:rsidRPr="00A064D5">
        <w:rPr>
          <w:rFonts w:cstheme="minorHAnsi"/>
          <w:i/>
          <w:sz w:val="24"/>
          <w:szCs w:val="24"/>
        </w:rPr>
        <w:t>et al</w:t>
      </w:r>
      <w:r w:rsidRPr="00A064D5">
        <w:rPr>
          <w:rFonts w:cstheme="minorHAnsi"/>
          <w:sz w:val="24"/>
          <w:szCs w:val="24"/>
        </w:rPr>
        <w:t>. (2018) bahwa ekstrak daun petai cina dapat mengurangi stres oksidatif pada pasien dengan kadar glukosa darah yang terganggu. Ekstrak daun petai cina mempunyai aktivitas antioksidan (</w:t>
      </w:r>
      <w:r w:rsidR="005141E1" w:rsidRPr="00A064D5">
        <w:rPr>
          <w:rFonts w:cstheme="minorHAnsi"/>
          <w:sz w:val="24"/>
          <w:szCs w:val="24"/>
        </w:rPr>
        <w:t xml:space="preserve">Haggag </w:t>
      </w:r>
      <w:r w:rsidR="005141E1" w:rsidRPr="00A064D5">
        <w:rPr>
          <w:rFonts w:cstheme="minorHAnsi"/>
          <w:i/>
          <w:sz w:val="24"/>
          <w:szCs w:val="24"/>
        </w:rPr>
        <w:t>et al</w:t>
      </w:r>
      <w:r w:rsidR="005141E1" w:rsidRPr="00A064D5">
        <w:rPr>
          <w:rFonts w:cstheme="minorHAnsi"/>
          <w:sz w:val="24"/>
          <w:szCs w:val="24"/>
        </w:rPr>
        <w:t>., 2011</w:t>
      </w:r>
      <w:r w:rsidRPr="00A064D5">
        <w:rPr>
          <w:rFonts w:cstheme="minorHAnsi"/>
          <w:sz w:val="24"/>
          <w:szCs w:val="24"/>
        </w:rPr>
        <w:t>) yang mengandung 2-H</w:t>
      </w:r>
      <w:r w:rsidRPr="00A064D5">
        <w:rPr>
          <w:rFonts w:ascii="Times New Roman" w:hAnsi="Times New Roman" w:cs="Times New Roman"/>
          <w:sz w:val="24"/>
          <w:szCs w:val="24"/>
        </w:rPr>
        <w:t xml:space="preserve"> </w:t>
      </w:r>
      <w:r w:rsidRPr="00A064D5">
        <w:rPr>
          <w:rFonts w:cstheme="minorHAnsi"/>
          <w:sz w:val="24"/>
          <w:szCs w:val="24"/>
        </w:rPr>
        <w:t xml:space="preserve">benzofuranone-5, 6, 7, 7a tetrahydro-4, 4, 7a trinuryl (Salem </w:t>
      </w:r>
      <w:r w:rsidRPr="00A064D5">
        <w:rPr>
          <w:rFonts w:cstheme="minorHAnsi"/>
          <w:i/>
          <w:sz w:val="24"/>
          <w:szCs w:val="24"/>
        </w:rPr>
        <w:t>et al</w:t>
      </w:r>
      <w:r w:rsidRPr="00A064D5">
        <w:rPr>
          <w:rFonts w:cstheme="minorHAnsi"/>
          <w:sz w:val="24"/>
          <w:szCs w:val="24"/>
        </w:rPr>
        <w:t>. 2011).</w:t>
      </w:r>
    </w:p>
    <w:p w:rsidR="0084340A" w:rsidRPr="00A064D5" w:rsidRDefault="00AF0916" w:rsidP="0084340A">
      <w:pPr>
        <w:pStyle w:val="HTMLPreformatted"/>
        <w:spacing w:line="360" w:lineRule="auto"/>
        <w:jc w:val="both"/>
        <w:rPr>
          <w:rFonts w:asciiTheme="minorHAnsi" w:hAnsiTheme="minorHAnsi" w:cstheme="minorHAnsi"/>
          <w:sz w:val="24"/>
          <w:szCs w:val="24"/>
        </w:rPr>
      </w:pPr>
      <w:r w:rsidRPr="00A064D5">
        <w:rPr>
          <w:rFonts w:asciiTheme="minorHAnsi" w:hAnsiTheme="minorHAnsi" w:cstheme="minorHAnsi"/>
          <w:sz w:val="24"/>
          <w:szCs w:val="24"/>
        </w:rPr>
        <w:tab/>
        <w:t>Berdasarkan penelitian terdahulu tentang aktivitas antihiperglikemik pada daun petai cina, maka peneliti tertarik untuk menguji pengaruh pemberian ekstrak etanol daun petai cina pada mencit yang diinduksi aloksan</w:t>
      </w:r>
    </w:p>
    <w:p w:rsidR="009A3B65" w:rsidRPr="00A064D5" w:rsidRDefault="00856040" w:rsidP="0084340A">
      <w:pPr>
        <w:pStyle w:val="HTMLPreformatted"/>
        <w:spacing w:line="360" w:lineRule="auto"/>
        <w:jc w:val="both"/>
        <w:rPr>
          <w:rFonts w:asciiTheme="minorHAnsi" w:hAnsiTheme="minorHAnsi" w:cstheme="minorHAnsi"/>
          <w:sz w:val="24"/>
          <w:szCs w:val="24"/>
        </w:rPr>
      </w:pPr>
      <w:r w:rsidRPr="00A064D5">
        <w:rPr>
          <w:rFonts w:asciiTheme="minorHAnsi" w:hAnsiTheme="minorHAnsi" w:cstheme="minorHAnsi"/>
          <w:b/>
          <w:sz w:val="24"/>
          <w:szCs w:val="24"/>
        </w:rPr>
        <w:t>Metode Penelitian</w:t>
      </w:r>
    </w:p>
    <w:p w:rsidR="00856040" w:rsidRPr="00A064D5" w:rsidRDefault="00856040">
      <w:pPr>
        <w:rPr>
          <w:rFonts w:cstheme="minorHAnsi"/>
          <w:i/>
          <w:sz w:val="24"/>
          <w:szCs w:val="24"/>
        </w:rPr>
      </w:pPr>
      <w:r w:rsidRPr="00A064D5">
        <w:rPr>
          <w:rFonts w:cstheme="minorHAnsi"/>
          <w:i/>
          <w:sz w:val="24"/>
          <w:szCs w:val="24"/>
        </w:rPr>
        <w:t>Alat dan Bahan</w:t>
      </w:r>
    </w:p>
    <w:p w:rsidR="00856040" w:rsidRPr="00A064D5" w:rsidRDefault="00856040" w:rsidP="00856040">
      <w:pPr>
        <w:pStyle w:val="Default"/>
        <w:spacing w:line="360" w:lineRule="auto"/>
        <w:ind w:firstLine="709"/>
        <w:jc w:val="both"/>
        <w:rPr>
          <w:rFonts w:asciiTheme="minorHAnsi" w:hAnsiTheme="minorHAnsi" w:cstheme="minorHAnsi"/>
        </w:rPr>
      </w:pPr>
      <w:r w:rsidRPr="00A064D5">
        <w:rPr>
          <w:rFonts w:asciiTheme="minorHAnsi" w:hAnsiTheme="minorHAnsi" w:cstheme="minorHAnsi"/>
        </w:rPr>
        <w:lastRenderedPageBreak/>
        <w:t>Alat-alat yang digunakan yaitu blender (tecstar), neraca kasar (onhause), neraca hewan, erlenmeyer, corong, kain flanel, spuit, labu takar, ayakan no 30 mesh, beker gelas, gelas ukur, tabung reaksi, kandang tikus, glukotes, skapel/silet, kapas. Bahan-bahan yang digunakan adalah daun petai cina. Bahan kimia Glibenclamid, Aloksan, etanol 70%, metanol, H2SO2, karboksimetil selulose natrium (CMC Na 1 %), aquadest. Hewan uji yang dipergunakan dalam penelitian ini adalah mencit putih jantan sebanyak 30 ekor dengan berat badan 20-30 gram dan berumur 2-3 bulan. Tikus ini dipelihara dengan kondisi yang sama selama 1 minggu agar dapat beradaptasi dengan lingkungannya, baru kemudian digunakan untuk penelitian.</w:t>
      </w:r>
    </w:p>
    <w:p w:rsidR="00856040" w:rsidRPr="00A064D5" w:rsidRDefault="00856040" w:rsidP="00856040">
      <w:pPr>
        <w:pStyle w:val="Default"/>
        <w:spacing w:line="360" w:lineRule="auto"/>
        <w:jc w:val="both"/>
        <w:rPr>
          <w:rFonts w:asciiTheme="minorHAnsi" w:hAnsiTheme="minorHAnsi" w:cstheme="minorHAnsi"/>
          <w:i/>
        </w:rPr>
      </w:pPr>
      <w:r w:rsidRPr="00A064D5">
        <w:rPr>
          <w:rFonts w:asciiTheme="minorHAnsi" w:hAnsiTheme="minorHAnsi" w:cstheme="minorHAnsi"/>
          <w:i/>
        </w:rPr>
        <w:t>Jalannya Penelitian</w:t>
      </w:r>
    </w:p>
    <w:p w:rsidR="00856040" w:rsidRPr="00A064D5" w:rsidRDefault="00856040" w:rsidP="00856040">
      <w:pPr>
        <w:pStyle w:val="Default"/>
        <w:spacing w:line="360" w:lineRule="auto"/>
        <w:ind w:left="567" w:hanging="567"/>
        <w:jc w:val="both"/>
        <w:rPr>
          <w:rFonts w:asciiTheme="minorHAnsi" w:hAnsiTheme="minorHAnsi" w:cstheme="minorHAnsi"/>
        </w:rPr>
      </w:pPr>
      <w:r w:rsidRPr="00A064D5">
        <w:rPr>
          <w:rFonts w:asciiTheme="minorHAnsi" w:hAnsiTheme="minorHAnsi" w:cstheme="minorHAnsi"/>
        </w:rPr>
        <w:t>1.</w:t>
      </w:r>
      <w:r w:rsidRPr="00A064D5">
        <w:rPr>
          <w:rFonts w:asciiTheme="minorHAnsi" w:hAnsiTheme="minorHAnsi" w:cstheme="minorHAnsi"/>
        </w:rPr>
        <w:tab/>
        <w:t>Ekstraksi</w:t>
      </w:r>
    </w:p>
    <w:p w:rsidR="00856040" w:rsidRPr="00A064D5" w:rsidRDefault="00856040" w:rsidP="00856040">
      <w:pPr>
        <w:pStyle w:val="Default"/>
        <w:spacing w:line="360" w:lineRule="auto"/>
        <w:ind w:left="567" w:hanging="567"/>
        <w:jc w:val="both"/>
        <w:rPr>
          <w:rFonts w:asciiTheme="minorHAnsi" w:hAnsiTheme="minorHAnsi" w:cstheme="minorHAnsi"/>
        </w:rPr>
      </w:pPr>
      <w:r w:rsidRPr="00A064D5">
        <w:rPr>
          <w:rFonts w:asciiTheme="minorHAnsi" w:hAnsiTheme="minorHAnsi" w:cstheme="minorHAnsi"/>
        </w:rPr>
        <w:tab/>
        <w:t xml:space="preserve">Pembuatan ekstrak etanol daun petai cina dilakukan dengan cara maserasi yaitu mengambil serbuk daun petai cina sebanyak 100 g </w:t>
      </w:r>
      <w:r w:rsidRPr="00A064D5">
        <w:rPr>
          <w:rFonts w:asciiTheme="minorHAnsi" w:hAnsiTheme="minorHAnsi" w:cstheme="minorHAnsi"/>
          <w:lang w:val="sv-SE"/>
        </w:rPr>
        <w:t>di</w:t>
      </w:r>
      <w:r w:rsidRPr="00A064D5">
        <w:rPr>
          <w:rFonts w:asciiTheme="minorHAnsi" w:hAnsiTheme="minorHAnsi" w:cstheme="minorHAnsi"/>
        </w:rPr>
        <w:t>tambahkan</w:t>
      </w:r>
      <w:r w:rsidRPr="00A064D5">
        <w:rPr>
          <w:rFonts w:asciiTheme="minorHAnsi" w:hAnsiTheme="minorHAnsi" w:cstheme="minorHAnsi"/>
          <w:lang w:val="sv-SE"/>
        </w:rPr>
        <w:t xml:space="preserve"> dengan </w:t>
      </w:r>
      <w:r w:rsidRPr="00A064D5">
        <w:rPr>
          <w:rFonts w:asciiTheme="minorHAnsi" w:hAnsiTheme="minorHAnsi" w:cstheme="minorHAnsi"/>
        </w:rPr>
        <w:t xml:space="preserve">pelarut </w:t>
      </w:r>
      <w:r w:rsidRPr="00A064D5">
        <w:rPr>
          <w:rFonts w:asciiTheme="minorHAnsi" w:hAnsiTheme="minorHAnsi" w:cstheme="minorHAnsi"/>
          <w:lang w:val="sv-SE"/>
        </w:rPr>
        <w:t xml:space="preserve">etanol </w:t>
      </w:r>
      <w:r w:rsidRPr="00A064D5">
        <w:rPr>
          <w:rFonts w:asciiTheme="minorHAnsi" w:hAnsiTheme="minorHAnsi" w:cstheme="minorHAnsi"/>
        </w:rPr>
        <w:t>70</w:t>
      </w:r>
      <w:r w:rsidRPr="00A064D5">
        <w:rPr>
          <w:rFonts w:asciiTheme="minorHAnsi" w:hAnsiTheme="minorHAnsi" w:cstheme="minorHAnsi"/>
          <w:lang w:val="sv-SE"/>
        </w:rPr>
        <w:t xml:space="preserve">% </w:t>
      </w:r>
      <w:r w:rsidRPr="00A064D5">
        <w:rPr>
          <w:rFonts w:asciiTheme="minorHAnsi" w:hAnsiTheme="minorHAnsi" w:cstheme="minorHAnsi"/>
        </w:rPr>
        <w:t xml:space="preserve">sebanyak 1.500 ml, </w:t>
      </w:r>
      <w:r w:rsidRPr="00A064D5">
        <w:rPr>
          <w:rFonts w:asciiTheme="minorHAnsi" w:hAnsiTheme="minorHAnsi" w:cstheme="minorHAnsi"/>
          <w:lang w:val="sv-SE"/>
        </w:rPr>
        <w:t>kemudian disimpan dalam botol  dan ditutup,</w:t>
      </w:r>
      <w:r w:rsidRPr="00A064D5">
        <w:rPr>
          <w:rFonts w:asciiTheme="minorHAnsi" w:hAnsiTheme="minorHAnsi" w:cstheme="minorHAnsi"/>
        </w:rPr>
        <w:t xml:space="preserve"> di</w:t>
      </w:r>
      <w:r w:rsidRPr="00A064D5">
        <w:rPr>
          <w:rFonts w:asciiTheme="minorHAnsi" w:hAnsiTheme="minorHAnsi" w:cstheme="minorHAnsi"/>
          <w:lang w:val="sv-SE"/>
        </w:rPr>
        <w:t xml:space="preserve">diamkan selama 5 hari </w:t>
      </w:r>
      <w:r w:rsidRPr="00A064D5">
        <w:rPr>
          <w:rFonts w:asciiTheme="minorHAnsi" w:hAnsiTheme="minorHAnsi" w:cstheme="minorHAnsi"/>
        </w:rPr>
        <w:t xml:space="preserve">terlindung dari cahaya </w:t>
      </w:r>
      <w:r w:rsidRPr="00A064D5">
        <w:rPr>
          <w:rFonts w:asciiTheme="minorHAnsi" w:hAnsiTheme="minorHAnsi" w:cstheme="minorHAnsi"/>
          <w:lang w:val="sv-SE"/>
        </w:rPr>
        <w:t xml:space="preserve">dengan </w:t>
      </w:r>
      <w:r w:rsidRPr="00A064D5">
        <w:rPr>
          <w:rFonts w:asciiTheme="minorHAnsi" w:hAnsiTheme="minorHAnsi" w:cstheme="minorHAnsi"/>
        </w:rPr>
        <w:t>sambil sering diaduk</w:t>
      </w:r>
      <w:r w:rsidRPr="00A064D5">
        <w:rPr>
          <w:rFonts w:asciiTheme="minorHAnsi" w:hAnsiTheme="minorHAnsi" w:cstheme="minorHAnsi"/>
          <w:lang w:val="sv-SE"/>
        </w:rPr>
        <w:t>. Setelah 5 hari m</w:t>
      </w:r>
      <w:r w:rsidRPr="00A064D5">
        <w:rPr>
          <w:rFonts w:asciiTheme="minorHAnsi" w:hAnsiTheme="minorHAnsi" w:cstheme="minorHAnsi"/>
        </w:rPr>
        <w:t>a</w:t>
      </w:r>
      <w:r w:rsidRPr="00A064D5">
        <w:rPr>
          <w:rFonts w:asciiTheme="minorHAnsi" w:hAnsiTheme="minorHAnsi" w:cstheme="minorHAnsi"/>
          <w:lang w:val="sv-SE"/>
        </w:rPr>
        <w:t xml:space="preserve">serat disaring dengan kain flanel, ampas </w:t>
      </w:r>
      <w:r w:rsidRPr="00A064D5">
        <w:rPr>
          <w:rFonts w:asciiTheme="minorHAnsi" w:hAnsiTheme="minorHAnsi" w:cstheme="minorHAnsi"/>
          <w:lang w:val="sv-SE"/>
        </w:rPr>
        <w:lastRenderedPageBreak/>
        <w:t xml:space="preserve">dicuci dengan pelarut hingga diperoleh </w:t>
      </w:r>
      <w:r w:rsidRPr="00A064D5">
        <w:rPr>
          <w:rFonts w:asciiTheme="minorHAnsi" w:hAnsiTheme="minorHAnsi" w:cstheme="minorHAnsi"/>
        </w:rPr>
        <w:t xml:space="preserve">100 ml maserat. Semua maserat etanol digabungkan dan diuapkan dengan </w:t>
      </w:r>
      <w:r w:rsidRPr="00A064D5">
        <w:rPr>
          <w:rFonts w:asciiTheme="minorHAnsi" w:hAnsiTheme="minorHAnsi" w:cstheme="minorHAnsi"/>
          <w:i/>
        </w:rPr>
        <w:t>rotary evaporator</w:t>
      </w:r>
      <w:r w:rsidRPr="00A064D5">
        <w:rPr>
          <w:rFonts w:asciiTheme="minorHAnsi" w:hAnsiTheme="minorHAnsi" w:cstheme="minorHAnsi"/>
        </w:rPr>
        <w:t xml:space="preserve"> pada temperatur ± 60</w:t>
      </w:r>
      <w:r w:rsidRPr="00A064D5">
        <w:rPr>
          <w:rFonts w:asciiTheme="minorHAnsi" w:hAnsiTheme="minorHAnsi" w:cstheme="minorHAnsi"/>
          <w:vertAlign w:val="superscript"/>
        </w:rPr>
        <w:t>0</w:t>
      </w:r>
      <w:r w:rsidRPr="00A064D5">
        <w:rPr>
          <w:rFonts w:asciiTheme="minorHAnsi" w:hAnsiTheme="minorHAnsi" w:cstheme="minorHAnsi"/>
        </w:rPr>
        <w:t>C sampai dihasilkan ekstrak kental.</w:t>
      </w:r>
    </w:p>
    <w:p w:rsidR="00856040" w:rsidRPr="00A064D5" w:rsidRDefault="00856040" w:rsidP="00856040">
      <w:pPr>
        <w:pStyle w:val="Default"/>
        <w:spacing w:line="360" w:lineRule="auto"/>
        <w:ind w:left="567" w:hanging="567"/>
        <w:jc w:val="both"/>
        <w:rPr>
          <w:rFonts w:asciiTheme="minorHAnsi" w:hAnsiTheme="minorHAnsi" w:cstheme="minorHAnsi"/>
        </w:rPr>
      </w:pPr>
      <w:r w:rsidRPr="00A064D5">
        <w:rPr>
          <w:rFonts w:asciiTheme="minorHAnsi" w:hAnsiTheme="minorHAnsi" w:cstheme="minorHAnsi"/>
        </w:rPr>
        <w:t>2.</w:t>
      </w:r>
      <w:r w:rsidRPr="00A064D5">
        <w:rPr>
          <w:rFonts w:asciiTheme="minorHAnsi" w:hAnsiTheme="minorHAnsi" w:cstheme="minorHAnsi"/>
        </w:rPr>
        <w:tab/>
        <w:t>Identifikasi Kualitatif Kromatografi Lapis Tipis</w:t>
      </w:r>
    </w:p>
    <w:p w:rsidR="00020CEF" w:rsidRPr="00A064D5" w:rsidRDefault="00020CEF" w:rsidP="00020CEF">
      <w:pPr>
        <w:spacing w:after="0" w:line="360" w:lineRule="auto"/>
        <w:ind w:left="567"/>
        <w:jc w:val="both"/>
        <w:rPr>
          <w:rFonts w:cstheme="minorHAnsi"/>
          <w:sz w:val="24"/>
          <w:szCs w:val="24"/>
        </w:rPr>
      </w:pPr>
      <w:r w:rsidRPr="00A064D5">
        <w:rPr>
          <w:rFonts w:cstheme="minorHAnsi"/>
          <w:sz w:val="24"/>
          <w:szCs w:val="24"/>
        </w:rPr>
        <w:t>Identifikasi kromatografi lapis tipis dari ektrak etanol daun petai cina yaitu pengujian flavonoid, saponin dan alkaloid dengan menggunakan</w:t>
      </w:r>
      <w:r w:rsidRPr="00A064D5">
        <w:rPr>
          <w:rFonts w:cstheme="minorHAnsi"/>
          <w:b/>
          <w:sz w:val="24"/>
          <w:szCs w:val="24"/>
        </w:rPr>
        <w:t xml:space="preserve"> </w:t>
      </w:r>
      <w:r w:rsidR="00856040" w:rsidRPr="00A064D5">
        <w:rPr>
          <w:rFonts w:cstheme="minorHAnsi"/>
          <w:b/>
          <w:sz w:val="24"/>
          <w:szCs w:val="24"/>
        </w:rPr>
        <w:t xml:space="preserve"> </w:t>
      </w:r>
      <w:r w:rsidR="00856040" w:rsidRPr="00A064D5">
        <w:rPr>
          <w:rFonts w:cstheme="minorHAnsi"/>
          <w:sz w:val="24"/>
          <w:szCs w:val="24"/>
        </w:rPr>
        <w:t>Fase diam yang digunakan Silika gel F</w:t>
      </w:r>
      <w:r w:rsidR="00856040" w:rsidRPr="00A064D5">
        <w:rPr>
          <w:rFonts w:cstheme="minorHAnsi"/>
          <w:sz w:val="24"/>
          <w:szCs w:val="24"/>
          <w:vertAlign w:val="subscript"/>
        </w:rPr>
        <w:t>254</w:t>
      </w:r>
      <w:r w:rsidR="00856040" w:rsidRPr="00A064D5">
        <w:rPr>
          <w:rFonts w:cstheme="minorHAnsi"/>
          <w:sz w:val="24"/>
          <w:szCs w:val="24"/>
        </w:rPr>
        <w:t xml:space="preserve"> dengan menggunakan fase gerak etil asetat : etanol dengan perbandingan 8 : 2. Penampakan </w:t>
      </w:r>
      <w:r w:rsidRPr="00A064D5">
        <w:rPr>
          <w:rFonts w:cstheme="minorHAnsi"/>
          <w:sz w:val="24"/>
          <w:szCs w:val="24"/>
        </w:rPr>
        <w:t>noda dapat dilihat di UV 254 nm dan</w:t>
      </w:r>
      <w:r w:rsidR="00856040" w:rsidRPr="00A064D5">
        <w:rPr>
          <w:rFonts w:cstheme="minorHAnsi"/>
          <w:sz w:val="24"/>
          <w:szCs w:val="24"/>
        </w:rPr>
        <w:t xml:space="preserve"> 366 nm</w:t>
      </w:r>
      <w:r w:rsidRPr="00A064D5">
        <w:rPr>
          <w:rFonts w:cstheme="minorHAnsi"/>
          <w:sz w:val="24"/>
          <w:szCs w:val="24"/>
        </w:rPr>
        <w:t>.</w:t>
      </w:r>
    </w:p>
    <w:p w:rsidR="00020CEF" w:rsidRPr="00A064D5" w:rsidRDefault="00020CEF" w:rsidP="00020CEF">
      <w:pPr>
        <w:spacing w:after="0" w:line="360" w:lineRule="auto"/>
        <w:ind w:left="567" w:hanging="567"/>
        <w:jc w:val="both"/>
        <w:rPr>
          <w:rFonts w:cstheme="minorHAnsi"/>
          <w:sz w:val="24"/>
          <w:szCs w:val="24"/>
        </w:rPr>
      </w:pPr>
      <w:r w:rsidRPr="00A064D5">
        <w:rPr>
          <w:rFonts w:cstheme="minorHAnsi"/>
          <w:sz w:val="24"/>
          <w:szCs w:val="24"/>
        </w:rPr>
        <w:t>3.</w:t>
      </w:r>
      <w:r w:rsidRPr="00A064D5">
        <w:rPr>
          <w:rFonts w:cstheme="minorHAnsi"/>
          <w:sz w:val="24"/>
          <w:szCs w:val="24"/>
        </w:rPr>
        <w:tab/>
        <w:t>Uji Aktivitas Antihiperglikemik</w:t>
      </w:r>
    </w:p>
    <w:p w:rsidR="0003423A" w:rsidRPr="00A064D5" w:rsidRDefault="007F57B3" w:rsidP="00020CEF">
      <w:pPr>
        <w:spacing w:after="0" w:line="360" w:lineRule="auto"/>
        <w:ind w:left="567" w:hanging="567"/>
        <w:jc w:val="both"/>
        <w:rPr>
          <w:rFonts w:cstheme="minorHAnsi"/>
          <w:sz w:val="24"/>
          <w:szCs w:val="24"/>
        </w:rPr>
      </w:pPr>
      <w:r w:rsidRPr="00A064D5">
        <w:rPr>
          <w:rFonts w:cstheme="minorHAnsi"/>
          <w:sz w:val="24"/>
          <w:szCs w:val="24"/>
        </w:rPr>
        <w:tab/>
      </w:r>
      <w:r w:rsidR="00020CEF" w:rsidRPr="00A064D5">
        <w:rPr>
          <w:rFonts w:cstheme="minorHAnsi"/>
          <w:sz w:val="24"/>
          <w:szCs w:val="24"/>
        </w:rPr>
        <w:t xml:space="preserve">Penelitian ini menggunakan sampel sebanyak 30 ekor mencit jantan dibagi menjadi 6 kelompok diadaptasikan selama 1 minggu di laboratorium dan diberi pakan standar. Mencit yang telah dipuasakan selama 8 jam pada hari ke–0 diukur kadar glukosa darahnya. Pengukuran ini merupakan pengukuran awal kadar glukosa darah. </w:t>
      </w:r>
      <w:r w:rsidRPr="00A064D5">
        <w:rPr>
          <w:rFonts w:cstheme="minorHAnsi"/>
          <w:sz w:val="24"/>
          <w:szCs w:val="24"/>
        </w:rPr>
        <w:t>M</w:t>
      </w:r>
      <w:r w:rsidR="00020CEF" w:rsidRPr="00A064D5">
        <w:rPr>
          <w:rFonts w:cstheme="minorHAnsi"/>
          <w:sz w:val="24"/>
          <w:szCs w:val="24"/>
        </w:rPr>
        <w:t xml:space="preserve">encit dibagi menjadi 6 kelompok dengan pembagian secara </w:t>
      </w:r>
      <w:r w:rsidR="00020CEF" w:rsidRPr="00A064D5">
        <w:rPr>
          <w:rFonts w:cstheme="minorHAnsi"/>
          <w:i/>
          <w:iCs/>
          <w:sz w:val="24"/>
          <w:szCs w:val="24"/>
        </w:rPr>
        <w:t>random</w:t>
      </w:r>
      <w:r w:rsidR="00020CEF" w:rsidRPr="00A064D5">
        <w:rPr>
          <w:rFonts w:cstheme="minorHAnsi"/>
          <w:iCs/>
          <w:sz w:val="24"/>
          <w:szCs w:val="24"/>
        </w:rPr>
        <w:t xml:space="preserve">. Kelompok I sebagai kontrol </w:t>
      </w:r>
      <w:r w:rsidR="00020CEF" w:rsidRPr="00A064D5">
        <w:rPr>
          <w:rFonts w:cstheme="minorHAnsi"/>
          <w:iCs/>
          <w:sz w:val="24"/>
          <w:szCs w:val="24"/>
        </w:rPr>
        <w:lastRenderedPageBreak/>
        <w:t>normal yang tidak diberi induksi aloksan dan diberi aquadest. Kelompok II-VI sebagai kelompok perlakuan. Kelompok II-VI,</w:t>
      </w:r>
      <w:r w:rsidR="00020CEF" w:rsidRPr="00A064D5">
        <w:rPr>
          <w:rFonts w:cstheme="minorHAnsi"/>
          <w:sz w:val="24"/>
          <w:szCs w:val="24"/>
        </w:rPr>
        <w:t xml:space="preserve"> mencit diinduksi aloksan dengan dosis 200 mg/kgBB secara intraperitoneal. Set</w:t>
      </w:r>
      <w:r w:rsidRPr="00A064D5">
        <w:rPr>
          <w:rFonts w:cstheme="minorHAnsi"/>
          <w:sz w:val="24"/>
          <w:szCs w:val="24"/>
        </w:rPr>
        <w:t>elah aloksan diinduksikan, mencit</w:t>
      </w:r>
      <w:r w:rsidR="00020CEF" w:rsidRPr="00A064D5">
        <w:rPr>
          <w:rFonts w:cstheme="minorHAnsi"/>
          <w:sz w:val="24"/>
          <w:szCs w:val="24"/>
        </w:rPr>
        <w:t xml:space="preserve"> diukur ka</w:t>
      </w:r>
      <w:r w:rsidRPr="00A064D5">
        <w:rPr>
          <w:rFonts w:cstheme="minorHAnsi"/>
          <w:sz w:val="24"/>
          <w:szCs w:val="24"/>
        </w:rPr>
        <w:t>dar glukosa darahnya pada hari ke-3</w:t>
      </w:r>
      <w:r w:rsidR="00020CEF" w:rsidRPr="00A064D5">
        <w:rPr>
          <w:rFonts w:cstheme="minorHAnsi"/>
          <w:sz w:val="24"/>
          <w:szCs w:val="24"/>
        </w:rPr>
        <w:t>. 5 kelompok mencit diberi perlakuan per oral selama 14 hari. Kelompok II : aquadest, k</w:t>
      </w:r>
      <w:r w:rsidRPr="00A064D5">
        <w:rPr>
          <w:rFonts w:cstheme="minorHAnsi"/>
          <w:sz w:val="24"/>
          <w:szCs w:val="24"/>
        </w:rPr>
        <w:t xml:space="preserve">elompok III </w:t>
      </w:r>
      <w:r w:rsidRPr="00A064D5">
        <w:rPr>
          <w:rFonts w:cstheme="minorHAnsi"/>
          <w:sz w:val="24"/>
          <w:szCs w:val="24"/>
        </w:rPr>
        <w:lastRenderedPageBreak/>
        <w:t xml:space="preserve">(Glibenklamid 1mg/kg BB </w:t>
      </w:r>
      <w:r w:rsidR="00020CEF" w:rsidRPr="00A064D5">
        <w:rPr>
          <w:rFonts w:cstheme="minorHAnsi"/>
          <w:sz w:val="24"/>
          <w:szCs w:val="24"/>
        </w:rPr>
        <w:t>ekstrak</w:t>
      </w:r>
      <w:r w:rsidRPr="00A064D5">
        <w:rPr>
          <w:rFonts w:cstheme="minorHAnsi"/>
          <w:sz w:val="24"/>
          <w:szCs w:val="24"/>
        </w:rPr>
        <w:t xml:space="preserve">), kelompok IV (ekstrak </w:t>
      </w:r>
      <w:r w:rsidR="00020CEF" w:rsidRPr="00A064D5">
        <w:rPr>
          <w:rFonts w:cstheme="minorHAnsi"/>
          <w:sz w:val="24"/>
          <w:szCs w:val="24"/>
        </w:rPr>
        <w:t xml:space="preserve">etanol daun </w:t>
      </w:r>
      <w:r w:rsidRPr="00A064D5">
        <w:rPr>
          <w:rFonts w:cstheme="minorHAnsi"/>
          <w:sz w:val="24"/>
          <w:szCs w:val="24"/>
        </w:rPr>
        <w:t>petai cina</w:t>
      </w:r>
      <w:r w:rsidR="00020CEF" w:rsidRPr="00A064D5">
        <w:rPr>
          <w:rFonts w:cstheme="minorHAnsi"/>
          <w:sz w:val="24"/>
          <w:szCs w:val="24"/>
        </w:rPr>
        <w:t xml:space="preserve"> </w:t>
      </w:r>
      <w:r w:rsidRPr="00A064D5">
        <w:rPr>
          <w:rFonts w:cstheme="minorHAnsi"/>
          <w:sz w:val="24"/>
          <w:szCs w:val="24"/>
        </w:rPr>
        <w:t>200</w:t>
      </w:r>
      <w:r w:rsidR="00020CEF" w:rsidRPr="00A064D5">
        <w:rPr>
          <w:rFonts w:cstheme="minorHAnsi"/>
          <w:sz w:val="24"/>
          <w:szCs w:val="24"/>
        </w:rPr>
        <w:t>mg/kgBB, kelompok</w:t>
      </w:r>
      <w:r w:rsidRPr="00A064D5">
        <w:rPr>
          <w:rFonts w:cstheme="minorHAnsi"/>
          <w:sz w:val="24"/>
          <w:szCs w:val="24"/>
        </w:rPr>
        <w:t xml:space="preserve"> V (e</w:t>
      </w:r>
      <w:r w:rsidR="00020CEF" w:rsidRPr="00A064D5">
        <w:rPr>
          <w:rFonts w:cstheme="minorHAnsi"/>
          <w:sz w:val="24"/>
          <w:szCs w:val="24"/>
        </w:rPr>
        <w:t xml:space="preserve">kstrak etanol daun </w:t>
      </w:r>
      <w:r w:rsidRPr="00A064D5">
        <w:rPr>
          <w:rFonts w:cstheme="minorHAnsi"/>
          <w:sz w:val="24"/>
          <w:szCs w:val="24"/>
        </w:rPr>
        <w:t>petai cina</w:t>
      </w:r>
      <w:r w:rsidR="00020CEF" w:rsidRPr="00A064D5">
        <w:rPr>
          <w:rFonts w:cstheme="minorHAnsi"/>
          <w:sz w:val="24"/>
          <w:szCs w:val="24"/>
        </w:rPr>
        <w:t xml:space="preserve"> </w:t>
      </w:r>
      <w:r w:rsidRPr="00A064D5">
        <w:rPr>
          <w:rFonts w:cstheme="minorHAnsi"/>
          <w:sz w:val="24"/>
          <w:szCs w:val="24"/>
        </w:rPr>
        <w:t>40</w:t>
      </w:r>
      <w:r w:rsidR="00020CEF" w:rsidRPr="00A064D5">
        <w:rPr>
          <w:rFonts w:cstheme="minorHAnsi"/>
          <w:sz w:val="24"/>
          <w:szCs w:val="24"/>
        </w:rPr>
        <w:t>0mg/kgBB, kelompok V</w:t>
      </w:r>
      <w:r w:rsidRPr="00A064D5">
        <w:rPr>
          <w:rFonts w:cstheme="minorHAnsi"/>
          <w:sz w:val="24"/>
          <w:szCs w:val="24"/>
        </w:rPr>
        <w:t>I (</w:t>
      </w:r>
      <w:r w:rsidR="00020CEF" w:rsidRPr="00A064D5">
        <w:rPr>
          <w:rFonts w:cstheme="minorHAnsi"/>
          <w:sz w:val="24"/>
          <w:szCs w:val="24"/>
        </w:rPr>
        <w:t xml:space="preserve">ekstrak etanol daun </w:t>
      </w:r>
      <w:r w:rsidRPr="00A064D5">
        <w:rPr>
          <w:rFonts w:cstheme="minorHAnsi"/>
          <w:sz w:val="24"/>
          <w:szCs w:val="24"/>
        </w:rPr>
        <w:t>petai cina</w:t>
      </w:r>
      <w:r w:rsidR="00020CEF" w:rsidRPr="00A064D5">
        <w:rPr>
          <w:rFonts w:cstheme="minorHAnsi"/>
          <w:sz w:val="24"/>
          <w:szCs w:val="24"/>
        </w:rPr>
        <w:t xml:space="preserve"> </w:t>
      </w:r>
      <w:r w:rsidRPr="00A064D5">
        <w:rPr>
          <w:rFonts w:cstheme="minorHAnsi"/>
          <w:sz w:val="24"/>
          <w:szCs w:val="24"/>
        </w:rPr>
        <w:t>(6</w:t>
      </w:r>
      <w:r w:rsidR="00020CEF" w:rsidRPr="00A064D5">
        <w:rPr>
          <w:rFonts w:cstheme="minorHAnsi"/>
          <w:sz w:val="24"/>
          <w:szCs w:val="24"/>
        </w:rPr>
        <w:t>00mg/kgBB</w:t>
      </w:r>
      <w:r w:rsidRPr="00A064D5">
        <w:rPr>
          <w:rFonts w:cstheme="minorHAnsi"/>
          <w:sz w:val="24"/>
          <w:szCs w:val="24"/>
        </w:rPr>
        <w:t xml:space="preserve">). Dilakukan                   </w:t>
      </w:r>
      <w:r w:rsidR="00020CEF" w:rsidRPr="00A064D5">
        <w:rPr>
          <w:rFonts w:cstheme="minorHAnsi"/>
          <w:sz w:val="24"/>
          <w:szCs w:val="24"/>
        </w:rPr>
        <w:t>pengu</w:t>
      </w:r>
      <w:r w:rsidRPr="00A064D5">
        <w:rPr>
          <w:rFonts w:cstheme="minorHAnsi"/>
          <w:sz w:val="24"/>
          <w:szCs w:val="24"/>
        </w:rPr>
        <w:t>kuran kadar glukosa darah mencit</w:t>
      </w:r>
      <w:r w:rsidR="00020CEF" w:rsidRPr="00A064D5">
        <w:rPr>
          <w:rFonts w:cstheme="minorHAnsi"/>
          <w:sz w:val="24"/>
          <w:szCs w:val="24"/>
        </w:rPr>
        <w:t xml:space="preserve"> pada kelom</w:t>
      </w:r>
      <w:r w:rsidRPr="00A064D5">
        <w:rPr>
          <w:rFonts w:cstheme="minorHAnsi"/>
          <w:sz w:val="24"/>
          <w:szCs w:val="24"/>
        </w:rPr>
        <w:t>pok perlakuan I-VI pada hari ke</w:t>
      </w:r>
      <w:r w:rsidR="00020CEF" w:rsidRPr="00A064D5">
        <w:rPr>
          <w:rFonts w:cstheme="minorHAnsi"/>
          <w:sz w:val="24"/>
          <w:szCs w:val="24"/>
        </w:rPr>
        <w:t xml:space="preserve"> 10 dan 17</w:t>
      </w:r>
      <w:r w:rsidR="0084340A" w:rsidRPr="00A064D5">
        <w:rPr>
          <w:rFonts w:cstheme="minorHAnsi"/>
          <w:sz w:val="24"/>
          <w:szCs w:val="24"/>
        </w:rPr>
        <w:t>.</w:t>
      </w:r>
    </w:p>
    <w:p w:rsidR="0003423A" w:rsidRPr="00A064D5" w:rsidRDefault="0003423A" w:rsidP="00020CEF">
      <w:pPr>
        <w:spacing w:after="0" w:line="360" w:lineRule="auto"/>
        <w:ind w:left="567" w:hanging="567"/>
        <w:jc w:val="both"/>
        <w:rPr>
          <w:rFonts w:cstheme="minorHAnsi"/>
          <w:sz w:val="24"/>
          <w:szCs w:val="24"/>
        </w:rPr>
        <w:sectPr w:rsidR="0003423A" w:rsidRPr="00A064D5" w:rsidSect="00AF0916">
          <w:pgSz w:w="11906" w:h="16838"/>
          <w:pgMar w:top="1440" w:right="1440" w:bottom="1440" w:left="1440" w:header="708" w:footer="708" w:gutter="0"/>
          <w:cols w:num="2" w:space="708"/>
          <w:docGrid w:linePitch="360"/>
        </w:sectPr>
      </w:pPr>
    </w:p>
    <w:p w:rsidR="00856040" w:rsidRPr="00A064D5" w:rsidRDefault="0076712A" w:rsidP="009A6FB2">
      <w:pPr>
        <w:spacing w:after="0" w:line="360" w:lineRule="auto"/>
        <w:jc w:val="both"/>
        <w:rPr>
          <w:rFonts w:cstheme="minorHAnsi"/>
          <w:b/>
          <w:sz w:val="24"/>
          <w:szCs w:val="24"/>
        </w:rPr>
      </w:pPr>
      <w:r w:rsidRPr="00A064D5">
        <w:rPr>
          <w:rFonts w:cstheme="minorHAnsi"/>
          <w:b/>
          <w:sz w:val="24"/>
          <w:szCs w:val="24"/>
        </w:rPr>
        <w:lastRenderedPageBreak/>
        <w:t>Hasil dan Pembahasan</w:t>
      </w:r>
    </w:p>
    <w:p w:rsidR="00CD4A8C" w:rsidRPr="0003423A" w:rsidRDefault="00E67E9D" w:rsidP="00CD54C7">
      <w:pPr>
        <w:tabs>
          <w:tab w:val="left" w:pos="1855"/>
          <w:tab w:val="center" w:pos="4513"/>
        </w:tabs>
        <w:spacing w:after="0" w:line="360" w:lineRule="auto"/>
        <w:rPr>
          <w:rFonts w:cstheme="minorHAnsi"/>
          <w:b/>
        </w:rPr>
      </w:pPr>
      <w:r>
        <w:rPr>
          <w:rFonts w:cstheme="minorHAnsi"/>
          <w:b/>
          <w:noProof/>
          <w:lang w:eastAsia="id-ID"/>
        </w:rPr>
        <w:pict>
          <v:rect id="_x0000_s1037" style="position:absolute;margin-left:359.8pt;margin-top:135.35pt;width:17.45pt;height:27.25pt;z-index:251669504" filled="f" stroked="f">
            <v:textbox>
              <w:txbxContent>
                <w:p w:rsidR="00A60445" w:rsidRDefault="00A60445" w:rsidP="00CD54C7">
                  <w:r>
                    <w:t>S</w:t>
                  </w:r>
                </w:p>
              </w:txbxContent>
            </v:textbox>
          </v:rect>
        </w:pict>
      </w:r>
      <w:r>
        <w:rPr>
          <w:rFonts w:cstheme="minorHAnsi"/>
          <w:b/>
          <w:noProof/>
          <w:lang w:eastAsia="id-ID"/>
        </w:rPr>
        <w:pict>
          <v:rect id="_x0000_s1029" style="position:absolute;margin-left:335.5pt;margin-top:134.3pt;width:17.45pt;height:27.25pt;z-index:251661312" filled="f" stroked="f">
            <v:textbox>
              <w:txbxContent>
                <w:p w:rsidR="00A60445" w:rsidRDefault="00A60445" w:rsidP="00CD54C7">
                  <w:r>
                    <w:t>p</w:t>
                  </w:r>
                </w:p>
              </w:txbxContent>
            </v:textbox>
          </v:rect>
        </w:pict>
      </w:r>
      <w:r>
        <w:rPr>
          <w:rFonts w:cstheme="minorHAnsi"/>
          <w:b/>
          <w:noProof/>
          <w:lang w:eastAsia="id-ID"/>
        </w:rPr>
        <w:pict>
          <v:rect id="_x0000_s1036" style="position:absolute;margin-left:286.5pt;margin-top:137.55pt;width:17.45pt;height:27.25pt;z-index:251668480" filled="f" stroked="f">
            <v:textbox>
              <w:txbxContent>
                <w:p w:rsidR="00A60445" w:rsidRDefault="00A60445" w:rsidP="00CD54C7">
                  <w:r>
                    <w:t>S</w:t>
                  </w:r>
                </w:p>
              </w:txbxContent>
            </v:textbox>
          </v:rect>
        </w:pict>
      </w:r>
      <w:r>
        <w:rPr>
          <w:rFonts w:cstheme="minorHAnsi"/>
          <w:b/>
          <w:noProof/>
          <w:lang w:eastAsia="id-ID"/>
        </w:rPr>
        <w:pict>
          <v:rect id="_x0000_s1028" style="position:absolute;margin-left:262.9pt;margin-top:135.25pt;width:17.45pt;height:27.25pt;z-index:251660288" filled="f" stroked="f">
            <v:textbox>
              <w:txbxContent>
                <w:p w:rsidR="00A60445" w:rsidRDefault="00A60445" w:rsidP="00CD54C7">
                  <w:r>
                    <w:t>p</w:t>
                  </w:r>
                </w:p>
              </w:txbxContent>
            </v:textbox>
          </v:rect>
        </w:pict>
      </w:r>
      <w:r>
        <w:rPr>
          <w:rFonts w:cstheme="minorHAnsi"/>
          <w:b/>
          <w:noProof/>
          <w:lang w:eastAsia="id-ID"/>
        </w:rPr>
        <w:pict>
          <v:rect id="_x0000_s1035" style="position:absolute;margin-left:197.45pt;margin-top:137.45pt;width:17.45pt;height:27.25pt;z-index:251667456" filled="f" stroked="f">
            <v:textbox>
              <w:txbxContent>
                <w:p w:rsidR="00A60445" w:rsidRDefault="00A60445" w:rsidP="00CD54C7">
                  <w:r>
                    <w:t>S</w:t>
                  </w:r>
                </w:p>
              </w:txbxContent>
            </v:textbox>
          </v:rect>
        </w:pict>
      </w:r>
      <w:r>
        <w:rPr>
          <w:rFonts w:cstheme="minorHAnsi"/>
          <w:b/>
          <w:noProof/>
          <w:lang w:eastAsia="id-ID"/>
        </w:rPr>
        <w:pict>
          <v:rect id="_x0000_s1034" style="position:absolute;margin-left:126.55pt;margin-top:135.35pt;width:17.45pt;height:27.25pt;z-index:251666432" filled="f" stroked="f">
            <v:textbox>
              <w:txbxContent>
                <w:p w:rsidR="00A60445" w:rsidRDefault="00A60445" w:rsidP="00CD54C7">
                  <w:r>
                    <w:t>S</w:t>
                  </w:r>
                </w:p>
              </w:txbxContent>
            </v:textbox>
          </v:rect>
        </w:pict>
      </w:r>
      <w:r>
        <w:rPr>
          <w:rFonts w:cstheme="minorHAnsi"/>
          <w:b/>
          <w:noProof/>
          <w:lang w:eastAsia="id-ID"/>
        </w:rPr>
        <w:pict>
          <v:rect id="_x0000_s1027" style="position:absolute;margin-left:170.65pt;margin-top:135.25pt;width:17.45pt;height:27.25pt;z-index:251659264" filled="f" stroked="f">
            <v:textbox>
              <w:txbxContent>
                <w:p w:rsidR="00A60445" w:rsidRDefault="00A60445" w:rsidP="00CD54C7">
                  <w:r>
                    <w:t>p</w:t>
                  </w:r>
                </w:p>
              </w:txbxContent>
            </v:textbox>
          </v:rect>
        </w:pict>
      </w:r>
      <w:r>
        <w:rPr>
          <w:rFonts w:cstheme="minorHAnsi"/>
          <w:b/>
          <w:noProof/>
          <w:lang w:eastAsia="id-ID"/>
        </w:rPr>
        <w:pict>
          <v:rect id="_x0000_s1026" style="position:absolute;margin-left:100.35pt;margin-top:135.35pt;width:17.45pt;height:27.25pt;z-index:251658240" filled="f" stroked="f">
            <v:textbox>
              <w:txbxContent>
                <w:p w:rsidR="00A60445" w:rsidRDefault="00A60445">
                  <w:r>
                    <w:t>p</w:t>
                  </w:r>
                </w:p>
              </w:txbxContent>
            </v:textbox>
          </v:rect>
        </w:pict>
      </w:r>
      <w:r w:rsidR="00CD54C7" w:rsidRPr="0003423A">
        <w:rPr>
          <w:rFonts w:cstheme="minorHAnsi"/>
          <w:b/>
        </w:rPr>
        <w:tab/>
      </w:r>
      <w:r w:rsidR="00CD54C7" w:rsidRPr="0003423A">
        <w:rPr>
          <w:rFonts w:cstheme="minorHAnsi"/>
          <w:b/>
        </w:rPr>
        <w:tab/>
      </w:r>
      <w:r w:rsidR="009A6FB2" w:rsidRPr="0003423A">
        <w:rPr>
          <w:rFonts w:cstheme="minorHAnsi"/>
          <w:b/>
          <w:noProof/>
          <w:lang w:eastAsia="id-ID"/>
        </w:rPr>
        <w:drawing>
          <wp:inline distT="0" distB="0" distL="0" distR="0">
            <wp:extent cx="722630" cy="1943100"/>
            <wp:effectExtent l="19050" t="19050" r="20320" b="19050"/>
            <wp:docPr id="1" name="Picture 1" descr="E:\USB\PENELITIAN 2017 kedua\klt\quercetin3.jpg"/>
            <wp:cNvGraphicFramePr/>
            <a:graphic xmlns:a="http://schemas.openxmlformats.org/drawingml/2006/main">
              <a:graphicData uri="http://schemas.openxmlformats.org/drawingml/2006/picture">
                <pic:pic xmlns:pic="http://schemas.openxmlformats.org/drawingml/2006/picture">
                  <pic:nvPicPr>
                    <pic:cNvPr id="0" name="Picture 16" descr="E:\USB\PENELITIAN 2017 kedua\klt\quercetin3.jpg"/>
                    <pic:cNvPicPr>
                      <a:picLocks noChangeAspect="1" noChangeArrowheads="1"/>
                    </pic:cNvPicPr>
                  </pic:nvPicPr>
                  <pic:blipFill>
                    <a:blip r:embed="rId5" cstate="print"/>
                    <a:srcRect/>
                    <a:stretch>
                      <a:fillRect/>
                    </a:stretch>
                  </pic:blipFill>
                  <pic:spPr bwMode="auto">
                    <a:xfrm>
                      <a:off x="0" y="0"/>
                      <a:ext cx="722630" cy="1943100"/>
                    </a:xfrm>
                    <a:prstGeom prst="rect">
                      <a:avLst/>
                    </a:prstGeom>
                    <a:noFill/>
                    <a:ln w="9525">
                      <a:solidFill>
                        <a:schemeClr val="tx1"/>
                      </a:solidFill>
                      <a:miter lim="800000"/>
                      <a:headEnd/>
                      <a:tailEnd/>
                    </a:ln>
                  </pic:spPr>
                </pic:pic>
              </a:graphicData>
            </a:graphic>
          </wp:inline>
        </w:drawing>
      </w:r>
      <w:r w:rsidR="00CD54C7" w:rsidRPr="0003423A">
        <w:rPr>
          <w:rFonts w:cstheme="minorHAnsi"/>
          <w:b/>
        </w:rPr>
        <w:t xml:space="preserve">    </w:t>
      </w:r>
      <w:r w:rsidR="009A6FB2" w:rsidRPr="0003423A">
        <w:rPr>
          <w:rFonts w:cstheme="minorHAnsi"/>
          <w:b/>
          <w:noProof/>
          <w:lang w:eastAsia="id-ID"/>
        </w:rPr>
        <w:drawing>
          <wp:inline distT="0" distB="0" distL="0" distR="0">
            <wp:extent cx="774178" cy="1971309"/>
            <wp:effectExtent l="19050" t="0" r="6872" b="0"/>
            <wp:docPr id="2" name="Picture 2" descr="E:\USB\PENELITIAN 2017 kedua\klt\quercetin.jpg"/>
            <wp:cNvGraphicFramePr/>
            <a:graphic xmlns:a="http://schemas.openxmlformats.org/drawingml/2006/main">
              <a:graphicData uri="http://schemas.openxmlformats.org/drawingml/2006/picture">
                <pic:pic xmlns:pic="http://schemas.openxmlformats.org/drawingml/2006/picture">
                  <pic:nvPicPr>
                    <pic:cNvPr id="0" name="Picture 17" descr="E:\USB\PENELITIAN 2017 kedua\klt\quercetin.jpg"/>
                    <pic:cNvPicPr>
                      <a:picLocks noChangeAspect="1" noChangeArrowheads="1"/>
                    </pic:cNvPicPr>
                  </pic:nvPicPr>
                  <pic:blipFill>
                    <a:blip r:embed="rId6" cstate="print"/>
                    <a:srcRect/>
                    <a:stretch>
                      <a:fillRect/>
                    </a:stretch>
                  </pic:blipFill>
                  <pic:spPr bwMode="auto">
                    <a:xfrm>
                      <a:off x="0" y="0"/>
                      <a:ext cx="774178" cy="1971309"/>
                    </a:xfrm>
                    <a:prstGeom prst="rect">
                      <a:avLst/>
                    </a:prstGeom>
                    <a:noFill/>
                    <a:ln w="9525">
                      <a:noFill/>
                      <a:miter lim="800000"/>
                      <a:headEnd/>
                      <a:tailEnd/>
                    </a:ln>
                  </pic:spPr>
                </pic:pic>
              </a:graphicData>
            </a:graphic>
          </wp:inline>
        </w:drawing>
      </w:r>
      <w:r w:rsidR="00CD54C7" w:rsidRPr="0003423A">
        <w:rPr>
          <w:rFonts w:cstheme="minorHAnsi"/>
          <w:b/>
        </w:rPr>
        <w:t xml:space="preserve">            </w:t>
      </w:r>
      <w:r w:rsidR="00CD4A8C" w:rsidRPr="0003423A">
        <w:rPr>
          <w:rFonts w:cstheme="minorHAnsi"/>
          <w:b/>
          <w:noProof/>
          <w:lang w:eastAsia="id-ID"/>
        </w:rPr>
        <w:drawing>
          <wp:inline distT="0" distB="0" distL="0" distR="0">
            <wp:extent cx="795829" cy="1955377"/>
            <wp:effectExtent l="19050" t="0" r="4271" b="0"/>
            <wp:docPr id="4" name="Picture 4" descr="E:\USB\PENELITIAN 2017 kedua\klt\alkaloid (2).jpg"/>
            <wp:cNvGraphicFramePr/>
            <a:graphic xmlns:a="http://schemas.openxmlformats.org/drawingml/2006/main">
              <a:graphicData uri="http://schemas.openxmlformats.org/drawingml/2006/picture">
                <pic:pic xmlns:pic="http://schemas.openxmlformats.org/drawingml/2006/picture">
                  <pic:nvPicPr>
                    <pic:cNvPr id="0" name="Picture 25" descr="E:\USB\PENELITIAN 2017 kedua\klt\alkaloid (2).jpg"/>
                    <pic:cNvPicPr>
                      <a:picLocks noChangeAspect="1" noChangeArrowheads="1"/>
                    </pic:cNvPicPr>
                  </pic:nvPicPr>
                  <pic:blipFill>
                    <a:blip r:embed="rId7" cstate="print"/>
                    <a:srcRect/>
                    <a:stretch>
                      <a:fillRect/>
                    </a:stretch>
                  </pic:blipFill>
                  <pic:spPr bwMode="auto">
                    <a:xfrm>
                      <a:off x="0" y="0"/>
                      <a:ext cx="808060" cy="1985429"/>
                    </a:xfrm>
                    <a:prstGeom prst="rect">
                      <a:avLst/>
                    </a:prstGeom>
                    <a:noFill/>
                    <a:ln w="9525">
                      <a:noFill/>
                      <a:miter lim="800000"/>
                      <a:headEnd/>
                      <a:tailEnd/>
                    </a:ln>
                  </pic:spPr>
                </pic:pic>
              </a:graphicData>
            </a:graphic>
          </wp:inline>
        </w:drawing>
      </w:r>
      <w:r w:rsidR="00CD54C7" w:rsidRPr="0003423A">
        <w:rPr>
          <w:rFonts w:cstheme="minorHAnsi"/>
          <w:b/>
        </w:rPr>
        <w:t xml:space="preserve">    </w:t>
      </w:r>
      <w:r w:rsidR="00CD4A8C" w:rsidRPr="0003423A">
        <w:rPr>
          <w:rFonts w:cstheme="minorHAnsi"/>
          <w:b/>
          <w:noProof/>
          <w:lang w:eastAsia="id-ID"/>
        </w:rPr>
        <w:drawing>
          <wp:inline distT="0" distB="0" distL="0" distR="0">
            <wp:extent cx="756804" cy="1940980"/>
            <wp:effectExtent l="19050" t="0" r="5196" b="0"/>
            <wp:docPr id="5" name="Picture 5" descr="E:\USB\PENELITIAN 2017 kedua\klt\alkaloid.jpg"/>
            <wp:cNvGraphicFramePr/>
            <a:graphic xmlns:a="http://schemas.openxmlformats.org/drawingml/2006/main">
              <a:graphicData uri="http://schemas.openxmlformats.org/drawingml/2006/picture">
                <pic:pic xmlns:pic="http://schemas.openxmlformats.org/drawingml/2006/picture">
                  <pic:nvPicPr>
                    <pic:cNvPr id="0" name="Picture 27" descr="E:\USB\PENELITIAN 2017 kedua\klt\alkaloid.jpg"/>
                    <pic:cNvPicPr>
                      <a:picLocks noChangeAspect="1" noChangeArrowheads="1"/>
                    </pic:cNvPicPr>
                  </pic:nvPicPr>
                  <pic:blipFill>
                    <a:blip r:embed="rId8" cstate="print"/>
                    <a:srcRect/>
                    <a:stretch>
                      <a:fillRect/>
                    </a:stretch>
                  </pic:blipFill>
                  <pic:spPr bwMode="auto">
                    <a:xfrm>
                      <a:off x="0" y="0"/>
                      <a:ext cx="762936" cy="1956707"/>
                    </a:xfrm>
                    <a:prstGeom prst="rect">
                      <a:avLst/>
                    </a:prstGeom>
                    <a:noFill/>
                    <a:ln w="9525">
                      <a:noFill/>
                      <a:miter lim="800000"/>
                      <a:headEnd/>
                      <a:tailEnd/>
                    </a:ln>
                  </pic:spPr>
                </pic:pic>
              </a:graphicData>
            </a:graphic>
          </wp:inline>
        </w:drawing>
      </w:r>
    </w:p>
    <w:p w:rsidR="00CD4A8C" w:rsidRPr="0003423A" w:rsidRDefault="00CD4A8C" w:rsidP="00CD4A8C">
      <w:pPr>
        <w:spacing w:after="0" w:line="360" w:lineRule="auto"/>
        <w:jc w:val="both"/>
        <w:rPr>
          <w:rFonts w:cstheme="minorHAnsi"/>
          <w:b/>
        </w:rPr>
      </w:pPr>
      <w:r w:rsidRPr="0003423A">
        <w:rPr>
          <w:rFonts w:cstheme="minorHAnsi"/>
          <w:b/>
        </w:rPr>
        <w:t xml:space="preserve">         </w:t>
      </w:r>
      <w:r w:rsidR="00CD54C7" w:rsidRPr="0003423A">
        <w:rPr>
          <w:rFonts w:cstheme="minorHAnsi"/>
          <w:b/>
        </w:rPr>
        <w:t xml:space="preserve">                          </w:t>
      </w:r>
      <w:r w:rsidR="00A064D5">
        <w:rPr>
          <w:rFonts w:cstheme="minorHAnsi"/>
          <w:b/>
        </w:rPr>
        <w:t xml:space="preserve">          </w:t>
      </w:r>
      <w:r w:rsidRPr="0003423A">
        <w:rPr>
          <w:rFonts w:cstheme="minorHAnsi"/>
          <w:b/>
        </w:rPr>
        <w:t xml:space="preserve"> a            </w:t>
      </w:r>
      <w:r w:rsidR="00A064D5">
        <w:rPr>
          <w:rFonts w:cstheme="minorHAnsi"/>
          <w:b/>
        </w:rPr>
        <w:t xml:space="preserve">    </w:t>
      </w:r>
      <w:r w:rsidRPr="0003423A">
        <w:rPr>
          <w:rFonts w:cstheme="minorHAnsi"/>
          <w:b/>
        </w:rPr>
        <w:t xml:space="preserve">     </w:t>
      </w:r>
      <w:r w:rsidR="00A064D5">
        <w:rPr>
          <w:rFonts w:cstheme="minorHAnsi"/>
          <w:b/>
        </w:rPr>
        <w:t xml:space="preserve">   </w:t>
      </w:r>
      <w:r w:rsidRPr="0003423A">
        <w:rPr>
          <w:rFonts w:cstheme="minorHAnsi"/>
          <w:b/>
        </w:rPr>
        <w:t xml:space="preserve">  b                  </w:t>
      </w:r>
      <w:r w:rsidR="00CD54C7" w:rsidRPr="0003423A">
        <w:rPr>
          <w:rFonts w:cstheme="minorHAnsi"/>
          <w:b/>
        </w:rPr>
        <w:t xml:space="preserve">              </w:t>
      </w:r>
      <w:r w:rsidR="00A064D5">
        <w:rPr>
          <w:rFonts w:cstheme="minorHAnsi"/>
          <w:b/>
        </w:rPr>
        <w:t xml:space="preserve">  </w:t>
      </w:r>
      <w:r w:rsidR="00CD54C7" w:rsidRPr="0003423A">
        <w:rPr>
          <w:rFonts w:cstheme="minorHAnsi"/>
          <w:b/>
        </w:rPr>
        <w:t xml:space="preserve"> c                   </w:t>
      </w:r>
      <w:r w:rsidR="00A064D5">
        <w:rPr>
          <w:rFonts w:cstheme="minorHAnsi"/>
          <w:b/>
        </w:rPr>
        <w:t xml:space="preserve">      </w:t>
      </w:r>
      <w:r w:rsidR="00CD54C7" w:rsidRPr="0003423A">
        <w:rPr>
          <w:rFonts w:cstheme="minorHAnsi"/>
          <w:b/>
        </w:rPr>
        <w:t xml:space="preserve"> d</w:t>
      </w:r>
      <w:r w:rsidRPr="0003423A">
        <w:rPr>
          <w:rFonts w:cstheme="minorHAnsi"/>
          <w:b/>
        </w:rPr>
        <w:t xml:space="preserve">                        </w:t>
      </w:r>
    </w:p>
    <w:p w:rsidR="009A6FB2" w:rsidRPr="0003423A" w:rsidRDefault="00E67E9D" w:rsidP="00CD4A8C">
      <w:pPr>
        <w:spacing w:after="0" w:line="360" w:lineRule="auto"/>
        <w:jc w:val="center"/>
        <w:rPr>
          <w:rFonts w:cstheme="minorHAnsi"/>
          <w:b/>
        </w:rPr>
      </w:pPr>
      <w:r>
        <w:rPr>
          <w:rFonts w:cstheme="minorHAnsi"/>
          <w:b/>
          <w:noProof/>
          <w:lang w:eastAsia="id-ID"/>
        </w:rPr>
        <w:pict>
          <v:rect id="_x0000_s1040" style="position:absolute;left:0;text-align:left;margin-left:368.8pt;margin-top:120.95pt;width:17.45pt;height:27.25pt;z-index:251672576" filled="f" stroked="f">
            <v:textbox style="mso-next-textbox:#_x0000_s1040">
              <w:txbxContent>
                <w:p w:rsidR="00A60445" w:rsidRDefault="00A60445" w:rsidP="00CD54C7">
                  <w:r>
                    <w:t>S</w:t>
                  </w:r>
                </w:p>
              </w:txbxContent>
            </v:textbox>
          </v:rect>
        </w:pict>
      </w:r>
      <w:r>
        <w:rPr>
          <w:rFonts w:cstheme="minorHAnsi"/>
          <w:b/>
          <w:noProof/>
          <w:lang w:eastAsia="id-ID"/>
        </w:rPr>
        <w:pict>
          <v:rect id="_x0000_s1033" style="position:absolute;left:0;text-align:left;margin-left:342.35pt;margin-top:118.75pt;width:17.45pt;height:27.25pt;z-index:251665408" filled="f" stroked="f">
            <v:textbox style="mso-next-textbox:#_x0000_s1033">
              <w:txbxContent>
                <w:p w:rsidR="00A60445" w:rsidRDefault="00A60445" w:rsidP="00CD54C7">
                  <w:r>
                    <w:t>p</w:t>
                  </w:r>
                </w:p>
              </w:txbxContent>
            </v:textbox>
          </v:rect>
        </w:pict>
      </w:r>
      <w:r>
        <w:rPr>
          <w:rFonts w:cstheme="minorHAnsi"/>
          <w:b/>
          <w:noProof/>
          <w:lang w:eastAsia="id-ID"/>
        </w:rPr>
        <w:pict>
          <v:rect id="_x0000_s1041" style="position:absolute;left:0;text-align:left;margin-left:291.6pt;margin-top:119.85pt;width:17.45pt;height:27.25pt;z-index:251673600" filled="f" stroked="f">
            <v:textbox style="mso-next-textbox:#_x0000_s1041">
              <w:txbxContent>
                <w:p w:rsidR="00A60445" w:rsidRDefault="00A60445" w:rsidP="00CD54C7">
                  <w:r>
                    <w:t>S</w:t>
                  </w:r>
                </w:p>
              </w:txbxContent>
            </v:textbox>
          </v:rect>
        </w:pict>
      </w:r>
      <w:r>
        <w:rPr>
          <w:rFonts w:cstheme="minorHAnsi"/>
          <w:b/>
          <w:noProof/>
          <w:lang w:eastAsia="id-ID"/>
        </w:rPr>
        <w:pict>
          <v:rect id="_x0000_s1032" style="position:absolute;left:0;text-align:left;margin-left:266.55pt;margin-top:118.75pt;width:17.45pt;height:27.25pt;z-index:251664384" filled="f" stroked="f">
            <v:textbox style="mso-next-textbox:#_x0000_s1032">
              <w:txbxContent>
                <w:p w:rsidR="00A60445" w:rsidRDefault="00A60445" w:rsidP="00CD54C7">
                  <w:r>
                    <w:t>p</w:t>
                  </w:r>
                </w:p>
              </w:txbxContent>
            </v:textbox>
          </v:rect>
        </w:pict>
      </w:r>
      <w:r>
        <w:rPr>
          <w:rFonts w:cstheme="minorHAnsi"/>
          <w:b/>
          <w:noProof/>
          <w:lang w:eastAsia="id-ID"/>
        </w:rPr>
        <w:pict>
          <v:rect id="_x0000_s1039" style="position:absolute;left:0;text-align:left;margin-left:202.9pt;margin-top:120.95pt;width:17.45pt;height:27.25pt;z-index:251671552" filled="f" stroked="f">
            <v:textbox style="mso-next-textbox:#_x0000_s1039">
              <w:txbxContent>
                <w:p w:rsidR="00A60445" w:rsidRDefault="00A60445" w:rsidP="00CD54C7">
                  <w:r>
                    <w:t>S</w:t>
                  </w:r>
                </w:p>
              </w:txbxContent>
            </v:textbox>
          </v:rect>
        </w:pict>
      </w:r>
      <w:r>
        <w:rPr>
          <w:rFonts w:cstheme="minorHAnsi"/>
          <w:b/>
          <w:noProof/>
          <w:lang w:eastAsia="id-ID"/>
        </w:rPr>
        <w:pict>
          <v:rect id="_x0000_s1038" style="position:absolute;left:0;text-align:left;margin-left:126.55pt;margin-top:118.75pt;width:17.45pt;height:27.25pt;z-index:251670528" filled="f" stroked="f">
            <v:textbox style="mso-next-textbox:#_x0000_s1038">
              <w:txbxContent>
                <w:p w:rsidR="00A60445" w:rsidRDefault="00A60445" w:rsidP="00CD54C7">
                  <w:r>
                    <w:t>S</w:t>
                  </w:r>
                </w:p>
              </w:txbxContent>
            </v:textbox>
          </v:rect>
        </w:pict>
      </w:r>
      <w:r>
        <w:rPr>
          <w:rFonts w:cstheme="minorHAnsi"/>
          <w:b/>
          <w:noProof/>
          <w:lang w:eastAsia="id-ID"/>
        </w:rPr>
        <w:pict>
          <v:rect id="_x0000_s1031" style="position:absolute;left:0;text-align:left;margin-left:180pt;margin-top:118.75pt;width:17.45pt;height:27.25pt;z-index:251663360" filled="f" stroked="f">
            <v:textbox style="mso-next-textbox:#_x0000_s1031">
              <w:txbxContent>
                <w:p w:rsidR="00A60445" w:rsidRDefault="00A60445" w:rsidP="00CD54C7">
                  <w:r>
                    <w:t>p</w:t>
                  </w:r>
                </w:p>
              </w:txbxContent>
            </v:textbox>
          </v:rect>
        </w:pict>
      </w:r>
      <w:r>
        <w:rPr>
          <w:rFonts w:cstheme="minorHAnsi"/>
          <w:b/>
          <w:noProof/>
          <w:lang w:eastAsia="id-ID"/>
        </w:rPr>
        <w:pict>
          <v:rect id="_x0000_s1030" style="position:absolute;left:0;text-align:left;margin-left:100.35pt;margin-top:118.75pt;width:17.45pt;height:27.25pt;z-index:251662336" filled="f" stroked="f">
            <v:textbox style="mso-next-textbox:#_x0000_s1030">
              <w:txbxContent>
                <w:p w:rsidR="00A60445" w:rsidRDefault="00A60445" w:rsidP="00CD54C7">
                  <w:r>
                    <w:t>p</w:t>
                  </w:r>
                </w:p>
              </w:txbxContent>
            </v:textbox>
          </v:rect>
        </w:pict>
      </w:r>
      <w:r w:rsidR="00CD54C7" w:rsidRPr="0003423A">
        <w:rPr>
          <w:rFonts w:cstheme="minorHAnsi"/>
          <w:b/>
        </w:rPr>
        <w:t xml:space="preserve">                </w:t>
      </w:r>
      <w:r w:rsidR="00CD4A8C" w:rsidRPr="0003423A">
        <w:rPr>
          <w:rFonts w:cstheme="minorHAnsi"/>
          <w:b/>
          <w:noProof/>
          <w:lang w:eastAsia="id-ID"/>
        </w:rPr>
        <w:drawing>
          <wp:inline distT="0" distB="0" distL="0" distR="0">
            <wp:extent cx="760498" cy="1760602"/>
            <wp:effectExtent l="19050" t="0" r="1502" b="0"/>
            <wp:docPr id="7" name="Picture 7" descr="E:\USB\PENELITIAN 2018-2019\klt\polifenol2.jpg"/>
            <wp:cNvGraphicFramePr/>
            <a:graphic xmlns:a="http://schemas.openxmlformats.org/drawingml/2006/main">
              <a:graphicData uri="http://schemas.openxmlformats.org/drawingml/2006/picture">
                <pic:pic xmlns:pic="http://schemas.openxmlformats.org/drawingml/2006/picture">
                  <pic:nvPicPr>
                    <pic:cNvPr id="0" name="Picture 5" descr="E:\USB\PENELITIAN 2018-2019\klt\polifenol2.jpg"/>
                    <pic:cNvPicPr>
                      <a:picLocks noChangeAspect="1" noChangeArrowheads="1"/>
                    </pic:cNvPicPr>
                  </pic:nvPicPr>
                  <pic:blipFill>
                    <a:blip r:embed="rId9" cstate="print"/>
                    <a:srcRect/>
                    <a:stretch>
                      <a:fillRect/>
                    </a:stretch>
                  </pic:blipFill>
                  <pic:spPr bwMode="auto">
                    <a:xfrm>
                      <a:off x="0" y="0"/>
                      <a:ext cx="772456" cy="1788285"/>
                    </a:xfrm>
                    <a:prstGeom prst="rect">
                      <a:avLst/>
                    </a:prstGeom>
                    <a:noFill/>
                    <a:ln w="9525">
                      <a:noFill/>
                      <a:miter lim="800000"/>
                      <a:headEnd/>
                      <a:tailEnd/>
                    </a:ln>
                  </pic:spPr>
                </pic:pic>
              </a:graphicData>
            </a:graphic>
          </wp:inline>
        </w:drawing>
      </w:r>
      <w:r w:rsidR="00CD54C7" w:rsidRPr="0003423A">
        <w:rPr>
          <w:rFonts w:cstheme="minorHAnsi"/>
          <w:b/>
        </w:rPr>
        <w:t xml:space="preserve">     </w:t>
      </w:r>
      <w:r w:rsidR="00CD4A8C" w:rsidRPr="0003423A">
        <w:rPr>
          <w:rFonts w:cstheme="minorHAnsi"/>
          <w:b/>
          <w:noProof/>
          <w:lang w:eastAsia="id-ID"/>
        </w:rPr>
        <w:drawing>
          <wp:inline distT="0" distB="0" distL="0" distR="0">
            <wp:extent cx="673677" cy="1759353"/>
            <wp:effectExtent l="19050" t="0" r="0" b="0"/>
            <wp:docPr id="8" name="Picture 8" descr="E:\USB\PENELITIAN 2018-2019\klt\polifenol.jpg"/>
            <wp:cNvGraphicFramePr/>
            <a:graphic xmlns:a="http://schemas.openxmlformats.org/drawingml/2006/main">
              <a:graphicData uri="http://schemas.openxmlformats.org/drawingml/2006/picture">
                <pic:pic xmlns:pic="http://schemas.openxmlformats.org/drawingml/2006/picture">
                  <pic:nvPicPr>
                    <pic:cNvPr id="0" name="Picture 6" descr="E:\USB\PENELITIAN 2018-2019\klt\polifenol.jpg"/>
                    <pic:cNvPicPr>
                      <a:picLocks noChangeAspect="1" noChangeArrowheads="1"/>
                    </pic:cNvPicPr>
                  </pic:nvPicPr>
                  <pic:blipFill>
                    <a:blip r:embed="rId10" cstate="print"/>
                    <a:srcRect/>
                    <a:stretch>
                      <a:fillRect/>
                    </a:stretch>
                  </pic:blipFill>
                  <pic:spPr bwMode="auto">
                    <a:xfrm flipH="1">
                      <a:off x="0" y="0"/>
                      <a:ext cx="673648" cy="1759277"/>
                    </a:xfrm>
                    <a:prstGeom prst="rect">
                      <a:avLst/>
                    </a:prstGeom>
                    <a:noFill/>
                    <a:ln w="9525">
                      <a:noFill/>
                      <a:miter lim="800000"/>
                      <a:headEnd/>
                      <a:tailEnd/>
                    </a:ln>
                  </pic:spPr>
                </pic:pic>
              </a:graphicData>
            </a:graphic>
          </wp:inline>
        </w:drawing>
      </w:r>
      <w:r w:rsidR="00CD4A8C" w:rsidRPr="0003423A">
        <w:rPr>
          <w:rFonts w:cstheme="minorHAnsi"/>
          <w:b/>
        </w:rPr>
        <w:t xml:space="preserve"> </w:t>
      </w:r>
      <w:r w:rsidR="00CD54C7" w:rsidRPr="0003423A">
        <w:rPr>
          <w:rFonts w:cstheme="minorHAnsi"/>
          <w:b/>
        </w:rPr>
        <w:t xml:space="preserve">           </w:t>
      </w:r>
      <w:r w:rsidR="00CD4A8C" w:rsidRPr="0003423A">
        <w:rPr>
          <w:rFonts w:cstheme="minorHAnsi"/>
          <w:b/>
        </w:rPr>
        <w:t xml:space="preserve"> </w:t>
      </w:r>
      <w:r w:rsidR="00CD4A8C" w:rsidRPr="0003423A">
        <w:rPr>
          <w:rFonts w:cstheme="minorHAnsi"/>
          <w:b/>
          <w:noProof/>
          <w:lang w:eastAsia="id-ID"/>
        </w:rPr>
        <w:drawing>
          <wp:inline distT="0" distB="0" distL="0" distR="0">
            <wp:extent cx="706194" cy="1757842"/>
            <wp:effectExtent l="19050" t="0" r="0" b="0"/>
            <wp:docPr id="11" name="Picture 9" descr="E:\USB\PENELITIAN 2018-2019\klt\saponin2.jpg"/>
            <wp:cNvGraphicFramePr/>
            <a:graphic xmlns:a="http://schemas.openxmlformats.org/drawingml/2006/main">
              <a:graphicData uri="http://schemas.openxmlformats.org/drawingml/2006/picture">
                <pic:pic xmlns:pic="http://schemas.openxmlformats.org/drawingml/2006/picture">
                  <pic:nvPicPr>
                    <pic:cNvPr id="0" name="Picture 9" descr="E:\USB\PENELITIAN 2018-2019\klt\saponin2.jpg"/>
                    <pic:cNvPicPr>
                      <a:picLocks noChangeAspect="1" noChangeArrowheads="1"/>
                    </pic:cNvPicPr>
                  </pic:nvPicPr>
                  <pic:blipFill>
                    <a:blip r:embed="rId11" cstate="print"/>
                    <a:srcRect/>
                    <a:stretch>
                      <a:fillRect/>
                    </a:stretch>
                  </pic:blipFill>
                  <pic:spPr bwMode="auto">
                    <a:xfrm>
                      <a:off x="0" y="0"/>
                      <a:ext cx="707022" cy="1759904"/>
                    </a:xfrm>
                    <a:prstGeom prst="rect">
                      <a:avLst/>
                    </a:prstGeom>
                    <a:noFill/>
                    <a:ln w="9525">
                      <a:noFill/>
                      <a:miter lim="800000"/>
                      <a:headEnd/>
                      <a:tailEnd/>
                    </a:ln>
                  </pic:spPr>
                </pic:pic>
              </a:graphicData>
            </a:graphic>
          </wp:inline>
        </w:drawing>
      </w:r>
      <w:r w:rsidR="00CD54C7" w:rsidRPr="0003423A">
        <w:rPr>
          <w:rFonts w:cstheme="minorHAnsi"/>
          <w:b/>
        </w:rPr>
        <w:t xml:space="preserve">        </w:t>
      </w:r>
      <w:r w:rsidR="00CD54C7" w:rsidRPr="0003423A">
        <w:rPr>
          <w:rFonts w:cstheme="minorHAnsi"/>
          <w:b/>
          <w:noProof/>
          <w:lang w:eastAsia="id-ID"/>
        </w:rPr>
        <w:drawing>
          <wp:inline distT="0" distB="0" distL="0" distR="0">
            <wp:extent cx="696306" cy="1758325"/>
            <wp:effectExtent l="19050" t="0" r="8544" b="0"/>
            <wp:docPr id="12" name="Picture 10" descr="E:\USB\PENELITIAN 2018-2019\klt\saponin.jpg"/>
            <wp:cNvGraphicFramePr/>
            <a:graphic xmlns:a="http://schemas.openxmlformats.org/drawingml/2006/main">
              <a:graphicData uri="http://schemas.openxmlformats.org/drawingml/2006/picture">
                <pic:pic xmlns:pic="http://schemas.openxmlformats.org/drawingml/2006/picture">
                  <pic:nvPicPr>
                    <pic:cNvPr id="0" name="Picture 10" descr="E:\USB\PENELITIAN 2018-2019\klt\saponin.jpg"/>
                    <pic:cNvPicPr>
                      <a:picLocks noChangeAspect="1" noChangeArrowheads="1"/>
                    </pic:cNvPicPr>
                  </pic:nvPicPr>
                  <pic:blipFill>
                    <a:blip r:embed="rId12" cstate="print"/>
                    <a:srcRect/>
                    <a:stretch>
                      <a:fillRect/>
                    </a:stretch>
                  </pic:blipFill>
                  <pic:spPr bwMode="auto">
                    <a:xfrm>
                      <a:off x="0" y="0"/>
                      <a:ext cx="712639" cy="1799569"/>
                    </a:xfrm>
                    <a:prstGeom prst="rect">
                      <a:avLst/>
                    </a:prstGeom>
                    <a:noFill/>
                    <a:ln w="9525">
                      <a:noFill/>
                      <a:miter lim="800000"/>
                      <a:headEnd/>
                      <a:tailEnd/>
                    </a:ln>
                  </pic:spPr>
                </pic:pic>
              </a:graphicData>
            </a:graphic>
          </wp:inline>
        </w:drawing>
      </w:r>
      <w:r w:rsidR="00CD4A8C" w:rsidRPr="0003423A">
        <w:rPr>
          <w:rFonts w:cstheme="minorHAnsi"/>
          <w:b/>
        </w:rPr>
        <w:t xml:space="preserve"> </w:t>
      </w:r>
    </w:p>
    <w:p w:rsidR="00CD4A8C" w:rsidRPr="0003423A" w:rsidRDefault="009A6FB2" w:rsidP="00A064D5">
      <w:pPr>
        <w:tabs>
          <w:tab w:val="left" w:pos="720"/>
          <w:tab w:val="left" w:pos="1440"/>
          <w:tab w:val="left" w:pos="2160"/>
          <w:tab w:val="left" w:pos="2880"/>
          <w:tab w:val="left" w:pos="3600"/>
          <w:tab w:val="left" w:pos="4320"/>
          <w:tab w:val="left" w:pos="5040"/>
          <w:tab w:val="left" w:pos="5760"/>
          <w:tab w:val="left" w:pos="7680"/>
        </w:tabs>
        <w:spacing w:after="0" w:line="360" w:lineRule="auto"/>
        <w:ind w:left="567" w:hanging="567"/>
        <w:jc w:val="both"/>
        <w:rPr>
          <w:rFonts w:cstheme="minorHAnsi"/>
          <w:b/>
        </w:rPr>
      </w:pPr>
      <w:r w:rsidRPr="0003423A">
        <w:rPr>
          <w:rFonts w:cstheme="minorHAnsi"/>
          <w:b/>
        </w:rPr>
        <w:tab/>
      </w:r>
      <w:r w:rsidR="00CD54C7" w:rsidRPr="0003423A">
        <w:rPr>
          <w:rFonts w:cstheme="minorHAnsi"/>
          <w:b/>
        </w:rPr>
        <w:t xml:space="preserve">                           </w:t>
      </w:r>
      <w:r w:rsidR="00A064D5">
        <w:rPr>
          <w:rFonts w:cstheme="minorHAnsi"/>
          <w:b/>
        </w:rPr>
        <w:t xml:space="preserve">           </w:t>
      </w:r>
      <w:r w:rsidR="00CD54C7" w:rsidRPr="0003423A">
        <w:rPr>
          <w:rFonts w:cstheme="minorHAnsi"/>
          <w:b/>
        </w:rPr>
        <w:t xml:space="preserve"> e                     </w:t>
      </w:r>
      <w:r w:rsidR="00A064D5">
        <w:rPr>
          <w:rFonts w:cstheme="minorHAnsi"/>
          <w:b/>
        </w:rPr>
        <w:t xml:space="preserve">    </w:t>
      </w:r>
      <w:r w:rsidR="00CD54C7" w:rsidRPr="0003423A">
        <w:rPr>
          <w:rFonts w:cstheme="minorHAnsi"/>
          <w:b/>
        </w:rPr>
        <w:t xml:space="preserve"> f                           </w:t>
      </w:r>
      <w:r w:rsidR="00A064D5">
        <w:rPr>
          <w:rFonts w:cstheme="minorHAnsi"/>
          <w:b/>
        </w:rPr>
        <w:t xml:space="preserve">   </w:t>
      </w:r>
      <w:r w:rsidR="00CD54C7" w:rsidRPr="0003423A">
        <w:rPr>
          <w:rFonts w:cstheme="minorHAnsi"/>
          <w:b/>
        </w:rPr>
        <w:t xml:space="preserve">  g</w:t>
      </w:r>
      <w:r w:rsidR="00CD54C7" w:rsidRPr="0003423A">
        <w:rPr>
          <w:rFonts w:cstheme="minorHAnsi"/>
          <w:b/>
        </w:rPr>
        <w:tab/>
        <w:t xml:space="preserve">                        </w:t>
      </w:r>
      <w:r w:rsidR="00A064D5">
        <w:rPr>
          <w:rFonts w:cstheme="minorHAnsi"/>
          <w:b/>
        </w:rPr>
        <w:t xml:space="preserve">   </w:t>
      </w:r>
      <w:r w:rsidR="00CD54C7" w:rsidRPr="0003423A">
        <w:rPr>
          <w:rFonts w:cstheme="minorHAnsi"/>
          <w:b/>
        </w:rPr>
        <w:t xml:space="preserve">  h</w:t>
      </w:r>
    </w:p>
    <w:p w:rsidR="009A6FB2" w:rsidRPr="0003423A" w:rsidRDefault="009A6FB2" w:rsidP="009A6FB2">
      <w:pPr>
        <w:pStyle w:val="Caption"/>
        <w:spacing w:after="0"/>
        <w:jc w:val="center"/>
        <w:rPr>
          <w:rFonts w:cstheme="minorHAnsi"/>
          <w:color w:val="auto"/>
          <w:sz w:val="22"/>
          <w:szCs w:val="22"/>
        </w:rPr>
      </w:pPr>
      <w:r w:rsidRPr="0003423A">
        <w:rPr>
          <w:rFonts w:cstheme="minorHAnsi"/>
          <w:color w:val="auto"/>
          <w:sz w:val="22"/>
          <w:szCs w:val="22"/>
        </w:rPr>
        <w:t xml:space="preserve">Gambar 1 </w:t>
      </w:r>
      <w:r w:rsidR="00CD54C7" w:rsidRPr="0003423A">
        <w:rPr>
          <w:rFonts w:cstheme="minorHAnsi"/>
          <w:color w:val="auto"/>
          <w:sz w:val="22"/>
          <w:szCs w:val="22"/>
        </w:rPr>
        <w:t xml:space="preserve"> Hasil uji KLT </w:t>
      </w:r>
    </w:p>
    <w:p w:rsidR="00A065EC" w:rsidRPr="0003423A" w:rsidRDefault="009A6FB2" w:rsidP="009A6FB2">
      <w:pPr>
        <w:spacing w:after="0" w:line="240" w:lineRule="auto"/>
        <w:jc w:val="both"/>
        <w:rPr>
          <w:rFonts w:cstheme="minorHAnsi"/>
        </w:rPr>
      </w:pPr>
      <w:r w:rsidRPr="0003423A">
        <w:rPr>
          <w:rFonts w:cstheme="minorHAnsi"/>
        </w:rPr>
        <w:t>(p) pembanding. (s) sampel. (a) flavonoid pada UV 254 nm. (b) flavonoid pada UV 366 nm. Pembanding : Quercetin</w:t>
      </w:r>
      <w:r w:rsidR="00A065EC" w:rsidRPr="0003423A">
        <w:rPr>
          <w:rFonts w:cstheme="minorHAnsi"/>
        </w:rPr>
        <w:t xml:space="preserve"> (c) Alkaloid UV 254 nm. (d) Alkaloid UV 366 nm. Pembanding : Kafein. (e) Polifenol UV 254 nm. (f) Polifenol UV 366 nm. Pembanding : Asam Galat. (g) Saponin UV 254 nm. (h) Saponin UV 366 nm.Fase diam : Silica gel 60 F254. Fase gerak : etil asetat:etanol (8:2).</w:t>
      </w:r>
    </w:p>
    <w:p w:rsidR="00C26F62" w:rsidRPr="0003423A" w:rsidRDefault="00C26F62" w:rsidP="009A6FB2">
      <w:pPr>
        <w:spacing w:after="0" w:line="240" w:lineRule="auto"/>
        <w:jc w:val="both"/>
        <w:rPr>
          <w:rFonts w:cstheme="minorHAnsi"/>
        </w:rPr>
        <w:sectPr w:rsidR="00C26F62" w:rsidRPr="0003423A" w:rsidSect="00CD4A8C">
          <w:type w:val="continuous"/>
          <w:pgSz w:w="11906" w:h="16838"/>
          <w:pgMar w:top="1440" w:right="1440" w:bottom="1440" w:left="1440" w:header="708" w:footer="708" w:gutter="0"/>
          <w:cols w:space="708"/>
          <w:docGrid w:linePitch="360"/>
        </w:sectPr>
      </w:pPr>
    </w:p>
    <w:p w:rsidR="00A065EC" w:rsidRPr="0003423A" w:rsidRDefault="00A065EC" w:rsidP="009A6FB2">
      <w:pPr>
        <w:tabs>
          <w:tab w:val="left" w:pos="709"/>
        </w:tabs>
        <w:spacing w:after="0" w:line="360" w:lineRule="auto"/>
        <w:jc w:val="both"/>
        <w:rPr>
          <w:rFonts w:cstheme="minorHAnsi"/>
          <w:b/>
        </w:rPr>
      </w:pPr>
    </w:p>
    <w:p w:rsidR="0003423A" w:rsidRPr="00A064D5" w:rsidRDefault="00A065EC" w:rsidP="009A6FB2">
      <w:pPr>
        <w:tabs>
          <w:tab w:val="left" w:pos="709"/>
        </w:tabs>
        <w:spacing w:after="0" w:line="360" w:lineRule="auto"/>
        <w:jc w:val="both"/>
        <w:rPr>
          <w:rFonts w:cstheme="minorHAnsi"/>
          <w:sz w:val="24"/>
          <w:szCs w:val="24"/>
        </w:rPr>
      </w:pPr>
      <w:r w:rsidRPr="0003423A">
        <w:rPr>
          <w:rFonts w:cstheme="minorHAnsi"/>
          <w:b/>
        </w:rPr>
        <w:lastRenderedPageBreak/>
        <w:tab/>
      </w:r>
      <w:r w:rsidR="009A6FB2" w:rsidRPr="00A064D5">
        <w:rPr>
          <w:rFonts w:cstheme="minorHAnsi"/>
          <w:sz w:val="24"/>
          <w:szCs w:val="24"/>
        </w:rPr>
        <w:t>Hasil uji KLT ekstrak daun petai cina dapat dilihat pada gambar 4.1 ekstrak daun petai cina positif mengandung flavonoid</w:t>
      </w:r>
      <w:r w:rsidR="0084340A" w:rsidRPr="00A064D5">
        <w:rPr>
          <w:rFonts w:cstheme="minorHAnsi"/>
          <w:sz w:val="24"/>
          <w:szCs w:val="24"/>
        </w:rPr>
        <w:t>, alkaloid, polifenol, dan s</w:t>
      </w:r>
      <w:r w:rsidRPr="00A064D5">
        <w:rPr>
          <w:rFonts w:cstheme="minorHAnsi"/>
          <w:sz w:val="24"/>
          <w:szCs w:val="24"/>
        </w:rPr>
        <w:t>aponin</w:t>
      </w:r>
      <w:r w:rsidR="009A6FB2" w:rsidRPr="00A064D5">
        <w:rPr>
          <w:rFonts w:cstheme="minorHAnsi"/>
          <w:sz w:val="24"/>
          <w:szCs w:val="24"/>
        </w:rPr>
        <w:t xml:space="preserve"> dibuktikan dengan bercak berfluoresensi pada sinar UV 366 nm dan bercak gelap pada sinar UV 254 nm.</w:t>
      </w:r>
      <w:r w:rsidR="00C26F62" w:rsidRPr="00A064D5">
        <w:rPr>
          <w:rFonts w:cstheme="minorHAnsi"/>
          <w:sz w:val="24"/>
          <w:szCs w:val="24"/>
        </w:rPr>
        <w:t xml:space="preserve"> Identifikasi isolat daun petai cina yang </w:t>
      </w:r>
    </w:p>
    <w:p w:rsidR="0003423A" w:rsidRPr="00A064D5" w:rsidRDefault="0003423A" w:rsidP="009A6FB2">
      <w:pPr>
        <w:tabs>
          <w:tab w:val="left" w:pos="709"/>
        </w:tabs>
        <w:spacing w:after="0" w:line="360" w:lineRule="auto"/>
        <w:jc w:val="both"/>
        <w:rPr>
          <w:rFonts w:cstheme="minorHAnsi"/>
          <w:sz w:val="24"/>
          <w:szCs w:val="24"/>
        </w:rPr>
      </w:pPr>
    </w:p>
    <w:p w:rsidR="009A6FB2" w:rsidRPr="00A064D5" w:rsidRDefault="00C26F62" w:rsidP="009A6FB2">
      <w:pPr>
        <w:tabs>
          <w:tab w:val="left" w:pos="709"/>
        </w:tabs>
        <w:spacing w:after="0" w:line="360" w:lineRule="auto"/>
        <w:jc w:val="both"/>
        <w:rPr>
          <w:rFonts w:cstheme="minorHAnsi"/>
          <w:sz w:val="24"/>
          <w:szCs w:val="24"/>
        </w:rPr>
      </w:pPr>
      <w:r w:rsidRPr="00A064D5">
        <w:rPr>
          <w:rFonts w:cstheme="minorHAnsi"/>
          <w:sz w:val="24"/>
          <w:szCs w:val="24"/>
        </w:rPr>
        <w:t>dilakukan oleh Mohammed (2015) yaitu quercetin, isovitexin dan vitexin.</w:t>
      </w:r>
    </w:p>
    <w:p w:rsidR="00C26F62" w:rsidRPr="00A064D5" w:rsidRDefault="00C26F62" w:rsidP="00C26F62">
      <w:pPr>
        <w:spacing w:after="0" w:line="360" w:lineRule="auto"/>
        <w:jc w:val="both"/>
        <w:rPr>
          <w:rFonts w:cstheme="minorHAnsi"/>
          <w:sz w:val="24"/>
          <w:szCs w:val="24"/>
        </w:rPr>
      </w:pPr>
      <w:r w:rsidRPr="00A064D5">
        <w:rPr>
          <w:rFonts w:cstheme="minorHAnsi"/>
          <w:sz w:val="24"/>
          <w:szCs w:val="24"/>
        </w:rPr>
        <w:t xml:space="preserve">Semua hewan uji dilakukan pengukuran kadar glukosa darah puasa menggunakan </w:t>
      </w:r>
      <w:r w:rsidRPr="00A064D5">
        <w:rPr>
          <w:rFonts w:cstheme="minorHAnsi"/>
          <w:i/>
          <w:sz w:val="24"/>
          <w:szCs w:val="24"/>
        </w:rPr>
        <w:t>Gluco Test</w:t>
      </w:r>
      <w:r w:rsidRPr="00A064D5">
        <w:rPr>
          <w:rFonts w:cstheme="minorHAnsi"/>
          <w:sz w:val="24"/>
          <w:szCs w:val="24"/>
        </w:rPr>
        <w:t xml:space="preserve"> untuk mengetahui kadar glukosa darah pada hari ke-0. Berdasarkan pengukuran kadar glukosa darah pada hari ke-0 menunjukkan terjadi peningkatan kadar glukosa darah pada hari ke-3 setelah pemberian induksi aloksan pada kelompok mencit induksi (II-VI). Peningkatan kadar glukosa darah pada hari ke-3 pada kelompok mencit induksi yaitu kelompok mencit kontrol negatif (II), positif (III), dosis ekstrak 200 mg/kg BB (IV), dosis ekstrak 400 mg/kg BB (V), dan dosis ekstrak 600 mg/kg BB (VI).</w:t>
      </w:r>
    </w:p>
    <w:p w:rsidR="00C26F62" w:rsidRPr="00A064D5" w:rsidRDefault="0003423A" w:rsidP="00C26F62">
      <w:pPr>
        <w:spacing w:after="0" w:line="360" w:lineRule="auto"/>
        <w:jc w:val="both"/>
        <w:rPr>
          <w:rFonts w:cstheme="minorHAnsi"/>
          <w:sz w:val="24"/>
          <w:szCs w:val="24"/>
        </w:rPr>
      </w:pPr>
      <w:r w:rsidRPr="00A064D5">
        <w:rPr>
          <w:rFonts w:cstheme="minorHAnsi"/>
          <w:sz w:val="24"/>
          <w:szCs w:val="24"/>
        </w:rPr>
        <w:tab/>
        <w:t>Pemberian Aloksan dosis 200</w:t>
      </w:r>
      <w:r w:rsidR="00C26F62" w:rsidRPr="00A064D5">
        <w:rPr>
          <w:rFonts w:cstheme="minorHAnsi"/>
          <w:sz w:val="24"/>
          <w:szCs w:val="24"/>
        </w:rPr>
        <w:t xml:space="preserve"> mg/kg BB pada mencit pada semua kelompok kecuali kelompok kontrol normal, bertujuan untuk meningkatkan kadar glukosa darah pada mencit. Kenaikan kadar glukosa darah pada </w:t>
      </w:r>
      <w:r w:rsidR="00C26F62" w:rsidRPr="00A064D5">
        <w:rPr>
          <w:rFonts w:cstheme="minorHAnsi"/>
          <w:sz w:val="24"/>
          <w:szCs w:val="24"/>
        </w:rPr>
        <w:lastRenderedPageBreak/>
        <w:t>mencit terjadi pada hari ke -3. Data yang dihasilkan ada perbedaan yang bermakna antara kelompok kontrol normal dengan kelompok kontrol induksi (II-VI) yaitu pada</w:t>
      </w:r>
      <w:r w:rsidR="00C26F62" w:rsidRPr="00A064D5">
        <w:rPr>
          <w:rFonts w:cstheme="minorHAnsi"/>
          <w:color w:val="FF0000"/>
          <w:sz w:val="24"/>
          <w:szCs w:val="24"/>
        </w:rPr>
        <w:t xml:space="preserve"> </w:t>
      </w:r>
      <w:r w:rsidR="00AB1B5D" w:rsidRPr="00A064D5">
        <w:rPr>
          <w:rFonts w:cstheme="minorHAnsi"/>
          <w:sz w:val="24"/>
          <w:szCs w:val="24"/>
        </w:rPr>
        <w:t>gambar 2</w:t>
      </w:r>
      <w:r w:rsidR="00C26F62" w:rsidRPr="00A064D5">
        <w:rPr>
          <w:rFonts w:cstheme="minorHAnsi"/>
          <w:sz w:val="24"/>
          <w:szCs w:val="24"/>
        </w:rPr>
        <w:t>.</w:t>
      </w:r>
    </w:p>
    <w:p w:rsidR="00C26F62" w:rsidRPr="00A064D5" w:rsidRDefault="00C26F62" w:rsidP="00C26F62">
      <w:pPr>
        <w:spacing w:after="0" w:line="360" w:lineRule="auto"/>
        <w:jc w:val="both"/>
        <w:rPr>
          <w:rFonts w:cstheme="minorHAnsi"/>
          <w:sz w:val="24"/>
          <w:szCs w:val="24"/>
        </w:rPr>
      </w:pPr>
      <w:r w:rsidRPr="00A064D5">
        <w:rPr>
          <w:rFonts w:cstheme="minorHAnsi"/>
          <w:sz w:val="24"/>
          <w:szCs w:val="24"/>
        </w:rPr>
        <w:t>Setelah pemberian ekstrak etanol daun petai cina, terlihat bahwa terjadi penurunan kadar glukosa darah pada masing-masing kelompok mencit yang diberikan sediaan uji kelompok III (Glibenklamid), kelompok IV (ekstrak dosis 200 mg/kg BB), kelompok V (ekstrak dosis 400 mg/kg BB), kelompok VI (ekstrak dosis 600 mg/kg BB). Penurunan kadar glukosa darah mencit yang tinggi terjadi pada kelompok III (Glibenklamid) dan kelompok VI (ekstrak dosis 600 mg/kg BB) seperti terlihat pada gambar.</w:t>
      </w:r>
    </w:p>
    <w:p w:rsidR="00C26F62" w:rsidRPr="00A064D5" w:rsidRDefault="00C26F62" w:rsidP="00C26F62">
      <w:pPr>
        <w:spacing w:after="0" w:line="360" w:lineRule="auto"/>
        <w:jc w:val="both"/>
        <w:rPr>
          <w:rFonts w:cstheme="minorHAnsi"/>
          <w:b/>
          <w:sz w:val="24"/>
          <w:szCs w:val="24"/>
        </w:rPr>
      </w:pPr>
      <w:r w:rsidRPr="00A064D5">
        <w:rPr>
          <w:rFonts w:cstheme="minorHAnsi"/>
          <w:sz w:val="24"/>
          <w:szCs w:val="24"/>
        </w:rPr>
        <w:tab/>
        <w:t xml:space="preserve">Hasil analisa statistik menggunakan </w:t>
      </w:r>
      <w:r w:rsidRPr="00A064D5">
        <w:rPr>
          <w:rFonts w:cstheme="minorHAnsi"/>
          <w:i/>
          <w:sz w:val="24"/>
          <w:szCs w:val="24"/>
        </w:rPr>
        <w:t>Independent sample t test</w:t>
      </w:r>
      <w:r w:rsidRPr="00A064D5">
        <w:rPr>
          <w:rFonts w:cstheme="minorHAnsi"/>
          <w:sz w:val="24"/>
          <w:szCs w:val="24"/>
        </w:rPr>
        <w:t>, menunjukkan adanya perbedaan yang bermakna (p&lt;0,05) pada hari ke-3 setelah induksi aloksan. Hal ini mengindikasikan bahwa pemberian aloksan dapat meningkatkan kadar glukosa darah mencit yang diinduksi aloksan secara bermakna dibandingkan mencit normal. Hasil analisa statistik dapat dilihat pada</w:t>
      </w:r>
      <w:r w:rsidRPr="00A064D5">
        <w:rPr>
          <w:rFonts w:cstheme="minorHAnsi"/>
          <w:color w:val="FF0000"/>
          <w:sz w:val="24"/>
          <w:szCs w:val="24"/>
        </w:rPr>
        <w:t xml:space="preserve"> </w:t>
      </w:r>
      <w:r w:rsidRPr="00A064D5">
        <w:rPr>
          <w:rFonts w:cstheme="minorHAnsi"/>
          <w:sz w:val="24"/>
          <w:szCs w:val="24"/>
        </w:rPr>
        <w:t>lampiran.</w:t>
      </w:r>
    </w:p>
    <w:p w:rsidR="00AB1B5D" w:rsidRPr="00A064D5" w:rsidRDefault="00C26F62" w:rsidP="00C26F62">
      <w:pPr>
        <w:spacing w:after="0" w:line="360" w:lineRule="auto"/>
        <w:jc w:val="both"/>
        <w:rPr>
          <w:rFonts w:cstheme="minorHAnsi"/>
          <w:sz w:val="24"/>
          <w:szCs w:val="24"/>
        </w:rPr>
        <w:sectPr w:rsidR="00AB1B5D" w:rsidRPr="00A064D5" w:rsidSect="00C26F62">
          <w:type w:val="continuous"/>
          <w:pgSz w:w="11906" w:h="16838"/>
          <w:pgMar w:top="1440" w:right="1440" w:bottom="1440" w:left="1440" w:header="708" w:footer="708" w:gutter="0"/>
          <w:cols w:num="2" w:space="708"/>
          <w:docGrid w:linePitch="360"/>
        </w:sectPr>
      </w:pPr>
      <w:r w:rsidRPr="00A064D5">
        <w:rPr>
          <w:rFonts w:cstheme="minorHAnsi"/>
          <w:b/>
          <w:sz w:val="24"/>
          <w:szCs w:val="24"/>
        </w:rPr>
        <w:tab/>
      </w:r>
      <w:r w:rsidRPr="00A064D5">
        <w:rPr>
          <w:rFonts w:cstheme="minorHAnsi"/>
          <w:sz w:val="24"/>
          <w:szCs w:val="24"/>
        </w:rPr>
        <w:t>Aloksan merupakan bahan kimia yang digunakan untuk menginduksi h</w:t>
      </w:r>
      <w:r w:rsidR="0003423A" w:rsidRPr="00A064D5">
        <w:rPr>
          <w:rFonts w:cstheme="minorHAnsi"/>
          <w:sz w:val="24"/>
          <w:szCs w:val="24"/>
        </w:rPr>
        <w:t>iperglikemik pada binatang perc</w:t>
      </w:r>
      <w:r w:rsidRPr="00A064D5">
        <w:rPr>
          <w:rFonts w:cstheme="minorHAnsi"/>
          <w:sz w:val="24"/>
          <w:szCs w:val="24"/>
        </w:rPr>
        <w:t xml:space="preserve">obaan. Aloksan bersifat toksik selektif terhadap </w:t>
      </w:r>
      <w:r w:rsidRPr="00A064D5">
        <w:rPr>
          <w:rFonts w:cstheme="minorHAnsi"/>
          <w:sz w:val="24"/>
          <w:szCs w:val="24"/>
        </w:rPr>
        <w:lastRenderedPageBreak/>
        <w:t xml:space="preserve">sel beta pankreas yang memproduksi insulin karena terakumulasinya aloksan secara khusus melalui glukosa transporter yaitu GLUT-2. Aloksan bereaksi dengan merusak subtansi esensial di dalam sel beta pankreas sehingga granula-granula </w:t>
      </w:r>
      <w:r w:rsidRPr="00A064D5">
        <w:rPr>
          <w:rFonts w:cstheme="minorHAnsi"/>
          <w:sz w:val="24"/>
          <w:szCs w:val="24"/>
        </w:rPr>
        <w:lastRenderedPageBreak/>
        <w:t>pembawa insulin di dalam sel beta pa</w:t>
      </w:r>
      <w:r w:rsidR="0003423A" w:rsidRPr="00A064D5">
        <w:rPr>
          <w:rFonts w:cstheme="minorHAnsi"/>
          <w:sz w:val="24"/>
          <w:szCs w:val="24"/>
        </w:rPr>
        <w:t xml:space="preserve">nkreas berkurang </w:t>
      </w:r>
      <w:r w:rsidRPr="00A064D5">
        <w:rPr>
          <w:rFonts w:cstheme="minorHAnsi"/>
          <w:sz w:val="24"/>
          <w:szCs w:val="24"/>
        </w:rPr>
        <w:t>(Filliponi et al, 2008). Hal ini dibuktikan dengan terjadinya peningkatan kadar glukosa darah pada hari ke tiga setelah induksi secara peritonea</w:t>
      </w:r>
      <w:r w:rsidR="00A064D5">
        <w:rPr>
          <w:rFonts w:cstheme="minorHAnsi"/>
          <w:sz w:val="24"/>
          <w:szCs w:val="24"/>
        </w:rPr>
        <w:t>l.</w:t>
      </w:r>
    </w:p>
    <w:p w:rsidR="00AB1B5D" w:rsidRPr="00A064D5" w:rsidRDefault="00AB1B5D" w:rsidP="00C26F62">
      <w:pPr>
        <w:spacing w:after="0" w:line="360" w:lineRule="auto"/>
        <w:jc w:val="both"/>
        <w:rPr>
          <w:rFonts w:cstheme="minorHAnsi"/>
          <w:sz w:val="24"/>
          <w:szCs w:val="24"/>
        </w:rPr>
        <w:sectPr w:rsidR="00AB1B5D" w:rsidRPr="00A064D5" w:rsidSect="00AB1B5D">
          <w:type w:val="continuous"/>
          <w:pgSz w:w="11906" w:h="16838"/>
          <w:pgMar w:top="1440" w:right="1440" w:bottom="1440" w:left="1440" w:header="708" w:footer="708" w:gutter="0"/>
          <w:cols w:space="708"/>
          <w:docGrid w:linePitch="360"/>
        </w:sectPr>
      </w:pPr>
    </w:p>
    <w:p w:rsidR="00AB1B5D" w:rsidRPr="0003423A" w:rsidRDefault="00AB1B5D" w:rsidP="00AB1B5D">
      <w:pPr>
        <w:tabs>
          <w:tab w:val="left" w:pos="709"/>
        </w:tabs>
        <w:spacing w:after="0" w:line="360" w:lineRule="auto"/>
        <w:jc w:val="center"/>
        <w:rPr>
          <w:rFonts w:cstheme="minorHAnsi"/>
        </w:rPr>
      </w:pPr>
      <w:r w:rsidRPr="0003423A">
        <w:rPr>
          <w:rFonts w:cstheme="minorHAnsi"/>
          <w:noProof/>
          <w:lang w:eastAsia="id-ID"/>
        </w:rPr>
        <w:lastRenderedPageBreak/>
        <w:drawing>
          <wp:inline distT="0" distB="0" distL="0" distR="0">
            <wp:extent cx="5000626" cy="2066925"/>
            <wp:effectExtent l="19050" t="0" r="28574" b="0"/>
            <wp:docPr id="19"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B1B5D" w:rsidRPr="0003423A" w:rsidRDefault="00AB1B5D" w:rsidP="00AB1B5D">
      <w:pPr>
        <w:tabs>
          <w:tab w:val="left" w:pos="709"/>
        </w:tabs>
        <w:spacing w:after="0" w:line="360" w:lineRule="auto"/>
        <w:jc w:val="center"/>
        <w:rPr>
          <w:rFonts w:cstheme="minorHAnsi"/>
          <w:sz w:val="20"/>
          <w:szCs w:val="20"/>
        </w:rPr>
      </w:pPr>
      <w:r w:rsidRPr="0003423A">
        <w:rPr>
          <w:rFonts w:cstheme="minorHAnsi"/>
          <w:b/>
          <w:sz w:val="20"/>
          <w:szCs w:val="20"/>
        </w:rPr>
        <w:t>Gambar 2. Hasil</w:t>
      </w:r>
      <w:r w:rsidRPr="0003423A">
        <w:rPr>
          <w:rFonts w:cstheme="minorHAnsi"/>
          <w:sz w:val="20"/>
          <w:szCs w:val="20"/>
        </w:rPr>
        <w:t xml:space="preserve"> </w:t>
      </w:r>
      <w:r w:rsidRPr="0003423A">
        <w:rPr>
          <w:rFonts w:cstheme="minorHAnsi"/>
          <w:b/>
          <w:sz w:val="20"/>
          <w:szCs w:val="20"/>
        </w:rPr>
        <w:t>pengukuran kadar glukos</w:t>
      </w:r>
      <w:r w:rsidR="004E79BD">
        <w:rPr>
          <w:rFonts w:cstheme="minorHAnsi"/>
          <w:b/>
          <w:sz w:val="20"/>
          <w:szCs w:val="20"/>
        </w:rPr>
        <w:t>a darah mencit setelah induksi a</w:t>
      </w:r>
      <w:r w:rsidRPr="0003423A">
        <w:rPr>
          <w:rFonts w:cstheme="minorHAnsi"/>
          <w:b/>
          <w:sz w:val="20"/>
          <w:szCs w:val="20"/>
        </w:rPr>
        <w:t>loksan</w:t>
      </w:r>
    </w:p>
    <w:p w:rsidR="00AB1B5D" w:rsidRPr="0003423A" w:rsidRDefault="00AB1B5D" w:rsidP="00C26F62">
      <w:pPr>
        <w:tabs>
          <w:tab w:val="left" w:pos="709"/>
        </w:tabs>
        <w:spacing w:after="0" w:line="360" w:lineRule="auto"/>
        <w:jc w:val="both"/>
        <w:rPr>
          <w:rFonts w:cstheme="minorHAnsi"/>
        </w:rPr>
      </w:pPr>
    </w:p>
    <w:p w:rsidR="00AB1B5D" w:rsidRPr="0003423A" w:rsidRDefault="00AB1B5D" w:rsidP="00C26F62">
      <w:pPr>
        <w:tabs>
          <w:tab w:val="left" w:pos="709"/>
        </w:tabs>
        <w:spacing w:after="0" w:line="360" w:lineRule="auto"/>
        <w:jc w:val="both"/>
        <w:rPr>
          <w:rFonts w:cstheme="minorHAnsi"/>
        </w:rPr>
        <w:sectPr w:rsidR="00AB1B5D" w:rsidRPr="0003423A" w:rsidSect="00AB1B5D">
          <w:type w:val="continuous"/>
          <w:pgSz w:w="11906" w:h="16838"/>
          <w:pgMar w:top="1440" w:right="1440" w:bottom="1440" w:left="1440" w:header="708" w:footer="708" w:gutter="0"/>
          <w:cols w:space="708"/>
          <w:docGrid w:linePitch="360"/>
        </w:sectPr>
      </w:pPr>
    </w:p>
    <w:p w:rsidR="00C26F62" w:rsidRPr="00A064D5" w:rsidRDefault="00C26F62" w:rsidP="00C26F62">
      <w:pPr>
        <w:tabs>
          <w:tab w:val="left" w:pos="709"/>
        </w:tabs>
        <w:spacing w:after="0" w:line="360" w:lineRule="auto"/>
        <w:jc w:val="both"/>
        <w:rPr>
          <w:rFonts w:cstheme="minorHAnsi"/>
          <w:sz w:val="24"/>
          <w:szCs w:val="24"/>
        </w:rPr>
      </w:pPr>
      <w:r w:rsidRPr="00A064D5">
        <w:rPr>
          <w:rFonts w:cstheme="minorHAnsi"/>
          <w:sz w:val="24"/>
          <w:szCs w:val="24"/>
        </w:rPr>
        <w:lastRenderedPageBreak/>
        <w:t>Hasil pengukuran kadar glukosa darah mencit pada gambar menunjukkan adanya penurunan kadar glukosa darah setelah pemberian terapi sediaan uji selama 7 hari (terhitung setelah hari ke-3 setelah induksi Aloksan, kecuali pada kelompok mencit normal) dan 14 hari setelah pemberian sediaan uji, kemudian kadar glukosa darah tiap kelompok dilakukan perbandingan kadar glukosanya setelah mencit dinyatakan hiperglikemik dibandingkan dengan kadar glukosa darah pada hari ke-10 (7 hari terapi) dan hari ke-17 (14 hari terapi).</w:t>
      </w:r>
    </w:p>
    <w:p w:rsidR="00C26F62" w:rsidRPr="00A064D5" w:rsidRDefault="00C26F62" w:rsidP="00C26F62">
      <w:pPr>
        <w:tabs>
          <w:tab w:val="left" w:pos="709"/>
        </w:tabs>
        <w:spacing w:after="0" w:line="360" w:lineRule="auto"/>
        <w:jc w:val="both"/>
        <w:rPr>
          <w:rFonts w:cstheme="minorHAnsi"/>
          <w:sz w:val="24"/>
          <w:szCs w:val="24"/>
        </w:rPr>
      </w:pPr>
      <w:r w:rsidRPr="00A064D5">
        <w:rPr>
          <w:rFonts w:cstheme="minorHAnsi"/>
          <w:sz w:val="24"/>
          <w:szCs w:val="24"/>
        </w:rPr>
        <w:lastRenderedPageBreak/>
        <w:tab/>
        <w:t xml:space="preserve">Hasil pengukuran kadar glukosa darah mencit setelah pemberian sediaan uji selama 14 hari menunjukkan bahwa kelompok kontrol positif (Glibenklamid) memiliki rata-rata prosentase tertinggi, artinya kelompok kontrol positif memiliki aktivitas yang lebih tinggi dalam menurunkan kadar glukosa darah. Penurunan kadar glukosa darah yang tinggi selanjutnya yaitu pada ekstrak etanol daun petai cina dosis 600 mg/kg BB, dan diikuti ekstrak etanol biji kelabet dosis 400 mg/kg BB. Rata-rata prosentase penurunan kadar glukosa darah mencit </w:t>
      </w:r>
      <w:r w:rsidRPr="00A064D5">
        <w:rPr>
          <w:rFonts w:cstheme="minorHAnsi"/>
          <w:sz w:val="24"/>
          <w:szCs w:val="24"/>
        </w:rPr>
        <w:lastRenderedPageBreak/>
        <w:t xml:space="preserve">setelah diberikan sediaan uji (daya hipoglikemik) dapat dilihat pada tabel </w:t>
      </w:r>
      <w:r w:rsidR="00AB1B5D" w:rsidRPr="00A064D5">
        <w:rPr>
          <w:rFonts w:cstheme="minorHAnsi"/>
          <w:sz w:val="24"/>
          <w:szCs w:val="24"/>
        </w:rPr>
        <w:t>1</w:t>
      </w:r>
      <w:r w:rsidRPr="00A064D5">
        <w:rPr>
          <w:rFonts w:cstheme="minorHAnsi"/>
          <w:sz w:val="24"/>
          <w:szCs w:val="24"/>
        </w:rPr>
        <w:t>.</w:t>
      </w:r>
    </w:p>
    <w:p w:rsidR="00C26F62" w:rsidRPr="00A064D5" w:rsidRDefault="00C26F62" w:rsidP="00C26F62">
      <w:pPr>
        <w:spacing w:after="0" w:line="360" w:lineRule="auto"/>
        <w:jc w:val="both"/>
        <w:rPr>
          <w:rFonts w:cstheme="minorHAnsi"/>
          <w:sz w:val="24"/>
          <w:szCs w:val="24"/>
        </w:rPr>
      </w:pPr>
      <w:r w:rsidRPr="00A064D5">
        <w:rPr>
          <w:rFonts w:cstheme="minorHAnsi"/>
          <w:sz w:val="24"/>
          <w:szCs w:val="24"/>
        </w:rPr>
        <w:tab/>
        <w:t xml:space="preserve">Pada kelompok ekstrak etanol daun petai cina dosis 600 mg/kg BB terlihat memiliki kemampuan menurunkan kadar glukosa darah mencit yang sebanding dengan kelompok kontrol positif (Glibeklamid) lebih baik jika dibandingkan dengan kelompok ekstrak etanol daun petai cina dosis 400 mg/kg BB dan 200 mg/kg BB. </w:t>
      </w:r>
    </w:p>
    <w:p w:rsidR="00C26F62" w:rsidRPr="00A064D5" w:rsidRDefault="00C26F62" w:rsidP="00C26F62">
      <w:pPr>
        <w:spacing w:after="0" w:line="360" w:lineRule="auto"/>
        <w:jc w:val="both"/>
        <w:rPr>
          <w:rFonts w:cstheme="minorHAnsi"/>
          <w:sz w:val="24"/>
          <w:szCs w:val="24"/>
        </w:rPr>
      </w:pPr>
      <w:r w:rsidRPr="00A064D5">
        <w:rPr>
          <w:rFonts w:cstheme="minorHAnsi"/>
          <w:sz w:val="24"/>
          <w:szCs w:val="24"/>
        </w:rPr>
        <w:tab/>
        <w:t>Prosentase penurunan kadar glukosa darah pada hari-10 dan ke-17 dilakukan analisa statistik menggunakan anova satu arah. Hasil menunjukkan signifikasi = 0,000 (p&lt;0,05) yaitu terdapat perbedaan yang signifikan antar kelompok perlakuan. Hasil analisa statistik prosentase penurunan kadar glukosa darah pada hari ke-10 dan ke-17 menunjukkan bahwa antara kelompok negatif terdapat perbedaan antar semua kelompok, karena semua kelompok mengalami penurunan kadar glukosa darah, sedangkan pada kontrol negatif tidak terjadi penurunan kadar glukosa darah secara signifikan. Pada hari ke-10 terlihat prosentase kadar glukosa darah antara kelompok kontrol negatif dengan kelompok ekstrak dosis 200 mg tidak terdapat perbedaan, karena pada hari ke-</w:t>
      </w:r>
      <w:r w:rsidRPr="00A064D5">
        <w:rPr>
          <w:rFonts w:cstheme="minorHAnsi"/>
          <w:sz w:val="24"/>
          <w:szCs w:val="24"/>
        </w:rPr>
        <w:lastRenderedPageBreak/>
        <w:t>10 belum terlihat penurunan kadar glukosa darah secara signifikan.</w:t>
      </w:r>
    </w:p>
    <w:p w:rsidR="00C26F62" w:rsidRPr="00A064D5" w:rsidRDefault="00C26F62" w:rsidP="00C26F62">
      <w:pPr>
        <w:spacing w:after="0" w:line="360" w:lineRule="auto"/>
        <w:jc w:val="both"/>
        <w:rPr>
          <w:rFonts w:cstheme="minorHAnsi"/>
          <w:sz w:val="24"/>
          <w:szCs w:val="24"/>
        </w:rPr>
      </w:pPr>
      <w:r w:rsidRPr="00A064D5">
        <w:rPr>
          <w:rFonts w:cstheme="minorHAnsi"/>
          <w:sz w:val="24"/>
          <w:szCs w:val="24"/>
        </w:rPr>
        <w:tab/>
        <w:t>Kelompok kontrol positif memiliki perbedaan signifikan dengan kelompok kelompok kontrol negatif, tetapi tidak memiliki perbedaan secara signifikan dengan kelompok ekstrak daun petai cina dosis 600 mg/kg BB. Hasil analisa statistik anova satu arah dapat disimpulkan bahwa prosentase penurunan kadar glukosa darah pada hari ke-10 dan hari ke-17 antara kelompok perlakuan menunjukkan bahwa ekstrak etanol daun petai cina dosis 600 mg/kg BB lebih efektif menurunkan kadar glukosa darah yang sebanding dengan kontrol positif (Glibenklamid).</w:t>
      </w:r>
    </w:p>
    <w:p w:rsidR="00144AE7" w:rsidRPr="00A064D5" w:rsidRDefault="00C26F62" w:rsidP="00C26F62">
      <w:pPr>
        <w:spacing w:after="0" w:line="360" w:lineRule="auto"/>
        <w:jc w:val="both"/>
        <w:rPr>
          <w:rFonts w:cstheme="minorHAnsi"/>
          <w:sz w:val="24"/>
          <w:szCs w:val="24"/>
        </w:rPr>
      </w:pPr>
      <w:r w:rsidRPr="00A064D5">
        <w:rPr>
          <w:rFonts w:cstheme="minorHAnsi"/>
          <w:sz w:val="24"/>
          <w:szCs w:val="24"/>
        </w:rPr>
        <w:tab/>
        <w:t>Pemberian ekstrak etanol daun petai cina  pada dosis 600 mg/kg BB dapat menurunkan kadar glukosa darah tikus sebesar 65,08 % pada hari ke-17 perlakuan.</w:t>
      </w:r>
    </w:p>
    <w:p w:rsidR="00C26F62" w:rsidRPr="00A064D5" w:rsidRDefault="00144AE7" w:rsidP="00C26F62">
      <w:pPr>
        <w:spacing w:after="0" w:line="360" w:lineRule="auto"/>
        <w:jc w:val="both"/>
        <w:rPr>
          <w:rFonts w:cstheme="minorHAnsi"/>
          <w:sz w:val="24"/>
          <w:szCs w:val="24"/>
        </w:rPr>
      </w:pPr>
      <w:r w:rsidRPr="00A064D5">
        <w:rPr>
          <w:rFonts w:cstheme="minorHAnsi"/>
          <w:sz w:val="24"/>
          <w:szCs w:val="24"/>
        </w:rPr>
        <w:tab/>
      </w:r>
      <w:r w:rsidR="00C26F62" w:rsidRPr="00A064D5">
        <w:rPr>
          <w:rFonts w:cstheme="minorHAnsi"/>
          <w:sz w:val="24"/>
          <w:szCs w:val="24"/>
        </w:rPr>
        <w:t xml:space="preserve">Daun petai cina dapat digunakan sebagai antihiperglikemik karena mempunyai aktifitas antioksidan dengan kandungan flavonoid glikosida yaitu quercetin, isovitexin, vitexin dari ekstrak dan isolat daun petai cina (Mohammed </w:t>
      </w:r>
      <w:r w:rsidR="00C26F62" w:rsidRPr="00A064D5">
        <w:rPr>
          <w:rFonts w:cstheme="minorHAnsi"/>
          <w:i/>
          <w:sz w:val="24"/>
          <w:szCs w:val="24"/>
        </w:rPr>
        <w:t>et al</w:t>
      </w:r>
      <w:r w:rsidR="00C26F62" w:rsidRPr="00A064D5">
        <w:rPr>
          <w:rFonts w:cstheme="minorHAnsi"/>
          <w:sz w:val="24"/>
          <w:szCs w:val="24"/>
        </w:rPr>
        <w:t xml:space="preserve">, 2015). Penelitian yang dilakukan oleh Chatchanayuenyong et al, 2018) bahwa ekstrak daun petai cina dapat mengurangi strees oksidatif pada kondisi pasien yang </w:t>
      </w:r>
      <w:r w:rsidR="00C26F62" w:rsidRPr="00A064D5">
        <w:rPr>
          <w:rFonts w:cstheme="minorHAnsi"/>
          <w:sz w:val="24"/>
          <w:szCs w:val="24"/>
        </w:rPr>
        <w:lastRenderedPageBreak/>
        <w:t>mengalami IFG (Impaired Fasting Glucose). IFG adalah salah satu jenis prediabetes yaitu kondisi meningkatnya kadar glukosa darah tetapi belum terjadi DM. Peningkatan kadar glukosa darah terjadi karena stress oksidatif sehingga produksi reaktif oxygen species(ROS)</w:t>
      </w:r>
      <w:r w:rsidR="00A064D5">
        <w:rPr>
          <w:rFonts w:cstheme="minorHAnsi"/>
          <w:sz w:val="24"/>
          <w:szCs w:val="24"/>
        </w:rPr>
        <w:t xml:space="preserve"> meningkat dan berpengaruh pada </w:t>
      </w:r>
      <w:r w:rsidR="00C26F62" w:rsidRPr="00A064D5">
        <w:rPr>
          <w:rFonts w:cstheme="minorHAnsi"/>
          <w:sz w:val="24"/>
          <w:szCs w:val="24"/>
        </w:rPr>
        <w:lastRenderedPageBreak/>
        <w:t xml:space="preserve">resistensi insulin dan kerusakan sel beta pankreaspada DM (Wright </w:t>
      </w:r>
      <w:r w:rsidR="00C26F62" w:rsidRPr="00A064D5">
        <w:rPr>
          <w:rFonts w:cstheme="minorHAnsi"/>
          <w:i/>
          <w:sz w:val="24"/>
          <w:szCs w:val="24"/>
        </w:rPr>
        <w:t>et al</w:t>
      </w:r>
      <w:r w:rsidR="00C26F62" w:rsidRPr="00A064D5">
        <w:rPr>
          <w:rFonts w:cstheme="minorHAnsi"/>
          <w:sz w:val="24"/>
          <w:szCs w:val="24"/>
        </w:rPr>
        <w:t>, 2006)</w:t>
      </w:r>
    </w:p>
    <w:p w:rsidR="00144AE7" w:rsidRPr="0003423A" w:rsidRDefault="00C26F62" w:rsidP="00C26F62">
      <w:pPr>
        <w:spacing w:after="0" w:line="360" w:lineRule="auto"/>
        <w:jc w:val="both"/>
        <w:rPr>
          <w:rFonts w:cstheme="minorHAnsi"/>
        </w:rPr>
      </w:pPr>
      <w:r w:rsidRPr="00A064D5">
        <w:rPr>
          <w:rFonts w:cstheme="minorHAnsi"/>
          <w:sz w:val="24"/>
          <w:szCs w:val="24"/>
        </w:rPr>
        <w:tab/>
        <w:t xml:space="preserve">Penelitian yang dilakukan oleh Doss </w:t>
      </w:r>
      <w:r w:rsidRPr="00A064D5">
        <w:rPr>
          <w:rFonts w:cstheme="minorHAnsi"/>
          <w:i/>
          <w:sz w:val="24"/>
          <w:szCs w:val="24"/>
        </w:rPr>
        <w:t>et al</w:t>
      </w:r>
      <w:r w:rsidRPr="00A064D5">
        <w:rPr>
          <w:rFonts w:cstheme="minorHAnsi"/>
          <w:sz w:val="24"/>
          <w:szCs w:val="24"/>
        </w:rPr>
        <w:t xml:space="preserve"> tahun (2018) bahwa ekstrak daun petai cina dapat menurunkan kadar LDL (Low Density Lipoprotein), dan meningkatkan kadar HDL (High Density Lipoprotein) pada tikus yang diinduksi STZ (Streptozotocin)</w:t>
      </w:r>
      <w:r w:rsidRPr="0003423A">
        <w:rPr>
          <w:rFonts w:cstheme="minorHAnsi"/>
        </w:rPr>
        <w:t xml:space="preserve">. </w:t>
      </w:r>
    </w:p>
    <w:p w:rsidR="00144AE7" w:rsidRPr="0003423A" w:rsidRDefault="00144AE7" w:rsidP="00C26F62">
      <w:pPr>
        <w:spacing w:after="0" w:line="360" w:lineRule="auto"/>
        <w:jc w:val="both"/>
        <w:rPr>
          <w:rFonts w:cstheme="minorHAnsi"/>
        </w:rPr>
        <w:sectPr w:rsidR="00144AE7" w:rsidRPr="0003423A" w:rsidSect="00AB1B5D">
          <w:type w:val="continuous"/>
          <w:pgSz w:w="11906" w:h="16838"/>
          <w:pgMar w:top="1440" w:right="1440" w:bottom="1440" w:left="1440" w:header="708" w:footer="708" w:gutter="0"/>
          <w:cols w:num="2" w:space="708"/>
          <w:docGrid w:linePitch="360"/>
        </w:sectPr>
      </w:pPr>
    </w:p>
    <w:p w:rsidR="00144AE7" w:rsidRPr="0003423A" w:rsidRDefault="00144AE7" w:rsidP="00144AE7">
      <w:pPr>
        <w:tabs>
          <w:tab w:val="left" w:pos="709"/>
        </w:tabs>
        <w:spacing w:after="0" w:line="360" w:lineRule="auto"/>
        <w:jc w:val="both"/>
        <w:rPr>
          <w:rFonts w:cstheme="minorHAnsi"/>
          <w:b/>
          <w:sz w:val="20"/>
          <w:szCs w:val="20"/>
        </w:rPr>
      </w:pPr>
      <w:r w:rsidRPr="0003423A">
        <w:rPr>
          <w:rFonts w:cstheme="minorHAnsi"/>
          <w:b/>
          <w:sz w:val="20"/>
          <w:szCs w:val="20"/>
        </w:rPr>
        <w:lastRenderedPageBreak/>
        <w:t>Tabel 1 Rata-rata prosentase penurunan kadar glukosa darah hari ke-10 dan ke -17</w:t>
      </w:r>
    </w:p>
    <w:p w:rsidR="00144AE7" w:rsidRPr="0003423A" w:rsidRDefault="00144AE7" w:rsidP="00144AE7">
      <w:pPr>
        <w:tabs>
          <w:tab w:val="left" w:pos="709"/>
        </w:tabs>
        <w:spacing w:after="0" w:line="360" w:lineRule="auto"/>
        <w:jc w:val="both"/>
        <w:rPr>
          <w:rFonts w:cstheme="minorHAnsi"/>
        </w:rPr>
        <w:sectPr w:rsidR="00144AE7" w:rsidRPr="0003423A" w:rsidSect="00144AE7">
          <w:type w:val="continuous"/>
          <w:pgSz w:w="11906" w:h="16838"/>
          <w:pgMar w:top="1440" w:right="1440" w:bottom="1440" w:left="1440" w:header="708" w:footer="708" w:gutter="0"/>
          <w:cols w:space="708"/>
          <w:docGrid w:linePitch="360"/>
        </w:sectPr>
      </w:pPr>
    </w:p>
    <w:tbl>
      <w:tblPr>
        <w:tblW w:w="7640" w:type="dxa"/>
        <w:jc w:val="center"/>
        <w:tblInd w:w="93" w:type="dxa"/>
        <w:tblLook w:val="04A0"/>
      </w:tblPr>
      <w:tblGrid>
        <w:gridCol w:w="3134"/>
        <w:gridCol w:w="2080"/>
        <w:gridCol w:w="2426"/>
      </w:tblGrid>
      <w:tr w:rsidR="00144AE7" w:rsidRPr="0003423A" w:rsidTr="00A60445">
        <w:trPr>
          <w:trHeight w:val="300"/>
          <w:jc w:val="center"/>
        </w:trPr>
        <w:tc>
          <w:tcPr>
            <w:tcW w:w="3134" w:type="dxa"/>
            <w:tcBorders>
              <w:top w:val="single" w:sz="4" w:space="0" w:color="auto"/>
              <w:left w:val="nil"/>
              <w:bottom w:val="nil"/>
              <w:right w:val="nil"/>
            </w:tcBorders>
            <w:noWrap/>
            <w:vAlign w:val="bottom"/>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lastRenderedPageBreak/>
              <w:t xml:space="preserve">Kelompok </w:t>
            </w:r>
          </w:p>
        </w:tc>
        <w:tc>
          <w:tcPr>
            <w:tcW w:w="2080" w:type="dxa"/>
            <w:tcBorders>
              <w:top w:val="single" w:sz="4" w:space="0" w:color="auto"/>
              <w:left w:val="nil"/>
              <w:bottom w:val="nil"/>
              <w:right w:val="nil"/>
            </w:tcBorders>
            <w:noWrap/>
            <w:vAlign w:val="bottom"/>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Rata-rata prosentase</w:t>
            </w:r>
          </w:p>
        </w:tc>
        <w:tc>
          <w:tcPr>
            <w:tcW w:w="2426" w:type="dxa"/>
            <w:tcBorders>
              <w:top w:val="single" w:sz="4" w:space="0" w:color="auto"/>
              <w:left w:val="nil"/>
              <w:bottom w:val="nil"/>
              <w:right w:val="nil"/>
            </w:tcBorders>
            <w:noWrap/>
            <w:vAlign w:val="bottom"/>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Rata-rata prosentase</w:t>
            </w:r>
          </w:p>
        </w:tc>
      </w:tr>
      <w:tr w:rsidR="00144AE7" w:rsidRPr="0003423A" w:rsidTr="00A60445">
        <w:trPr>
          <w:trHeight w:val="300"/>
          <w:jc w:val="center"/>
        </w:trPr>
        <w:tc>
          <w:tcPr>
            <w:tcW w:w="3134" w:type="dxa"/>
            <w:noWrap/>
            <w:vAlign w:val="center"/>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Perlakuan</w:t>
            </w:r>
          </w:p>
        </w:tc>
        <w:tc>
          <w:tcPr>
            <w:tcW w:w="2080" w:type="dxa"/>
            <w:noWrap/>
            <w:vAlign w:val="center"/>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 xml:space="preserve">penurunan glukosa </w:t>
            </w:r>
          </w:p>
        </w:tc>
        <w:tc>
          <w:tcPr>
            <w:tcW w:w="2426" w:type="dxa"/>
            <w:noWrap/>
            <w:vAlign w:val="center"/>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 xml:space="preserve">penurunan glukosa </w:t>
            </w:r>
          </w:p>
        </w:tc>
      </w:tr>
      <w:tr w:rsidR="00144AE7" w:rsidRPr="0003423A" w:rsidTr="00A60445">
        <w:trPr>
          <w:trHeight w:val="300"/>
          <w:jc w:val="center"/>
        </w:trPr>
        <w:tc>
          <w:tcPr>
            <w:tcW w:w="3134" w:type="dxa"/>
            <w:tcBorders>
              <w:top w:val="nil"/>
              <w:left w:val="nil"/>
              <w:bottom w:val="single" w:sz="4" w:space="0" w:color="auto"/>
              <w:right w:val="nil"/>
            </w:tcBorders>
            <w:noWrap/>
            <w:vAlign w:val="bottom"/>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 </w:t>
            </w:r>
          </w:p>
        </w:tc>
        <w:tc>
          <w:tcPr>
            <w:tcW w:w="2080" w:type="dxa"/>
            <w:tcBorders>
              <w:top w:val="nil"/>
              <w:left w:val="nil"/>
              <w:bottom w:val="single" w:sz="4" w:space="0" w:color="auto"/>
              <w:right w:val="nil"/>
            </w:tcBorders>
            <w:noWrap/>
            <w:vAlign w:val="bottom"/>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darah hari ke-10</w:t>
            </w:r>
          </w:p>
        </w:tc>
        <w:tc>
          <w:tcPr>
            <w:tcW w:w="2426" w:type="dxa"/>
            <w:tcBorders>
              <w:top w:val="nil"/>
              <w:left w:val="nil"/>
              <w:bottom w:val="single" w:sz="4" w:space="0" w:color="auto"/>
              <w:right w:val="nil"/>
            </w:tcBorders>
            <w:noWrap/>
            <w:vAlign w:val="bottom"/>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darah hari ke-17</w:t>
            </w:r>
          </w:p>
        </w:tc>
      </w:tr>
      <w:tr w:rsidR="00144AE7" w:rsidRPr="0003423A" w:rsidTr="00A60445">
        <w:trPr>
          <w:trHeight w:val="300"/>
          <w:jc w:val="center"/>
        </w:trPr>
        <w:tc>
          <w:tcPr>
            <w:tcW w:w="3134" w:type="dxa"/>
            <w:noWrap/>
            <w:vAlign w:val="bottom"/>
            <w:hideMark/>
          </w:tcPr>
          <w:p w:rsidR="00144AE7" w:rsidRPr="0003423A" w:rsidRDefault="00144AE7" w:rsidP="00A60445">
            <w:pPr>
              <w:spacing w:after="0" w:line="240" w:lineRule="auto"/>
              <w:rPr>
                <w:rFonts w:eastAsia="Times New Roman" w:cstheme="minorHAnsi"/>
                <w:color w:val="000000"/>
                <w:sz w:val="20"/>
                <w:szCs w:val="20"/>
                <w:lang w:eastAsia="id-ID"/>
              </w:rPr>
            </w:pPr>
            <w:r w:rsidRPr="0003423A">
              <w:rPr>
                <w:rFonts w:eastAsia="Times New Roman" w:cstheme="minorHAnsi"/>
                <w:color w:val="000000"/>
                <w:sz w:val="20"/>
                <w:szCs w:val="20"/>
                <w:lang w:eastAsia="id-ID"/>
              </w:rPr>
              <w:t>Kelompok normal</w:t>
            </w:r>
          </w:p>
        </w:tc>
        <w:tc>
          <w:tcPr>
            <w:tcW w:w="2080" w:type="dxa"/>
            <w:noWrap/>
            <w:vAlign w:val="center"/>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2,82 ± 8,46</w:t>
            </w:r>
          </w:p>
        </w:tc>
        <w:tc>
          <w:tcPr>
            <w:tcW w:w="2426" w:type="dxa"/>
            <w:noWrap/>
            <w:vAlign w:val="center"/>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5,25 ± 5,57</w:t>
            </w:r>
          </w:p>
        </w:tc>
      </w:tr>
      <w:tr w:rsidR="00144AE7" w:rsidRPr="0003423A" w:rsidTr="00A60445">
        <w:trPr>
          <w:trHeight w:val="300"/>
          <w:jc w:val="center"/>
        </w:trPr>
        <w:tc>
          <w:tcPr>
            <w:tcW w:w="3134" w:type="dxa"/>
            <w:noWrap/>
            <w:vAlign w:val="bottom"/>
            <w:hideMark/>
          </w:tcPr>
          <w:p w:rsidR="00144AE7" w:rsidRPr="0003423A" w:rsidRDefault="00144AE7" w:rsidP="00A60445">
            <w:pPr>
              <w:spacing w:after="0" w:line="240" w:lineRule="auto"/>
              <w:rPr>
                <w:rFonts w:eastAsia="Times New Roman" w:cstheme="minorHAnsi"/>
                <w:color w:val="000000"/>
                <w:sz w:val="20"/>
                <w:szCs w:val="20"/>
                <w:lang w:eastAsia="id-ID"/>
              </w:rPr>
            </w:pPr>
            <w:r w:rsidRPr="0003423A">
              <w:rPr>
                <w:rFonts w:eastAsia="Times New Roman" w:cstheme="minorHAnsi"/>
                <w:color w:val="000000"/>
                <w:sz w:val="20"/>
                <w:szCs w:val="20"/>
                <w:lang w:eastAsia="id-ID"/>
              </w:rPr>
              <w:t>Kelompok kontrol negatif</w:t>
            </w:r>
          </w:p>
        </w:tc>
        <w:tc>
          <w:tcPr>
            <w:tcW w:w="2080" w:type="dxa"/>
            <w:noWrap/>
            <w:vAlign w:val="center"/>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1,71 ± 2,35</w:t>
            </w:r>
          </w:p>
        </w:tc>
        <w:tc>
          <w:tcPr>
            <w:tcW w:w="2426" w:type="dxa"/>
            <w:noWrap/>
            <w:vAlign w:val="center"/>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0,36 ± 1,67</w:t>
            </w:r>
          </w:p>
        </w:tc>
      </w:tr>
      <w:tr w:rsidR="00144AE7" w:rsidRPr="0003423A" w:rsidTr="00A60445">
        <w:trPr>
          <w:trHeight w:val="300"/>
          <w:jc w:val="center"/>
        </w:trPr>
        <w:tc>
          <w:tcPr>
            <w:tcW w:w="3134" w:type="dxa"/>
            <w:noWrap/>
            <w:vAlign w:val="bottom"/>
            <w:hideMark/>
          </w:tcPr>
          <w:p w:rsidR="00144AE7" w:rsidRPr="0003423A" w:rsidRDefault="00144AE7" w:rsidP="00A60445">
            <w:pPr>
              <w:spacing w:after="0" w:line="240" w:lineRule="auto"/>
              <w:rPr>
                <w:rFonts w:eastAsia="Times New Roman" w:cstheme="minorHAnsi"/>
                <w:color w:val="000000"/>
                <w:sz w:val="20"/>
                <w:szCs w:val="20"/>
                <w:lang w:eastAsia="id-ID"/>
              </w:rPr>
            </w:pPr>
            <w:r w:rsidRPr="0003423A">
              <w:rPr>
                <w:rFonts w:eastAsia="Times New Roman" w:cstheme="minorHAnsi"/>
                <w:color w:val="000000"/>
                <w:sz w:val="20"/>
                <w:szCs w:val="20"/>
                <w:lang w:eastAsia="id-ID"/>
              </w:rPr>
              <w:t>Kelompok kontrol positif</w:t>
            </w:r>
          </w:p>
        </w:tc>
        <w:tc>
          <w:tcPr>
            <w:tcW w:w="2080" w:type="dxa"/>
            <w:noWrap/>
            <w:vAlign w:val="center"/>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32,86 ± 2,61</w:t>
            </w:r>
          </w:p>
        </w:tc>
        <w:tc>
          <w:tcPr>
            <w:tcW w:w="2426" w:type="dxa"/>
            <w:noWrap/>
            <w:vAlign w:val="center"/>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68,08 ± 2,07</w:t>
            </w:r>
          </w:p>
        </w:tc>
      </w:tr>
      <w:tr w:rsidR="00144AE7" w:rsidRPr="0003423A" w:rsidTr="00A60445">
        <w:trPr>
          <w:trHeight w:val="300"/>
          <w:jc w:val="center"/>
        </w:trPr>
        <w:tc>
          <w:tcPr>
            <w:tcW w:w="3134" w:type="dxa"/>
            <w:noWrap/>
            <w:vAlign w:val="bottom"/>
            <w:hideMark/>
          </w:tcPr>
          <w:p w:rsidR="00144AE7" w:rsidRPr="0003423A" w:rsidRDefault="00144AE7" w:rsidP="00A60445">
            <w:pPr>
              <w:spacing w:after="0" w:line="240" w:lineRule="auto"/>
              <w:rPr>
                <w:rFonts w:eastAsia="Times New Roman" w:cstheme="minorHAnsi"/>
                <w:color w:val="000000"/>
                <w:sz w:val="20"/>
                <w:szCs w:val="20"/>
                <w:lang w:eastAsia="id-ID"/>
              </w:rPr>
            </w:pPr>
            <w:r w:rsidRPr="0003423A">
              <w:rPr>
                <w:rFonts w:eastAsia="Times New Roman" w:cstheme="minorHAnsi"/>
                <w:color w:val="000000"/>
                <w:sz w:val="20"/>
                <w:szCs w:val="20"/>
                <w:lang w:eastAsia="id-ID"/>
              </w:rPr>
              <w:t>Kelompok ekstrak (200 mg/kg BB)</w:t>
            </w:r>
          </w:p>
        </w:tc>
        <w:tc>
          <w:tcPr>
            <w:tcW w:w="2080" w:type="dxa"/>
            <w:noWrap/>
            <w:vAlign w:val="center"/>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5,51± 2,31</w:t>
            </w:r>
          </w:p>
        </w:tc>
        <w:tc>
          <w:tcPr>
            <w:tcW w:w="2426" w:type="dxa"/>
            <w:noWrap/>
            <w:vAlign w:val="center"/>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20,15 ± 2,39</w:t>
            </w:r>
          </w:p>
        </w:tc>
      </w:tr>
      <w:tr w:rsidR="00144AE7" w:rsidRPr="0003423A" w:rsidTr="00A60445">
        <w:trPr>
          <w:trHeight w:val="300"/>
          <w:jc w:val="center"/>
        </w:trPr>
        <w:tc>
          <w:tcPr>
            <w:tcW w:w="3134" w:type="dxa"/>
            <w:noWrap/>
            <w:vAlign w:val="bottom"/>
            <w:hideMark/>
          </w:tcPr>
          <w:p w:rsidR="00144AE7" w:rsidRPr="0003423A" w:rsidRDefault="00144AE7" w:rsidP="00A60445">
            <w:pPr>
              <w:spacing w:after="0" w:line="240" w:lineRule="auto"/>
              <w:rPr>
                <w:rFonts w:eastAsia="Times New Roman" w:cstheme="minorHAnsi"/>
                <w:color w:val="000000"/>
                <w:sz w:val="20"/>
                <w:szCs w:val="20"/>
                <w:lang w:eastAsia="id-ID"/>
              </w:rPr>
            </w:pPr>
            <w:r w:rsidRPr="0003423A">
              <w:rPr>
                <w:rFonts w:eastAsia="Times New Roman" w:cstheme="minorHAnsi"/>
                <w:color w:val="000000"/>
                <w:sz w:val="20"/>
                <w:szCs w:val="20"/>
                <w:lang w:eastAsia="id-ID"/>
              </w:rPr>
              <w:t>Kelompok ekstrak (400 mg/kg BB)</w:t>
            </w:r>
          </w:p>
        </w:tc>
        <w:tc>
          <w:tcPr>
            <w:tcW w:w="2080" w:type="dxa"/>
            <w:noWrap/>
            <w:vAlign w:val="center"/>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20,93 ± 2,31</w:t>
            </w:r>
          </w:p>
        </w:tc>
        <w:tc>
          <w:tcPr>
            <w:tcW w:w="2426" w:type="dxa"/>
            <w:noWrap/>
            <w:vAlign w:val="center"/>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38,82 ± 1,51</w:t>
            </w:r>
          </w:p>
        </w:tc>
      </w:tr>
      <w:tr w:rsidR="00144AE7" w:rsidRPr="0003423A" w:rsidTr="00A60445">
        <w:trPr>
          <w:trHeight w:val="300"/>
          <w:jc w:val="center"/>
        </w:trPr>
        <w:tc>
          <w:tcPr>
            <w:tcW w:w="3134" w:type="dxa"/>
            <w:tcBorders>
              <w:top w:val="nil"/>
              <w:left w:val="nil"/>
              <w:bottom w:val="single" w:sz="4" w:space="0" w:color="auto"/>
              <w:right w:val="nil"/>
            </w:tcBorders>
            <w:noWrap/>
            <w:vAlign w:val="center"/>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Kelompok ekstrak (600 mg/kg BB)</w:t>
            </w:r>
          </w:p>
        </w:tc>
        <w:tc>
          <w:tcPr>
            <w:tcW w:w="2080" w:type="dxa"/>
            <w:tcBorders>
              <w:top w:val="nil"/>
              <w:left w:val="nil"/>
              <w:bottom w:val="single" w:sz="4" w:space="0" w:color="auto"/>
              <w:right w:val="nil"/>
            </w:tcBorders>
            <w:noWrap/>
            <w:vAlign w:val="center"/>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31,25 ± 3,42</w:t>
            </w:r>
          </w:p>
        </w:tc>
        <w:tc>
          <w:tcPr>
            <w:tcW w:w="2426" w:type="dxa"/>
            <w:tcBorders>
              <w:top w:val="nil"/>
              <w:left w:val="nil"/>
              <w:bottom w:val="single" w:sz="4" w:space="0" w:color="auto"/>
              <w:right w:val="nil"/>
            </w:tcBorders>
            <w:noWrap/>
            <w:vAlign w:val="center"/>
            <w:hideMark/>
          </w:tcPr>
          <w:p w:rsidR="00144AE7" w:rsidRPr="0003423A" w:rsidRDefault="00144AE7" w:rsidP="00A60445">
            <w:pPr>
              <w:spacing w:after="0" w:line="240" w:lineRule="auto"/>
              <w:jc w:val="center"/>
              <w:rPr>
                <w:rFonts w:eastAsia="Times New Roman" w:cstheme="minorHAnsi"/>
                <w:color w:val="000000"/>
                <w:sz w:val="20"/>
                <w:szCs w:val="20"/>
                <w:lang w:eastAsia="id-ID"/>
              </w:rPr>
            </w:pPr>
            <w:r w:rsidRPr="0003423A">
              <w:rPr>
                <w:rFonts w:eastAsia="Times New Roman" w:cstheme="minorHAnsi"/>
                <w:color w:val="000000"/>
                <w:sz w:val="20"/>
                <w:szCs w:val="20"/>
                <w:lang w:eastAsia="id-ID"/>
              </w:rPr>
              <w:t>64,54 ± 3,79</w:t>
            </w:r>
          </w:p>
        </w:tc>
      </w:tr>
    </w:tbl>
    <w:p w:rsidR="00144AE7" w:rsidRPr="0003423A" w:rsidRDefault="00144AE7" w:rsidP="00144AE7">
      <w:pPr>
        <w:tabs>
          <w:tab w:val="left" w:pos="709"/>
        </w:tabs>
        <w:spacing w:after="0" w:line="360" w:lineRule="auto"/>
        <w:jc w:val="both"/>
        <w:rPr>
          <w:rFonts w:cstheme="minorHAnsi"/>
          <w:sz w:val="20"/>
          <w:szCs w:val="20"/>
        </w:rPr>
      </w:pPr>
    </w:p>
    <w:p w:rsidR="00144AE7" w:rsidRPr="00A064D5" w:rsidRDefault="00144AE7" w:rsidP="00C26F62">
      <w:pPr>
        <w:spacing w:after="0" w:line="360" w:lineRule="auto"/>
        <w:jc w:val="both"/>
        <w:rPr>
          <w:rFonts w:cstheme="minorHAnsi"/>
          <w:sz w:val="24"/>
          <w:szCs w:val="24"/>
        </w:rPr>
      </w:pPr>
    </w:p>
    <w:p w:rsidR="00144AE7" w:rsidRPr="00A064D5" w:rsidRDefault="00144AE7" w:rsidP="00C26F62">
      <w:pPr>
        <w:spacing w:after="0" w:line="360" w:lineRule="auto"/>
        <w:jc w:val="both"/>
        <w:rPr>
          <w:rFonts w:cstheme="minorHAnsi"/>
          <w:sz w:val="24"/>
          <w:szCs w:val="24"/>
        </w:rPr>
        <w:sectPr w:rsidR="00144AE7" w:rsidRPr="00A064D5" w:rsidSect="00144AE7">
          <w:type w:val="continuous"/>
          <w:pgSz w:w="11906" w:h="16838"/>
          <w:pgMar w:top="1440" w:right="1440" w:bottom="1440" w:left="1440" w:header="708" w:footer="708" w:gutter="0"/>
          <w:cols w:space="708"/>
          <w:docGrid w:linePitch="360"/>
        </w:sectPr>
      </w:pPr>
    </w:p>
    <w:p w:rsidR="00C26F62" w:rsidRPr="00A064D5" w:rsidRDefault="00C26F62" w:rsidP="00C26F62">
      <w:pPr>
        <w:spacing w:after="0" w:line="360" w:lineRule="auto"/>
        <w:jc w:val="both"/>
        <w:rPr>
          <w:rFonts w:cstheme="minorHAnsi"/>
          <w:sz w:val="24"/>
          <w:szCs w:val="24"/>
        </w:rPr>
      </w:pPr>
      <w:r w:rsidRPr="00A064D5">
        <w:rPr>
          <w:rFonts w:cstheme="minorHAnsi"/>
          <w:sz w:val="24"/>
          <w:szCs w:val="24"/>
        </w:rPr>
        <w:lastRenderedPageBreak/>
        <w:t>Gangguan metabolisme lemak pada penyakit Diabetes Mellitus salah satunya yaitu hiperlipidemia yang menjadi salah satu faktor resiko terjadinya penyakit jantung yaitu arterosklerosis (Frishman, 1990).</w:t>
      </w:r>
    </w:p>
    <w:p w:rsidR="00144AE7" w:rsidRPr="00A064D5" w:rsidRDefault="00144AE7" w:rsidP="00C26F62">
      <w:pPr>
        <w:spacing w:after="0" w:line="360" w:lineRule="auto"/>
        <w:jc w:val="both"/>
        <w:rPr>
          <w:rFonts w:cstheme="minorHAnsi"/>
          <w:b/>
          <w:sz w:val="24"/>
          <w:szCs w:val="24"/>
        </w:rPr>
      </w:pPr>
      <w:r w:rsidRPr="00A064D5">
        <w:rPr>
          <w:rFonts w:cstheme="minorHAnsi"/>
          <w:b/>
          <w:sz w:val="24"/>
          <w:szCs w:val="24"/>
        </w:rPr>
        <w:t>Kesimpulan</w:t>
      </w:r>
    </w:p>
    <w:p w:rsidR="00003312" w:rsidRPr="00A064D5" w:rsidRDefault="00144AE7" w:rsidP="00003312">
      <w:pPr>
        <w:spacing w:after="0" w:line="360" w:lineRule="auto"/>
        <w:ind w:firstLine="720"/>
        <w:jc w:val="both"/>
        <w:rPr>
          <w:rFonts w:cstheme="minorHAnsi"/>
          <w:sz w:val="24"/>
          <w:szCs w:val="24"/>
        </w:rPr>
      </w:pPr>
      <w:r w:rsidRPr="00A064D5">
        <w:rPr>
          <w:rFonts w:cstheme="minorHAnsi"/>
          <w:sz w:val="24"/>
          <w:szCs w:val="24"/>
        </w:rPr>
        <w:t xml:space="preserve">Hasil penelitian menunjukkan bahwa ekstrak etanol daun petai cina </w:t>
      </w:r>
      <w:r w:rsidRPr="00A064D5">
        <w:rPr>
          <w:rFonts w:cstheme="minorHAnsi"/>
          <w:sz w:val="24"/>
          <w:szCs w:val="24"/>
        </w:rPr>
        <w:lastRenderedPageBreak/>
        <w:t>mempunyai aktivitas antihiperglikemik pada mencit yang diinduksi aloksan. Pada dosis uji ekstrak etanol daun ketapang 600 mg/kg BB mempunyai a</w:t>
      </w:r>
      <w:r w:rsidR="00003312" w:rsidRPr="00A064D5">
        <w:rPr>
          <w:rFonts w:cstheme="minorHAnsi"/>
          <w:sz w:val="24"/>
          <w:szCs w:val="24"/>
        </w:rPr>
        <w:t xml:space="preserve">ktivitas antihiperglikemik yang </w:t>
      </w:r>
      <w:r w:rsidRPr="00A064D5">
        <w:rPr>
          <w:rFonts w:cstheme="minorHAnsi"/>
          <w:sz w:val="24"/>
          <w:szCs w:val="24"/>
        </w:rPr>
        <w:t>efektif dibanding dengan dosis 400 mg/kg BB dan 200 mg/kg BB yang sebanding dengan kelompok kontrol positif.</w:t>
      </w:r>
    </w:p>
    <w:p w:rsidR="00A60445" w:rsidRPr="0003423A" w:rsidRDefault="00A60445" w:rsidP="00545894">
      <w:pPr>
        <w:spacing w:after="0" w:line="360" w:lineRule="auto"/>
        <w:ind w:left="567" w:hanging="567"/>
        <w:jc w:val="both"/>
        <w:rPr>
          <w:rFonts w:cstheme="minorHAnsi"/>
          <w:i/>
        </w:rPr>
      </w:pPr>
    </w:p>
    <w:p w:rsidR="00003312" w:rsidRPr="0003423A" w:rsidRDefault="00003312" w:rsidP="00545894">
      <w:pPr>
        <w:spacing w:after="0" w:line="360" w:lineRule="auto"/>
        <w:ind w:left="567" w:hanging="567"/>
        <w:jc w:val="both"/>
        <w:rPr>
          <w:rFonts w:cstheme="minorHAnsi"/>
          <w:sz w:val="24"/>
          <w:szCs w:val="24"/>
        </w:rPr>
        <w:sectPr w:rsidR="00003312" w:rsidRPr="0003423A" w:rsidSect="00144AE7">
          <w:type w:val="continuous"/>
          <w:pgSz w:w="11906" w:h="16838"/>
          <w:pgMar w:top="1440" w:right="1440" w:bottom="1440" w:left="1440" w:header="708" w:footer="708" w:gutter="0"/>
          <w:cols w:num="2" w:space="708"/>
          <w:docGrid w:linePitch="360"/>
        </w:sectPr>
      </w:pPr>
    </w:p>
    <w:p w:rsidR="00A60445" w:rsidRPr="00A064D5" w:rsidRDefault="00A60445" w:rsidP="00545894">
      <w:pPr>
        <w:spacing w:after="0" w:line="360" w:lineRule="auto"/>
        <w:ind w:left="567" w:hanging="567"/>
        <w:jc w:val="both"/>
        <w:rPr>
          <w:rFonts w:cstheme="minorHAnsi"/>
          <w:b/>
          <w:sz w:val="24"/>
          <w:szCs w:val="24"/>
        </w:rPr>
      </w:pPr>
      <w:r w:rsidRPr="00A064D5">
        <w:rPr>
          <w:rFonts w:cstheme="minorHAnsi"/>
          <w:b/>
          <w:sz w:val="24"/>
          <w:szCs w:val="24"/>
        </w:rPr>
        <w:lastRenderedPageBreak/>
        <w:t>Daftar Pustaka</w:t>
      </w:r>
    </w:p>
    <w:p w:rsidR="00A60445" w:rsidRDefault="00A60445" w:rsidP="004E79BD">
      <w:pPr>
        <w:spacing w:after="0" w:line="240" w:lineRule="auto"/>
        <w:ind w:left="567" w:hanging="567"/>
        <w:jc w:val="both"/>
        <w:rPr>
          <w:rFonts w:cstheme="minorHAnsi"/>
        </w:rPr>
      </w:pPr>
      <w:r w:rsidRPr="0003423A">
        <w:rPr>
          <w:rFonts w:cstheme="minorHAnsi"/>
        </w:rPr>
        <w:t xml:space="preserve">Adekunle, OK, Aderogba, A. 2007. Nematicidal Effect of </w:t>
      </w:r>
      <w:r w:rsidRPr="0003423A">
        <w:rPr>
          <w:rFonts w:cstheme="minorHAnsi"/>
          <w:i/>
        </w:rPr>
        <w:t xml:space="preserve">Leucaena leucocephala </w:t>
      </w:r>
      <w:r w:rsidRPr="0003423A">
        <w:rPr>
          <w:rFonts w:cstheme="minorHAnsi"/>
        </w:rPr>
        <w:t xml:space="preserve">and </w:t>
      </w:r>
      <w:r w:rsidRPr="0003423A">
        <w:rPr>
          <w:rFonts w:cstheme="minorHAnsi"/>
          <w:i/>
        </w:rPr>
        <w:t xml:space="preserve">Gliciridia sepium </w:t>
      </w:r>
      <w:r w:rsidRPr="0003423A">
        <w:rPr>
          <w:rFonts w:cstheme="minorHAnsi"/>
        </w:rPr>
        <w:t xml:space="preserve">extracts on </w:t>
      </w:r>
      <w:r w:rsidRPr="0003423A">
        <w:rPr>
          <w:rFonts w:cstheme="minorHAnsi"/>
          <w:i/>
        </w:rPr>
        <w:t xml:space="preserve">Meloidogyne incognitia </w:t>
      </w:r>
      <w:r w:rsidRPr="0003423A">
        <w:rPr>
          <w:rFonts w:cstheme="minorHAnsi"/>
        </w:rPr>
        <w:t xml:space="preserve">infecting okra. </w:t>
      </w:r>
      <w:r w:rsidRPr="0003423A">
        <w:rPr>
          <w:rFonts w:cstheme="minorHAnsi"/>
          <w:i/>
        </w:rPr>
        <w:t>J. Agri.Sci</w:t>
      </w:r>
      <w:r w:rsidRPr="0003423A">
        <w:rPr>
          <w:rFonts w:cstheme="minorHAnsi"/>
        </w:rPr>
        <w:t>.52:53-63</w:t>
      </w:r>
    </w:p>
    <w:p w:rsidR="004E79BD" w:rsidRPr="0003423A" w:rsidRDefault="004E79BD" w:rsidP="004E79BD">
      <w:pPr>
        <w:spacing w:after="0" w:line="240" w:lineRule="auto"/>
        <w:ind w:left="567" w:hanging="567"/>
        <w:jc w:val="both"/>
        <w:rPr>
          <w:rFonts w:cstheme="minorHAnsi"/>
        </w:rPr>
      </w:pPr>
    </w:p>
    <w:p w:rsidR="004E79BD" w:rsidRDefault="004E79BD" w:rsidP="00003312">
      <w:pPr>
        <w:ind w:left="567" w:hanging="567"/>
        <w:jc w:val="both"/>
        <w:rPr>
          <w:rFonts w:cstheme="minorHAnsi"/>
        </w:rPr>
      </w:pPr>
      <w:r w:rsidRPr="0003423A">
        <w:rPr>
          <w:rFonts w:cstheme="minorHAnsi"/>
        </w:rPr>
        <w:lastRenderedPageBreak/>
        <w:t xml:space="preserve">AZM Salem, MZM Salem, M. Gonzales-Ronquilo, LM Cerillo, M. Cipriano. 2011. Major chemicL constituents of </w:t>
      </w:r>
      <w:r w:rsidRPr="0003423A">
        <w:rPr>
          <w:rFonts w:cstheme="minorHAnsi"/>
          <w:i/>
        </w:rPr>
        <w:t xml:space="preserve">Leucaena leucocephala </w:t>
      </w:r>
      <w:r w:rsidRPr="0003423A">
        <w:rPr>
          <w:rFonts w:cstheme="minorHAnsi"/>
        </w:rPr>
        <w:t>and Salix babylonica leaf extracts . J.Trop.Agric. 49 pp :95-98</w:t>
      </w:r>
    </w:p>
    <w:p w:rsidR="00003312" w:rsidRPr="0003423A" w:rsidRDefault="00A60445" w:rsidP="00003312">
      <w:pPr>
        <w:ind w:left="567" w:hanging="567"/>
        <w:jc w:val="both"/>
        <w:rPr>
          <w:rFonts w:cstheme="minorHAnsi"/>
        </w:rPr>
      </w:pPr>
      <w:r w:rsidRPr="0003423A">
        <w:rPr>
          <w:rFonts w:cstheme="minorHAnsi"/>
        </w:rPr>
        <w:lastRenderedPageBreak/>
        <w:t xml:space="preserve">Chatchanayuenyong R, Sujayanont P, Vuttivirojana A. 2018. Effect of </w:t>
      </w:r>
      <w:r w:rsidR="00003312" w:rsidRPr="0003423A">
        <w:rPr>
          <w:rFonts w:cstheme="minorHAnsi"/>
          <w:i/>
        </w:rPr>
        <w:t>Leucaena leucocephala</w:t>
      </w:r>
      <w:r w:rsidR="00003312" w:rsidRPr="0003423A">
        <w:rPr>
          <w:rFonts w:cstheme="minorHAnsi"/>
        </w:rPr>
        <w:t xml:space="preserve"> (Lam.) de Wit Leaves Extracts in Culture of Human Umbilical Vein Cells.</w:t>
      </w:r>
      <w:r w:rsidR="00003312" w:rsidRPr="0003423A">
        <w:rPr>
          <w:rFonts w:cstheme="minorHAnsi"/>
          <w:i/>
        </w:rPr>
        <w:t xml:space="preserve">Pharmacogn.J </w:t>
      </w:r>
      <w:r w:rsidR="00003312" w:rsidRPr="0003423A">
        <w:rPr>
          <w:rFonts w:cstheme="minorHAnsi"/>
        </w:rPr>
        <w:t>10 (1):148-153</w:t>
      </w:r>
    </w:p>
    <w:p w:rsidR="00003312" w:rsidRPr="0003423A" w:rsidRDefault="00003312" w:rsidP="00003312">
      <w:pPr>
        <w:ind w:left="567" w:hanging="567"/>
        <w:jc w:val="both"/>
        <w:rPr>
          <w:rFonts w:cstheme="minorHAnsi"/>
        </w:rPr>
      </w:pPr>
      <w:r w:rsidRPr="0003423A">
        <w:rPr>
          <w:rFonts w:cstheme="minorHAnsi"/>
        </w:rPr>
        <w:t xml:space="preserve">Dallimartha, S. 2001. Ramuan Obat Tradisional untuk Pengobatan Diabetes Melitus. Jakarta. FKUI Dewi, S. Sinto. 2012. </w:t>
      </w:r>
      <w:r w:rsidRPr="0003423A">
        <w:rPr>
          <w:rFonts w:cstheme="minorHAnsi"/>
          <w:i/>
        </w:rPr>
        <w:t>Diabetes Mellitus</w:t>
      </w:r>
      <w:r w:rsidRPr="0003423A">
        <w:rPr>
          <w:rFonts w:cstheme="minorHAnsi"/>
        </w:rPr>
        <w:t>. Dalam http://eprints.undip.ac.id/35606/3/Bab-2.pdf/ Diunduh pada tanggal 11 Desember 2018</w:t>
      </w:r>
    </w:p>
    <w:p w:rsidR="00A60445" w:rsidRPr="0003423A" w:rsidRDefault="00A60445" w:rsidP="00545894">
      <w:pPr>
        <w:autoSpaceDE w:val="0"/>
        <w:autoSpaceDN w:val="0"/>
        <w:adjustRightInd w:val="0"/>
        <w:spacing w:after="0" w:line="360" w:lineRule="auto"/>
        <w:ind w:left="709" w:hanging="709"/>
        <w:jc w:val="both"/>
        <w:rPr>
          <w:rFonts w:cstheme="minorHAnsi"/>
        </w:rPr>
      </w:pPr>
      <w:r w:rsidRPr="0003423A">
        <w:rPr>
          <w:rFonts w:cstheme="minorHAnsi"/>
        </w:rPr>
        <w:t>Filipponi P, Gregorio F, Cristallini S, Ferrandina C, Nicoletti I, Santeusanio F. 2008. Selective impairment of pancreatic A cell suppreession by glucose during acute alloxan – induced insulinopenia: in vitro study on isolated perfused rat pancreas.www.ncb</w:t>
      </w:r>
      <w:r w:rsidR="004E79BD">
        <w:rPr>
          <w:rFonts w:cstheme="minorHAnsi"/>
        </w:rPr>
        <w:t xml:space="preserve">i.nlm.nih.gov/pubmed/3522213 (diakses pada </w:t>
      </w:r>
      <w:r w:rsidRPr="0003423A">
        <w:rPr>
          <w:rFonts w:cstheme="minorHAnsi"/>
        </w:rPr>
        <w:t>04/01/2017)</w:t>
      </w:r>
    </w:p>
    <w:p w:rsidR="00A60445" w:rsidRPr="0003423A" w:rsidRDefault="00A60445" w:rsidP="00A60445">
      <w:pPr>
        <w:autoSpaceDE w:val="0"/>
        <w:autoSpaceDN w:val="0"/>
        <w:adjustRightInd w:val="0"/>
        <w:ind w:left="709" w:hanging="709"/>
        <w:jc w:val="both"/>
        <w:rPr>
          <w:rFonts w:cstheme="minorHAnsi"/>
        </w:rPr>
      </w:pPr>
      <w:r w:rsidRPr="0003423A">
        <w:rPr>
          <w:rFonts w:cstheme="minorHAnsi"/>
        </w:rPr>
        <w:t xml:space="preserve">Frishman WH. 1990. Biologic markers as predictors of cardiovascular disease. </w:t>
      </w:r>
      <w:r w:rsidRPr="0003423A">
        <w:rPr>
          <w:rFonts w:cstheme="minorHAnsi"/>
          <w:i/>
        </w:rPr>
        <w:t>The American Journal of Medicine</w:t>
      </w:r>
      <w:r w:rsidRPr="0003423A">
        <w:rPr>
          <w:rFonts w:cstheme="minorHAnsi"/>
        </w:rPr>
        <w:t xml:space="preserve"> ; 104(6A):185-275</w:t>
      </w:r>
    </w:p>
    <w:p w:rsidR="005141E1" w:rsidRPr="0003423A" w:rsidRDefault="005141E1" w:rsidP="00A60445">
      <w:pPr>
        <w:autoSpaceDE w:val="0"/>
        <w:autoSpaceDN w:val="0"/>
        <w:adjustRightInd w:val="0"/>
        <w:ind w:left="709" w:hanging="709"/>
        <w:jc w:val="both"/>
        <w:rPr>
          <w:rFonts w:cstheme="minorHAnsi"/>
        </w:rPr>
      </w:pPr>
      <w:r w:rsidRPr="0003423A">
        <w:rPr>
          <w:rFonts w:cstheme="minorHAnsi"/>
        </w:rPr>
        <w:t xml:space="preserve">Haggag EG, Kamal AM, Mohamed IS </w:t>
      </w:r>
      <w:r w:rsidRPr="0003423A">
        <w:rPr>
          <w:rFonts w:cstheme="minorHAnsi"/>
          <w:i/>
        </w:rPr>
        <w:t xml:space="preserve">et al. </w:t>
      </w:r>
      <w:r w:rsidRPr="0003423A">
        <w:rPr>
          <w:rFonts w:cstheme="minorHAnsi"/>
        </w:rPr>
        <w:t xml:space="preserve">2011. Antioxidant and citotoxic activity of polyphenolic compounds isolated from the leaves of </w:t>
      </w:r>
      <w:r w:rsidRPr="0003423A">
        <w:rPr>
          <w:rFonts w:cstheme="minorHAnsi"/>
          <w:i/>
        </w:rPr>
        <w:t>leucenia leucocephala. Pharmaceutical Biology</w:t>
      </w:r>
      <w:r w:rsidRPr="0003423A">
        <w:rPr>
          <w:rFonts w:cstheme="minorHAnsi"/>
        </w:rPr>
        <w:t>.49 (11):1103-1113.</w:t>
      </w:r>
    </w:p>
    <w:p w:rsidR="00A60445" w:rsidRPr="0003423A" w:rsidRDefault="00A60445" w:rsidP="00A60445">
      <w:pPr>
        <w:ind w:left="567" w:hanging="567"/>
        <w:jc w:val="both"/>
        <w:rPr>
          <w:rFonts w:cstheme="minorHAnsi"/>
        </w:rPr>
      </w:pPr>
      <w:r w:rsidRPr="0003423A">
        <w:rPr>
          <w:rFonts w:cstheme="minorHAnsi"/>
        </w:rPr>
        <w:t>International Diabetes Federation (IDF). 2009. Diabetes Atlas, d</w:t>
      </w:r>
      <w:r w:rsidR="004E79BD">
        <w:rPr>
          <w:rFonts w:cstheme="minorHAnsi"/>
        </w:rPr>
        <w:t xml:space="preserve">iakses pada tanggal 11 Desember </w:t>
      </w:r>
      <w:r w:rsidRPr="0003423A">
        <w:rPr>
          <w:rFonts w:cstheme="minorHAnsi"/>
        </w:rPr>
        <w:t>2018. http://www.idf.org/atlasmap.</w:t>
      </w:r>
    </w:p>
    <w:p w:rsidR="00A60445" w:rsidRPr="0003423A" w:rsidRDefault="00A60445" w:rsidP="00A60445">
      <w:pPr>
        <w:pStyle w:val="Caption"/>
        <w:jc w:val="both"/>
        <w:rPr>
          <w:rFonts w:cstheme="minorHAnsi"/>
          <w:b w:val="0"/>
          <w:color w:val="auto"/>
          <w:sz w:val="22"/>
          <w:szCs w:val="22"/>
        </w:rPr>
      </w:pPr>
      <w:r w:rsidRPr="0003423A">
        <w:rPr>
          <w:rFonts w:cstheme="minorHAnsi"/>
          <w:b w:val="0"/>
          <w:color w:val="auto"/>
          <w:sz w:val="22"/>
          <w:szCs w:val="22"/>
        </w:rPr>
        <w:t xml:space="preserve">Mohammed RS, Souda SSE, Hanan AA, et al. </w:t>
      </w:r>
      <w:r w:rsidR="004E79BD">
        <w:rPr>
          <w:rFonts w:cstheme="minorHAnsi"/>
          <w:b w:val="0"/>
          <w:color w:val="auto"/>
          <w:sz w:val="22"/>
          <w:szCs w:val="22"/>
        </w:rPr>
        <w:tab/>
      </w:r>
      <w:r w:rsidRPr="0003423A">
        <w:rPr>
          <w:rFonts w:cstheme="minorHAnsi"/>
          <w:b w:val="0"/>
          <w:color w:val="auto"/>
          <w:sz w:val="22"/>
          <w:szCs w:val="22"/>
        </w:rPr>
        <w:t xml:space="preserve">2015. Antioxidant, antimicrobial </w:t>
      </w:r>
      <w:r w:rsidRPr="0003423A">
        <w:rPr>
          <w:rFonts w:cstheme="minorHAnsi"/>
          <w:b w:val="0"/>
          <w:color w:val="auto"/>
          <w:sz w:val="22"/>
          <w:szCs w:val="22"/>
        </w:rPr>
        <w:tab/>
        <w:t xml:space="preserve">activities of flavonoid glycoside from </w:t>
      </w:r>
      <w:r w:rsidR="004E79BD">
        <w:rPr>
          <w:rFonts w:cstheme="minorHAnsi"/>
          <w:b w:val="0"/>
          <w:color w:val="auto"/>
          <w:sz w:val="22"/>
          <w:szCs w:val="22"/>
        </w:rPr>
        <w:lastRenderedPageBreak/>
        <w:tab/>
      </w:r>
      <w:r w:rsidRPr="0003423A">
        <w:rPr>
          <w:rFonts w:cstheme="minorHAnsi"/>
          <w:b w:val="0"/>
          <w:i/>
          <w:color w:val="auto"/>
          <w:sz w:val="22"/>
          <w:szCs w:val="22"/>
        </w:rPr>
        <w:t xml:space="preserve">Leucaena leucocephala </w:t>
      </w:r>
      <w:r w:rsidRPr="0003423A">
        <w:rPr>
          <w:rFonts w:cstheme="minorHAnsi"/>
          <w:b w:val="0"/>
          <w:color w:val="auto"/>
          <w:sz w:val="22"/>
          <w:szCs w:val="22"/>
        </w:rPr>
        <w:t xml:space="preserve">Leaves. </w:t>
      </w:r>
      <w:r w:rsidRPr="0003423A">
        <w:rPr>
          <w:rFonts w:cstheme="minorHAnsi"/>
          <w:b w:val="0"/>
          <w:color w:val="auto"/>
          <w:sz w:val="22"/>
          <w:szCs w:val="22"/>
        </w:rPr>
        <w:tab/>
      </w:r>
      <w:r w:rsidRPr="004E79BD">
        <w:rPr>
          <w:rFonts w:cstheme="minorHAnsi"/>
          <w:b w:val="0"/>
          <w:i/>
          <w:color w:val="auto"/>
          <w:sz w:val="22"/>
          <w:szCs w:val="22"/>
        </w:rPr>
        <w:t xml:space="preserve">Journal of Applied Pharmaceutical </w:t>
      </w:r>
      <w:r w:rsidR="004E79BD" w:rsidRPr="004E79BD">
        <w:rPr>
          <w:rFonts w:cstheme="minorHAnsi"/>
          <w:b w:val="0"/>
          <w:i/>
          <w:color w:val="auto"/>
          <w:sz w:val="22"/>
          <w:szCs w:val="22"/>
        </w:rPr>
        <w:tab/>
      </w:r>
      <w:r w:rsidRPr="004E79BD">
        <w:rPr>
          <w:rFonts w:cstheme="minorHAnsi"/>
          <w:b w:val="0"/>
          <w:i/>
          <w:color w:val="auto"/>
          <w:sz w:val="22"/>
          <w:szCs w:val="22"/>
        </w:rPr>
        <w:t>Science</w:t>
      </w:r>
      <w:r w:rsidRPr="0003423A">
        <w:rPr>
          <w:rFonts w:cstheme="minorHAnsi"/>
          <w:b w:val="0"/>
          <w:color w:val="auto"/>
          <w:sz w:val="22"/>
          <w:szCs w:val="22"/>
        </w:rPr>
        <w:t xml:space="preserve"> Vol 5 (06). Pp. 138-147</w:t>
      </w:r>
    </w:p>
    <w:p w:rsidR="00A60445" w:rsidRPr="0003423A" w:rsidRDefault="00A60445" w:rsidP="00A60445">
      <w:pPr>
        <w:ind w:left="567" w:hanging="567"/>
        <w:jc w:val="both"/>
        <w:rPr>
          <w:rFonts w:cstheme="minorHAnsi"/>
        </w:rPr>
      </w:pPr>
      <w:r w:rsidRPr="0003423A">
        <w:rPr>
          <w:rFonts w:cstheme="minorHAnsi"/>
        </w:rPr>
        <w:t xml:space="preserve">Silvita, DS, Hery SS. Dadang R. 2015. </w:t>
      </w:r>
      <w:r w:rsidRPr="0003423A">
        <w:rPr>
          <w:rFonts w:cstheme="minorHAnsi"/>
          <w:i/>
        </w:rPr>
        <w:t>Pemberian Infusa Biji Petai Cina (Leucaena Leucocephala) dalam Menurunkan Kadar Gula Diabetes</w:t>
      </w:r>
      <w:r w:rsidRPr="0003423A">
        <w:rPr>
          <w:rFonts w:cstheme="minorHAnsi"/>
        </w:rPr>
        <w:t>. Prosiding Penelitian Civitas Akademika Unisba. Universitas Islam Bandung</w:t>
      </w:r>
    </w:p>
    <w:p w:rsidR="008E069E" w:rsidRPr="0003423A" w:rsidRDefault="008E069E" w:rsidP="00A60445">
      <w:pPr>
        <w:autoSpaceDE w:val="0"/>
        <w:autoSpaceDN w:val="0"/>
        <w:adjustRightInd w:val="0"/>
        <w:ind w:left="709" w:hanging="709"/>
        <w:jc w:val="both"/>
        <w:rPr>
          <w:rFonts w:cstheme="minorHAnsi"/>
        </w:rPr>
      </w:pPr>
      <w:r w:rsidRPr="0003423A">
        <w:rPr>
          <w:rFonts w:cstheme="minorHAnsi"/>
        </w:rPr>
        <w:t>Syamsudin, Simanjutak P, Sumarny R. 2016. Efek Hipoglikemik Senyawa Bioaktif Biji Petai Cina (</w:t>
      </w:r>
      <w:r w:rsidRPr="0003423A">
        <w:rPr>
          <w:rFonts w:cstheme="minorHAnsi"/>
          <w:i/>
        </w:rPr>
        <w:t>Leucaena Leucocephala (</w:t>
      </w:r>
      <w:r w:rsidRPr="0003423A">
        <w:rPr>
          <w:rFonts w:cstheme="minorHAnsi"/>
        </w:rPr>
        <w:t>Imk) De Wit dengan Menggunakan Metode Toleransi Glukosa Oral Pada Mencit.</w:t>
      </w:r>
      <w:r w:rsidRPr="0003423A">
        <w:rPr>
          <w:rFonts w:cstheme="minorHAnsi"/>
          <w:i/>
        </w:rPr>
        <w:t xml:space="preserve">Jurnal Kedokteran Yarsi 24 </w:t>
      </w:r>
      <w:r w:rsidRPr="0003423A">
        <w:rPr>
          <w:rFonts w:cstheme="minorHAnsi"/>
        </w:rPr>
        <w:t>(2)</w:t>
      </w:r>
      <w:r w:rsidR="005141E1" w:rsidRPr="0003423A">
        <w:rPr>
          <w:rFonts w:cstheme="minorHAnsi"/>
        </w:rPr>
        <w:t>:113-120</w:t>
      </w:r>
    </w:p>
    <w:p w:rsidR="006822C5" w:rsidRPr="0003423A" w:rsidRDefault="006822C5" w:rsidP="00A60445">
      <w:pPr>
        <w:autoSpaceDE w:val="0"/>
        <w:autoSpaceDN w:val="0"/>
        <w:adjustRightInd w:val="0"/>
        <w:ind w:left="851" w:hanging="851"/>
        <w:jc w:val="both"/>
        <w:rPr>
          <w:rFonts w:eastAsia="Times New Roman" w:cstheme="minorHAnsi"/>
          <w:i/>
        </w:rPr>
      </w:pPr>
      <w:r w:rsidRPr="0003423A">
        <w:rPr>
          <w:rFonts w:cstheme="minorHAnsi"/>
        </w:rPr>
        <w:t xml:space="preserve">Utami M, Wowor MP, Mambo C. 2015. </w:t>
      </w:r>
      <w:r w:rsidR="008E069E" w:rsidRPr="0003423A">
        <w:rPr>
          <w:rFonts w:cstheme="minorHAnsi"/>
        </w:rPr>
        <w:t>Uji Efek Pemberian Ekstrak Biji Petai Cina (</w:t>
      </w:r>
      <w:r w:rsidR="008E069E" w:rsidRPr="0003423A">
        <w:rPr>
          <w:rFonts w:cstheme="minorHAnsi"/>
          <w:i/>
        </w:rPr>
        <w:t xml:space="preserve">Leucaena leucochepala </w:t>
      </w:r>
      <w:r w:rsidR="008E069E" w:rsidRPr="0003423A">
        <w:rPr>
          <w:rFonts w:cstheme="minorHAnsi"/>
        </w:rPr>
        <w:t>L) terhadap Kadar Gula Darah Tikus Wistar (</w:t>
      </w:r>
      <w:r w:rsidR="008E069E" w:rsidRPr="0003423A">
        <w:rPr>
          <w:rFonts w:cstheme="minorHAnsi"/>
          <w:i/>
        </w:rPr>
        <w:t>Rattus norvegicus</w:t>
      </w:r>
      <w:r w:rsidR="008E069E" w:rsidRPr="0003423A">
        <w:rPr>
          <w:rFonts w:cstheme="minorHAnsi"/>
        </w:rPr>
        <w:t xml:space="preserve">) yang diinduksi dengan Aloksan. </w:t>
      </w:r>
      <w:r w:rsidR="008E069E" w:rsidRPr="0003423A">
        <w:rPr>
          <w:rFonts w:cstheme="minorHAnsi"/>
          <w:i/>
        </w:rPr>
        <w:t xml:space="preserve">Jurnal e-Biomedik (eBm) </w:t>
      </w:r>
      <w:r w:rsidR="008E069E" w:rsidRPr="0003423A">
        <w:rPr>
          <w:rFonts w:cstheme="minorHAnsi"/>
        </w:rPr>
        <w:t>Vol 3 No 1. 363-367</w:t>
      </w:r>
    </w:p>
    <w:p w:rsidR="00A60445" w:rsidRPr="0003423A" w:rsidRDefault="00A60445" w:rsidP="00A60445">
      <w:pPr>
        <w:ind w:left="567" w:hanging="567"/>
        <w:jc w:val="both"/>
        <w:rPr>
          <w:rFonts w:cstheme="minorHAnsi"/>
        </w:rPr>
      </w:pPr>
      <w:r w:rsidRPr="0003423A">
        <w:rPr>
          <w:rFonts w:cstheme="minorHAnsi"/>
        </w:rPr>
        <w:t>Wright E, Scism-Bacon JL, Glass LC. 2006. Oxidative Stress in Type 2 Diabetes : The Role of Fasting and Posprandial Glycemia</w:t>
      </w:r>
      <w:r w:rsidRPr="0003423A">
        <w:rPr>
          <w:rFonts w:cstheme="minorHAnsi"/>
          <w:i/>
        </w:rPr>
        <w:t>. Inter J Clinical Practice</w:t>
      </w:r>
      <w:r w:rsidRPr="0003423A">
        <w:rPr>
          <w:rFonts w:cstheme="minorHAnsi"/>
        </w:rPr>
        <w:t xml:space="preserve"> 60 (3):308-14.</w:t>
      </w:r>
    </w:p>
    <w:p w:rsidR="00856040" w:rsidRPr="0003423A" w:rsidRDefault="00856040" w:rsidP="00856040">
      <w:pPr>
        <w:pStyle w:val="Default"/>
        <w:spacing w:line="360" w:lineRule="auto"/>
        <w:ind w:left="567" w:hanging="567"/>
        <w:jc w:val="both"/>
        <w:rPr>
          <w:rFonts w:asciiTheme="minorHAnsi" w:hAnsiTheme="minorHAnsi" w:cstheme="minorHAnsi"/>
          <w:color w:val="auto"/>
          <w:sz w:val="22"/>
          <w:szCs w:val="22"/>
        </w:rPr>
      </w:pPr>
    </w:p>
    <w:p w:rsidR="00856040" w:rsidRPr="0003423A" w:rsidRDefault="00856040" w:rsidP="00856040">
      <w:pPr>
        <w:pStyle w:val="Default"/>
        <w:spacing w:line="360" w:lineRule="auto"/>
        <w:ind w:left="567" w:hanging="567"/>
        <w:jc w:val="both"/>
        <w:rPr>
          <w:rFonts w:asciiTheme="minorHAnsi" w:hAnsiTheme="minorHAnsi" w:cstheme="minorHAnsi"/>
          <w:color w:val="auto"/>
          <w:sz w:val="22"/>
          <w:szCs w:val="22"/>
        </w:rPr>
      </w:pPr>
    </w:p>
    <w:p w:rsidR="00856040" w:rsidRPr="0003423A" w:rsidRDefault="00856040" w:rsidP="00856040">
      <w:pPr>
        <w:pStyle w:val="Default"/>
        <w:spacing w:line="360" w:lineRule="auto"/>
        <w:ind w:firstLine="709"/>
        <w:jc w:val="both"/>
        <w:rPr>
          <w:rFonts w:asciiTheme="minorHAnsi" w:hAnsiTheme="minorHAnsi" w:cstheme="minorHAnsi"/>
          <w:sz w:val="22"/>
          <w:szCs w:val="22"/>
          <w:u w:val="single"/>
        </w:rPr>
      </w:pPr>
    </w:p>
    <w:p w:rsidR="00856040" w:rsidRPr="0003423A" w:rsidRDefault="00856040">
      <w:pPr>
        <w:rPr>
          <w:rFonts w:cstheme="minorHAnsi"/>
        </w:rPr>
      </w:pPr>
    </w:p>
    <w:sectPr w:rsidR="00856040" w:rsidRPr="0003423A" w:rsidSect="00A60445">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9A3B65"/>
    <w:rsid w:val="00003312"/>
    <w:rsid w:val="00020CEF"/>
    <w:rsid w:val="0003423A"/>
    <w:rsid w:val="000C4443"/>
    <w:rsid w:val="00144AE7"/>
    <w:rsid w:val="00203AF9"/>
    <w:rsid w:val="002C7828"/>
    <w:rsid w:val="0044726F"/>
    <w:rsid w:val="004E79BD"/>
    <w:rsid w:val="005141E1"/>
    <w:rsid w:val="00545894"/>
    <w:rsid w:val="00561D12"/>
    <w:rsid w:val="006822C5"/>
    <w:rsid w:val="006B3793"/>
    <w:rsid w:val="006C179E"/>
    <w:rsid w:val="00724274"/>
    <w:rsid w:val="0076712A"/>
    <w:rsid w:val="00772991"/>
    <w:rsid w:val="007E7D1F"/>
    <w:rsid w:val="007F57B3"/>
    <w:rsid w:val="0084340A"/>
    <w:rsid w:val="00856040"/>
    <w:rsid w:val="008E069E"/>
    <w:rsid w:val="00903B4D"/>
    <w:rsid w:val="00905F4B"/>
    <w:rsid w:val="00942972"/>
    <w:rsid w:val="009A3B65"/>
    <w:rsid w:val="009A6FB2"/>
    <w:rsid w:val="00A064D5"/>
    <w:rsid w:val="00A065EC"/>
    <w:rsid w:val="00A60445"/>
    <w:rsid w:val="00A703B7"/>
    <w:rsid w:val="00AB1B5D"/>
    <w:rsid w:val="00AD2B40"/>
    <w:rsid w:val="00AF0916"/>
    <w:rsid w:val="00B1414D"/>
    <w:rsid w:val="00B220C3"/>
    <w:rsid w:val="00C26F62"/>
    <w:rsid w:val="00CD4A8C"/>
    <w:rsid w:val="00CD54C7"/>
    <w:rsid w:val="00E07DAF"/>
    <w:rsid w:val="00E67E9D"/>
    <w:rsid w:val="00FE4C9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D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9A3B65"/>
  </w:style>
  <w:style w:type="paragraph" w:styleId="HTMLPreformatted">
    <w:name w:val="HTML Preformatted"/>
    <w:basedOn w:val="Normal"/>
    <w:link w:val="HTMLPreformattedChar"/>
    <w:uiPriority w:val="99"/>
    <w:unhideWhenUsed/>
    <w:rsid w:val="00AF0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F0916"/>
    <w:rPr>
      <w:rFonts w:ascii="Courier New" w:eastAsia="Times New Roman" w:hAnsi="Courier New" w:cs="Courier New"/>
      <w:sz w:val="20"/>
      <w:szCs w:val="20"/>
      <w:lang w:eastAsia="id-ID"/>
    </w:rPr>
  </w:style>
  <w:style w:type="paragraph" w:customStyle="1" w:styleId="Default">
    <w:name w:val="Default"/>
    <w:rsid w:val="0085604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A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FB2"/>
    <w:rPr>
      <w:rFonts w:ascii="Tahoma" w:hAnsi="Tahoma" w:cs="Tahoma"/>
      <w:sz w:val="16"/>
      <w:szCs w:val="16"/>
    </w:rPr>
  </w:style>
  <w:style w:type="paragraph" w:styleId="Caption">
    <w:name w:val="caption"/>
    <w:basedOn w:val="Normal"/>
    <w:next w:val="Normal"/>
    <w:uiPriority w:val="35"/>
    <w:semiHidden/>
    <w:unhideWhenUsed/>
    <w:qFormat/>
    <w:rsid w:val="009A6FB2"/>
    <w:pPr>
      <w:spacing w:line="240" w:lineRule="auto"/>
    </w:pPr>
    <w:rPr>
      <w:b/>
      <w:bCs/>
      <w:color w:val="4F81BD" w:themeColor="accent1"/>
      <w:sz w:val="18"/>
      <w:szCs w:val="18"/>
    </w:rPr>
  </w:style>
  <w:style w:type="character" w:styleId="Hyperlink">
    <w:name w:val="Hyperlink"/>
    <w:basedOn w:val="DefaultParagraphFont"/>
    <w:uiPriority w:val="99"/>
    <w:semiHidden/>
    <w:unhideWhenUsed/>
    <w:rsid w:val="00A60445"/>
    <w:rPr>
      <w:color w:val="0000FF"/>
      <w:u w:val="single"/>
    </w:rPr>
  </w:style>
</w:styles>
</file>

<file path=word/webSettings.xml><?xml version="1.0" encoding="utf-8"?>
<w:webSettings xmlns:r="http://schemas.openxmlformats.org/officeDocument/2006/relationships" xmlns:w="http://schemas.openxmlformats.org/wordprocessingml/2006/main">
  <w:divs>
    <w:div w:id="105739010">
      <w:bodyDiv w:val="1"/>
      <w:marLeft w:val="0"/>
      <w:marRight w:val="0"/>
      <w:marTop w:val="0"/>
      <w:marBottom w:val="0"/>
      <w:divBdr>
        <w:top w:val="none" w:sz="0" w:space="0" w:color="auto"/>
        <w:left w:val="none" w:sz="0" w:space="0" w:color="auto"/>
        <w:bottom w:val="none" w:sz="0" w:space="0" w:color="auto"/>
        <w:right w:val="none" w:sz="0" w:space="0" w:color="auto"/>
      </w:divBdr>
    </w:div>
    <w:div w:id="207956815">
      <w:bodyDiv w:val="1"/>
      <w:marLeft w:val="0"/>
      <w:marRight w:val="0"/>
      <w:marTop w:val="0"/>
      <w:marBottom w:val="0"/>
      <w:divBdr>
        <w:top w:val="none" w:sz="0" w:space="0" w:color="auto"/>
        <w:left w:val="none" w:sz="0" w:space="0" w:color="auto"/>
        <w:bottom w:val="none" w:sz="0" w:space="0" w:color="auto"/>
        <w:right w:val="none" w:sz="0" w:space="0" w:color="auto"/>
      </w:divBdr>
    </w:div>
    <w:div w:id="278338411">
      <w:bodyDiv w:val="1"/>
      <w:marLeft w:val="0"/>
      <w:marRight w:val="0"/>
      <w:marTop w:val="0"/>
      <w:marBottom w:val="0"/>
      <w:divBdr>
        <w:top w:val="none" w:sz="0" w:space="0" w:color="auto"/>
        <w:left w:val="none" w:sz="0" w:space="0" w:color="auto"/>
        <w:bottom w:val="none" w:sz="0" w:space="0" w:color="auto"/>
        <w:right w:val="none" w:sz="0" w:space="0" w:color="auto"/>
      </w:divBdr>
    </w:div>
    <w:div w:id="370499314">
      <w:bodyDiv w:val="1"/>
      <w:marLeft w:val="0"/>
      <w:marRight w:val="0"/>
      <w:marTop w:val="0"/>
      <w:marBottom w:val="0"/>
      <w:divBdr>
        <w:top w:val="none" w:sz="0" w:space="0" w:color="auto"/>
        <w:left w:val="none" w:sz="0" w:space="0" w:color="auto"/>
        <w:bottom w:val="none" w:sz="0" w:space="0" w:color="auto"/>
        <w:right w:val="none" w:sz="0" w:space="0" w:color="auto"/>
      </w:divBdr>
    </w:div>
    <w:div w:id="455560135">
      <w:bodyDiv w:val="1"/>
      <w:marLeft w:val="0"/>
      <w:marRight w:val="0"/>
      <w:marTop w:val="0"/>
      <w:marBottom w:val="0"/>
      <w:divBdr>
        <w:top w:val="none" w:sz="0" w:space="0" w:color="auto"/>
        <w:left w:val="none" w:sz="0" w:space="0" w:color="auto"/>
        <w:bottom w:val="none" w:sz="0" w:space="0" w:color="auto"/>
        <w:right w:val="none" w:sz="0" w:space="0" w:color="auto"/>
      </w:divBdr>
    </w:div>
    <w:div w:id="548079140">
      <w:bodyDiv w:val="1"/>
      <w:marLeft w:val="0"/>
      <w:marRight w:val="0"/>
      <w:marTop w:val="0"/>
      <w:marBottom w:val="0"/>
      <w:divBdr>
        <w:top w:val="none" w:sz="0" w:space="0" w:color="auto"/>
        <w:left w:val="none" w:sz="0" w:space="0" w:color="auto"/>
        <w:bottom w:val="none" w:sz="0" w:space="0" w:color="auto"/>
        <w:right w:val="none" w:sz="0" w:space="0" w:color="auto"/>
      </w:divBdr>
    </w:div>
    <w:div w:id="572744548">
      <w:bodyDiv w:val="1"/>
      <w:marLeft w:val="0"/>
      <w:marRight w:val="0"/>
      <w:marTop w:val="0"/>
      <w:marBottom w:val="0"/>
      <w:divBdr>
        <w:top w:val="none" w:sz="0" w:space="0" w:color="auto"/>
        <w:left w:val="none" w:sz="0" w:space="0" w:color="auto"/>
        <w:bottom w:val="none" w:sz="0" w:space="0" w:color="auto"/>
        <w:right w:val="none" w:sz="0" w:space="0" w:color="auto"/>
      </w:divBdr>
    </w:div>
    <w:div w:id="644890570">
      <w:bodyDiv w:val="1"/>
      <w:marLeft w:val="0"/>
      <w:marRight w:val="0"/>
      <w:marTop w:val="0"/>
      <w:marBottom w:val="0"/>
      <w:divBdr>
        <w:top w:val="none" w:sz="0" w:space="0" w:color="auto"/>
        <w:left w:val="none" w:sz="0" w:space="0" w:color="auto"/>
        <w:bottom w:val="none" w:sz="0" w:space="0" w:color="auto"/>
        <w:right w:val="none" w:sz="0" w:space="0" w:color="auto"/>
      </w:divBdr>
    </w:div>
    <w:div w:id="656615890">
      <w:bodyDiv w:val="1"/>
      <w:marLeft w:val="0"/>
      <w:marRight w:val="0"/>
      <w:marTop w:val="0"/>
      <w:marBottom w:val="0"/>
      <w:divBdr>
        <w:top w:val="none" w:sz="0" w:space="0" w:color="auto"/>
        <w:left w:val="none" w:sz="0" w:space="0" w:color="auto"/>
        <w:bottom w:val="none" w:sz="0" w:space="0" w:color="auto"/>
        <w:right w:val="none" w:sz="0" w:space="0" w:color="auto"/>
      </w:divBdr>
    </w:div>
    <w:div w:id="668169567">
      <w:bodyDiv w:val="1"/>
      <w:marLeft w:val="0"/>
      <w:marRight w:val="0"/>
      <w:marTop w:val="0"/>
      <w:marBottom w:val="0"/>
      <w:divBdr>
        <w:top w:val="none" w:sz="0" w:space="0" w:color="auto"/>
        <w:left w:val="none" w:sz="0" w:space="0" w:color="auto"/>
        <w:bottom w:val="none" w:sz="0" w:space="0" w:color="auto"/>
        <w:right w:val="none" w:sz="0" w:space="0" w:color="auto"/>
      </w:divBdr>
    </w:div>
    <w:div w:id="919945937">
      <w:bodyDiv w:val="1"/>
      <w:marLeft w:val="0"/>
      <w:marRight w:val="0"/>
      <w:marTop w:val="0"/>
      <w:marBottom w:val="0"/>
      <w:divBdr>
        <w:top w:val="none" w:sz="0" w:space="0" w:color="auto"/>
        <w:left w:val="none" w:sz="0" w:space="0" w:color="auto"/>
        <w:bottom w:val="none" w:sz="0" w:space="0" w:color="auto"/>
        <w:right w:val="none" w:sz="0" w:space="0" w:color="auto"/>
      </w:divBdr>
    </w:div>
    <w:div w:id="1089697546">
      <w:bodyDiv w:val="1"/>
      <w:marLeft w:val="0"/>
      <w:marRight w:val="0"/>
      <w:marTop w:val="0"/>
      <w:marBottom w:val="0"/>
      <w:divBdr>
        <w:top w:val="none" w:sz="0" w:space="0" w:color="auto"/>
        <w:left w:val="none" w:sz="0" w:space="0" w:color="auto"/>
        <w:bottom w:val="none" w:sz="0" w:space="0" w:color="auto"/>
        <w:right w:val="none" w:sz="0" w:space="0" w:color="auto"/>
      </w:divBdr>
    </w:div>
    <w:div w:id="1392771638">
      <w:bodyDiv w:val="1"/>
      <w:marLeft w:val="0"/>
      <w:marRight w:val="0"/>
      <w:marTop w:val="0"/>
      <w:marBottom w:val="0"/>
      <w:divBdr>
        <w:top w:val="none" w:sz="0" w:space="0" w:color="auto"/>
        <w:left w:val="none" w:sz="0" w:space="0" w:color="auto"/>
        <w:bottom w:val="none" w:sz="0" w:space="0" w:color="auto"/>
        <w:right w:val="none" w:sz="0" w:space="0" w:color="auto"/>
      </w:divBdr>
    </w:div>
    <w:div w:id="1506554087">
      <w:bodyDiv w:val="1"/>
      <w:marLeft w:val="0"/>
      <w:marRight w:val="0"/>
      <w:marTop w:val="0"/>
      <w:marBottom w:val="0"/>
      <w:divBdr>
        <w:top w:val="none" w:sz="0" w:space="0" w:color="auto"/>
        <w:left w:val="none" w:sz="0" w:space="0" w:color="auto"/>
        <w:bottom w:val="none" w:sz="0" w:space="0" w:color="auto"/>
        <w:right w:val="none" w:sz="0" w:space="0" w:color="auto"/>
      </w:divBdr>
    </w:div>
    <w:div w:id="189126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USB\PENELITIAN%202018-2019\data%20dan%20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sz="1000">
                <a:latin typeface="Times New Roman" pitchFamily="18" charset="0"/>
                <a:cs typeface="Times New Roman" pitchFamily="18" charset="0"/>
              </a:defRPr>
            </a:pPr>
            <a:r>
              <a:rPr lang="id-ID" sz="1000">
                <a:latin typeface="Times New Roman" pitchFamily="18" charset="0"/>
                <a:cs typeface="Times New Roman" pitchFamily="18" charset="0"/>
              </a:rPr>
              <a:t>Hasil Pengukuran Kadar Glukosa Darah</a:t>
            </a:r>
          </a:p>
        </c:rich>
      </c:tx>
    </c:title>
    <c:plotArea>
      <c:layout/>
      <c:lineChart>
        <c:grouping val="standard"/>
        <c:ser>
          <c:idx val="0"/>
          <c:order val="0"/>
          <c:tx>
            <c:v>Kelompok Mencit normal</c:v>
          </c:tx>
          <c:cat>
            <c:numRef>
              <c:f>Sheet1!$K$16:$L$16</c:f>
              <c:numCache>
                <c:formatCode>General</c:formatCode>
                <c:ptCount val="2"/>
                <c:pt idx="0">
                  <c:v>0</c:v>
                </c:pt>
                <c:pt idx="1">
                  <c:v>3</c:v>
                </c:pt>
              </c:numCache>
            </c:numRef>
          </c:cat>
          <c:val>
            <c:numRef>
              <c:f>Sheet1!$K$17:$L$17</c:f>
              <c:numCache>
                <c:formatCode>General</c:formatCode>
                <c:ptCount val="2"/>
                <c:pt idx="0">
                  <c:v>91.2</c:v>
                </c:pt>
                <c:pt idx="1">
                  <c:v>92.01</c:v>
                </c:pt>
              </c:numCache>
            </c:numRef>
          </c:val>
        </c:ser>
        <c:ser>
          <c:idx val="1"/>
          <c:order val="1"/>
          <c:tx>
            <c:v>Kelompok Mencit Induksi</c:v>
          </c:tx>
          <c:cat>
            <c:numRef>
              <c:f>Sheet1!$K$16:$L$16</c:f>
              <c:numCache>
                <c:formatCode>General</c:formatCode>
                <c:ptCount val="2"/>
                <c:pt idx="0">
                  <c:v>0</c:v>
                </c:pt>
                <c:pt idx="1">
                  <c:v>3</c:v>
                </c:pt>
              </c:numCache>
            </c:numRef>
          </c:cat>
          <c:val>
            <c:numRef>
              <c:f>Sheet1!$K$18:$L$18</c:f>
              <c:numCache>
                <c:formatCode>General</c:formatCode>
                <c:ptCount val="2"/>
                <c:pt idx="0">
                  <c:v>86.8</c:v>
                </c:pt>
                <c:pt idx="1">
                  <c:v>179.97</c:v>
                </c:pt>
              </c:numCache>
            </c:numRef>
          </c:val>
        </c:ser>
        <c:marker val="1"/>
        <c:axId val="91346432"/>
        <c:axId val="91488640"/>
      </c:lineChart>
      <c:catAx>
        <c:axId val="91346432"/>
        <c:scaling>
          <c:orientation val="minMax"/>
        </c:scaling>
        <c:axPos val="b"/>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Hari Perlakuan</a:t>
                </a:r>
              </a:p>
            </c:rich>
          </c:tx>
        </c:title>
        <c:numFmt formatCode="General" sourceLinked="1"/>
        <c:majorTickMark val="none"/>
        <c:tickLblPos val="low"/>
        <c:crossAx val="91488640"/>
        <c:crosses val="autoZero"/>
        <c:auto val="1"/>
        <c:lblAlgn val="ctr"/>
        <c:lblOffset val="100"/>
        <c:tickMarkSkip val="1"/>
      </c:catAx>
      <c:valAx>
        <c:axId val="91488640"/>
        <c:scaling>
          <c:orientation val="minMax"/>
          <c:max val="225"/>
        </c:scaling>
        <c:axPos val="l"/>
        <c:majorGridlines/>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Kadar Glukosa (mg/dL)</a:t>
                </a:r>
              </a:p>
            </c:rich>
          </c:tx>
        </c:title>
        <c:numFmt formatCode="General" sourceLinked="1"/>
        <c:majorTickMark val="none"/>
        <c:tickLblPos val="nextTo"/>
        <c:txPr>
          <a:bodyPr/>
          <a:lstStyle/>
          <a:p>
            <a:pPr>
              <a:defRPr>
                <a:latin typeface="Times New Roman" pitchFamily="18" charset="0"/>
                <a:cs typeface="Times New Roman" pitchFamily="18" charset="0"/>
              </a:defRPr>
            </a:pPr>
            <a:endParaRPr lang="id-ID"/>
          </a:p>
        </c:txPr>
        <c:crossAx val="91346432"/>
        <c:crossesAt val="1"/>
        <c:crossBetween val="midCat"/>
        <c:majorUnit val="25"/>
        <c:minorUnit val="1"/>
      </c:valAx>
    </c:plotArea>
    <c:legend>
      <c:legendPos val="r"/>
      <c:txPr>
        <a:bodyPr/>
        <a:lstStyle/>
        <a:p>
          <a:pPr rtl="0">
            <a:defRPr>
              <a:latin typeface="Times New Roman" pitchFamily="18" charset="0"/>
              <a:cs typeface="Times New Roman" pitchFamily="18" charset="0"/>
            </a:defRPr>
          </a:pPr>
          <a:endParaRPr lang="id-ID"/>
        </a:p>
      </c:txPr>
    </c:legend>
    <c:plotVisOnly val="1"/>
    <c:dispBlanksAs val="gap"/>
  </c:chart>
  <c:txPr>
    <a:bodyPr/>
    <a:lstStyle/>
    <a:p>
      <a:pPr>
        <a:defRPr sz="1000"/>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31877-9FF1-4DBC-9954-59C2C5FC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10</Pages>
  <Words>2930</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2019-05-23T01:15:00Z</dcterms:created>
  <dcterms:modified xsi:type="dcterms:W3CDTF">2019-05-28T05:47:00Z</dcterms:modified>
</cp:coreProperties>
</file>