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CD88F" w14:textId="7FDE3213" w:rsidR="008014CD" w:rsidRDefault="008B4199">
      <w:r>
        <w:t xml:space="preserve">Hasil Uji </w:t>
      </w:r>
      <w:proofErr w:type="spellStart"/>
      <w:r>
        <w:t>Kompaktibilitas</w:t>
      </w:r>
      <w:proofErr w:type="spellEnd"/>
      <w:r>
        <w:t xml:space="preserve"> 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2242"/>
        <w:gridCol w:w="1725"/>
        <w:gridCol w:w="1140"/>
        <w:gridCol w:w="1140"/>
        <w:gridCol w:w="1140"/>
        <w:gridCol w:w="1142"/>
      </w:tblGrid>
      <w:tr w:rsidR="008B4199" w14:paraId="051A7A5C" w14:textId="77777777" w:rsidTr="00376127">
        <w:trPr>
          <w:trHeight w:val="897"/>
        </w:trPr>
        <w:tc>
          <w:tcPr>
            <w:tcW w:w="1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BC2C9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C4BF9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Konsentrasi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ERS: PPBS</w:t>
            </w:r>
          </w:p>
        </w:tc>
        <w:tc>
          <w:tcPr>
            <w:tcW w:w="8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5B56B8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Tekanan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(kg/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cm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B4199" w14:paraId="2636F5EF" w14:textId="77777777" w:rsidTr="00376127">
        <w:trPr>
          <w:trHeight w:val="17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4C0A9" w14:textId="77777777" w:rsidR="008B4199" w:rsidRDefault="008B4199" w:rsidP="0037612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F00ECA" w14:textId="77777777" w:rsidR="008B4199" w:rsidRDefault="008B4199" w:rsidP="0037612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45284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E8AF7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5E69F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D20C6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7F42EA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8B4199" w14:paraId="50D572CD" w14:textId="77777777" w:rsidTr="00376127">
        <w:trPr>
          <w:trHeight w:val="331"/>
        </w:trPr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858D05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7FBF54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Eritro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tunggal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(250 mg)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DBAA12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1,194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1842FE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0,817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CEC492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0,756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57D4A7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85ECAC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0,509</w:t>
            </w:r>
          </w:p>
        </w:tc>
      </w:tr>
      <w:tr w:rsidR="008B4199" w14:paraId="47E7D4E5" w14:textId="77777777" w:rsidTr="00376127">
        <w:trPr>
          <w:trHeight w:val="35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2071A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481D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9:1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647F1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0,866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C65D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0,797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0A126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0,721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2ED99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1C24D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0,674</w:t>
            </w:r>
          </w:p>
        </w:tc>
      </w:tr>
      <w:tr w:rsidR="008B4199" w14:paraId="4425F24C" w14:textId="77777777" w:rsidTr="00376127">
        <w:trPr>
          <w:trHeight w:val="331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F35A0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90C33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7:3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5C888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0,487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AF89A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0,564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F4B4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0,716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5F2D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0,690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F2D9F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0,580</w:t>
            </w:r>
          </w:p>
        </w:tc>
      </w:tr>
      <w:tr w:rsidR="008B4199" w14:paraId="17861DE1" w14:textId="77777777" w:rsidTr="00376127">
        <w:trPr>
          <w:trHeight w:val="701"/>
        </w:trPr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D16A9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B556C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1:1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38C5D0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096B2C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6129B6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A03D6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0,431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C1DE9E" w14:textId="77777777" w:rsidR="008B4199" w:rsidRDefault="008B4199" w:rsidP="003761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0,350</w:t>
            </w:r>
          </w:p>
        </w:tc>
      </w:tr>
    </w:tbl>
    <w:p w14:paraId="0A33FADE" w14:textId="0F350959" w:rsidR="008B4199" w:rsidRDefault="008B4199"/>
    <w:p w14:paraId="00B44F30" w14:textId="082016B3" w:rsidR="008B4199" w:rsidRDefault="008B4199">
      <w:r>
        <w:rPr>
          <w:noProof/>
        </w:rPr>
        <w:drawing>
          <wp:inline distT="0" distB="0" distL="0" distR="0" wp14:anchorId="52139656" wp14:editId="0EBB9CD7">
            <wp:extent cx="5943600" cy="276288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53D841-62BE-4490-AB16-4833DDAEC0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B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99"/>
    <w:rsid w:val="008014CD"/>
    <w:rsid w:val="008B4199"/>
    <w:rsid w:val="00E2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91CC"/>
  <w15:chartTrackingRefBased/>
  <w15:docId w15:val="{800E6F94-7633-4B91-BFF3-AC4A1F99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19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199"/>
    <w:pPr>
      <w:spacing w:after="0" w:line="240" w:lineRule="auto"/>
    </w:pPr>
    <w:rPr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196993232988736"/>
          <c:y val="4.7184529048191121E-2"/>
          <c:w val="0.84754127956227698"/>
          <c:h val="0.7099996318989663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ERS tunggal</c:v>
                </c:pt>
              </c:strCache>
            </c:strRef>
          </c:tx>
          <c:xVal>
            <c:numRef>
              <c:f>Sheet1!$B$3:$F$3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Sheet1!$B$4:$F$4</c:f>
              <c:numCache>
                <c:formatCode>General</c:formatCode>
                <c:ptCount val="5"/>
                <c:pt idx="0">
                  <c:v>1.194</c:v>
                </c:pt>
                <c:pt idx="1">
                  <c:v>0.81699999999999995</c:v>
                </c:pt>
                <c:pt idx="2">
                  <c:v>0.75600000000000001</c:v>
                </c:pt>
                <c:pt idx="3">
                  <c:v>0.65200000000000002</c:v>
                </c:pt>
                <c:pt idx="4">
                  <c:v>0.50900000000000001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59C-49B4-A317-1A032BD52A60}"/>
            </c:ext>
          </c:extLst>
        </c:ser>
        <c:ser>
          <c:idx val="1"/>
          <c:order val="1"/>
          <c:tx>
            <c:strRef>
              <c:f>Sheet1!$A$5</c:f>
              <c:strCache>
                <c:ptCount val="1"/>
                <c:pt idx="0">
                  <c:v>ERS:PPBS(9:1)</c:v>
                </c:pt>
              </c:strCache>
            </c:strRef>
          </c:tx>
          <c:xVal>
            <c:numRef>
              <c:f>Sheet1!$B$3:$F$3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Sheet1!$B$5:$F$5</c:f>
              <c:numCache>
                <c:formatCode>General</c:formatCode>
                <c:ptCount val="5"/>
                <c:pt idx="0">
                  <c:v>0.86599999999999999</c:v>
                </c:pt>
                <c:pt idx="1">
                  <c:v>0.79700000000000004</c:v>
                </c:pt>
                <c:pt idx="2">
                  <c:v>0.72099999999999997</c:v>
                </c:pt>
                <c:pt idx="3">
                  <c:v>0.67400000000000004</c:v>
                </c:pt>
                <c:pt idx="4">
                  <c:v>0.67400000000000004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59C-49B4-A317-1A032BD52A60}"/>
            </c:ext>
          </c:extLst>
        </c:ser>
        <c:ser>
          <c:idx val="2"/>
          <c:order val="2"/>
          <c:tx>
            <c:strRef>
              <c:f>Sheet1!$A$6</c:f>
              <c:strCache>
                <c:ptCount val="1"/>
                <c:pt idx="0">
                  <c:v>ERS:PPBS (7:3)</c:v>
                </c:pt>
              </c:strCache>
            </c:strRef>
          </c:tx>
          <c:xVal>
            <c:numRef>
              <c:f>Sheet1!$B$3:$F$3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Sheet1!$B$6:$F$6</c:f>
              <c:numCache>
                <c:formatCode>General</c:formatCode>
                <c:ptCount val="5"/>
                <c:pt idx="0">
                  <c:v>0.48699999999999999</c:v>
                </c:pt>
                <c:pt idx="1">
                  <c:v>0.56399999999999995</c:v>
                </c:pt>
                <c:pt idx="2">
                  <c:v>0.71599999999999997</c:v>
                </c:pt>
                <c:pt idx="3">
                  <c:v>0.69</c:v>
                </c:pt>
                <c:pt idx="4">
                  <c:v>0.57999999999999996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59C-49B4-A317-1A032BD52A60}"/>
            </c:ext>
          </c:extLst>
        </c:ser>
        <c:ser>
          <c:idx val="3"/>
          <c:order val="3"/>
          <c:tx>
            <c:strRef>
              <c:f>Sheet1!$A$7</c:f>
              <c:strCache>
                <c:ptCount val="1"/>
                <c:pt idx="0">
                  <c:v>ERS:PPBS (1:1)</c:v>
                </c:pt>
              </c:strCache>
            </c:strRef>
          </c:tx>
          <c:xVal>
            <c:numRef>
              <c:f>Sheet1!$B$3:$F$3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Sheet1!$B$7:$F$7</c:f>
              <c:numCache>
                <c:formatCode>General</c:formatCode>
                <c:ptCount val="5"/>
                <c:pt idx="0">
                  <c:v>0.33500000000000002</c:v>
                </c:pt>
                <c:pt idx="1">
                  <c:v>0.51400000000000001</c:v>
                </c:pt>
                <c:pt idx="2">
                  <c:v>0.48</c:v>
                </c:pt>
                <c:pt idx="3">
                  <c:v>0.43099999999999999</c:v>
                </c:pt>
                <c:pt idx="4">
                  <c:v>0.35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59C-49B4-A317-1A032BD52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5444032"/>
        <c:axId val="825444608"/>
      </c:scatterChart>
      <c:valAx>
        <c:axId val="8254440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tekanan</a:t>
                </a:r>
                <a:r>
                  <a:rPr lang="en-US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(kg/cm2)</a:t>
                </a:r>
                <a:endParaRPr lang="en-US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25444608"/>
        <c:crosses val="autoZero"/>
        <c:crossBetween val="midCat"/>
      </c:valAx>
      <c:valAx>
        <c:axId val="8254446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25444032"/>
        <c:crosses val="autoZero"/>
        <c:crossBetween val="midCat"/>
      </c:valAx>
    </c:plotArea>
    <c:legend>
      <c:legendPos val="b"/>
      <c:legendEntry>
        <c:idx val="0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3"/>
        <c:txPr>
          <a:bodyPr rot="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05"/>
          <c:y val="0.9406411339921511"/>
          <c:w val="0.9"/>
          <c:h val="3.3854918870360261E-2"/>
        </c:manualLayout>
      </c:layout>
      <c:overlay val="0"/>
      <c:txPr>
        <a:bodyPr rot="0" vert="horz"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0.12929</cdr:y>
    </cdr:from>
    <cdr:to>
      <cdr:x>0.0925</cdr:x>
      <cdr:y>0.68366</cdr:y>
    </cdr:to>
    <cdr:sp macro="" textlink="">
      <cdr:nvSpPr>
        <cdr:cNvPr id="6" name="Rectangle 5">
          <a:extLst xmlns:a="http://schemas.openxmlformats.org/drawingml/2006/main">
            <a:ext uri="{FF2B5EF4-FFF2-40B4-BE49-F238E27FC236}">
              <a16:creationId xmlns:a16="http://schemas.microsoft.com/office/drawing/2014/main" id="{2536E0A7-B0B1-4532-9F34-B0A098630FC8}"/>
            </a:ext>
          </a:extLst>
        </cdr:cNvPr>
        <cdr:cNvSpPr/>
      </cdr:nvSpPr>
      <cdr:spPr>
        <a:xfrm xmlns:a="http://schemas.openxmlformats.org/drawingml/2006/main" rot="16200000">
          <a:off x="-652339" y="981551"/>
          <a:ext cx="1656629" cy="4662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 b="0">
              <a:latin typeface="Times New Roman" panose="02020603050405020304" pitchFamily="18" charset="0"/>
              <a:cs typeface="Times New Roman" panose="02020603050405020304" pitchFamily="18" charset="0"/>
            </a:rPr>
            <a:t>tensile </a:t>
          </a:r>
          <a:r>
            <a:rPr lang="en-US" sz="1000" b="0" baseline="0">
              <a:latin typeface="Times New Roman" panose="02020603050405020304" pitchFamily="18" charset="0"/>
              <a:cs typeface="Times New Roman" panose="02020603050405020304" pitchFamily="18" charset="0"/>
            </a:rPr>
            <a:t>strenght</a:t>
          </a:r>
          <a:r>
            <a:rPr lang="en-US" sz="1000" b="0">
              <a:latin typeface="Times New Roman" panose="02020603050405020304" pitchFamily="18" charset="0"/>
              <a:cs typeface="Times New Roman" panose="02020603050405020304" pitchFamily="18" charset="0"/>
            </a:rPr>
            <a:t> (MPa)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Wulan Anggraeni</dc:creator>
  <cp:keywords/>
  <dc:description/>
  <cp:lastModifiedBy>Wulan Anggraeni</cp:lastModifiedBy>
  <cp:revision>1</cp:revision>
  <dcterms:created xsi:type="dcterms:W3CDTF">2020-12-01T18:43:00Z</dcterms:created>
  <dcterms:modified xsi:type="dcterms:W3CDTF">2020-12-01T18:46:00Z</dcterms:modified>
</cp:coreProperties>
</file>