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1CA519" w14:textId="77777777" w:rsidR="00CC6197" w:rsidRPr="004623A0" w:rsidRDefault="00CC6197" w:rsidP="00CC6197">
      <w:pPr>
        <w:jc w:val="center"/>
        <w:rPr>
          <w:b/>
          <w:sz w:val="22"/>
          <w:szCs w:val="22"/>
          <w:lang w:val="be-BY"/>
        </w:rPr>
      </w:pPr>
      <w:r w:rsidRPr="004623A0">
        <w:rPr>
          <w:b/>
          <w:color w:val="000000" w:themeColor="text1"/>
          <w:sz w:val="22"/>
          <w:szCs w:val="22"/>
          <w:lang w:val="be-BY"/>
        </w:rPr>
        <w:t>MODEL ANGKUTAN SEDIMEN UNTUK ANALISIS PENINGKATAN SEDIMENTASI DI HULU BENDUNG GERAK SERAYU</w:t>
      </w:r>
    </w:p>
    <w:p w14:paraId="47672F49" w14:textId="77777777" w:rsidR="00F67952" w:rsidRPr="004623A0" w:rsidRDefault="00F67952" w:rsidP="00773E27">
      <w:pPr>
        <w:jc w:val="center"/>
        <w:rPr>
          <w:b/>
          <w:sz w:val="22"/>
          <w:szCs w:val="22"/>
          <w:lang w:val="be-BY"/>
        </w:rPr>
      </w:pPr>
    </w:p>
    <w:p w14:paraId="3CB572F2" w14:textId="44C9DEFC" w:rsidR="00CC6197" w:rsidRPr="004623A0" w:rsidRDefault="00CC6197" w:rsidP="00CC6197">
      <w:pPr>
        <w:pStyle w:val="HTMLPreformatted"/>
        <w:jc w:val="center"/>
        <w:rPr>
          <w:rFonts w:ascii="Times New Roman" w:hAnsi="Times New Roman" w:cs="Times New Roman"/>
          <w:b/>
          <w:sz w:val="22"/>
          <w:szCs w:val="22"/>
          <w:lang w:val="be-BY"/>
        </w:rPr>
      </w:pPr>
      <w:r w:rsidRPr="004623A0">
        <w:rPr>
          <w:rFonts w:ascii="Times New Roman" w:hAnsi="Times New Roman" w:cs="Times New Roman"/>
          <w:b/>
          <w:sz w:val="22"/>
          <w:szCs w:val="22"/>
          <w:lang w:val="be-BY"/>
        </w:rPr>
        <w:t>SEDIMENT TRANSPORT MODEL FOR SEDIMENTAT</w:t>
      </w:r>
      <w:r w:rsidR="00EA70F3" w:rsidRPr="004623A0">
        <w:rPr>
          <w:rFonts w:ascii="Times New Roman" w:hAnsi="Times New Roman" w:cs="Times New Roman"/>
          <w:b/>
          <w:sz w:val="22"/>
          <w:szCs w:val="22"/>
          <w:lang w:val="be-BY"/>
        </w:rPr>
        <w:t xml:space="preserve">ION INCREASED ANALYSIS IN </w:t>
      </w:r>
      <w:r w:rsidR="004623A0">
        <w:rPr>
          <w:rFonts w:ascii="Times New Roman" w:hAnsi="Times New Roman" w:cs="Times New Roman"/>
          <w:b/>
          <w:sz w:val="22"/>
          <w:szCs w:val="22"/>
          <w:lang w:val="en-ID"/>
        </w:rPr>
        <w:t xml:space="preserve">UPPER </w:t>
      </w:r>
      <w:r w:rsidR="00EA70F3" w:rsidRPr="004623A0">
        <w:rPr>
          <w:rFonts w:ascii="Times New Roman" w:hAnsi="Times New Roman" w:cs="Times New Roman"/>
          <w:b/>
          <w:sz w:val="22"/>
          <w:szCs w:val="22"/>
          <w:lang w:val="be-BY"/>
        </w:rPr>
        <w:t>SERAY</w:t>
      </w:r>
      <w:r w:rsidRPr="004623A0">
        <w:rPr>
          <w:rFonts w:ascii="Times New Roman" w:hAnsi="Times New Roman" w:cs="Times New Roman"/>
          <w:b/>
          <w:sz w:val="22"/>
          <w:szCs w:val="22"/>
          <w:lang w:val="be-BY"/>
        </w:rPr>
        <w:t xml:space="preserve">U </w:t>
      </w:r>
      <w:r w:rsidR="00EA70F3" w:rsidRPr="004623A0">
        <w:rPr>
          <w:rFonts w:ascii="Times New Roman" w:hAnsi="Times New Roman" w:cs="Times New Roman"/>
          <w:b/>
          <w:sz w:val="22"/>
          <w:szCs w:val="22"/>
          <w:lang w:val="be-BY"/>
        </w:rPr>
        <w:t xml:space="preserve">BARRAGE  </w:t>
      </w:r>
    </w:p>
    <w:p w14:paraId="5E01659C" w14:textId="002B8A0D" w:rsidR="00F67952" w:rsidRPr="004623A0" w:rsidRDefault="00CC6197" w:rsidP="00CC6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lang w:val="be-BY" w:eastAsia="id-ID"/>
        </w:rPr>
      </w:pPr>
      <w:r w:rsidRPr="004623A0">
        <w:rPr>
          <w:b/>
          <w:sz w:val="22"/>
          <w:szCs w:val="22"/>
          <w:lang w:val="be-BY" w:eastAsia="id-ID"/>
        </w:rPr>
        <w:t xml:space="preserve"> </w:t>
      </w:r>
    </w:p>
    <w:p w14:paraId="0A341B92" w14:textId="77777777" w:rsidR="00773E27" w:rsidRPr="004623A0" w:rsidRDefault="00773E27" w:rsidP="00773E27">
      <w:pPr>
        <w:jc w:val="center"/>
        <w:rPr>
          <w:rFonts w:asciiTheme="majorBidi" w:hAnsiTheme="majorBidi" w:cstheme="majorBidi"/>
          <w:b/>
          <w:bCs/>
          <w:sz w:val="22"/>
          <w:szCs w:val="22"/>
          <w:lang w:val="be-BY"/>
        </w:rPr>
      </w:pPr>
    </w:p>
    <w:p w14:paraId="0C125A14" w14:textId="7F3EE035" w:rsidR="00773E27" w:rsidRPr="004623A0" w:rsidRDefault="00A14C36" w:rsidP="00773E27">
      <w:pPr>
        <w:jc w:val="center"/>
        <w:rPr>
          <w:b/>
          <w:bCs/>
          <w:sz w:val="22"/>
          <w:szCs w:val="22"/>
          <w:vertAlign w:val="superscript"/>
          <w:lang w:val="be-BY"/>
        </w:rPr>
      </w:pPr>
      <w:r w:rsidRPr="004623A0">
        <w:rPr>
          <w:b/>
          <w:bCs/>
          <w:sz w:val="22"/>
          <w:szCs w:val="22"/>
          <w:lang w:val="be-BY"/>
        </w:rPr>
        <w:t xml:space="preserve">Teguh Marhendi, </w:t>
      </w:r>
      <w:r w:rsidR="00EA70F3" w:rsidRPr="004623A0">
        <w:rPr>
          <w:b/>
          <w:lang w:val="be-BY"/>
        </w:rPr>
        <w:t>Ali Imron</w:t>
      </w:r>
    </w:p>
    <w:p w14:paraId="09CC3212" w14:textId="77777777" w:rsidR="00A14C36" w:rsidRPr="004623A0" w:rsidRDefault="00773E27" w:rsidP="00773E27">
      <w:pPr>
        <w:pStyle w:val="ListParagraph"/>
        <w:spacing w:line="240" w:lineRule="auto"/>
        <w:ind w:left="90" w:right="-276" w:hanging="114"/>
        <w:jc w:val="center"/>
        <w:rPr>
          <w:bCs/>
          <w:sz w:val="22"/>
          <w:lang w:val="be-BY"/>
        </w:rPr>
      </w:pPr>
      <w:r w:rsidRPr="004623A0">
        <w:rPr>
          <w:bCs/>
          <w:sz w:val="22"/>
          <w:lang w:val="be-BY"/>
        </w:rPr>
        <w:t xml:space="preserve">Program Studi Teknik Sipil, Fakultas Teknik </w:t>
      </w:r>
      <w:r w:rsidR="00A14C36" w:rsidRPr="004623A0">
        <w:rPr>
          <w:bCs/>
          <w:sz w:val="22"/>
          <w:lang w:val="be-BY"/>
        </w:rPr>
        <w:t xml:space="preserve">Dan Sains </w:t>
      </w:r>
    </w:p>
    <w:p w14:paraId="44CEB311" w14:textId="79A9A045" w:rsidR="00773E27" w:rsidRPr="004623A0" w:rsidRDefault="00773E27" w:rsidP="00773E27">
      <w:pPr>
        <w:pStyle w:val="ListParagraph"/>
        <w:spacing w:line="240" w:lineRule="auto"/>
        <w:ind w:left="90" w:right="-276" w:hanging="114"/>
        <w:jc w:val="center"/>
        <w:rPr>
          <w:bCs/>
          <w:sz w:val="22"/>
          <w:lang w:val="be-BY"/>
        </w:rPr>
      </w:pPr>
      <w:r w:rsidRPr="004623A0">
        <w:rPr>
          <w:bCs/>
          <w:sz w:val="22"/>
          <w:lang w:val="be-BY"/>
        </w:rPr>
        <w:t>Universitas  Muhammadiyah Purwokerto.</w:t>
      </w:r>
    </w:p>
    <w:p w14:paraId="61463C4D" w14:textId="77777777" w:rsidR="00693868" w:rsidRPr="004623A0" w:rsidRDefault="00773E27" w:rsidP="00693868">
      <w:pPr>
        <w:contextualSpacing/>
        <w:jc w:val="center"/>
        <w:rPr>
          <w:color w:val="000000"/>
          <w:sz w:val="22"/>
          <w:szCs w:val="22"/>
          <w:lang w:val="be-BY"/>
        </w:rPr>
      </w:pPr>
      <w:r w:rsidRPr="004623A0">
        <w:rPr>
          <w:sz w:val="22"/>
          <w:szCs w:val="22"/>
          <w:lang w:val="be-BY"/>
        </w:rPr>
        <w:t xml:space="preserve">Email: </w:t>
      </w:r>
      <w:hyperlink r:id="rId7" w:history="1">
        <w:r w:rsidR="00693868" w:rsidRPr="004623A0">
          <w:rPr>
            <w:rStyle w:val="Hyperlink"/>
            <w:sz w:val="22"/>
            <w:szCs w:val="22"/>
            <w:lang w:val="be-BY"/>
          </w:rPr>
          <w:t>tmarhendi@gmail.com</w:t>
        </w:r>
      </w:hyperlink>
      <w:r w:rsidR="00693868" w:rsidRPr="004623A0">
        <w:rPr>
          <w:rStyle w:val="Hyperlink"/>
          <w:sz w:val="22"/>
          <w:szCs w:val="22"/>
          <w:lang w:val="be-BY"/>
        </w:rPr>
        <w:t>, teguhmarhendi@umc.ac.id</w:t>
      </w:r>
      <w:r w:rsidR="00693868" w:rsidRPr="004623A0">
        <w:rPr>
          <w:sz w:val="22"/>
          <w:szCs w:val="22"/>
          <w:u w:val="single"/>
          <w:lang w:val="be-BY"/>
        </w:rPr>
        <w:t xml:space="preserve"> </w:t>
      </w:r>
      <w:hyperlink r:id="rId8" w:history="1"/>
    </w:p>
    <w:p w14:paraId="1ED33961" w14:textId="36046292" w:rsidR="00773E27" w:rsidRPr="004623A0" w:rsidRDefault="00773E27" w:rsidP="00773E27">
      <w:pPr>
        <w:jc w:val="center"/>
        <w:rPr>
          <w:lang w:val="be-BY"/>
        </w:rPr>
      </w:pPr>
    </w:p>
    <w:p w14:paraId="16D8DB5A" w14:textId="279D3819" w:rsidR="00773E27" w:rsidRPr="004623A0" w:rsidRDefault="001549E5" w:rsidP="008F0794">
      <w:pPr>
        <w:spacing w:line="276" w:lineRule="auto"/>
        <w:ind w:right="282"/>
        <w:jc w:val="center"/>
        <w:rPr>
          <w:rFonts w:asciiTheme="majorBidi" w:hAnsiTheme="majorBidi" w:cstheme="majorBidi"/>
          <w:b/>
          <w:bCs/>
          <w:i/>
          <w:iCs/>
          <w:sz w:val="20"/>
          <w:szCs w:val="20"/>
          <w:lang w:val="be-BY"/>
        </w:rPr>
      </w:pPr>
      <w:r w:rsidRPr="004623A0">
        <w:rPr>
          <w:rFonts w:asciiTheme="majorBidi" w:hAnsiTheme="majorBidi" w:cstheme="majorBidi"/>
          <w:b/>
          <w:bCs/>
          <w:i/>
          <w:iCs/>
          <w:sz w:val="20"/>
          <w:szCs w:val="20"/>
          <w:lang w:val="be-BY"/>
        </w:rPr>
        <w:t>Abstrak</w:t>
      </w:r>
    </w:p>
    <w:p w14:paraId="4A164ECE" w14:textId="77777777" w:rsidR="00EA70F3" w:rsidRPr="004623A0" w:rsidRDefault="00EA70F3" w:rsidP="008F0794">
      <w:pPr>
        <w:ind w:left="426" w:right="282"/>
        <w:jc w:val="both"/>
        <w:rPr>
          <w:i/>
          <w:sz w:val="20"/>
          <w:szCs w:val="20"/>
          <w:lang w:val="be-BY" w:eastAsia="id-ID"/>
        </w:rPr>
      </w:pPr>
      <w:r w:rsidRPr="004623A0">
        <w:rPr>
          <w:i/>
          <w:sz w:val="20"/>
          <w:szCs w:val="20"/>
          <w:lang w:val="be-BY"/>
        </w:rPr>
        <w:t xml:space="preserve">Bendung Gerak Serayu dibangun mulai Tahun 1993 dan dioperasikan Tahun 1996. Bendung Gerak Serayu ini difungsikan untuk mengairi sawah daerah Irigasi Gambarsari – Pesangrahan seluas  ± </w:t>
      </w:r>
      <w:r w:rsidRPr="004623A0">
        <w:rPr>
          <w:bCs/>
          <w:i/>
          <w:sz w:val="20"/>
          <w:szCs w:val="20"/>
          <w:lang w:val="be-BY"/>
        </w:rPr>
        <w:t xml:space="preserve">20.795 </w:t>
      </w:r>
      <w:r w:rsidRPr="004623A0">
        <w:rPr>
          <w:i/>
          <w:sz w:val="20"/>
          <w:szCs w:val="20"/>
          <w:lang w:val="be-BY"/>
        </w:rPr>
        <w:t xml:space="preserve"> ha serta sebagian air baku di Kabupaten Cilacap. Bendung Gerak Serayu memiliki karakteristik yang unik, mengingat terletak di segmen sungai dengan kemiringan landai. Salah satu sifat dari bendung dengan karakteristik seperti ini adalah  mudah meningkatkan sedimen dihulu bendung akibat rendahnya kecepatan aliran dihulu bendung. </w:t>
      </w:r>
    </w:p>
    <w:p w14:paraId="54DA163E" w14:textId="77777777" w:rsidR="00EA70F3" w:rsidRPr="004623A0" w:rsidRDefault="00EA70F3" w:rsidP="008F0794">
      <w:pPr>
        <w:ind w:left="426" w:right="282"/>
        <w:jc w:val="both"/>
        <w:rPr>
          <w:i/>
          <w:sz w:val="20"/>
          <w:szCs w:val="20"/>
          <w:lang w:val="be-BY"/>
        </w:rPr>
      </w:pPr>
      <w:r w:rsidRPr="004623A0">
        <w:rPr>
          <w:i/>
          <w:sz w:val="20"/>
          <w:szCs w:val="20"/>
          <w:lang w:val="be-BY"/>
        </w:rPr>
        <w:t>Penelitian ini dimaksudkan untuk mengkaji peningkatan sedimentasi di hulu bendung menggunakan model angkutan sedimen. Model angkutan sedimen yang digunakan pada penelitian ini adalah model angkutan sedimen Yang.</w:t>
      </w:r>
    </w:p>
    <w:p w14:paraId="794D4AD6" w14:textId="5ECE86BB" w:rsidR="008F0794" w:rsidRPr="004623A0" w:rsidRDefault="00EA70F3" w:rsidP="008F0794">
      <w:pPr>
        <w:ind w:left="426" w:right="282"/>
        <w:jc w:val="both"/>
        <w:rPr>
          <w:i/>
          <w:sz w:val="20"/>
          <w:szCs w:val="20"/>
          <w:lang w:val="be-BY"/>
        </w:rPr>
      </w:pPr>
      <w:r w:rsidRPr="004623A0">
        <w:rPr>
          <w:i/>
          <w:sz w:val="20"/>
          <w:szCs w:val="20"/>
          <w:lang w:val="be-BY"/>
        </w:rPr>
        <w:t xml:space="preserve">Hasil penelitian ini menunjukkan bahwa </w:t>
      </w:r>
      <w:r w:rsidR="008F0794" w:rsidRPr="004623A0">
        <w:rPr>
          <w:i/>
          <w:sz w:val="20"/>
          <w:szCs w:val="20"/>
          <w:lang w:val="be-BY"/>
        </w:rPr>
        <w:t>peningkatan sedimentasi di hulu Bendung Gerak Serayu terus terjadi sepanjang tahun 2007-2016. Kemudian dengan menggunakan analisis prediksi model polinomial orde 2, sampai tahun 2026, terjadi peningkatan sedimentasi di hulu Bendung Gerak Serayu sebesra 1,638 T/hari.</w:t>
      </w:r>
    </w:p>
    <w:p w14:paraId="7C58C597" w14:textId="3413A5FA" w:rsidR="00773E27" w:rsidRPr="004623A0" w:rsidRDefault="00EA70F3" w:rsidP="008F0794">
      <w:pPr>
        <w:ind w:left="426" w:right="283"/>
        <w:jc w:val="both"/>
        <w:rPr>
          <w:i/>
          <w:sz w:val="20"/>
          <w:szCs w:val="20"/>
          <w:lang w:val="be-BY"/>
        </w:rPr>
      </w:pPr>
      <w:r w:rsidRPr="004623A0">
        <w:rPr>
          <w:i/>
          <w:sz w:val="20"/>
          <w:szCs w:val="20"/>
          <w:lang w:val="be-BY"/>
        </w:rPr>
        <w:t>Keyword: Model angkutan sedimen, Peningkatan sedimentasi, Hulu Bendung Gerak Serayu</w:t>
      </w:r>
    </w:p>
    <w:p w14:paraId="42143688" w14:textId="77777777" w:rsidR="00FC41A3" w:rsidRPr="004623A0" w:rsidRDefault="00FC41A3" w:rsidP="008F0794">
      <w:pPr>
        <w:spacing w:line="276" w:lineRule="auto"/>
        <w:ind w:right="283"/>
        <w:jc w:val="center"/>
        <w:rPr>
          <w:rFonts w:asciiTheme="majorBidi" w:hAnsiTheme="majorBidi" w:cstheme="majorBidi"/>
          <w:b/>
          <w:bCs/>
          <w:i/>
          <w:iCs/>
          <w:sz w:val="20"/>
          <w:szCs w:val="20"/>
          <w:lang w:val="be-BY"/>
        </w:rPr>
      </w:pPr>
    </w:p>
    <w:p w14:paraId="4D47444E" w14:textId="27E95CF3" w:rsidR="00FC41A3" w:rsidRPr="004623A0" w:rsidRDefault="00FC41A3" w:rsidP="00FC41A3">
      <w:pPr>
        <w:jc w:val="center"/>
        <w:rPr>
          <w:rFonts w:asciiTheme="majorBidi" w:hAnsiTheme="majorBidi" w:cstheme="majorBidi"/>
          <w:b/>
          <w:bCs/>
          <w:i/>
          <w:iCs/>
          <w:sz w:val="20"/>
          <w:szCs w:val="20"/>
          <w:lang w:val="be-BY"/>
        </w:rPr>
      </w:pPr>
      <w:r w:rsidRPr="004623A0">
        <w:rPr>
          <w:rFonts w:asciiTheme="majorBidi" w:hAnsiTheme="majorBidi" w:cstheme="majorBidi"/>
          <w:b/>
          <w:bCs/>
          <w:i/>
          <w:iCs/>
          <w:sz w:val="20"/>
          <w:szCs w:val="20"/>
          <w:lang w:val="be-BY"/>
        </w:rPr>
        <w:t>Abstract</w:t>
      </w:r>
    </w:p>
    <w:p w14:paraId="2ACEFB06" w14:textId="6D96F274" w:rsidR="00317336" w:rsidRPr="004623A0" w:rsidRDefault="00317336" w:rsidP="00317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ight="283"/>
        <w:jc w:val="both"/>
        <w:rPr>
          <w:i/>
          <w:sz w:val="20"/>
          <w:szCs w:val="20"/>
          <w:lang w:val="be-BY"/>
        </w:rPr>
      </w:pPr>
      <w:r w:rsidRPr="004623A0">
        <w:rPr>
          <w:i/>
          <w:sz w:val="20"/>
          <w:szCs w:val="20"/>
          <w:lang w:val="be-BY"/>
        </w:rPr>
        <w:t>The Serayu barrage was built in 1993 and operated in 1996. The Serayu barr</w:t>
      </w:r>
      <w:r w:rsidR="009F5AA9" w:rsidRPr="004623A0">
        <w:rPr>
          <w:i/>
          <w:sz w:val="20"/>
          <w:szCs w:val="20"/>
          <w:lang w:val="be-BY"/>
        </w:rPr>
        <w:t>a</w:t>
      </w:r>
      <w:r w:rsidRPr="004623A0">
        <w:rPr>
          <w:i/>
          <w:sz w:val="20"/>
          <w:szCs w:val="20"/>
          <w:lang w:val="be-BY"/>
        </w:rPr>
        <w:t>ge is functioned to irrigate the Gambarsari - Pesangrahan Irrigated rice field area of ​​± 20,795 ha as well as a portion of raw water in Cilacap Regency. The Serayu barr</w:t>
      </w:r>
      <w:r w:rsidR="009F5AA9" w:rsidRPr="004623A0">
        <w:rPr>
          <w:i/>
          <w:sz w:val="20"/>
          <w:szCs w:val="20"/>
          <w:lang w:val="be-BY"/>
        </w:rPr>
        <w:t>a</w:t>
      </w:r>
      <w:r w:rsidRPr="004623A0">
        <w:rPr>
          <w:i/>
          <w:sz w:val="20"/>
          <w:szCs w:val="20"/>
          <w:lang w:val="be-BY"/>
        </w:rPr>
        <w:t>ge has unique characteristics, considering it is located in a sloping river segment. One of the characteristics of weirs with characteristics like this is that it is easy to increase sediment in the upper barrage due to the low flow velocity in the upper dam.</w:t>
      </w:r>
    </w:p>
    <w:p w14:paraId="6180D8B0" w14:textId="757C312B" w:rsidR="00317336" w:rsidRPr="004623A0" w:rsidRDefault="00317336" w:rsidP="00317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ight="283"/>
        <w:jc w:val="both"/>
        <w:rPr>
          <w:i/>
          <w:sz w:val="20"/>
          <w:szCs w:val="20"/>
          <w:lang w:val="be-BY"/>
        </w:rPr>
      </w:pPr>
      <w:r w:rsidRPr="004623A0">
        <w:rPr>
          <w:i/>
          <w:sz w:val="20"/>
          <w:szCs w:val="20"/>
          <w:lang w:val="be-BY"/>
        </w:rPr>
        <w:t xml:space="preserve">This research is intended to examine the increase in sedimentation in </w:t>
      </w:r>
      <w:r w:rsidR="00F545C7">
        <w:rPr>
          <w:i/>
          <w:sz w:val="20"/>
          <w:szCs w:val="20"/>
          <w:lang w:val="en-ID"/>
        </w:rPr>
        <w:t xml:space="preserve">upper </w:t>
      </w:r>
      <w:r w:rsidRPr="004623A0">
        <w:rPr>
          <w:i/>
          <w:sz w:val="20"/>
          <w:szCs w:val="20"/>
          <w:lang w:val="be-BY"/>
        </w:rPr>
        <w:t xml:space="preserve"> </w:t>
      </w:r>
      <w:r w:rsidR="009F5AA9" w:rsidRPr="004623A0">
        <w:rPr>
          <w:i/>
          <w:sz w:val="20"/>
          <w:szCs w:val="20"/>
          <w:lang w:val="be-BY"/>
        </w:rPr>
        <w:t>S</w:t>
      </w:r>
      <w:r w:rsidRPr="004623A0">
        <w:rPr>
          <w:i/>
          <w:sz w:val="20"/>
          <w:szCs w:val="20"/>
          <w:lang w:val="be-BY"/>
        </w:rPr>
        <w:t>erayu barrage using a sediment transport model. The sediment transport model used in this study is the Yang sediment transport model.</w:t>
      </w:r>
    </w:p>
    <w:p w14:paraId="2705CB07" w14:textId="44F9D6AB" w:rsidR="00317336" w:rsidRPr="004623A0" w:rsidRDefault="00317336" w:rsidP="00317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ight="283"/>
        <w:jc w:val="both"/>
        <w:rPr>
          <w:i/>
          <w:sz w:val="20"/>
          <w:szCs w:val="20"/>
          <w:lang w:val="be-BY"/>
        </w:rPr>
      </w:pPr>
      <w:r w:rsidRPr="004623A0">
        <w:rPr>
          <w:i/>
          <w:sz w:val="20"/>
          <w:szCs w:val="20"/>
          <w:lang w:val="be-BY"/>
        </w:rPr>
        <w:t xml:space="preserve">The results of this study indicate that the increase in sedimentation in </w:t>
      </w:r>
      <w:r w:rsidR="00F545C7">
        <w:rPr>
          <w:i/>
          <w:sz w:val="20"/>
          <w:szCs w:val="20"/>
          <w:lang w:val="en-ID"/>
        </w:rPr>
        <w:t xml:space="preserve">upper </w:t>
      </w:r>
      <w:r w:rsidRPr="004623A0">
        <w:rPr>
          <w:i/>
          <w:sz w:val="20"/>
          <w:szCs w:val="20"/>
          <w:lang w:val="be-BY"/>
        </w:rPr>
        <w:t xml:space="preserve"> Serayu </w:t>
      </w:r>
      <w:r w:rsidR="00F545C7">
        <w:rPr>
          <w:i/>
          <w:sz w:val="20"/>
          <w:szCs w:val="20"/>
          <w:lang w:val="be-BY"/>
        </w:rPr>
        <w:t xml:space="preserve">barrage </w:t>
      </w:r>
      <w:r w:rsidRPr="004623A0">
        <w:rPr>
          <w:i/>
          <w:sz w:val="20"/>
          <w:szCs w:val="20"/>
          <w:lang w:val="be-BY"/>
        </w:rPr>
        <w:t xml:space="preserve">continued to occur throughout 2007-2016. Then using predictive analysis of the 2nd order polynomial model, until 2026, an increase in sedimentation in the </w:t>
      </w:r>
      <w:r w:rsidR="00F545C7">
        <w:rPr>
          <w:i/>
          <w:sz w:val="20"/>
          <w:szCs w:val="20"/>
          <w:lang w:val="en-ID"/>
        </w:rPr>
        <w:t xml:space="preserve">upper </w:t>
      </w:r>
      <w:r w:rsidRPr="004623A0">
        <w:rPr>
          <w:i/>
          <w:sz w:val="20"/>
          <w:szCs w:val="20"/>
          <w:lang w:val="be-BY"/>
        </w:rPr>
        <w:t xml:space="preserve">Serayu </w:t>
      </w:r>
      <w:r w:rsidR="00BB3E16" w:rsidRPr="004623A0">
        <w:rPr>
          <w:i/>
          <w:sz w:val="20"/>
          <w:szCs w:val="20"/>
          <w:lang w:val="be-BY"/>
        </w:rPr>
        <w:t xml:space="preserve">barrage </w:t>
      </w:r>
      <w:bookmarkStart w:id="0" w:name="_GoBack"/>
      <w:bookmarkEnd w:id="0"/>
      <w:r w:rsidRPr="004623A0">
        <w:rPr>
          <w:i/>
          <w:sz w:val="20"/>
          <w:szCs w:val="20"/>
          <w:lang w:val="be-BY"/>
        </w:rPr>
        <w:t>was 1,638 T / day.</w:t>
      </w:r>
    </w:p>
    <w:p w14:paraId="244AA562" w14:textId="0CB74434" w:rsidR="00317336" w:rsidRPr="004623A0" w:rsidRDefault="00317336" w:rsidP="00317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ight="283"/>
        <w:jc w:val="both"/>
        <w:rPr>
          <w:i/>
          <w:sz w:val="20"/>
          <w:szCs w:val="20"/>
          <w:lang w:val="be-BY"/>
        </w:rPr>
      </w:pPr>
      <w:r w:rsidRPr="004623A0">
        <w:rPr>
          <w:i/>
          <w:sz w:val="20"/>
          <w:szCs w:val="20"/>
          <w:lang w:val="be-BY"/>
        </w:rPr>
        <w:t xml:space="preserve">Keyword: Sediment transport model, Increased sedimentation, </w:t>
      </w:r>
      <w:r w:rsidR="009F5AA9" w:rsidRPr="004623A0">
        <w:rPr>
          <w:i/>
          <w:sz w:val="20"/>
          <w:szCs w:val="20"/>
          <w:lang w:val="be-BY"/>
        </w:rPr>
        <w:t>S</w:t>
      </w:r>
      <w:r w:rsidR="00BB3E16" w:rsidRPr="004623A0">
        <w:rPr>
          <w:i/>
          <w:sz w:val="20"/>
          <w:szCs w:val="20"/>
          <w:lang w:val="be-BY"/>
        </w:rPr>
        <w:t>erayu barrage upper</w:t>
      </w:r>
    </w:p>
    <w:p w14:paraId="31674458" w14:textId="1CC7748D" w:rsidR="00D038C4" w:rsidRPr="004623A0" w:rsidRDefault="00D038C4" w:rsidP="00FC4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ight="282"/>
        <w:jc w:val="both"/>
        <w:rPr>
          <w:i/>
          <w:sz w:val="20"/>
          <w:szCs w:val="20"/>
          <w:lang w:val="be-BY" w:eastAsia="id-ID"/>
        </w:rPr>
      </w:pPr>
      <w:r w:rsidRPr="004623A0">
        <w:rPr>
          <w:i/>
          <w:sz w:val="20"/>
          <w:szCs w:val="20"/>
          <w:lang w:val="be-BY"/>
        </w:rPr>
        <w:t xml:space="preserve"> </w:t>
      </w:r>
    </w:p>
    <w:p w14:paraId="2E8D43AF" w14:textId="2B2E888C" w:rsidR="006642D3" w:rsidRPr="004623A0" w:rsidRDefault="00035150" w:rsidP="00903367">
      <w:pPr>
        <w:jc w:val="both"/>
        <w:rPr>
          <w:rFonts w:asciiTheme="majorBidi" w:hAnsiTheme="majorBidi" w:cstheme="majorBidi"/>
          <w:b/>
          <w:bCs/>
          <w:sz w:val="22"/>
          <w:szCs w:val="22"/>
          <w:lang w:val="be-BY"/>
        </w:rPr>
      </w:pPr>
      <w:r w:rsidRPr="004623A0">
        <w:rPr>
          <w:rFonts w:asciiTheme="majorBidi" w:hAnsiTheme="majorBidi" w:cstheme="majorBidi"/>
          <w:b/>
          <w:bCs/>
          <w:sz w:val="22"/>
          <w:szCs w:val="22"/>
          <w:lang w:val="be-BY"/>
        </w:rPr>
        <w:t xml:space="preserve">1. </w:t>
      </w:r>
      <w:r w:rsidR="00AD31F7" w:rsidRPr="004623A0">
        <w:rPr>
          <w:rFonts w:asciiTheme="majorBidi" w:hAnsiTheme="majorBidi" w:cstheme="majorBidi"/>
          <w:b/>
          <w:bCs/>
          <w:sz w:val="22"/>
          <w:szCs w:val="22"/>
          <w:lang w:val="be-BY"/>
        </w:rPr>
        <w:t>PENDAHULUAN</w:t>
      </w:r>
    </w:p>
    <w:p w14:paraId="3CC52BAA" w14:textId="6D7195FB" w:rsidR="009F5AA9" w:rsidRPr="004623A0" w:rsidRDefault="009F5AA9" w:rsidP="00BA6D1C">
      <w:pPr>
        <w:autoSpaceDE w:val="0"/>
        <w:autoSpaceDN w:val="0"/>
        <w:adjustRightInd w:val="0"/>
        <w:ind w:firstLine="720"/>
        <w:jc w:val="both"/>
        <w:rPr>
          <w:bCs/>
          <w:sz w:val="22"/>
          <w:szCs w:val="22"/>
          <w:lang w:val="be-BY"/>
        </w:rPr>
      </w:pPr>
      <w:r w:rsidRPr="004623A0">
        <w:rPr>
          <w:bCs/>
          <w:sz w:val="22"/>
          <w:szCs w:val="22"/>
          <w:lang w:val="be-BY"/>
        </w:rPr>
        <w:t>Bendung Gerak Serayu terletak di Desa Kebasen, Kecamatan Rawalo Kabupaten Banyumas Provinsi Jawa Tengah ±15 Km di sebelah selatan Kota Purwokerto dan difungsikan untuk mengairi sawah irigasi DI Gambarsari-Pesanggrahan</w:t>
      </w:r>
      <w:r w:rsidR="009F7C21" w:rsidRPr="004623A0">
        <w:rPr>
          <w:bCs/>
          <w:sz w:val="22"/>
          <w:szCs w:val="22"/>
          <w:lang w:val="be-BY"/>
        </w:rPr>
        <w:t xml:space="preserve"> [1</w:t>
      </w:r>
      <w:r w:rsidR="00931760" w:rsidRPr="004623A0">
        <w:rPr>
          <w:bCs/>
          <w:sz w:val="22"/>
          <w:szCs w:val="22"/>
          <w:lang w:val="be-BY"/>
        </w:rPr>
        <w:t>] [5]</w:t>
      </w:r>
      <w:r w:rsidR="0073707C" w:rsidRPr="004623A0">
        <w:rPr>
          <w:bCs/>
          <w:sz w:val="22"/>
          <w:szCs w:val="22"/>
          <w:lang w:val="be-BY"/>
        </w:rPr>
        <w:t>[12]</w:t>
      </w:r>
      <w:r w:rsidRPr="004623A0">
        <w:rPr>
          <w:bCs/>
          <w:sz w:val="22"/>
          <w:szCs w:val="22"/>
          <w:lang w:val="be-BY"/>
        </w:rPr>
        <w:t xml:space="preserve"> </w:t>
      </w:r>
      <w:r w:rsidR="0073707C" w:rsidRPr="004623A0">
        <w:rPr>
          <w:bCs/>
          <w:sz w:val="22"/>
          <w:szCs w:val="22"/>
          <w:lang w:val="be-BY"/>
        </w:rPr>
        <w:t>[13]</w:t>
      </w:r>
    </w:p>
    <w:p w14:paraId="0D37BB9A" w14:textId="3993ACA1" w:rsidR="000321FB" w:rsidRPr="004623A0" w:rsidRDefault="000321FB" w:rsidP="0073707C">
      <w:pPr>
        <w:autoSpaceDE w:val="0"/>
        <w:autoSpaceDN w:val="0"/>
        <w:adjustRightInd w:val="0"/>
        <w:ind w:firstLine="720"/>
        <w:jc w:val="both"/>
        <w:rPr>
          <w:bCs/>
          <w:sz w:val="22"/>
          <w:szCs w:val="22"/>
          <w:lang w:val="be-BY"/>
        </w:rPr>
      </w:pPr>
      <w:r w:rsidRPr="004623A0">
        <w:rPr>
          <w:bCs/>
          <w:sz w:val="22"/>
          <w:szCs w:val="22"/>
          <w:lang w:val="be-BY"/>
        </w:rPr>
        <w:t xml:space="preserve">Daerah Irigasi D.I </w:t>
      </w:r>
      <w:r w:rsidRPr="004623A0">
        <w:rPr>
          <w:sz w:val="22"/>
          <w:szCs w:val="22"/>
          <w:lang w:val="be-BY"/>
        </w:rPr>
        <w:t>Gambarsari – Pesangrahan</w:t>
      </w:r>
      <w:r w:rsidR="0073707C" w:rsidRPr="004623A0">
        <w:rPr>
          <w:bCs/>
          <w:sz w:val="22"/>
          <w:szCs w:val="22"/>
          <w:lang w:val="be-BY"/>
        </w:rPr>
        <w:t xml:space="preserve"> terletak diwilayah Kabupaten B</w:t>
      </w:r>
      <w:r w:rsidRPr="004623A0">
        <w:rPr>
          <w:bCs/>
          <w:sz w:val="22"/>
          <w:szCs w:val="22"/>
          <w:lang w:val="be-BY"/>
        </w:rPr>
        <w:t>anyumas, Cilacap dan Kebumen dengan luas  2</w:t>
      </w:r>
      <w:r w:rsidRPr="004623A0">
        <w:rPr>
          <w:bCs/>
          <w:sz w:val="22"/>
          <w:szCs w:val="22"/>
          <w:lang w:val="be-BY"/>
        </w:rPr>
        <w:t xml:space="preserve">0.795 ha yang meliputi wilayah </w:t>
      </w:r>
      <w:r w:rsidRPr="004623A0">
        <w:rPr>
          <w:bCs/>
          <w:sz w:val="22"/>
          <w:lang w:val="be-BY"/>
        </w:rPr>
        <w:lastRenderedPageBreak/>
        <w:t>Kab</w:t>
      </w:r>
      <w:r w:rsidRPr="004623A0">
        <w:rPr>
          <w:bCs/>
          <w:sz w:val="22"/>
          <w:lang w:val="be-BY"/>
        </w:rPr>
        <w:t xml:space="preserve">upaten Banyumas </w:t>
      </w:r>
      <w:r w:rsidRPr="004623A0">
        <w:rPr>
          <w:bCs/>
          <w:sz w:val="22"/>
          <w:lang w:val="be-BY"/>
        </w:rPr>
        <w:t>3.264 ha</w:t>
      </w:r>
      <w:r w:rsidRPr="004623A0">
        <w:rPr>
          <w:bCs/>
          <w:sz w:val="22"/>
          <w:lang w:val="be-BY"/>
        </w:rPr>
        <w:t>, Kabupaten</w:t>
      </w:r>
      <w:r w:rsidRPr="004623A0">
        <w:rPr>
          <w:bCs/>
          <w:sz w:val="22"/>
          <w:szCs w:val="22"/>
          <w:lang w:val="be-BY"/>
        </w:rPr>
        <w:t xml:space="preserve"> Cilacap </w:t>
      </w:r>
      <w:r w:rsidRPr="004623A0">
        <w:rPr>
          <w:bCs/>
          <w:sz w:val="22"/>
          <w:szCs w:val="22"/>
          <w:lang w:val="be-BY"/>
        </w:rPr>
        <w:t>16.887 ha</w:t>
      </w:r>
      <w:r w:rsidRPr="004623A0">
        <w:rPr>
          <w:bCs/>
          <w:sz w:val="22"/>
          <w:szCs w:val="22"/>
          <w:lang w:val="be-BY"/>
        </w:rPr>
        <w:t xml:space="preserve">, </w:t>
      </w:r>
      <w:r w:rsidRPr="004623A0">
        <w:rPr>
          <w:bCs/>
          <w:sz w:val="22"/>
          <w:szCs w:val="22"/>
          <w:lang w:val="be-BY"/>
        </w:rPr>
        <w:t>Kab</w:t>
      </w:r>
      <w:r w:rsidRPr="004623A0">
        <w:rPr>
          <w:bCs/>
          <w:sz w:val="22"/>
          <w:szCs w:val="22"/>
          <w:lang w:val="be-BY"/>
        </w:rPr>
        <w:t xml:space="preserve">upaten </w:t>
      </w:r>
      <w:r w:rsidRPr="004623A0">
        <w:rPr>
          <w:bCs/>
          <w:sz w:val="22"/>
          <w:szCs w:val="22"/>
          <w:lang w:val="be-BY"/>
        </w:rPr>
        <w:t xml:space="preserve"> Kebu</w:t>
      </w:r>
      <w:r w:rsidRPr="004623A0">
        <w:rPr>
          <w:bCs/>
          <w:sz w:val="22"/>
          <w:szCs w:val="22"/>
          <w:lang w:val="be-BY"/>
        </w:rPr>
        <w:t xml:space="preserve">men </w:t>
      </w:r>
      <w:r w:rsidRPr="004623A0">
        <w:rPr>
          <w:bCs/>
          <w:sz w:val="22"/>
          <w:szCs w:val="22"/>
          <w:lang w:val="be-BY"/>
        </w:rPr>
        <w:t>644 ha</w:t>
      </w:r>
      <w:r w:rsidRPr="004623A0">
        <w:rPr>
          <w:bCs/>
          <w:sz w:val="22"/>
          <w:szCs w:val="22"/>
          <w:lang w:val="be-BY"/>
        </w:rPr>
        <w:t>.  Daerah Irigasi ini juga difungsikan untuk memaso</w:t>
      </w:r>
      <w:r w:rsidRPr="004623A0">
        <w:rPr>
          <w:bCs/>
          <w:sz w:val="22"/>
          <w:szCs w:val="22"/>
          <w:lang w:val="be-BY"/>
        </w:rPr>
        <w:t xml:space="preserve">k </w:t>
      </w:r>
      <w:r w:rsidRPr="004623A0">
        <w:rPr>
          <w:bCs/>
          <w:sz w:val="22"/>
          <w:szCs w:val="22"/>
          <w:lang w:val="be-BY"/>
        </w:rPr>
        <w:t xml:space="preserve">air baku untuk domestik </w:t>
      </w:r>
      <w:r w:rsidRPr="004623A0">
        <w:rPr>
          <w:bCs/>
          <w:sz w:val="22"/>
          <w:szCs w:val="22"/>
          <w:lang w:val="be-BY"/>
        </w:rPr>
        <w:t xml:space="preserve">munisipal dan industri kota Cilacap. Kroya dan Maos. Sebesar 5,26 m3 / detik </w:t>
      </w:r>
      <w:r w:rsidRPr="004623A0">
        <w:rPr>
          <w:bCs/>
          <w:sz w:val="22"/>
          <w:szCs w:val="22"/>
          <w:lang w:val="be-BY"/>
        </w:rPr>
        <w:t>serta untuk m</w:t>
      </w:r>
      <w:r w:rsidRPr="004623A0">
        <w:rPr>
          <w:bCs/>
          <w:sz w:val="22"/>
          <w:szCs w:val="22"/>
          <w:lang w:val="be-BY"/>
        </w:rPr>
        <w:t>engatsi genangan pada daerah irigasi seluas 2.390 ha yan</w:t>
      </w:r>
      <w:r w:rsidRPr="004623A0">
        <w:rPr>
          <w:bCs/>
          <w:sz w:val="22"/>
          <w:szCs w:val="22"/>
          <w:lang w:val="be-BY"/>
        </w:rPr>
        <w:t xml:space="preserve">g terjadi pada setiap musim </w:t>
      </w:r>
      <w:r w:rsidRPr="004623A0">
        <w:rPr>
          <w:bCs/>
          <w:sz w:val="22"/>
          <w:szCs w:val="22"/>
          <w:lang w:val="be-BY"/>
        </w:rPr>
        <w:t>hujan</w:t>
      </w:r>
      <w:r w:rsidR="00CE0985" w:rsidRPr="004623A0">
        <w:rPr>
          <w:bCs/>
          <w:sz w:val="22"/>
          <w:szCs w:val="22"/>
          <w:lang w:val="be-BY"/>
        </w:rPr>
        <w:t xml:space="preserve"> [1] [2] </w:t>
      </w:r>
      <w:r w:rsidR="00931760" w:rsidRPr="004623A0">
        <w:rPr>
          <w:bCs/>
          <w:sz w:val="22"/>
          <w:szCs w:val="22"/>
          <w:lang w:val="be-BY"/>
        </w:rPr>
        <w:t xml:space="preserve">[5] </w:t>
      </w:r>
      <w:r w:rsidR="00CE0985" w:rsidRPr="004623A0">
        <w:rPr>
          <w:bCs/>
          <w:sz w:val="22"/>
          <w:szCs w:val="22"/>
          <w:lang w:val="be-BY"/>
        </w:rPr>
        <w:t>[7]</w:t>
      </w:r>
      <w:r w:rsidR="00D27A0D" w:rsidRPr="004623A0">
        <w:rPr>
          <w:bCs/>
          <w:sz w:val="22"/>
          <w:szCs w:val="22"/>
          <w:lang w:val="be-BY"/>
        </w:rPr>
        <w:t xml:space="preserve"> [13]</w:t>
      </w:r>
      <w:r w:rsidR="00CE0985" w:rsidRPr="004623A0">
        <w:rPr>
          <w:bCs/>
          <w:sz w:val="22"/>
          <w:szCs w:val="22"/>
          <w:lang w:val="be-BY"/>
        </w:rPr>
        <w:t>.</w:t>
      </w:r>
    </w:p>
    <w:p w14:paraId="4FF3105D" w14:textId="77777777" w:rsidR="000321FB" w:rsidRPr="004623A0" w:rsidRDefault="000321FB" w:rsidP="000321FB">
      <w:pPr>
        <w:autoSpaceDE w:val="0"/>
        <w:autoSpaceDN w:val="0"/>
        <w:adjustRightInd w:val="0"/>
        <w:jc w:val="center"/>
        <w:rPr>
          <w:bCs/>
          <w:sz w:val="22"/>
          <w:szCs w:val="22"/>
          <w:lang w:val="be-BY"/>
        </w:rPr>
      </w:pPr>
      <w:r w:rsidRPr="004623A0">
        <w:rPr>
          <w:bCs/>
          <w:noProof/>
          <w:sz w:val="22"/>
          <w:szCs w:val="22"/>
          <w:lang w:val="be-BY"/>
        </w:rPr>
        <mc:AlternateContent>
          <mc:Choice Requires="wps">
            <w:drawing>
              <wp:anchor distT="0" distB="0" distL="114300" distR="114300" simplePos="0" relativeHeight="251662336" behindDoc="0" locked="0" layoutInCell="1" allowOverlap="1" wp14:anchorId="692D1B31" wp14:editId="4BFD8F4B">
                <wp:simplePos x="0" y="0"/>
                <wp:positionH relativeFrom="column">
                  <wp:posOffset>2861158</wp:posOffset>
                </wp:positionH>
                <wp:positionV relativeFrom="paragraph">
                  <wp:posOffset>353721</wp:posOffset>
                </wp:positionV>
                <wp:extent cx="899160" cy="336500"/>
                <wp:effectExtent l="800100" t="0" r="15240" b="178435"/>
                <wp:wrapNone/>
                <wp:docPr id="10" name="Rounded Rectangular Callout 10"/>
                <wp:cNvGraphicFramePr/>
                <a:graphic xmlns:a="http://schemas.openxmlformats.org/drawingml/2006/main">
                  <a:graphicData uri="http://schemas.microsoft.com/office/word/2010/wordprocessingShape">
                    <wps:wsp>
                      <wps:cNvSpPr/>
                      <wps:spPr>
                        <a:xfrm>
                          <a:off x="0" y="0"/>
                          <a:ext cx="899160" cy="336500"/>
                        </a:xfrm>
                        <a:prstGeom prst="wedgeRoundRectCallout">
                          <a:avLst>
                            <a:gd name="adj1" fmla="val -135227"/>
                            <a:gd name="adj2" fmla="val 88296"/>
                            <a:gd name="adj3" fmla="val 16667"/>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201A77" w14:textId="77777777" w:rsidR="000321FB" w:rsidRPr="00DA5C82" w:rsidRDefault="000321FB" w:rsidP="000321FB">
                            <w:pPr>
                              <w:jc w:val="center"/>
                              <w:rPr>
                                <w:b/>
                                <w:sz w:val="16"/>
                              </w:rPr>
                            </w:pPr>
                            <w:proofErr w:type="spellStart"/>
                            <w:r w:rsidRPr="00DA5C82">
                              <w:rPr>
                                <w:b/>
                                <w:sz w:val="16"/>
                              </w:rPr>
                              <w:t>Bendung</w:t>
                            </w:r>
                            <w:proofErr w:type="spellEnd"/>
                            <w:r w:rsidRPr="00DA5C82">
                              <w:rPr>
                                <w:b/>
                                <w:sz w:val="16"/>
                              </w:rPr>
                              <w:t xml:space="preserve"> </w:t>
                            </w:r>
                            <w:proofErr w:type="spellStart"/>
                            <w:r w:rsidRPr="00DA5C82">
                              <w:rPr>
                                <w:b/>
                                <w:sz w:val="16"/>
                              </w:rPr>
                              <w:t>Gerak</w:t>
                            </w:r>
                            <w:proofErr w:type="spellEnd"/>
                            <w:r w:rsidRPr="00DA5C82">
                              <w:rPr>
                                <w:b/>
                                <w:sz w:val="16"/>
                              </w:rPr>
                              <w:t xml:space="preserve"> </w:t>
                            </w:r>
                            <w:proofErr w:type="spellStart"/>
                            <w:r w:rsidRPr="00DA5C82">
                              <w:rPr>
                                <w:b/>
                                <w:sz w:val="16"/>
                              </w:rPr>
                              <w:t>Serayu</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D1B3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26" type="#_x0000_t62" style="position:absolute;left:0;text-align:left;margin-left:225.3pt;margin-top:27.85pt;width:70.8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zHzwIAABIGAAAOAAAAZHJzL2Uyb0RvYy54bWysVMFu2zAMvQ/YPwi6t46dNk2COkWQosOA&#10;oi3aDj0rspR4kEVNUmJnXz9KdhxvLXYYdpEpk3x8eqJ4fdNUiuyFdSXonKbnI0qE5lCUepPTb693&#10;Z1NKnGe6YAq0yOlBOHqz+PzpujZzkcEWVCEsQRDt5rXJ6dZ7M08Sx7eiYu4cjNDolGAr5nFrN0lh&#10;WY3olUqy0WiS1GALY4EL5/Dvbeuki4gvpeD+UUonPFE5RW4+rjau67Ami2s231hmtiXvaLB/YFGx&#10;UmPRHuqWeUZ2tnwHVZXcggPpzzlUCUhZchHPgKdJR3+c5mXLjIhnQXGc6WVy/w+WP+yfLCkLvDuU&#10;R7MK7+gZdroQBXlG9Zje7BSzZMWUgp0nGIWS1cbNMfPFPNlu59AM52+krcIXT0aaKPOhl1k0nnD8&#10;OZ3N0glW4+gajyeXo4iZnJKNdf6LgIoEI6e1KDYikgqMOiZRbba/dz7KXnTcWfE9pURWCm9xzxQ5&#10;S8eXWXbV3fMgKhtGTafZbPI+ZjyMSSeTScRBol1dtI5UAwkHqizuSqXiJnSwWClLkEZOfZMGfMwY&#10;RCVBx1a5aPmDEiFX6Wch8VJQqyyeMz6HExjjXGiftq4tK0RbA4XspewzYs0IGJAlsuuxO4DfiR6x&#10;W7JdfEgV8TX1yaO/EWuT+4xYGbTvk6tSg/0IQOGpusptPNIfSBNM36wbDAnmGooDdq+F9lk7w+9K&#10;7Jh75vwTs9gB2GQ4m/wjLlJBnVPoLEq2YH9+9D/E4/NCLyU1zoWcuh87ZgUl6qvGhzdLLy7CIImb&#10;i8urDDd26FkPPXpXrQCvH3sS2UUzxHt1NKWF6g1H2DJURRfTHGvnlHt73Kx8O69wCHKxXMYwHB6G&#10;+Xv9YngADwKHTnxt3pg13bPx+N4e4DhDuqZtxT3FhkwNy50HWfrgPOnabXDwxB7qhmSYbMN9jDqN&#10;8sUvAAAA//8DAFBLAwQUAAYACAAAACEA40xA6t8AAAAKAQAADwAAAGRycy9kb3ducmV2LnhtbEyP&#10;wU7DMBBE70j8g7VIXBC1iUhaQpwKIUp7hLYHjttkSSLsdRS7Sfh7zAmOq3maeVusZ2vESIPvHGu4&#10;WygQxJWrO240HA+b2xUIH5BrNI5Jwzd5WJeXFwXmtZv4ncZ9aEQsYZ+jhjaEPpfSVy1Z9AvXE8fs&#10;0w0WQzyHRtYDTrHcGpkolUmLHceFFnt6bqn62p+thjDa1+mlU2+77Y38cAbNvM02Wl9fzU+PIALN&#10;4Q+GX/2oDmV0Orkz114YDfepyiKqIU2XICKQPiQJiFMk1WoJsizk/xfKHwAAAP//AwBQSwECLQAU&#10;AAYACAAAACEAtoM4kv4AAADhAQAAEwAAAAAAAAAAAAAAAAAAAAAAW0NvbnRlbnRfVHlwZXNdLnht&#10;bFBLAQItABQABgAIAAAAIQA4/SH/1gAAAJQBAAALAAAAAAAAAAAAAAAAAC8BAABfcmVscy8ucmVs&#10;c1BLAQItABQABgAIAAAAIQDEJUzHzwIAABIGAAAOAAAAAAAAAAAAAAAAAC4CAABkcnMvZTJvRG9j&#10;LnhtbFBLAQItABQABgAIAAAAIQDjTEDq3wAAAAoBAAAPAAAAAAAAAAAAAAAAACkFAABkcnMvZG93&#10;bnJldi54bWxQSwUGAAAAAAQABADzAAAANQYAAAAA&#10;" adj="-18409,29872" fillcolor="black [3213]" strokecolor="#1f3763 [1604]" strokeweight="1pt">
                <v:textbox>
                  <w:txbxContent>
                    <w:p w14:paraId="5B201A77" w14:textId="77777777" w:rsidR="000321FB" w:rsidRPr="00DA5C82" w:rsidRDefault="000321FB" w:rsidP="000321FB">
                      <w:pPr>
                        <w:jc w:val="center"/>
                        <w:rPr>
                          <w:b/>
                          <w:sz w:val="16"/>
                        </w:rPr>
                      </w:pPr>
                      <w:proofErr w:type="spellStart"/>
                      <w:r w:rsidRPr="00DA5C82">
                        <w:rPr>
                          <w:b/>
                          <w:sz w:val="16"/>
                        </w:rPr>
                        <w:t>Bendung</w:t>
                      </w:r>
                      <w:proofErr w:type="spellEnd"/>
                      <w:r w:rsidRPr="00DA5C82">
                        <w:rPr>
                          <w:b/>
                          <w:sz w:val="16"/>
                        </w:rPr>
                        <w:t xml:space="preserve"> </w:t>
                      </w:r>
                      <w:proofErr w:type="spellStart"/>
                      <w:r w:rsidRPr="00DA5C82">
                        <w:rPr>
                          <w:b/>
                          <w:sz w:val="16"/>
                        </w:rPr>
                        <w:t>Gerak</w:t>
                      </w:r>
                      <w:proofErr w:type="spellEnd"/>
                      <w:r w:rsidRPr="00DA5C82">
                        <w:rPr>
                          <w:b/>
                          <w:sz w:val="16"/>
                        </w:rPr>
                        <w:t xml:space="preserve"> </w:t>
                      </w:r>
                      <w:proofErr w:type="spellStart"/>
                      <w:r w:rsidRPr="00DA5C82">
                        <w:rPr>
                          <w:b/>
                          <w:sz w:val="16"/>
                        </w:rPr>
                        <w:t>Serayu</w:t>
                      </w:r>
                      <w:proofErr w:type="spellEnd"/>
                    </w:p>
                  </w:txbxContent>
                </v:textbox>
              </v:shape>
            </w:pict>
          </mc:Fallback>
        </mc:AlternateContent>
      </w:r>
      <w:r w:rsidRPr="004623A0">
        <w:rPr>
          <w:bCs/>
          <w:noProof/>
          <w:sz w:val="28"/>
          <w:szCs w:val="22"/>
          <w:lang w:val="be-BY"/>
        </w:rPr>
        <w:drawing>
          <wp:inline distT="0" distB="0" distL="0" distR="0" wp14:anchorId="7C4D495E" wp14:editId="6AA96456">
            <wp:extent cx="2756528" cy="1806854"/>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4153" cy="1838071"/>
                    </a:xfrm>
                    <a:prstGeom prst="rect">
                      <a:avLst/>
                    </a:prstGeom>
                    <a:noFill/>
                  </pic:spPr>
                </pic:pic>
              </a:graphicData>
            </a:graphic>
          </wp:inline>
        </w:drawing>
      </w:r>
    </w:p>
    <w:p w14:paraId="3AC7AC6F" w14:textId="07CBC80B" w:rsidR="000321FB" w:rsidRPr="004623A0" w:rsidRDefault="000321FB" w:rsidP="000321FB">
      <w:pPr>
        <w:autoSpaceDE w:val="0"/>
        <w:autoSpaceDN w:val="0"/>
        <w:adjustRightInd w:val="0"/>
        <w:jc w:val="center"/>
        <w:rPr>
          <w:bCs/>
          <w:sz w:val="22"/>
          <w:szCs w:val="22"/>
          <w:lang w:val="be-BY"/>
        </w:rPr>
      </w:pPr>
      <w:r w:rsidRPr="004623A0">
        <w:rPr>
          <w:bCs/>
          <w:sz w:val="22"/>
          <w:szCs w:val="22"/>
          <w:lang w:val="be-BY"/>
        </w:rPr>
        <w:t>Gambar 1. Lokasi Bendung Gerak Serayu (Google-Earth, 2016)</w:t>
      </w:r>
      <w:r w:rsidR="00CE0985" w:rsidRPr="004623A0">
        <w:rPr>
          <w:bCs/>
          <w:sz w:val="22"/>
          <w:szCs w:val="22"/>
          <w:lang w:val="be-BY"/>
        </w:rPr>
        <w:t xml:space="preserve"> [1]</w:t>
      </w:r>
      <w:r w:rsidR="00895D61" w:rsidRPr="004623A0">
        <w:rPr>
          <w:bCs/>
          <w:sz w:val="22"/>
          <w:szCs w:val="22"/>
          <w:lang w:val="be-BY"/>
        </w:rPr>
        <w:t xml:space="preserve"> [13]</w:t>
      </w:r>
    </w:p>
    <w:p w14:paraId="1A8BA92F" w14:textId="77777777" w:rsidR="00CE0985" w:rsidRPr="004623A0" w:rsidRDefault="00CE0985" w:rsidP="000321FB">
      <w:pPr>
        <w:autoSpaceDE w:val="0"/>
        <w:autoSpaceDN w:val="0"/>
        <w:adjustRightInd w:val="0"/>
        <w:jc w:val="center"/>
        <w:rPr>
          <w:bCs/>
          <w:sz w:val="22"/>
          <w:szCs w:val="22"/>
          <w:lang w:val="be-BY"/>
        </w:rPr>
      </w:pPr>
    </w:p>
    <w:p w14:paraId="192EE057" w14:textId="71526C6F" w:rsidR="000321FB" w:rsidRPr="004623A0" w:rsidRDefault="000321FB" w:rsidP="000321FB">
      <w:pPr>
        <w:ind w:firstLine="720"/>
        <w:jc w:val="both"/>
        <w:rPr>
          <w:sz w:val="22"/>
          <w:szCs w:val="22"/>
          <w:lang w:val="be-BY"/>
        </w:rPr>
      </w:pPr>
      <w:r w:rsidRPr="004623A0">
        <w:rPr>
          <w:sz w:val="22"/>
          <w:szCs w:val="22"/>
          <w:lang w:val="be-BY"/>
        </w:rPr>
        <w:t>Spesifikasi Bendung Gerak Serayu memiliki panjang bendung = 121,20 m, lebar bendung = 109,60 m. Pintu radial 8 buah, masing – masing B = 10,7 m, R = 9,0 m. Intake/Bangunan Pengambilan jumlah pintu 4 buah dengan debit rencana 32,10 m3 /det. Saluran kantong lumpur memiliki panjang 273,28 m,  dengan debit 2 jalur saluran 2 x 16 m3/det ( Dinas ESDA-BM Banyumas, 2016)</w:t>
      </w:r>
      <w:r w:rsidR="00931760" w:rsidRPr="004623A0">
        <w:rPr>
          <w:sz w:val="22"/>
          <w:szCs w:val="22"/>
          <w:lang w:val="be-BY"/>
        </w:rPr>
        <w:t xml:space="preserve"> [1]</w:t>
      </w:r>
      <w:r w:rsidR="00895D61" w:rsidRPr="004623A0">
        <w:rPr>
          <w:sz w:val="22"/>
          <w:szCs w:val="22"/>
          <w:lang w:val="be-BY"/>
        </w:rPr>
        <w:t xml:space="preserve"> [13]</w:t>
      </w:r>
      <w:r w:rsidRPr="004623A0">
        <w:rPr>
          <w:sz w:val="22"/>
          <w:szCs w:val="22"/>
          <w:lang w:val="be-BY"/>
        </w:rPr>
        <w:t>.</w:t>
      </w:r>
    </w:p>
    <w:p w14:paraId="36611E0E" w14:textId="77777777" w:rsidR="000321FB" w:rsidRPr="004623A0" w:rsidRDefault="000321FB" w:rsidP="000321FB">
      <w:pPr>
        <w:jc w:val="center"/>
        <w:rPr>
          <w:sz w:val="22"/>
          <w:szCs w:val="22"/>
          <w:lang w:val="be-BY"/>
        </w:rPr>
      </w:pPr>
      <w:r w:rsidRPr="004623A0">
        <w:rPr>
          <w:noProof/>
          <w:sz w:val="22"/>
          <w:szCs w:val="22"/>
          <w:lang w:val="be-BY"/>
        </w:rPr>
        <w:drawing>
          <wp:inline distT="0" distB="0" distL="0" distR="0" wp14:anchorId="193B83C4" wp14:editId="5D3F42DE">
            <wp:extent cx="2794281" cy="1976933"/>
            <wp:effectExtent l="0" t="0" r="6350" b="4445"/>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873481" cy="2032966"/>
                    </a:xfrm>
                    <a:prstGeom prst="rect">
                      <a:avLst/>
                    </a:prstGeom>
                    <a:noFill/>
                  </pic:spPr>
                </pic:pic>
              </a:graphicData>
            </a:graphic>
          </wp:inline>
        </w:drawing>
      </w:r>
    </w:p>
    <w:p w14:paraId="46CADE9F" w14:textId="1097D307" w:rsidR="000321FB" w:rsidRPr="004623A0" w:rsidRDefault="000321FB" w:rsidP="000321FB">
      <w:pPr>
        <w:autoSpaceDE w:val="0"/>
        <w:autoSpaceDN w:val="0"/>
        <w:adjustRightInd w:val="0"/>
        <w:jc w:val="center"/>
        <w:rPr>
          <w:bCs/>
          <w:sz w:val="22"/>
          <w:szCs w:val="22"/>
          <w:lang w:val="be-BY"/>
        </w:rPr>
      </w:pPr>
      <w:r w:rsidRPr="004623A0">
        <w:rPr>
          <w:bCs/>
          <w:sz w:val="22"/>
          <w:szCs w:val="22"/>
          <w:lang w:val="be-BY"/>
        </w:rPr>
        <w:t xml:space="preserve">Gambar 2. Tampak Atas Denah Bendung Gerak Serayu </w:t>
      </w:r>
      <w:r w:rsidRPr="004623A0">
        <w:rPr>
          <w:sz w:val="22"/>
          <w:szCs w:val="22"/>
          <w:lang w:val="be-BY"/>
        </w:rPr>
        <w:t>( Dinas ESDA-BM Banyumas, 2016)</w:t>
      </w:r>
      <w:r w:rsidR="00895D61" w:rsidRPr="004623A0">
        <w:rPr>
          <w:sz w:val="22"/>
          <w:szCs w:val="22"/>
          <w:lang w:val="be-BY"/>
        </w:rPr>
        <w:t xml:space="preserve"> [1] [13]</w:t>
      </w:r>
    </w:p>
    <w:p w14:paraId="6FCB43F0" w14:textId="1F4633CF" w:rsidR="000321FB" w:rsidRPr="004623A0" w:rsidRDefault="000321FB" w:rsidP="00895D61">
      <w:pPr>
        <w:autoSpaceDE w:val="0"/>
        <w:autoSpaceDN w:val="0"/>
        <w:adjustRightInd w:val="0"/>
        <w:jc w:val="both"/>
        <w:rPr>
          <w:b/>
          <w:sz w:val="22"/>
          <w:szCs w:val="22"/>
          <w:lang w:val="be-BY"/>
        </w:rPr>
      </w:pPr>
      <w:r w:rsidRPr="004623A0">
        <w:rPr>
          <w:b/>
          <w:noProof/>
          <w:sz w:val="22"/>
          <w:szCs w:val="22"/>
          <w:lang w:val="be-BY"/>
        </w:rPr>
        <w:drawing>
          <wp:inline distT="0" distB="0" distL="0" distR="0" wp14:anchorId="34FC64D7" wp14:editId="3377719B">
            <wp:extent cx="2370126" cy="177759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6155" cy="1812116"/>
                    </a:xfrm>
                    <a:prstGeom prst="rect">
                      <a:avLst/>
                    </a:prstGeom>
                    <a:noFill/>
                  </pic:spPr>
                </pic:pic>
              </a:graphicData>
            </a:graphic>
          </wp:inline>
        </w:drawing>
      </w:r>
      <w:r w:rsidR="00895D61" w:rsidRPr="004623A0">
        <w:rPr>
          <w:b/>
          <w:noProof/>
          <w:sz w:val="22"/>
          <w:szCs w:val="22"/>
          <w:lang w:val="be-BY"/>
        </w:rPr>
        <w:drawing>
          <wp:inline distT="0" distB="0" distL="0" distR="0" wp14:anchorId="633E4B49" wp14:editId="31395760">
            <wp:extent cx="2389634" cy="17922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4195" cy="1863145"/>
                    </a:xfrm>
                    <a:prstGeom prst="rect">
                      <a:avLst/>
                    </a:prstGeom>
                    <a:noFill/>
                  </pic:spPr>
                </pic:pic>
              </a:graphicData>
            </a:graphic>
          </wp:inline>
        </w:drawing>
      </w:r>
    </w:p>
    <w:p w14:paraId="139B6FB8" w14:textId="2EE160F6" w:rsidR="000321FB" w:rsidRPr="004623A0" w:rsidRDefault="000321FB" w:rsidP="00895D61">
      <w:pPr>
        <w:autoSpaceDE w:val="0"/>
        <w:autoSpaceDN w:val="0"/>
        <w:adjustRightInd w:val="0"/>
        <w:jc w:val="both"/>
        <w:rPr>
          <w:b/>
          <w:sz w:val="22"/>
          <w:szCs w:val="22"/>
          <w:lang w:val="be-BY"/>
        </w:rPr>
      </w:pPr>
    </w:p>
    <w:p w14:paraId="743E941C" w14:textId="105A3EBD" w:rsidR="00895D61" w:rsidRPr="004623A0" w:rsidRDefault="00895D61" w:rsidP="00895D61">
      <w:pPr>
        <w:autoSpaceDE w:val="0"/>
        <w:autoSpaceDN w:val="0"/>
        <w:adjustRightInd w:val="0"/>
        <w:jc w:val="center"/>
        <w:rPr>
          <w:sz w:val="22"/>
          <w:szCs w:val="22"/>
          <w:lang w:val="be-BY"/>
        </w:rPr>
      </w:pPr>
      <w:r w:rsidRPr="004623A0">
        <w:rPr>
          <w:sz w:val="22"/>
          <w:szCs w:val="22"/>
          <w:lang w:val="be-BY"/>
        </w:rPr>
        <w:t xml:space="preserve">Gambar 3. Hulu </w:t>
      </w:r>
      <w:r w:rsidR="00DA5C82" w:rsidRPr="004623A0">
        <w:rPr>
          <w:sz w:val="22"/>
          <w:szCs w:val="22"/>
          <w:lang w:val="be-BY"/>
        </w:rPr>
        <w:t xml:space="preserve">dan Hilir </w:t>
      </w:r>
      <w:r w:rsidRPr="004623A0">
        <w:rPr>
          <w:sz w:val="22"/>
          <w:szCs w:val="22"/>
          <w:lang w:val="be-BY"/>
        </w:rPr>
        <w:t>Bendung Ger</w:t>
      </w:r>
      <w:r w:rsidR="00DA5C82" w:rsidRPr="004623A0">
        <w:rPr>
          <w:sz w:val="22"/>
          <w:szCs w:val="22"/>
          <w:lang w:val="be-BY"/>
        </w:rPr>
        <w:t>ak Serayu kondisi existing (2018</w:t>
      </w:r>
      <w:r w:rsidRPr="004623A0">
        <w:rPr>
          <w:sz w:val="22"/>
          <w:szCs w:val="22"/>
          <w:lang w:val="be-BY"/>
        </w:rPr>
        <w:t>)</w:t>
      </w:r>
      <w:r w:rsidR="00DA5C82" w:rsidRPr="004623A0">
        <w:rPr>
          <w:sz w:val="22"/>
          <w:szCs w:val="22"/>
          <w:lang w:val="be-BY"/>
        </w:rPr>
        <w:t xml:space="preserve"> [1] [13]</w:t>
      </w:r>
    </w:p>
    <w:p w14:paraId="7328FCA2" w14:textId="0216D743" w:rsidR="009F5AA9" w:rsidRPr="004623A0" w:rsidRDefault="009F5AA9" w:rsidP="00BA6D1C">
      <w:pPr>
        <w:ind w:firstLine="720"/>
        <w:jc w:val="both"/>
        <w:rPr>
          <w:sz w:val="22"/>
          <w:szCs w:val="22"/>
          <w:lang w:val="be-BY"/>
        </w:rPr>
      </w:pPr>
      <w:bookmarkStart w:id="1" w:name="more"/>
      <w:bookmarkEnd w:id="1"/>
      <w:r w:rsidRPr="004623A0">
        <w:rPr>
          <w:sz w:val="22"/>
          <w:szCs w:val="22"/>
          <w:lang w:val="be-BY"/>
        </w:rPr>
        <w:lastRenderedPageBreak/>
        <w:t>Bendung Gerak Serayu ini memiliki karakteristik yang unik, mengingat terletak di segmen sungai dengan kemiringan landai. Salah satu sifat dari bendung dengan karakteristik seperti ini adalah  mudah meningkatkan sedimen akibat rendahnya kecepatan aliran di hulu bendung. Oleh karena itu, dengan kontur yang landai tersebut, akan menyebabkan endapan sedimen cenderung tinggi. Saat ini, sedimentasi di hulu Bendung Gerak Serayu cenderung meningkat. Di samping ditunjukkan dengan kekeruhan air sungai, di hulu bendung sudah terbentuk banyak delta. Hal ini menunjukkan bahwa luasan tampang sungai sudah mulai berkurang akibat endapan atau sedimen yang membentuk delta. Perkembangan sedimen di hulu ini dirasa terus meningkat sejak tahun-tahun sebelumnya semenjak difungsikan bendung ini. Dengan penyempitan tampang sungai, atau pendangkalan akibat sedimentasi, akan berakibat pada pengurangan kapasitas debit di bendung gerak</w:t>
      </w:r>
      <w:r w:rsidR="009F7C21" w:rsidRPr="004623A0">
        <w:rPr>
          <w:sz w:val="22"/>
          <w:szCs w:val="22"/>
          <w:lang w:val="be-BY"/>
        </w:rPr>
        <w:t xml:space="preserve"> [1]</w:t>
      </w:r>
      <w:r w:rsidR="00BA6D1C" w:rsidRPr="004623A0">
        <w:rPr>
          <w:sz w:val="22"/>
          <w:szCs w:val="22"/>
          <w:lang w:val="be-BY"/>
        </w:rPr>
        <w:t xml:space="preserve"> [2]</w:t>
      </w:r>
      <w:r w:rsidR="00931760" w:rsidRPr="004623A0">
        <w:rPr>
          <w:sz w:val="22"/>
          <w:szCs w:val="22"/>
          <w:lang w:val="be-BY"/>
        </w:rPr>
        <w:t xml:space="preserve"> [5]</w:t>
      </w:r>
      <w:r w:rsidR="00BA6D1C" w:rsidRPr="004623A0">
        <w:rPr>
          <w:sz w:val="22"/>
          <w:szCs w:val="22"/>
          <w:lang w:val="be-BY"/>
        </w:rPr>
        <w:t xml:space="preserve"> [7]</w:t>
      </w:r>
      <w:r w:rsidRPr="004623A0">
        <w:rPr>
          <w:sz w:val="22"/>
          <w:szCs w:val="22"/>
          <w:lang w:val="be-BY"/>
        </w:rPr>
        <w:t>.</w:t>
      </w:r>
    </w:p>
    <w:p w14:paraId="3218695A" w14:textId="613A64DB" w:rsidR="009F5AA9" w:rsidRPr="004623A0" w:rsidRDefault="009F5AA9" w:rsidP="00BA6D1C">
      <w:pPr>
        <w:autoSpaceDE w:val="0"/>
        <w:autoSpaceDN w:val="0"/>
        <w:adjustRightInd w:val="0"/>
        <w:jc w:val="both"/>
        <w:rPr>
          <w:b/>
          <w:sz w:val="22"/>
          <w:szCs w:val="22"/>
          <w:lang w:val="be-BY"/>
        </w:rPr>
      </w:pPr>
      <w:r w:rsidRPr="004623A0">
        <w:rPr>
          <w:b/>
          <w:noProof/>
          <w:sz w:val="22"/>
          <w:szCs w:val="22"/>
          <w:lang w:val="be-BY"/>
        </w:rPr>
        <w:drawing>
          <wp:inline distT="0" distB="0" distL="0" distR="0" wp14:anchorId="4DA0EFDF" wp14:editId="1B1D8623">
            <wp:extent cx="2331109" cy="174833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3556" cy="1757668"/>
                    </a:xfrm>
                    <a:prstGeom prst="rect">
                      <a:avLst/>
                    </a:prstGeom>
                    <a:noFill/>
                  </pic:spPr>
                </pic:pic>
              </a:graphicData>
            </a:graphic>
          </wp:inline>
        </w:drawing>
      </w:r>
      <w:r w:rsidR="000F7670" w:rsidRPr="004623A0">
        <w:rPr>
          <w:b/>
          <w:noProof/>
          <w:sz w:val="22"/>
          <w:szCs w:val="22"/>
          <w:lang w:val="be-BY"/>
        </w:rPr>
        <w:t xml:space="preserve"> </w:t>
      </w:r>
      <w:r w:rsidRPr="004623A0">
        <w:rPr>
          <w:b/>
          <w:noProof/>
          <w:sz w:val="22"/>
          <w:szCs w:val="22"/>
          <w:lang w:val="be-BY"/>
        </w:rPr>
        <w:drawing>
          <wp:inline distT="0" distB="0" distL="0" distR="0" wp14:anchorId="6F3EA837" wp14:editId="61EED1DE">
            <wp:extent cx="2347595" cy="17556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8001" cy="1785866"/>
                    </a:xfrm>
                    <a:prstGeom prst="rect">
                      <a:avLst/>
                    </a:prstGeom>
                    <a:noFill/>
                  </pic:spPr>
                </pic:pic>
              </a:graphicData>
            </a:graphic>
          </wp:inline>
        </w:drawing>
      </w:r>
      <w:r w:rsidRPr="004623A0">
        <w:rPr>
          <w:noProof/>
          <w:sz w:val="22"/>
          <w:szCs w:val="22"/>
          <w:lang w:val="be-BY"/>
        </w:rPr>
        <w:drawing>
          <wp:inline distT="0" distB="0" distL="0" distR="0" wp14:anchorId="0B2AEB8C" wp14:editId="4714E23A">
            <wp:extent cx="2331085" cy="169154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45556" cy="1774607"/>
                    </a:xfrm>
                    <a:prstGeom prst="rect">
                      <a:avLst/>
                    </a:prstGeom>
                  </pic:spPr>
                </pic:pic>
              </a:graphicData>
            </a:graphic>
          </wp:inline>
        </w:drawing>
      </w:r>
      <w:r w:rsidR="000F7670" w:rsidRPr="004623A0">
        <w:rPr>
          <w:noProof/>
          <w:sz w:val="22"/>
          <w:szCs w:val="22"/>
          <w:lang w:val="be-BY"/>
        </w:rPr>
        <w:t xml:space="preserve">   </w:t>
      </w:r>
      <w:r w:rsidRPr="004623A0">
        <w:rPr>
          <w:noProof/>
          <w:sz w:val="22"/>
          <w:szCs w:val="22"/>
          <w:lang w:val="be-BY"/>
        </w:rPr>
        <w:drawing>
          <wp:inline distT="0" distB="0" distL="0" distR="0" wp14:anchorId="3EB79549" wp14:editId="77759B81">
            <wp:extent cx="2353310" cy="16832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7555" cy="1722081"/>
                    </a:xfrm>
                    <a:prstGeom prst="rect">
                      <a:avLst/>
                    </a:prstGeom>
                  </pic:spPr>
                </pic:pic>
              </a:graphicData>
            </a:graphic>
          </wp:inline>
        </w:drawing>
      </w:r>
    </w:p>
    <w:p w14:paraId="6D8E7BC2" w14:textId="3B6109D4" w:rsidR="009F5AA9" w:rsidRPr="004623A0" w:rsidRDefault="0073707C" w:rsidP="00BA6D1C">
      <w:pPr>
        <w:autoSpaceDE w:val="0"/>
        <w:autoSpaceDN w:val="0"/>
        <w:adjustRightInd w:val="0"/>
        <w:jc w:val="center"/>
        <w:rPr>
          <w:sz w:val="22"/>
          <w:szCs w:val="22"/>
          <w:lang w:val="be-BY"/>
        </w:rPr>
      </w:pPr>
      <w:r w:rsidRPr="004623A0">
        <w:rPr>
          <w:sz w:val="22"/>
          <w:szCs w:val="22"/>
          <w:lang w:val="be-BY"/>
        </w:rPr>
        <w:t>Gambar 4</w:t>
      </w:r>
      <w:r w:rsidR="009F5AA9" w:rsidRPr="004623A0">
        <w:rPr>
          <w:sz w:val="22"/>
          <w:szCs w:val="22"/>
          <w:lang w:val="be-BY"/>
        </w:rPr>
        <w:t xml:space="preserve"> Delta/ Sedimentasi/ Pendangkalan dasar sungai di Hulu Bendung Gerak </w:t>
      </w:r>
    </w:p>
    <w:p w14:paraId="0E2EA80F" w14:textId="030F0550" w:rsidR="009F5AA9" w:rsidRPr="004623A0" w:rsidRDefault="00BA6D1C" w:rsidP="00BA6D1C">
      <w:pPr>
        <w:autoSpaceDE w:val="0"/>
        <w:autoSpaceDN w:val="0"/>
        <w:adjustRightInd w:val="0"/>
        <w:jc w:val="center"/>
        <w:rPr>
          <w:sz w:val="22"/>
          <w:szCs w:val="22"/>
          <w:lang w:val="be-BY"/>
        </w:rPr>
      </w:pPr>
      <w:r w:rsidRPr="004623A0">
        <w:rPr>
          <w:sz w:val="22"/>
          <w:szCs w:val="22"/>
          <w:lang w:val="be-BY"/>
        </w:rPr>
        <w:t>Serayu [1]</w:t>
      </w:r>
    </w:p>
    <w:p w14:paraId="48AE738A" w14:textId="77777777" w:rsidR="009F5AA9" w:rsidRPr="004623A0" w:rsidRDefault="009F5AA9" w:rsidP="00BA6D1C">
      <w:pPr>
        <w:spacing w:before="240"/>
        <w:contextualSpacing/>
        <w:jc w:val="both"/>
        <w:rPr>
          <w:sz w:val="22"/>
          <w:szCs w:val="22"/>
          <w:lang w:val="be-BY"/>
        </w:rPr>
      </w:pPr>
    </w:p>
    <w:p w14:paraId="2F2B2689" w14:textId="3D239038" w:rsidR="00D038C4" w:rsidRPr="004623A0" w:rsidRDefault="009F5AA9" w:rsidP="00BA6D1C">
      <w:pPr>
        <w:spacing w:before="240"/>
        <w:ind w:firstLine="720"/>
        <w:contextualSpacing/>
        <w:jc w:val="both"/>
        <w:rPr>
          <w:b/>
          <w:bCs/>
          <w:sz w:val="22"/>
          <w:szCs w:val="22"/>
          <w:lang w:val="be-BY"/>
        </w:rPr>
      </w:pPr>
      <w:r w:rsidRPr="004623A0">
        <w:rPr>
          <w:sz w:val="22"/>
          <w:szCs w:val="22"/>
          <w:lang w:val="be-BY"/>
        </w:rPr>
        <w:t>Bendung Gerak Serayu memiliki peranan yang sangat penting dalam menyediakan air untuk mengairi sawah di Kabupaten Banyumas, Cilacap dan sebagian di Kabupaten Kebumen serta penyediaan air baku di sebagian Wilayah Kabupaten Cilacap. Peningkatan sedimentasi atau penyempitan tampang sungai di hulu bendung, akan berakibat terhadap berkurangnya kapasitas sungai dan bendung. Hal ini akan berimbas terhadap penyediaan air  baik irigasi dan air baku</w:t>
      </w:r>
      <w:r w:rsidR="00A23875" w:rsidRPr="004623A0">
        <w:rPr>
          <w:sz w:val="22"/>
          <w:szCs w:val="22"/>
          <w:lang w:val="be-BY"/>
        </w:rPr>
        <w:t xml:space="preserve"> [1] [2] </w:t>
      </w:r>
      <w:r w:rsidR="00931760" w:rsidRPr="004623A0">
        <w:rPr>
          <w:sz w:val="22"/>
          <w:szCs w:val="22"/>
          <w:lang w:val="be-BY"/>
        </w:rPr>
        <w:t xml:space="preserve">[5] </w:t>
      </w:r>
      <w:r w:rsidR="00A23875" w:rsidRPr="004623A0">
        <w:rPr>
          <w:sz w:val="22"/>
          <w:szCs w:val="22"/>
          <w:lang w:val="be-BY"/>
        </w:rPr>
        <w:t>[7] [9]</w:t>
      </w:r>
      <w:r w:rsidRPr="004623A0">
        <w:rPr>
          <w:sz w:val="22"/>
          <w:szCs w:val="22"/>
          <w:lang w:val="be-BY"/>
        </w:rPr>
        <w:t xml:space="preserve">. </w:t>
      </w:r>
    </w:p>
    <w:p w14:paraId="1C357F62" w14:textId="77777777" w:rsidR="00A5272F" w:rsidRPr="004623A0" w:rsidRDefault="00A5272F" w:rsidP="00A5272F">
      <w:pPr>
        <w:spacing w:before="240"/>
        <w:contextualSpacing/>
        <w:jc w:val="both"/>
        <w:rPr>
          <w:b/>
          <w:bCs/>
          <w:sz w:val="22"/>
          <w:szCs w:val="22"/>
          <w:lang w:val="be-BY"/>
        </w:rPr>
      </w:pPr>
    </w:p>
    <w:p w14:paraId="13A0C2BF" w14:textId="195BC645" w:rsidR="00A5272F" w:rsidRPr="004623A0" w:rsidRDefault="00A5272F" w:rsidP="00A5272F">
      <w:pPr>
        <w:spacing w:before="240"/>
        <w:contextualSpacing/>
        <w:jc w:val="both"/>
        <w:rPr>
          <w:b/>
          <w:bCs/>
          <w:sz w:val="22"/>
          <w:szCs w:val="22"/>
          <w:lang w:val="be-BY"/>
        </w:rPr>
      </w:pPr>
      <w:r w:rsidRPr="004623A0">
        <w:rPr>
          <w:b/>
          <w:bCs/>
          <w:sz w:val="22"/>
          <w:szCs w:val="22"/>
          <w:lang w:val="be-BY"/>
        </w:rPr>
        <w:t>2. METODOLOGI PENELITIAN</w:t>
      </w:r>
    </w:p>
    <w:p w14:paraId="0056C2C8" w14:textId="403F0F8A" w:rsidR="003F13A7" w:rsidRPr="004623A0" w:rsidRDefault="003F13A7" w:rsidP="00A5272F">
      <w:pPr>
        <w:spacing w:before="240"/>
        <w:contextualSpacing/>
        <w:jc w:val="both"/>
        <w:rPr>
          <w:sz w:val="22"/>
          <w:szCs w:val="22"/>
          <w:lang w:val="be-BY"/>
        </w:rPr>
      </w:pPr>
      <w:r w:rsidRPr="004623A0">
        <w:rPr>
          <w:b/>
          <w:bCs/>
          <w:sz w:val="22"/>
          <w:szCs w:val="22"/>
          <w:lang w:val="be-BY"/>
        </w:rPr>
        <w:t>Lokasi Penelitian</w:t>
      </w:r>
    </w:p>
    <w:p w14:paraId="7DD44542" w14:textId="77777777" w:rsidR="00A23875" w:rsidRPr="004623A0" w:rsidRDefault="00A23875" w:rsidP="00A23875">
      <w:pPr>
        <w:jc w:val="both"/>
        <w:rPr>
          <w:sz w:val="22"/>
          <w:szCs w:val="22"/>
          <w:lang w:val="be-BY"/>
        </w:rPr>
      </w:pPr>
      <w:r w:rsidRPr="004623A0">
        <w:rPr>
          <w:sz w:val="22"/>
          <w:szCs w:val="22"/>
          <w:lang w:val="be-BY"/>
        </w:rPr>
        <w:tab/>
        <w:t>Lokasi penelitian berada pada hulu Bendung Gerak Serayu dan Sungai Serayu.</w:t>
      </w:r>
    </w:p>
    <w:p w14:paraId="5371FF85" w14:textId="77777777" w:rsidR="00A23875" w:rsidRPr="004623A0" w:rsidRDefault="00A23875" w:rsidP="00A23875">
      <w:pPr>
        <w:spacing w:line="360" w:lineRule="auto"/>
        <w:jc w:val="center"/>
        <w:rPr>
          <w:lang w:val="be-BY"/>
        </w:rPr>
      </w:pPr>
      <w:r w:rsidRPr="004623A0">
        <w:rPr>
          <w:noProof/>
          <w:lang w:val="be-BY"/>
        </w:rPr>
        <w:lastRenderedPageBreak/>
        <mc:AlternateContent>
          <mc:Choice Requires="wps">
            <w:drawing>
              <wp:anchor distT="0" distB="0" distL="114300" distR="114300" simplePos="0" relativeHeight="251659264" behindDoc="0" locked="0" layoutInCell="1" allowOverlap="1" wp14:anchorId="71469B5E" wp14:editId="3CC36461">
                <wp:simplePos x="0" y="0"/>
                <wp:positionH relativeFrom="column">
                  <wp:posOffset>1807845</wp:posOffset>
                </wp:positionH>
                <wp:positionV relativeFrom="paragraph">
                  <wp:posOffset>1179195</wp:posOffset>
                </wp:positionV>
                <wp:extent cx="361950" cy="361950"/>
                <wp:effectExtent l="0" t="0" r="19050" b="19050"/>
                <wp:wrapNone/>
                <wp:docPr id="4126" name="Oval 4126"/>
                <wp:cNvGraphicFramePr/>
                <a:graphic xmlns:a="http://schemas.openxmlformats.org/drawingml/2006/main">
                  <a:graphicData uri="http://schemas.microsoft.com/office/word/2010/wordprocessingShape">
                    <wps:wsp>
                      <wps:cNvSpPr/>
                      <wps:spPr>
                        <a:xfrm>
                          <a:off x="0" y="0"/>
                          <a:ext cx="361950"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EA0E4C" id="Oval 4126" o:spid="_x0000_s1026" style="position:absolute;margin-left:142.35pt;margin-top:92.85pt;width:28.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HC1kwIAAIgFAAAOAAAAZHJzL2Uyb0RvYy54bWysVM1u2zAMvg/YOwi6r46ztFuNOkXQIsOA&#10;Yi3WDj0rshQLkEVNUuJkTz9Kst1gLXYY5oNMiuTHH5G8uj50muyF8wpMTcuzGSXCcGiU2db0x9P6&#10;w2dKfGCmYRqMqOlReHq9fP/uqreVmEMLuhGOIIjxVW9r2oZgq6LwvBUd82dghUGhBNexgKzbFo1j&#10;PaJ3upjPZhdFD66xDrjwHm9vs5AuE76Ugod7Kb0IRNcUYwvpdOncxLNYXrFq65htFR/CYP8QRceU&#10;QacT1C0LjOycegXVKe7AgwxnHLoCpFRcpBwwm3L2RzaPLbMi5YLF8XYqk/9/sPzb/sER1dR0Uc4v&#10;KDGsw1e63zNN0gXWp7e+QrVH++AGziMZkz1I18U/pkEOqabHqabiEAjHy48X5eU5Vp6jaKARpXgx&#10;ts6HLwI6EomaCq2V9TFrVrH9nQ9Ze9SK1wbWSmu8Z5U28fSgVRPvEuO2mxvtCKZQ0/V6hl98ZfR4&#10;ooZcNC1ibjmbRIWjFhn2u5BYFYx/niJJ/SgmWMa5MKHMopY1Ins7P3UWOzhaJNfaIGBElhjlhD0A&#10;jJoZZMTOMQ/60VSkdp6MZ38LLBtPFskzmDAZd8qAewtAY1aD56w/FimXJlZpA80Re8ZBHiZv+Vrh&#10;090xHx6Yw+nB18aNEO7xkBr6msJAUdKC+/XWfdTHpkYpJT1OY039zx1zghL91WC7X5aLRRzfxCzO&#10;P82RcaeSzanE7LobwNcvcfdYnsioH/RISgfdMy6OVfSKImY4+q4pD25kbkLeErh6uFitkhqOrGXh&#10;zjxaHsFjVWNfPh2embND/wZs/G8wTu6rHs660dLAahdAqtTgL3Ud6o3jnhpnWE1xn5zySetlgS5/&#10;AwAA//8DAFBLAwQUAAYACAAAACEAqn9Hjt0AAAALAQAADwAAAGRycy9kb3ducmV2LnhtbEyPwW7C&#10;MBBE75X4B2uRuFTFIU1DmsZBCIlDj0ClXpfYTaLa6yg2EP6+21N7m9U8zc5Um8lZcTVj6D0pWC0T&#10;EIYar3tqFXyc9k8FiBCRNFpPRsHdBNjUs4cKS+1vdDDXY2wFh1AoUUEX41BKGZrOOAxLPxhi78uP&#10;DiOfYyv1iDcOd1amSZJLhz3xhw4Hs+tM8328OAXbu4z2EF73jzqnPI+f4R1todRiPm3fQEQzxT8Y&#10;futzdai509lfSAdhFaRFtmaUjeKFBRPP2YrFma0sXYOsK/l/Q/0DAAD//wMAUEsBAi0AFAAGAAgA&#10;AAAhALaDOJL+AAAA4QEAABMAAAAAAAAAAAAAAAAAAAAAAFtDb250ZW50X1R5cGVzXS54bWxQSwEC&#10;LQAUAAYACAAAACEAOP0h/9YAAACUAQAACwAAAAAAAAAAAAAAAAAvAQAAX3JlbHMvLnJlbHNQSwEC&#10;LQAUAAYACAAAACEAGOhwtZMCAACIBQAADgAAAAAAAAAAAAAAAAAuAgAAZHJzL2Uyb0RvYy54bWxQ&#10;SwECLQAUAAYACAAAACEAqn9Hjt0AAAALAQAADwAAAAAAAAAAAAAAAADtBAAAZHJzL2Rvd25yZXYu&#10;eG1sUEsFBgAAAAAEAAQA8wAAAPcFAAAAAA==&#10;" filled="f" strokecolor="red" strokeweight="1pt">
                <v:stroke joinstyle="miter"/>
              </v:oval>
            </w:pict>
          </mc:Fallback>
        </mc:AlternateContent>
      </w:r>
      <w:r w:rsidRPr="004623A0">
        <w:rPr>
          <w:noProof/>
          <w:lang w:val="be-BY"/>
        </w:rPr>
        <mc:AlternateContent>
          <mc:Choice Requires="wps">
            <w:drawing>
              <wp:anchor distT="0" distB="0" distL="114300" distR="114300" simplePos="0" relativeHeight="251660288" behindDoc="0" locked="0" layoutInCell="1" allowOverlap="1" wp14:anchorId="2EEEA133" wp14:editId="13AAF1B4">
                <wp:simplePos x="0" y="0"/>
                <wp:positionH relativeFrom="column">
                  <wp:posOffset>2607945</wp:posOffset>
                </wp:positionH>
                <wp:positionV relativeFrom="paragraph">
                  <wp:posOffset>617220</wp:posOffset>
                </wp:positionV>
                <wp:extent cx="1609725" cy="257175"/>
                <wp:effectExtent l="666750" t="0" r="28575" b="561975"/>
                <wp:wrapNone/>
                <wp:docPr id="4127" name="Rounded Rectangular Callout 4127"/>
                <wp:cNvGraphicFramePr/>
                <a:graphic xmlns:a="http://schemas.openxmlformats.org/drawingml/2006/main">
                  <a:graphicData uri="http://schemas.microsoft.com/office/word/2010/wordprocessingShape">
                    <wps:wsp>
                      <wps:cNvSpPr/>
                      <wps:spPr>
                        <a:xfrm>
                          <a:off x="0" y="0"/>
                          <a:ext cx="1609725" cy="257175"/>
                        </a:xfrm>
                        <a:prstGeom prst="wedgeRoundRectCallout">
                          <a:avLst>
                            <a:gd name="adj1" fmla="val -90064"/>
                            <a:gd name="adj2" fmla="val 247685"/>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14:paraId="0BF980F1" w14:textId="77777777" w:rsidR="00A23875" w:rsidRPr="00380129" w:rsidRDefault="00A23875" w:rsidP="00A23875">
                            <w:pPr>
                              <w:jc w:val="center"/>
                              <w:rPr>
                                <w:b/>
                                <w:sz w:val="16"/>
                              </w:rPr>
                            </w:pPr>
                            <w:proofErr w:type="spellStart"/>
                            <w:r w:rsidRPr="00380129">
                              <w:rPr>
                                <w:b/>
                                <w:sz w:val="16"/>
                              </w:rPr>
                              <w:t>Lokasi</w:t>
                            </w:r>
                            <w:proofErr w:type="spellEnd"/>
                            <w:r w:rsidRPr="00380129">
                              <w:rPr>
                                <w:b/>
                                <w:sz w:val="16"/>
                              </w:rPr>
                              <w:t xml:space="preserve"> </w:t>
                            </w:r>
                            <w:proofErr w:type="spellStart"/>
                            <w:r w:rsidRPr="00380129">
                              <w:rPr>
                                <w:b/>
                                <w:sz w:val="16"/>
                              </w:rPr>
                              <w:t>Bendung</w:t>
                            </w:r>
                            <w:proofErr w:type="spellEnd"/>
                            <w:r w:rsidRPr="00380129">
                              <w:rPr>
                                <w:b/>
                                <w:sz w:val="16"/>
                              </w:rPr>
                              <w:t xml:space="preserve"> </w:t>
                            </w:r>
                            <w:proofErr w:type="spellStart"/>
                            <w:r w:rsidRPr="00380129">
                              <w:rPr>
                                <w:b/>
                                <w:sz w:val="16"/>
                              </w:rPr>
                              <w:t>Gerak</w:t>
                            </w:r>
                            <w:proofErr w:type="spellEnd"/>
                            <w:r w:rsidRPr="00380129">
                              <w:rPr>
                                <w:b/>
                                <w:sz w:val="16"/>
                              </w:rPr>
                              <w:t xml:space="preserve"> </w:t>
                            </w:r>
                            <w:proofErr w:type="spellStart"/>
                            <w:r w:rsidRPr="00380129">
                              <w:rPr>
                                <w:b/>
                                <w:sz w:val="16"/>
                              </w:rPr>
                              <w:t>Serayu</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EEA133" id="Rounded Rectangular Callout 4127" o:spid="_x0000_s1027" type="#_x0000_t62" style="position:absolute;left:0;text-align:left;margin-left:205.35pt;margin-top:48.6pt;width:126.75pt;height:20.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A3xQIAAN8FAAAOAAAAZHJzL2Uyb0RvYy54bWysVF1v2yAUfZ+0/4B4bx17SdxGdaooVadJ&#10;VVu1nfpM+Ei8YWBAYme/vhdMnGzrXqblwQHuuZfDuR9X110j0Y5bV2tV4fx8hBFXVLNarSv89eX2&#10;7AIj54liRGrFK7znDl/PP364as2MF3qjJeMWQRDlZq2p8MZ7M8syRze8Ie5cG67AKLRtiIetXWfM&#10;khaiNzIrRqNp1mrLjNWUOwenN70Rz2N8ITj1D0I47pGsMHDz8WvjdxW+2fyKzNaWmE1NEw3yDywa&#10;Uiu4dAh1QzxBW1v/EaqpqdVOC39OdZNpIWrK4xvgNfnot9c8b4jh8S0gjjODTO7/haX3u0eLalbh&#10;cV6UGCnSQJae9FYxztAT6EfUeiuJRUsipd56FHEgW2vcDLyfzaNNOwfLoEEnbBP+4XWoi1LvB6l5&#10;5xGFw3w6uiyLCUYUbMWkzMtJyEV29DbW+c9cNygsKtxytuaRVyCVyETJye7O+ag9S/QJ+5ZjJBoJ&#10;qdwRic4uoVLGKdcnoOIUVIzL6UUkAVk8AX06BeXT6bRMRNO9QPlAFfgHVXod4srvJQ/UpHriAmSG&#10;lxeRdCxwvpQWAcEKs+95f7whjPdHkxH80lUDOioUg4WoopZyiJsChMb5NW4va8IGNx77YnAc/Y1Q&#10;7zig441a+cGxqZW27zlLnyfioscfhOnlCMr4btXFsovIcLLSbA+laHXfo87Q2xoyf0ecfyQWMgnt&#10;C4PGP8BHSN1WWKcVRhttf753HvDQK2DFqIUmr7D7sSWWYyS/KOiiy3w8DlMhbsaTsoCNPbWsTi1q&#10;2yw1JAtqC9jFZcB7eVgKq5tXmEeLcCuYiKJwd4Wpt4fN0vfDByYa5YtFhMEkMMTfqWdDQ/Cgc6io&#10;l+6VWJPK30Pj3OvDQCCzWHx9go7Y4Kn0Yuu1qH0wHnVNG5gisYTSxAtj6nQfUce5PH8DAAD//wMA&#10;UEsDBBQABgAIAAAAIQBRARS03gAAAAoBAAAPAAAAZHJzL2Rvd25yZXYueG1sTI/LbsJADEX3lfoP&#10;IyN1VyY8lJSQCSKVyh7aBUuTmCQi40kzA6T9+rqrdmfLR9fnZpvRdupGg28dG5hNI1DEpatarg18&#10;vL89v4DyAbnCzjEZ+CIPm/zxIcO0cnfe0+0QaiUh7FM00ITQp1r7siGLfup6Yrmd3WAxyDrUuhrw&#10;LuG20/MoirXFluVDgz29NlReDldrYHs84hiK8/eOP1eF3e35sijYmKfJuF2DCjSGPxh+9UUdcnE6&#10;uStXXnUGlrMoEdTAKpmDEiCOlzKchFwkCeg80/8r5D8AAAD//wMAUEsBAi0AFAAGAAgAAAAhALaD&#10;OJL+AAAA4QEAABMAAAAAAAAAAAAAAAAAAAAAAFtDb250ZW50X1R5cGVzXS54bWxQSwECLQAUAAYA&#10;CAAAACEAOP0h/9YAAACUAQAACwAAAAAAAAAAAAAAAAAvAQAAX3JlbHMvLnJlbHNQSwECLQAUAAYA&#10;CAAAACEAXR6AN8UCAADfBQAADgAAAAAAAAAAAAAAAAAuAgAAZHJzL2Uyb0RvYy54bWxQSwECLQAU&#10;AAYACAAAACEAUQEUtN4AAAAKAQAADwAAAAAAAAAAAAAAAAAfBQAAZHJzL2Rvd25yZXYueG1sUEsF&#10;BgAAAAAEAAQA8wAAACoGAAAAAA==&#10;" adj="-8654,64300" fillcolor="black [3200]" strokecolor="black [1600]" strokeweight="1pt">
                <v:textbox>
                  <w:txbxContent>
                    <w:p w14:paraId="0BF980F1" w14:textId="77777777" w:rsidR="00A23875" w:rsidRPr="00380129" w:rsidRDefault="00A23875" w:rsidP="00A23875">
                      <w:pPr>
                        <w:jc w:val="center"/>
                        <w:rPr>
                          <w:b/>
                          <w:sz w:val="16"/>
                        </w:rPr>
                      </w:pPr>
                      <w:proofErr w:type="spellStart"/>
                      <w:r w:rsidRPr="00380129">
                        <w:rPr>
                          <w:b/>
                          <w:sz w:val="16"/>
                        </w:rPr>
                        <w:t>Lokasi</w:t>
                      </w:r>
                      <w:proofErr w:type="spellEnd"/>
                      <w:r w:rsidRPr="00380129">
                        <w:rPr>
                          <w:b/>
                          <w:sz w:val="16"/>
                        </w:rPr>
                        <w:t xml:space="preserve"> </w:t>
                      </w:r>
                      <w:proofErr w:type="spellStart"/>
                      <w:r w:rsidRPr="00380129">
                        <w:rPr>
                          <w:b/>
                          <w:sz w:val="16"/>
                        </w:rPr>
                        <w:t>Bendung</w:t>
                      </w:r>
                      <w:proofErr w:type="spellEnd"/>
                      <w:r w:rsidRPr="00380129">
                        <w:rPr>
                          <w:b/>
                          <w:sz w:val="16"/>
                        </w:rPr>
                        <w:t xml:space="preserve"> </w:t>
                      </w:r>
                      <w:proofErr w:type="spellStart"/>
                      <w:r w:rsidRPr="00380129">
                        <w:rPr>
                          <w:b/>
                          <w:sz w:val="16"/>
                        </w:rPr>
                        <w:t>Gerak</w:t>
                      </w:r>
                      <w:proofErr w:type="spellEnd"/>
                      <w:r w:rsidRPr="00380129">
                        <w:rPr>
                          <w:b/>
                          <w:sz w:val="16"/>
                        </w:rPr>
                        <w:t xml:space="preserve"> </w:t>
                      </w:r>
                      <w:proofErr w:type="spellStart"/>
                      <w:r w:rsidRPr="00380129">
                        <w:rPr>
                          <w:b/>
                          <w:sz w:val="16"/>
                        </w:rPr>
                        <w:t>Serayu</w:t>
                      </w:r>
                      <w:proofErr w:type="spellEnd"/>
                    </w:p>
                  </w:txbxContent>
                </v:textbox>
              </v:shape>
            </w:pict>
          </mc:Fallback>
        </mc:AlternateContent>
      </w:r>
      <w:r w:rsidRPr="004623A0">
        <w:rPr>
          <w:noProof/>
          <w:lang w:val="be-BY"/>
        </w:rPr>
        <w:drawing>
          <wp:inline distT="0" distB="0" distL="0" distR="0" wp14:anchorId="20074781" wp14:editId="524EF3C8">
            <wp:extent cx="4076700" cy="2550070"/>
            <wp:effectExtent l="0" t="0" r="0" b="3175"/>
            <wp:docPr id="660492" name="Picture 66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srcRect/>
                    <a:stretch>
                      <a:fillRect/>
                    </a:stretch>
                  </pic:blipFill>
                  <pic:spPr bwMode="auto">
                    <a:xfrm>
                      <a:off x="0" y="0"/>
                      <a:ext cx="4078259" cy="2551045"/>
                    </a:xfrm>
                    <a:prstGeom prst="rect">
                      <a:avLst/>
                    </a:prstGeom>
                    <a:noFill/>
                  </pic:spPr>
                </pic:pic>
              </a:graphicData>
            </a:graphic>
          </wp:inline>
        </w:drawing>
      </w:r>
    </w:p>
    <w:p w14:paraId="5764659C" w14:textId="14EB2BE1" w:rsidR="00A23875" w:rsidRPr="004623A0" w:rsidRDefault="00A23875" w:rsidP="00A23875">
      <w:pPr>
        <w:jc w:val="center"/>
        <w:rPr>
          <w:sz w:val="22"/>
          <w:szCs w:val="22"/>
          <w:lang w:val="be-BY"/>
        </w:rPr>
      </w:pPr>
      <w:r w:rsidRPr="004623A0">
        <w:rPr>
          <w:sz w:val="22"/>
          <w:szCs w:val="22"/>
          <w:lang w:val="be-BY"/>
        </w:rPr>
        <w:t xml:space="preserve">Gambar </w:t>
      </w:r>
      <w:r w:rsidR="0073707C" w:rsidRPr="004623A0">
        <w:rPr>
          <w:sz w:val="22"/>
          <w:szCs w:val="22"/>
          <w:lang w:val="be-BY"/>
        </w:rPr>
        <w:t>5</w:t>
      </w:r>
      <w:r w:rsidRPr="004623A0">
        <w:rPr>
          <w:sz w:val="22"/>
          <w:szCs w:val="22"/>
          <w:lang w:val="be-BY"/>
        </w:rPr>
        <w:t>. Lokasi Penelitian</w:t>
      </w:r>
    </w:p>
    <w:p w14:paraId="217F94CD" w14:textId="77777777" w:rsidR="00EB2F87" w:rsidRPr="004623A0" w:rsidRDefault="00EB2F87" w:rsidP="00A23875">
      <w:pPr>
        <w:jc w:val="center"/>
        <w:rPr>
          <w:sz w:val="22"/>
          <w:szCs w:val="22"/>
          <w:lang w:val="be-BY"/>
        </w:rPr>
      </w:pPr>
    </w:p>
    <w:p w14:paraId="389851AF" w14:textId="6DAF02EE" w:rsidR="00A5272F" w:rsidRPr="004623A0" w:rsidRDefault="00A23875" w:rsidP="00EB2F87">
      <w:pPr>
        <w:pStyle w:val="ListParagraph"/>
        <w:spacing w:after="160" w:line="240" w:lineRule="auto"/>
        <w:ind w:left="0" w:firstLine="720"/>
        <w:jc w:val="both"/>
        <w:rPr>
          <w:sz w:val="22"/>
          <w:lang w:val="be-BY"/>
        </w:rPr>
      </w:pPr>
      <w:r w:rsidRPr="004623A0">
        <w:rPr>
          <w:sz w:val="22"/>
          <w:lang w:val="be-BY"/>
        </w:rPr>
        <w:t xml:space="preserve">Lokasi Bendung Gerak Serayu terletak di Desa Kebasen, Kecamatan Rawalo, Kabupaten Banyumas, Provinsi Jawa Tengah atau tepatnya berada kurang lebih 4,2 km dari delta pertemuan Sungai Logawa dan Sungai Serayu. Bendung terletak pada koordinat  7.5187° S, 109.2058° E. </w:t>
      </w:r>
      <w:r w:rsidR="00EB2F87" w:rsidRPr="004623A0">
        <w:rPr>
          <w:sz w:val="22"/>
          <w:lang w:val="be-BY"/>
        </w:rPr>
        <w:t xml:space="preserve">Analisis </w:t>
      </w:r>
      <w:r w:rsidRPr="004623A0">
        <w:rPr>
          <w:sz w:val="22"/>
          <w:lang w:val="be-BY"/>
        </w:rPr>
        <w:t>difokuskan pada lokasi di hulu bendung Gerak Serayu dan Sungai Serayu di hulu bendung</w:t>
      </w:r>
      <w:r w:rsidR="00EB2F87" w:rsidRPr="004623A0">
        <w:rPr>
          <w:sz w:val="22"/>
          <w:lang w:val="be-BY"/>
        </w:rPr>
        <w:t xml:space="preserve"> [1]</w:t>
      </w:r>
      <w:r w:rsidR="0073707C" w:rsidRPr="004623A0">
        <w:rPr>
          <w:sz w:val="22"/>
          <w:lang w:val="be-BY"/>
        </w:rPr>
        <w:t xml:space="preserve"> </w:t>
      </w:r>
      <w:r w:rsidR="00931760" w:rsidRPr="004623A0">
        <w:rPr>
          <w:sz w:val="22"/>
          <w:lang w:val="be-BY"/>
        </w:rPr>
        <w:t>[2][7][12]</w:t>
      </w:r>
      <w:r w:rsidR="0073707C" w:rsidRPr="004623A0">
        <w:rPr>
          <w:sz w:val="22"/>
          <w:lang w:val="be-BY"/>
        </w:rPr>
        <w:t>[13]</w:t>
      </w:r>
      <w:r w:rsidRPr="004623A0">
        <w:rPr>
          <w:sz w:val="22"/>
          <w:lang w:val="be-BY"/>
        </w:rPr>
        <w:t>.</w:t>
      </w:r>
    </w:p>
    <w:p w14:paraId="74624AA6" w14:textId="77777777" w:rsidR="00EB2F87" w:rsidRPr="004623A0" w:rsidRDefault="00EB2F87" w:rsidP="00EB2F87">
      <w:pPr>
        <w:pStyle w:val="ListParagraph"/>
        <w:spacing w:after="160" w:line="240" w:lineRule="auto"/>
        <w:ind w:left="0" w:firstLine="720"/>
        <w:jc w:val="both"/>
        <w:rPr>
          <w:b/>
          <w:bCs/>
          <w:sz w:val="22"/>
          <w:lang w:val="be-BY"/>
        </w:rPr>
      </w:pPr>
    </w:p>
    <w:p w14:paraId="338C23EA" w14:textId="15858B34" w:rsidR="006C32F7" w:rsidRPr="004623A0" w:rsidRDefault="006C32F7" w:rsidP="00A5272F">
      <w:pPr>
        <w:pStyle w:val="ListParagraph"/>
        <w:spacing w:after="160" w:line="240" w:lineRule="auto"/>
        <w:ind w:left="0"/>
        <w:jc w:val="both"/>
        <w:rPr>
          <w:b/>
          <w:bCs/>
          <w:sz w:val="22"/>
          <w:lang w:val="be-BY"/>
        </w:rPr>
      </w:pPr>
      <w:r w:rsidRPr="004623A0">
        <w:rPr>
          <w:b/>
          <w:bCs/>
          <w:sz w:val="22"/>
          <w:lang w:val="be-BY"/>
        </w:rPr>
        <w:t>Data</w:t>
      </w:r>
      <w:r w:rsidR="00A5272F" w:rsidRPr="004623A0">
        <w:rPr>
          <w:b/>
          <w:bCs/>
          <w:sz w:val="22"/>
          <w:lang w:val="be-BY"/>
        </w:rPr>
        <w:t xml:space="preserve"> Penelitian</w:t>
      </w:r>
    </w:p>
    <w:p w14:paraId="680EC052" w14:textId="07735883" w:rsidR="00EB2F87" w:rsidRPr="004623A0" w:rsidRDefault="00EB2F87" w:rsidP="00EB2F87">
      <w:pPr>
        <w:jc w:val="both"/>
        <w:rPr>
          <w:sz w:val="22"/>
          <w:szCs w:val="22"/>
          <w:lang w:val="be-BY"/>
        </w:rPr>
      </w:pPr>
      <w:r w:rsidRPr="004623A0">
        <w:rPr>
          <w:sz w:val="22"/>
          <w:szCs w:val="22"/>
          <w:lang w:val="be-BY"/>
        </w:rPr>
        <w:tab/>
        <w:t>Data dalam penelitian ini meliputi</w:t>
      </w:r>
      <w:r w:rsidR="00931760" w:rsidRPr="004623A0">
        <w:rPr>
          <w:sz w:val="22"/>
          <w:szCs w:val="22"/>
          <w:lang w:val="be-BY"/>
        </w:rPr>
        <w:t xml:space="preserve"> [3][4][6][7][8]</w:t>
      </w:r>
      <w:r w:rsidRPr="004623A0">
        <w:rPr>
          <w:sz w:val="22"/>
          <w:szCs w:val="22"/>
          <w:lang w:val="be-BY"/>
        </w:rPr>
        <w:t>:</w:t>
      </w:r>
    </w:p>
    <w:p w14:paraId="18F4F3E4" w14:textId="77777777" w:rsidR="00EB2F87" w:rsidRPr="004623A0" w:rsidRDefault="00EB2F87" w:rsidP="00EB2F87">
      <w:pPr>
        <w:ind w:left="284" w:hanging="284"/>
        <w:jc w:val="both"/>
        <w:rPr>
          <w:sz w:val="22"/>
          <w:szCs w:val="22"/>
          <w:lang w:val="be-BY"/>
        </w:rPr>
      </w:pPr>
      <w:r w:rsidRPr="004623A0">
        <w:rPr>
          <w:sz w:val="22"/>
          <w:szCs w:val="22"/>
          <w:lang w:val="be-BY"/>
        </w:rPr>
        <w:t>1). Data pengukuran/pencatatan sedimentasi di hulu Bendung Gerak Serayu 2005-2016</w:t>
      </w:r>
    </w:p>
    <w:p w14:paraId="083D2D1A" w14:textId="77777777" w:rsidR="00EB2F87" w:rsidRPr="004623A0" w:rsidRDefault="00EB2F87" w:rsidP="00EB2F87">
      <w:pPr>
        <w:ind w:left="284" w:hanging="284"/>
        <w:jc w:val="both"/>
        <w:rPr>
          <w:sz w:val="22"/>
          <w:szCs w:val="22"/>
          <w:lang w:val="be-BY"/>
        </w:rPr>
      </w:pPr>
      <w:r w:rsidRPr="004623A0">
        <w:rPr>
          <w:sz w:val="22"/>
          <w:szCs w:val="22"/>
          <w:lang w:val="be-BY"/>
        </w:rPr>
        <w:t>2). Data pengukuran/ pencatatan debit banjir tahunan 2005-2016</w:t>
      </w:r>
    </w:p>
    <w:p w14:paraId="2DF7E58F" w14:textId="77777777" w:rsidR="00EB2F87" w:rsidRPr="004623A0" w:rsidRDefault="00EB2F87" w:rsidP="00EB2F87">
      <w:pPr>
        <w:ind w:left="284" w:hanging="284"/>
        <w:jc w:val="both"/>
        <w:rPr>
          <w:sz w:val="22"/>
          <w:szCs w:val="22"/>
          <w:lang w:val="be-BY"/>
        </w:rPr>
      </w:pPr>
      <w:r w:rsidRPr="004623A0">
        <w:rPr>
          <w:sz w:val="22"/>
          <w:szCs w:val="22"/>
          <w:lang w:val="be-BY"/>
        </w:rPr>
        <w:t>3). Peta DAS Sungai Serayu Hulu</w:t>
      </w:r>
    </w:p>
    <w:p w14:paraId="1A2E71BF" w14:textId="77777777" w:rsidR="00EB2F87" w:rsidRPr="004623A0" w:rsidRDefault="00EB2F87" w:rsidP="00EB2F87">
      <w:pPr>
        <w:ind w:left="284" w:hanging="284"/>
        <w:jc w:val="both"/>
        <w:rPr>
          <w:sz w:val="22"/>
          <w:szCs w:val="22"/>
          <w:lang w:val="be-BY"/>
        </w:rPr>
      </w:pPr>
      <w:r w:rsidRPr="004623A0">
        <w:rPr>
          <w:sz w:val="22"/>
          <w:szCs w:val="22"/>
          <w:lang w:val="be-BY"/>
        </w:rPr>
        <w:t>4). Data Erosi dan Sedimentasi DAS Serayu Hulu</w:t>
      </w:r>
    </w:p>
    <w:p w14:paraId="02CE7B37" w14:textId="77777777" w:rsidR="00EB2F87" w:rsidRPr="004623A0" w:rsidRDefault="00EB2F87" w:rsidP="00EB2F87">
      <w:pPr>
        <w:ind w:left="284" w:hanging="284"/>
        <w:jc w:val="both"/>
        <w:rPr>
          <w:sz w:val="22"/>
          <w:szCs w:val="22"/>
          <w:lang w:val="be-BY"/>
        </w:rPr>
      </w:pPr>
      <w:r w:rsidRPr="004623A0">
        <w:rPr>
          <w:sz w:val="22"/>
          <w:szCs w:val="22"/>
          <w:lang w:val="be-BY"/>
        </w:rPr>
        <w:t>6). Data Hujan 2005-2016</w:t>
      </w:r>
    </w:p>
    <w:p w14:paraId="78A266E5" w14:textId="20BEB28A" w:rsidR="00EB2F87" w:rsidRPr="004623A0" w:rsidRDefault="00EB2F87" w:rsidP="00EB2F87">
      <w:pPr>
        <w:jc w:val="both"/>
        <w:rPr>
          <w:sz w:val="22"/>
          <w:szCs w:val="22"/>
          <w:lang w:val="be-BY"/>
        </w:rPr>
      </w:pPr>
      <w:r w:rsidRPr="004623A0">
        <w:rPr>
          <w:sz w:val="22"/>
          <w:szCs w:val="22"/>
          <w:lang w:val="be-BY"/>
        </w:rPr>
        <w:tab/>
        <w:t>Data-data tersebut berasal dari dinas/ instansi terkait pengelolaan Bendung Gerak Serayu, seperti Dinas PU Kabupaten Banyumas, BBWS Serayu-Opak, BPSDA Progo-Opak-Serang,  dan PT Uni Indonesia Power</w:t>
      </w:r>
      <w:r w:rsidRPr="004623A0">
        <w:rPr>
          <w:sz w:val="22"/>
          <w:szCs w:val="22"/>
          <w:lang w:val="be-BY"/>
        </w:rPr>
        <w:t xml:space="preserve"> [1]</w:t>
      </w:r>
      <w:r w:rsidRPr="004623A0">
        <w:rPr>
          <w:sz w:val="22"/>
          <w:szCs w:val="22"/>
          <w:lang w:val="be-BY"/>
        </w:rPr>
        <w:t>.</w:t>
      </w:r>
    </w:p>
    <w:p w14:paraId="3681AA44" w14:textId="77777777" w:rsidR="00EB2F87" w:rsidRPr="004623A0" w:rsidRDefault="00EB2F87" w:rsidP="00EB2F87">
      <w:pPr>
        <w:jc w:val="both"/>
        <w:rPr>
          <w:sz w:val="22"/>
          <w:szCs w:val="22"/>
          <w:lang w:val="be-BY"/>
        </w:rPr>
      </w:pPr>
    </w:p>
    <w:p w14:paraId="5747667C" w14:textId="09525488" w:rsidR="0054106E" w:rsidRPr="004623A0" w:rsidRDefault="0054106E" w:rsidP="00EB2F87">
      <w:pPr>
        <w:jc w:val="both"/>
        <w:rPr>
          <w:b/>
          <w:bCs/>
          <w:noProof/>
          <w:sz w:val="22"/>
          <w:szCs w:val="22"/>
          <w:lang w:val="be-BY"/>
        </w:rPr>
      </w:pPr>
      <w:r w:rsidRPr="004623A0">
        <w:rPr>
          <w:b/>
          <w:bCs/>
          <w:noProof/>
          <w:sz w:val="22"/>
          <w:szCs w:val="22"/>
          <w:lang w:val="be-BY"/>
        </w:rPr>
        <w:t>Analisis data</w:t>
      </w:r>
    </w:p>
    <w:p w14:paraId="763DE2DB" w14:textId="6F17589A" w:rsidR="0054106E" w:rsidRPr="004623A0" w:rsidRDefault="0054106E" w:rsidP="0054106E">
      <w:pPr>
        <w:jc w:val="both"/>
        <w:rPr>
          <w:bCs/>
          <w:noProof/>
          <w:sz w:val="22"/>
          <w:szCs w:val="22"/>
          <w:lang w:val="be-BY"/>
        </w:rPr>
      </w:pPr>
      <w:r w:rsidRPr="004623A0">
        <w:rPr>
          <w:b/>
          <w:bCs/>
          <w:noProof/>
          <w:sz w:val="22"/>
          <w:szCs w:val="22"/>
          <w:lang w:val="be-BY"/>
        </w:rPr>
        <w:tab/>
      </w:r>
      <w:r w:rsidRPr="004623A0">
        <w:rPr>
          <w:bCs/>
          <w:noProof/>
          <w:sz w:val="22"/>
          <w:szCs w:val="22"/>
          <w:lang w:val="be-BY"/>
        </w:rPr>
        <w:t>Analisis data yang dilakukan</w:t>
      </w:r>
      <w:r w:rsidR="00EB2F87" w:rsidRPr="004623A0">
        <w:rPr>
          <w:bCs/>
          <w:noProof/>
          <w:sz w:val="22"/>
          <w:szCs w:val="22"/>
          <w:lang w:val="be-BY"/>
        </w:rPr>
        <w:t xml:space="preserve"> dalam penelitian ini meliputi a</w:t>
      </w:r>
      <w:r w:rsidRPr="004623A0">
        <w:rPr>
          <w:bCs/>
          <w:noProof/>
          <w:sz w:val="22"/>
          <w:szCs w:val="22"/>
          <w:lang w:val="be-BY"/>
        </w:rPr>
        <w:t xml:space="preserve">nalisis </w:t>
      </w:r>
      <w:r w:rsidR="00EB2F87" w:rsidRPr="004623A0">
        <w:rPr>
          <w:bCs/>
          <w:noProof/>
          <w:sz w:val="22"/>
          <w:szCs w:val="22"/>
          <w:lang w:val="be-BY"/>
        </w:rPr>
        <w:t xml:space="preserve">hidrologi, analisis </w:t>
      </w:r>
      <w:r w:rsidR="00407EC1" w:rsidRPr="004623A0">
        <w:rPr>
          <w:bCs/>
          <w:noProof/>
          <w:sz w:val="22"/>
          <w:szCs w:val="22"/>
          <w:lang w:val="be-BY"/>
        </w:rPr>
        <w:t xml:space="preserve">sedimentasi </w:t>
      </w:r>
      <w:r w:rsidR="00EB2F87" w:rsidRPr="004623A0">
        <w:rPr>
          <w:bCs/>
          <w:noProof/>
          <w:sz w:val="22"/>
          <w:szCs w:val="22"/>
          <w:lang w:val="be-BY"/>
        </w:rPr>
        <w:t>model angkutan sedimen</w:t>
      </w:r>
      <w:r w:rsidR="00407EC1" w:rsidRPr="004623A0">
        <w:rPr>
          <w:bCs/>
          <w:noProof/>
          <w:sz w:val="22"/>
          <w:szCs w:val="22"/>
          <w:lang w:val="be-BY"/>
        </w:rPr>
        <w:t>, analisis prediksi perkembangan sedimentasi</w:t>
      </w:r>
      <w:r w:rsidR="00931760" w:rsidRPr="004623A0">
        <w:rPr>
          <w:bCs/>
          <w:noProof/>
          <w:sz w:val="22"/>
          <w:szCs w:val="22"/>
          <w:lang w:val="be-BY"/>
        </w:rPr>
        <w:t xml:space="preserve"> [8][9][10][11]</w:t>
      </w:r>
      <w:r w:rsidR="00407EC1" w:rsidRPr="004623A0">
        <w:rPr>
          <w:bCs/>
          <w:noProof/>
          <w:sz w:val="22"/>
          <w:szCs w:val="22"/>
          <w:lang w:val="be-BY"/>
        </w:rPr>
        <w:t>.</w:t>
      </w:r>
    </w:p>
    <w:p w14:paraId="5F4ECE1A" w14:textId="70B6D789" w:rsidR="005212B1" w:rsidRPr="004623A0" w:rsidRDefault="00407EC1" w:rsidP="005212B1">
      <w:pPr>
        <w:pStyle w:val="NoSpacing"/>
        <w:jc w:val="both"/>
        <w:rPr>
          <w:rFonts w:ascii="Times New Roman" w:hAnsi="Times New Roman" w:cs="Times New Roman"/>
          <w:color w:val="000000"/>
          <w:lang w:val="be-BY"/>
        </w:rPr>
      </w:pPr>
      <w:r w:rsidRPr="004623A0">
        <w:rPr>
          <w:rFonts w:ascii="Times New Roman" w:hAnsi="Times New Roman" w:cs="Times New Roman"/>
          <w:bCs/>
          <w:noProof/>
          <w:lang w:val="be-BY"/>
        </w:rPr>
        <w:tab/>
        <w:t xml:space="preserve">Analisis hidrologi digunakan untuk analisis perkembangan debit dan analisis perkembangan sedimen berdasarkan debit aliran. </w:t>
      </w:r>
      <w:r w:rsidR="005212B1" w:rsidRPr="004623A0">
        <w:rPr>
          <w:rFonts w:ascii="Times New Roman" w:hAnsi="Times New Roman" w:cs="Times New Roman"/>
          <w:lang w:val="be-BY"/>
        </w:rPr>
        <w:t>Analisis hidrologi dilakukan untuk memperoleh hidrograf aliran Sungai Serayu, jika data debit tidak tersedia di tahun data. Tahapan pelaksanaan analisis hidrologi dilakukan sesuai dengan ketersediaan data menggunakan model Mock</w:t>
      </w:r>
      <w:r w:rsidR="005212B1" w:rsidRPr="004623A0">
        <w:rPr>
          <w:rFonts w:ascii="Times New Roman" w:hAnsi="Times New Roman" w:cs="Times New Roman"/>
          <w:lang w:val="be-BY"/>
        </w:rPr>
        <w:t xml:space="preserve"> [1]</w:t>
      </w:r>
      <w:r w:rsidR="005212B1" w:rsidRPr="004623A0">
        <w:rPr>
          <w:rFonts w:ascii="Times New Roman" w:hAnsi="Times New Roman" w:cs="Times New Roman"/>
          <w:lang w:val="be-BY"/>
        </w:rPr>
        <w:t xml:space="preserve">. </w:t>
      </w:r>
      <w:r w:rsidR="005212B1" w:rsidRPr="004623A0">
        <w:rPr>
          <w:rFonts w:ascii="Times New Roman" w:hAnsi="Times New Roman" w:cs="Times New Roman"/>
          <w:color w:val="000000"/>
          <w:lang w:val="be-BY"/>
        </w:rPr>
        <w:t xml:space="preserve">Pada umumnya data pencatatan debit seringkali tidak tersedia cukup baik, dalam artian: </w:t>
      </w:r>
    </w:p>
    <w:p w14:paraId="6D45B520" w14:textId="77777777" w:rsidR="005212B1" w:rsidRPr="004623A0" w:rsidRDefault="005212B1" w:rsidP="005212B1">
      <w:pPr>
        <w:pStyle w:val="NoSpacing"/>
        <w:numPr>
          <w:ilvl w:val="0"/>
          <w:numId w:val="28"/>
        </w:numPr>
        <w:jc w:val="both"/>
        <w:rPr>
          <w:rFonts w:ascii="Times New Roman" w:hAnsi="Times New Roman" w:cs="Times New Roman"/>
          <w:color w:val="000000"/>
          <w:lang w:val="be-BY"/>
        </w:rPr>
      </w:pPr>
      <w:r w:rsidRPr="004623A0">
        <w:rPr>
          <w:rFonts w:ascii="Times New Roman" w:hAnsi="Times New Roman" w:cs="Times New Roman"/>
          <w:color w:val="000000"/>
          <w:lang w:val="be-BY"/>
        </w:rPr>
        <w:t xml:space="preserve">Tidak terdapat pencatatan debit pada sungai yang akan dianalisis </w:t>
      </w:r>
    </w:p>
    <w:p w14:paraId="26428C3B" w14:textId="77777777" w:rsidR="005212B1" w:rsidRPr="004623A0" w:rsidRDefault="005212B1" w:rsidP="005212B1">
      <w:pPr>
        <w:pStyle w:val="NoSpacing"/>
        <w:numPr>
          <w:ilvl w:val="0"/>
          <w:numId w:val="28"/>
        </w:numPr>
        <w:jc w:val="both"/>
        <w:rPr>
          <w:rFonts w:ascii="Times New Roman" w:hAnsi="Times New Roman" w:cs="Times New Roman"/>
          <w:color w:val="000000"/>
          <w:lang w:val="be-BY"/>
        </w:rPr>
      </w:pPr>
      <w:r w:rsidRPr="004623A0">
        <w:rPr>
          <w:rFonts w:ascii="Times New Roman" w:hAnsi="Times New Roman" w:cs="Times New Roman"/>
          <w:color w:val="000000"/>
          <w:lang w:val="be-BY"/>
        </w:rPr>
        <w:t xml:space="preserve">Lokasi pencatatan debit tidak pas dengan titik kontrol analisis </w:t>
      </w:r>
    </w:p>
    <w:p w14:paraId="620A73CC" w14:textId="77777777" w:rsidR="005212B1" w:rsidRPr="004623A0" w:rsidRDefault="005212B1" w:rsidP="005212B1">
      <w:pPr>
        <w:pStyle w:val="NoSpacing"/>
        <w:numPr>
          <w:ilvl w:val="0"/>
          <w:numId w:val="28"/>
        </w:numPr>
        <w:jc w:val="both"/>
        <w:rPr>
          <w:rFonts w:ascii="Times New Roman" w:hAnsi="Times New Roman" w:cs="Times New Roman"/>
          <w:color w:val="000000"/>
          <w:lang w:val="be-BY"/>
        </w:rPr>
      </w:pPr>
      <w:r w:rsidRPr="004623A0">
        <w:rPr>
          <w:rFonts w:ascii="Times New Roman" w:hAnsi="Times New Roman" w:cs="Times New Roman"/>
          <w:color w:val="000000"/>
          <w:lang w:val="be-BY"/>
        </w:rPr>
        <w:t xml:space="preserve">Data pencatatan tidak cukup panjang </w:t>
      </w:r>
    </w:p>
    <w:p w14:paraId="46093413" w14:textId="77777777" w:rsidR="005212B1" w:rsidRPr="004623A0" w:rsidRDefault="005212B1" w:rsidP="005212B1">
      <w:pPr>
        <w:pStyle w:val="NoSpacing"/>
        <w:numPr>
          <w:ilvl w:val="0"/>
          <w:numId w:val="28"/>
        </w:numPr>
        <w:jc w:val="both"/>
        <w:rPr>
          <w:rFonts w:ascii="Times New Roman" w:hAnsi="Times New Roman" w:cs="Times New Roman"/>
          <w:color w:val="000000"/>
          <w:lang w:val="be-BY"/>
        </w:rPr>
      </w:pPr>
      <w:r w:rsidRPr="004623A0">
        <w:rPr>
          <w:rFonts w:ascii="Times New Roman" w:hAnsi="Times New Roman" w:cs="Times New Roman"/>
          <w:color w:val="000000"/>
          <w:lang w:val="be-BY"/>
        </w:rPr>
        <w:lastRenderedPageBreak/>
        <w:t xml:space="preserve">Data pencatatan hanya merekam debit puncak </w:t>
      </w:r>
    </w:p>
    <w:p w14:paraId="6A1F8402" w14:textId="77777777" w:rsidR="005212B1" w:rsidRPr="004623A0" w:rsidRDefault="005212B1" w:rsidP="005212B1">
      <w:pPr>
        <w:pStyle w:val="NoSpacing"/>
        <w:numPr>
          <w:ilvl w:val="0"/>
          <w:numId w:val="28"/>
        </w:numPr>
        <w:jc w:val="both"/>
        <w:rPr>
          <w:rFonts w:ascii="Times New Roman" w:hAnsi="Times New Roman" w:cs="Times New Roman"/>
          <w:color w:val="000000"/>
          <w:lang w:val="be-BY"/>
        </w:rPr>
      </w:pPr>
      <w:r w:rsidRPr="004623A0">
        <w:rPr>
          <w:rFonts w:ascii="Times New Roman" w:hAnsi="Times New Roman" w:cs="Times New Roman"/>
          <w:color w:val="000000"/>
          <w:lang w:val="be-BY"/>
        </w:rPr>
        <w:t xml:space="preserve">Tidak tersedia data pasangan pencatatan debit dan hujan dalam waktu yang bersamaan dan durasi pencatatannya relatif pendek (misalnya jam-jaman). </w:t>
      </w:r>
    </w:p>
    <w:p w14:paraId="3E736603" w14:textId="77777777" w:rsidR="005212B1" w:rsidRPr="004623A0" w:rsidRDefault="005212B1" w:rsidP="005212B1">
      <w:pPr>
        <w:autoSpaceDE w:val="0"/>
        <w:autoSpaceDN w:val="0"/>
        <w:adjustRightInd w:val="0"/>
        <w:jc w:val="both"/>
        <w:rPr>
          <w:bCs/>
          <w:noProof/>
          <w:sz w:val="22"/>
          <w:szCs w:val="22"/>
          <w:lang w:val="be-BY"/>
        </w:rPr>
      </w:pPr>
      <w:r w:rsidRPr="004623A0">
        <w:rPr>
          <w:rFonts w:eastAsiaTheme="minorHAnsi"/>
          <w:color w:val="000000"/>
          <w:sz w:val="22"/>
          <w:szCs w:val="22"/>
          <w:lang w:val="be-BY"/>
        </w:rPr>
        <w:t xml:space="preserve">Untuk mengatasi hal tersebut, analisis hidrograf aliran dapat dilakukan dengan menggunakan metode transformasi hujan-aliran. </w:t>
      </w:r>
      <w:r w:rsidR="00407EC1" w:rsidRPr="004623A0">
        <w:rPr>
          <w:bCs/>
          <w:noProof/>
          <w:sz w:val="22"/>
          <w:szCs w:val="22"/>
          <w:lang w:val="be-BY"/>
        </w:rPr>
        <w:t>An</w:t>
      </w:r>
      <w:r w:rsidR="00407EC1" w:rsidRPr="004623A0">
        <w:rPr>
          <w:bCs/>
          <w:noProof/>
          <w:sz w:val="22"/>
          <w:szCs w:val="22"/>
          <w:lang w:val="be-BY"/>
        </w:rPr>
        <w:t>alisis sedimentasi model angkutan sedimen</w:t>
      </w:r>
      <w:r w:rsidR="00407EC1" w:rsidRPr="004623A0">
        <w:rPr>
          <w:bCs/>
          <w:noProof/>
          <w:sz w:val="22"/>
          <w:szCs w:val="22"/>
          <w:lang w:val="be-BY"/>
        </w:rPr>
        <w:t xml:space="preserve"> difungsikan untuk mengetahui perkembangan sedimentasi di hulu bendung gerak Serayu. </w:t>
      </w:r>
    </w:p>
    <w:p w14:paraId="3E68D485" w14:textId="7A80A028" w:rsidR="005212B1" w:rsidRPr="004623A0" w:rsidRDefault="00407EC1" w:rsidP="005212B1">
      <w:pPr>
        <w:pStyle w:val="Default"/>
        <w:ind w:firstLine="720"/>
        <w:jc w:val="both"/>
        <w:rPr>
          <w:sz w:val="22"/>
          <w:szCs w:val="22"/>
          <w:lang w:val="be-BY"/>
        </w:rPr>
      </w:pPr>
      <w:r w:rsidRPr="004623A0">
        <w:rPr>
          <w:bCs/>
          <w:noProof/>
          <w:sz w:val="22"/>
          <w:szCs w:val="22"/>
          <w:lang w:val="be-BY"/>
        </w:rPr>
        <w:t xml:space="preserve">Sedangkan </w:t>
      </w:r>
      <w:r w:rsidRPr="004623A0">
        <w:rPr>
          <w:bCs/>
          <w:noProof/>
          <w:sz w:val="22"/>
          <w:szCs w:val="22"/>
          <w:lang w:val="be-BY"/>
        </w:rPr>
        <w:t>analisis prediksi perkembangan sedimentasi</w:t>
      </w:r>
      <w:r w:rsidRPr="004623A0">
        <w:rPr>
          <w:bCs/>
          <w:noProof/>
          <w:sz w:val="22"/>
          <w:szCs w:val="22"/>
          <w:lang w:val="be-BY"/>
        </w:rPr>
        <w:t xml:space="preserve"> digunakan untuk </w:t>
      </w:r>
      <w:r w:rsidR="001F1428" w:rsidRPr="004623A0">
        <w:rPr>
          <w:bCs/>
          <w:noProof/>
          <w:sz w:val="22"/>
          <w:szCs w:val="22"/>
          <w:lang w:val="be-BY"/>
        </w:rPr>
        <w:t>memprediksi perkembangan sedimentasi dihulu bendung gerak srayu menggunakan model statistika</w:t>
      </w:r>
      <w:r w:rsidR="005212B1" w:rsidRPr="004623A0">
        <w:rPr>
          <w:bCs/>
          <w:noProof/>
          <w:sz w:val="22"/>
          <w:szCs w:val="22"/>
          <w:lang w:val="be-BY"/>
        </w:rPr>
        <w:t xml:space="preserve">. </w:t>
      </w:r>
      <w:r w:rsidR="005212B1" w:rsidRPr="004623A0">
        <w:rPr>
          <w:sz w:val="22"/>
          <w:szCs w:val="22"/>
          <w:lang w:val="be-BY"/>
        </w:rPr>
        <w:t>Analisis dilakukan menggunakan metode statistika (</w:t>
      </w:r>
      <w:r w:rsidR="005212B1" w:rsidRPr="004623A0">
        <w:rPr>
          <w:i/>
          <w:sz w:val="22"/>
          <w:szCs w:val="22"/>
          <w:lang w:val="be-BY"/>
        </w:rPr>
        <w:t>regresi</w:t>
      </w:r>
      <w:r w:rsidR="005212B1" w:rsidRPr="004623A0">
        <w:rPr>
          <w:sz w:val="22"/>
          <w:szCs w:val="22"/>
          <w:lang w:val="be-BY"/>
        </w:rPr>
        <w:t>) untuk beberapa persamaan berbeda menggunakan data tahun 2005-2016.  Beberapa model regresi yang digunakan seperti model regresi linier dan model regresi polynomial berganda orde 2</w:t>
      </w:r>
      <w:r w:rsidR="00F65A03" w:rsidRPr="004623A0">
        <w:rPr>
          <w:sz w:val="22"/>
          <w:szCs w:val="22"/>
          <w:lang w:val="be-BY"/>
        </w:rPr>
        <w:t xml:space="preserve"> [1]</w:t>
      </w:r>
      <w:r w:rsidR="005212B1" w:rsidRPr="004623A0">
        <w:rPr>
          <w:sz w:val="22"/>
          <w:szCs w:val="22"/>
          <w:lang w:val="be-BY"/>
        </w:rPr>
        <w:t>.</w:t>
      </w:r>
    </w:p>
    <w:p w14:paraId="40D8D0AA" w14:textId="4DAE6434" w:rsidR="00407EC1" w:rsidRPr="004623A0" w:rsidRDefault="005212B1" w:rsidP="005212B1">
      <w:pPr>
        <w:pStyle w:val="BodyTextIndent"/>
        <w:tabs>
          <w:tab w:val="left" w:pos="0"/>
        </w:tabs>
        <w:spacing w:line="240" w:lineRule="auto"/>
        <w:ind w:left="0" w:firstLine="0"/>
        <w:rPr>
          <w:sz w:val="22"/>
          <w:szCs w:val="22"/>
          <w:lang w:val="be-BY"/>
        </w:rPr>
      </w:pPr>
      <w:r w:rsidRPr="004623A0">
        <w:rPr>
          <w:sz w:val="22"/>
          <w:szCs w:val="22"/>
          <w:lang w:val="be-BY"/>
        </w:rPr>
        <w:tab/>
      </w:r>
      <w:r w:rsidRPr="004623A0">
        <w:rPr>
          <w:sz w:val="22"/>
          <w:szCs w:val="22"/>
          <w:lang w:val="be-BY"/>
        </w:rPr>
        <w:t>Analisis regresi merupakan salah satu alat statistika yang didasarkan pada sifat-sifat hubungan dua variabel atau beberapa variabel. Analisis regresi ini dilakukan untuk mendapatkan persamaan prediksi dari serangkaian data atau variabel sehingga dapat memperkirakan nilainya berdasar satu variabel  lain atau beberapa variabel lain. Dalam hal ini variabel yang digunakan adalah variabel kuantitatif.Dalam penelitian ini analisa regresi digunakan untuk mendapatkan persamaan terpilih yang akan digunakan untuk memprediksi besarnya peningkatan sedimentasi di hulu Bendung</w:t>
      </w:r>
      <w:r w:rsidRPr="004623A0">
        <w:rPr>
          <w:sz w:val="22"/>
          <w:szCs w:val="22"/>
          <w:lang w:val="be-BY"/>
        </w:rPr>
        <w:t xml:space="preserve"> gerak Serayu di masa mendatang</w:t>
      </w:r>
      <w:r w:rsidR="00931760" w:rsidRPr="004623A0">
        <w:rPr>
          <w:bCs/>
          <w:noProof/>
          <w:sz w:val="22"/>
          <w:szCs w:val="22"/>
          <w:lang w:val="be-BY"/>
        </w:rPr>
        <w:t xml:space="preserve"> [8][9][10][11]</w:t>
      </w:r>
      <w:r w:rsidR="001F1428" w:rsidRPr="004623A0">
        <w:rPr>
          <w:bCs/>
          <w:noProof/>
          <w:sz w:val="22"/>
          <w:szCs w:val="22"/>
          <w:lang w:val="be-BY"/>
        </w:rPr>
        <w:t>.</w:t>
      </w:r>
    </w:p>
    <w:p w14:paraId="777E9FCE" w14:textId="07CE9D8A" w:rsidR="0054106E" w:rsidRPr="004623A0" w:rsidRDefault="0054106E" w:rsidP="00A5272F">
      <w:pPr>
        <w:jc w:val="both"/>
        <w:rPr>
          <w:bCs/>
          <w:noProof/>
          <w:sz w:val="22"/>
          <w:szCs w:val="22"/>
          <w:lang w:val="be-BY"/>
        </w:rPr>
      </w:pPr>
    </w:p>
    <w:p w14:paraId="07B79C6E" w14:textId="77777777" w:rsidR="0054106E" w:rsidRPr="004623A0" w:rsidRDefault="0054106E" w:rsidP="0054106E">
      <w:pPr>
        <w:rPr>
          <w:b/>
          <w:szCs w:val="20"/>
          <w:lang w:val="be-BY"/>
        </w:rPr>
      </w:pPr>
      <w:r w:rsidRPr="004623A0">
        <w:rPr>
          <w:b/>
          <w:szCs w:val="20"/>
          <w:lang w:val="be-BY"/>
        </w:rPr>
        <w:t>3. HASIL PENELITIAN DAN PEMBAHASAN</w:t>
      </w:r>
    </w:p>
    <w:p w14:paraId="7C18830E" w14:textId="77777777" w:rsidR="0039468A" w:rsidRPr="004623A0" w:rsidRDefault="0039468A" w:rsidP="0039468A">
      <w:pPr>
        <w:pStyle w:val="ListParagraph"/>
        <w:spacing w:line="240" w:lineRule="auto"/>
        <w:ind w:left="0"/>
        <w:jc w:val="both"/>
        <w:rPr>
          <w:b/>
          <w:color w:val="000000" w:themeColor="text1"/>
          <w:sz w:val="22"/>
          <w:lang w:val="be-BY"/>
        </w:rPr>
      </w:pPr>
      <w:r w:rsidRPr="004623A0">
        <w:rPr>
          <w:b/>
          <w:color w:val="000000" w:themeColor="text1"/>
          <w:sz w:val="22"/>
          <w:lang w:val="be-BY"/>
        </w:rPr>
        <w:t xml:space="preserve">Analisis Hidrologi </w:t>
      </w:r>
    </w:p>
    <w:p w14:paraId="53689A69" w14:textId="44C95FBF" w:rsidR="0039468A" w:rsidRPr="004623A0" w:rsidRDefault="0039468A" w:rsidP="0039468A">
      <w:pPr>
        <w:pStyle w:val="ListParagraph"/>
        <w:spacing w:line="240" w:lineRule="auto"/>
        <w:ind w:left="0" w:firstLine="567"/>
        <w:jc w:val="both"/>
        <w:rPr>
          <w:color w:val="000000" w:themeColor="text1"/>
          <w:sz w:val="22"/>
          <w:lang w:val="be-BY"/>
        </w:rPr>
      </w:pPr>
      <w:r w:rsidRPr="004623A0">
        <w:rPr>
          <w:color w:val="000000" w:themeColor="text1"/>
          <w:sz w:val="22"/>
          <w:lang w:val="be-BY"/>
        </w:rPr>
        <w:t xml:space="preserve">Berdasarkan data aliran di hulu Bendung Gerak Serayu, terdapat beberapa data pencatatan debit aliran sepanjang tahun 2007-2016. Data ini selanjutnya digunakan untuk analisis perkembangan debit dan analisis sedimentasi berdasarkan debit aliran. Rerata debit aliran sepanjang tahun </w:t>
      </w:r>
      <w:r w:rsidRPr="004623A0">
        <w:rPr>
          <w:color w:val="000000" w:themeColor="text1"/>
          <w:sz w:val="22"/>
          <w:lang w:val="be-BY"/>
        </w:rPr>
        <w:t>2006 – 2016 tersaji pada Tabel 1</w:t>
      </w:r>
      <w:r w:rsidRPr="004623A0">
        <w:rPr>
          <w:color w:val="000000" w:themeColor="text1"/>
          <w:sz w:val="22"/>
          <w:lang w:val="be-BY"/>
        </w:rPr>
        <w:t xml:space="preserve"> di bawah ini</w:t>
      </w:r>
    </w:p>
    <w:p w14:paraId="6EF87E64" w14:textId="6D4C2840" w:rsidR="0039468A" w:rsidRPr="004623A0" w:rsidRDefault="0039468A" w:rsidP="0039468A">
      <w:pPr>
        <w:pStyle w:val="ListParagraph"/>
        <w:spacing w:line="240" w:lineRule="auto"/>
        <w:ind w:left="0"/>
        <w:jc w:val="center"/>
        <w:rPr>
          <w:color w:val="000000" w:themeColor="text1"/>
          <w:sz w:val="22"/>
          <w:lang w:val="be-BY"/>
        </w:rPr>
      </w:pPr>
      <w:r w:rsidRPr="004623A0">
        <w:rPr>
          <w:color w:val="000000" w:themeColor="text1"/>
          <w:sz w:val="22"/>
          <w:lang w:val="be-BY"/>
        </w:rPr>
        <w:t>Tabel 1</w:t>
      </w:r>
      <w:r w:rsidRPr="004623A0">
        <w:rPr>
          <w:color w:val="000000" w:themeColor="text1"/>
          <w:sz w:val="22"/>
          <w:lang w:val="be-BY"/>
        </w:rPr>
        <w:t>. Debit Rerata Aliran Sungai Serayu pada Ti</w:t>
      </w:r>
      <w:r w:rsidRPr="004623A0">
        <w:rPr>
          <w:color w:val="000000" w:themeColor="text1"/>
          <w:sz w:val="22"/>
          <w:lang w:val="be-BY"/>
        </w:rPr>
        <w:t xml:space="preserve">tik Kontrol Bendung Gerak </w:t>
      </w:r>
    </w:p>
    <w:tbl>
      <w:tblPr>
        <w:tblStyle w:val="TableGrid"/>
        <w:tblW w:w="0" w:type="auto"/>
        <w:jc w:val="center"/>
        <w:tblLook w:val="04A0" w:firstRow="1" w:lastRow="0" w:firstColumn="1" w:lastColumn="0" w:noHBand="0" w:noVBand="1"/>
      </w:tblPr>
      <w:tblGrid>
        <w:gridCol w:w="911"/>
        <w:gridCol w:w="1560"/>
        <w:gridCol w:w="2060"/>
      </w:tblGrid>
      <w:tr w:rsidR="0039468A" w:rsidRPr="004623A0" w14:paraId="6192DBFB" w14:textId="77777777" w:rsidTr="00550096">
        <w:trPr>
          <w:jc w:val="center"/>
        </w:trPr>
        <w:tc>
          <w:tcPr>
            <w:tcW w:w="911" w:type="dxa"/>
            <w:vAlign w:val="center"/>
          </w:tcPr>
          <w:p w14:paraId="4E15B0C6" w14:textId="77777777" w:rsidR="0039468A" w:rsidRPr="004623A0" w:rsidRDefault="0039468A" w:rsidP="00550096">
            <w:pPr>
              <w:ind w:left="426"/>
              <w:rPr>
                <w:color w:val="000000" w:themeColor="text1"/>
                <w:sz w:val="20"/>
                <w:szCs w:val="20"/>
                <w:lang w:val="be-BY"/>
              </w:rPr>
            </w:pPr>
            <w:r w:rsidRPr="004623A0">
              <w:rPr>
                <w:color w:val="000000" w:themeColor="text1"/>
                <w:sz w:val="20"/>
                <w:szCs w:val="20"/>
                <w:lang w:val="be-BY"/>
              </w:rPr>
              <w:t>No</w:t>
            </w:r>
          </w:p>
        </w:tc>
        <w:tc>
          <w:tcPr>
            <w:tcW w:w="1560" w:type="dxa"/>
            <w:vAlign w:val="center"/>
          </w:tcPr>
          <w:p w14:paraId="312B6BE1" w14:textId="77777777" w:rsidR="0039468A" w:rsidRPr="004623A0" w:rsidRDefault="0039468A" w:rsidP="00550096">
            <w:pPr>
              <w:ind w:left="426"/>
              <w:rPr>
                <w:color w:val="000000" w:themeColor="text1"/>
                <w:sz w:val="20"/>
                <w:szCs w:val="20"/>
                <w:lang w:val="be-BY"/>
              </w:rPr>
            </w:pPr>
            <w:r w:rsidRPr="004623A0">
              <w:rPr>
                <w:color w:val="000000" w:themeColor="text1"/>
                <w:sz w:val="20"/>
                <w:szCs w:val="20"/>
                <w:lang w:val="be-BY"/>
              </w:rPr>
              <w:t>Tahun</w:t>
            </w:r>
          </w:p>
        </w:tc>
        <w:tc>
          <w:tcPr>
            <w:tcW w:w="2060" w:type="dxa"/>
            <w:vAlign w:val="center"/>
          </w:tcPr>
          <w:p w14:paraId="69D6694F" w14:textId="77777777" w:rsidR="0039468A" w:rsidRPr="004623A0" w:rsidRDefault="0039468A" w:rsidP="00550096">
            <w:pPr>
              <w:ind w:left="426"/>
              <w:rPr>
                <w:color w:val="000000" w:themeColor="text1"/>
                <w:sz w:val="20"/>
                <w:szCs w:val="20"/>
                <w:lang w:val="be-BY"/>
              </w:rPr>
            </w:pPr>
            <w:r w:rsidRPr="004623A0">
              <w:rPr>
                <w:color w:val="000000" w:themeColor="text1"/>
                <w:sz w:val="20"/>
                <w:szCs w:val="20"/>
                <w:lang w:val="be-BY"/>
              </w:rPr>
              <w:t>Debit rerata tercatat m3/dt)</w:t>
            </w:r>
          </w:p>
        </w:tc>
      </w:tr>
      <w:tr w:rsidR="0039468A" w:rsidRPr="004623A0" w14:paraId="7D678418" w14:textId="77777777" w:rsidTr="00550096">
        <w:trPr>
          <w:jc w:val="center"/>
        </w:trPr>
        <w:tc>
          <w:tcPr>
            <w:tcW w:w="911" w:type="dxa"/>
          </w:tcPr>
          <w:p w14:paraId="5A0E15AE"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1</w:t>
            </w:r>
          </w:p>
        </w:tc>
        <w:tc>
          <w:tcPr>
            <w:tcW w:w="1560" w:type="dxa"/>
          </w:tcPr>
          <w:p w14:paraId="6962AAD2"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2007</w:t>
            </w:r>
          </w:p>
        </w:tc>
        <w:tc>
          <w:tcPr>
            <w:tcW w:w="2060" w:type="dxa"/>
            <w:vAlign w:val="center"/>
          </w:tcPr>
          <w:p w14:paraId="094028BD" w14:textId="77777777" w:rsidR="0039468A" w:rsidRPr="004623A0" w:rsidRDefault="0039468A" w:rsidP="00550096">
            <w:pPr>
              <w:ind w:left="426"/>
              <w:rPr>
                <w:color w:val="000000" w:themeColor="text1"/>
                <w:sz w:val="20"/>
                <w:szCs w:val="20"/>
                <w:lang w:val="be-BY"/>
              </w:rPr>
            </w:pPr>
            <w:r w:rsidRPr="004623A0">
              <w:rPr>
                <w:color w:val="000000" w:themeColor="text1"/>
                <w:sz w:val="20"/>
                <w:szCs w:val="20"/>
                <w:lang w:val="be-BY"/>
              </w:rPr>
              <w:t>210,80</w:t>
            </w:r>
          </w:p>
        </w:tc>
      </w:tr>
      <w:tr w:rsidR="0039468A" w:rsidRPr="004623A0" w14:paraId="51BEB2D3" w14:textId="77777777" w:rsidTr="00550096">
        <w:trPr>
          <w:jc w:val="center"/>
        </w:trPr>
        <w:tc>
          <w:tcPr>
            <w:tcW w:w="911" w:type="dxa"/>
          </w:tcPr>
          <w:p w14:paraId="074377B8"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2</w:t>
            </w:r>
          </w:p>
        </w:tc>
        <w:tc>
          <w:tcPr>
            <w:tcW w:w="1560" w:type="dxa"/>
          </w:tcPr>
          <w:p w14:paraId="42549001"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2008</w:t>
            </w:r>
          </w:p>
        </w:tc>
        <w:tc>
          <w:tcPr>
            <w:tcW w:w="2060" w:type="dxa"/>
          </w:tcPr>
          <w:p w14:paraId="41255F1D"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190,22</w:t>
            </w:r>
          </w:p>
        </w:tc>
      </w:tr>
      <w:tr w:rsidR="0039468A" w:rsidRPr="004623A0" w14:paraId="12A36788" w14:textId="77777777" w:rsidTr="00550096">
        <w:trPr>
          <w:jc w:val="center"/>
        </w:trPr>
        <w:tc>
          <w:tcPr>
            <w:tcW w:w="911" w:type="dxa"/>
          </w:tcPr>
          <w:p w14:paraId="1BDF39F2"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3</w:t>
            </w:r>
          </w:p>
        </w:tc>
        <w:tc>
          <w:tcPr>
            <w:tcW w:w="1560" w:type="dxa"/>
          </w:tcPr>
          <w:p w14:paraId="5DBEC4F7"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2009</w:t>
            </w:r>
          </w:p>
        </w:tc>
        <w:tc>
          <w:tcPr>
            <w:tcW w:w="2060" w:type="dxa"/>
          </w:tcPr>
          <w:p w14:paraId="7A971F94"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182,41</w:t>
            </w:r>
          </w:p>
        </w:tc>
      </w:tr>
      <w:tr w:rsidR="0039468A" w:rsidRPr="004623A0" w14:paraId="3559A0F4" w14:textId="77777777" w:rsidTr="00550096">
        <w:trPr>
          <w:jc w:val="center"/>
        </w:trPr>
        <w:tc>
          <w:tcPr>
            <w:tcW w:w="911" w:type="dxa"/>
          </w:tcPr>
          <w:p w14:paraId="21C77C23"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4</w:t>
            </w:r>
          </w:p>
        </w:tc>
        <w:tc>
          <w:tcPr>
            <w:tcW w:w="1560" w:type="dxa"/>
          </w:tcPr>
          <w:p w14:paraId="7CF2193C"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2010</w:t>
            </w:r>
          </w:p>
        </w:tc>
        <w:tc>
          <w:tcPr>
            <w:tcW w:w="2060" w:type="dxa"/>
          </w:tcPr>
          <w:p w14:paraId="6EBF20C9"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204,60</w:t>
            </w:r>
          </w:p>
        </w:tc>
      </w:tr>
      <w:tr w:rsidR="0039468A" w:rsidRPr="004623A0" w14:paraId="33A1CA5D" w14:textId="77777777" w:rsidTr="00550096">
        <w:trPr>
          <w:jc w:val="center"/>
        </w:trPr>
        <w:tc>
          <w:tcPr>
            <w:tcW w:w="911" w:type="dxa"/>
          </w:tcPr>
          <w:p w14:paraId="4A8073B3"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5</w:t>
            </w:r>
          </w:p>
        </w:tc>
        <w:tc>
          <w:tcPr>
            <w:tcW w:w="1560" w:type="dxa"/>
          </w:tcPr>
          <w:p w14:paraId="3CE389AC"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2011</w:t>
            </w:r>
          </w:p>
        </w:tc>
        <w:tc>
          <w:tcPr>
            <w:tcW w:w="2060" w:type="dxa"/>
          </w:tcPr>
          <w:p w14:paraId="002557B1"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148,33</w:t>
            </w:r>
          </w:p>
        </w:tc>
      </w:tr>
      <w:tr w:rsidR="0039468A" w:rsidRPr="004623A0" w14:paraId="23E990E2" w14:textId="77777777" w:rsidTr="00550096">
        <w:trPr>
          <w:jc w:val="center"/>
        </w:trPr>
        <w:tc>
          <w:tcPr>
            <w:tcW w:w="911" w:type="dxa"/>
          </w:tcPr>
          <w:p w14:paraId="60DD19F1"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6</w:t>
            </w:r>
          </w:p>
        </w:tc>
        <w:tc>
          <w:tcPr>
            <w:tcW w:w="1560" w:type="dxa"/>
          </w:tcPr>
          <w:p w14:paraId="1D3917B5"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2012</w:t>
            </w:r>
          </w:p>
        </w:tc>
        <w:tc>
          <w:tcPr>
            <w:tcW w:w="2060" w:type="dxa"/>
          </w:tcPr>
          <w:p w14:paraId="324F3679"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300,49</w:t>
            </w:r>
          </w:p>
        </w:tc>
      </w:tr>
      <w:tr w:rsidR="0039468A" w:rsidRPr="004623A0" w14:paraId="19A7D569" w14:textId="77777777" w:rsidTr="00550096">
        <w:trPr>
          <w:jc w:val="center"/>
        </w:trPr>
        <w:tc>
          <w:tcPr>
            <w:tcW w:w="911" w:type="dxa"/>
          </w:tcPr>
          <w:p w14:paraId="5267E82C"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7</w:t>
            </w:r>
          </w:p>
        </w:tc>
        <w:tc>
          <w:tcPr>
            <w:tcW w:w="1560" w:type="dxa"/>
          </w:tcPr>
          <w:p w14:paraId="7742B10E"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2013</w:t>
            </w:r>
          </w:p>
        </w:tc>
        <w:tc>
          <w:tcPr>
            <w:tcW w:w="2060" w:type="dxa"/>
          </w:tcPr>
          <w:p w14:paraId="548F5474"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347,89</w:t>
            </w:r>
          </w:p>
        </w:tc>
      </w:tr>
      <w:tr w:rsidR="0039468A" w:rsidRPr="004623A0" w14:paraId="7D16A325" w14:textId="77777777" w:rsidTr="00550096">
        <w:trPr>
          <w:jc w:val="center"/>
        </w:trPr>
        <w:tc>
          <w:tcPr>
            <w:tcW w:w="911" w:type="dxa"/>
          </w:tcPr>
          <w:p w14:paraId="56B2ECDE"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8</w:t>
            </w:r>
          </w:p>
        </w:tc>
        <w:tc>
          <w:tcPr>
            <w:tcW w:w="1560" w:type="dxa"/>
          </w:tcPr>
          <w:p w14:paraId="2935E4AE"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2014</w:t>
            </w:r>
          </w:p>
        </w:tc>
        <w:tc>
          <w:tcPr>
            <w:tcW w:w="2060" w:type="dxa"/>
          </w:tcPr>
          <w:p w14:paraId="1392AD7F"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342,37</w:t>
            </w:r>
          </w:p>
        </w:tc>
      </w:tr>
      <w:tr w:rsidR="0039468A" w:rsidRPr="004623A0" w14:paraId="75920375" w14:textId="77777777" w:rsidTr="00550096">
        <w:trPr>
          <w:jc w:val="center"/>
        </w:trPr>
        <w:tc>
          <w:tcPr>
            <w:tcW w:w="911" w:type="dxa"/>
          </w:tcPr>
          <w:p w14:paraId="687DC39E"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9</w:t>
            </w:r>
          </w:p>
        </w:tc>
        <w:tc>
          <w:tcPr>
            <w:tcW w:w="1560" w:type="dxa"/>
          </w:tcPr>
          <w:p w14:paraId="3BC663EF"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2015</w:t>
            </w:r>
          </w:p>
        </w:tc>
        <w:tc>
          <w:tcPr>
            <w:tcW w:w="2060" w:type="dxa"/>
          </w:tcPr>
          <w:p w14:paraId="44F49201"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326,53</w:t>
            </w:r>
          </w:p>
        </w:tc>
      </w:tr>
      <w:tr w:rsidR="0039468A" w:rsidRPr="004623A0" w14:paraId="4AA0B7D0" w14:textId="77777777" w:rsidTr="00550096">
        <w:trPr>
          <w:jc w:val="center"/>
        </w:trPr>
        <w:tc>
          <w:tcPr>
            <w:tcW w:w="911" w:type="dxa"/>
          </w:tcPr>
          <w:p w14:paraId="7D9B8A33"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10</w:t>
            </w:r>
          </w:p>
        </w:tc>
        <w:tc>
          <w:tcPr>
            <w:tcW w:w="1560" w:type="dxa"/>
          </w:tcPr>
          <w:p w14:paraId="5311B98B"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2016</w:t>
            </w:r>
          </w:p>
        </w:tc>
        <w:tc>
          <w:tcPr>
            <w:tcW w:w="2060" w:type="dxa"/>
          </w:tcPr>
          <w:p w14:paraId="6A07DC71" w14:textId="77777777" w:rsidR="0039468A" w:rsidRPr="004623A0" w:rsidRDefault="0039468A" w:rsidP="0039468A">
            <w:pPr>
              <w:ind w:left="426"/>
              <w:jc w:val="both"/>
              <w:rPr>
                <w:color w:val="000000" w:themeColor="text1"/>
                <w:sz w:val="20"/>
                <w:szCs w:val="20"/>
                <w:lang w:val="be-BY"/>
              </w:rPr>
            </w:pPr>
            <w:r w:rsidRPr="004623A0">
              <w:rPr>
                <w:color w:val="000000" w:themeColor="text1"/>
                <w:sz w:val="20"/>
                <w:szCs w:val="20"/>
                <w:lang w:val="be-BY"/>
              </w:rPr>
              <w:t>473,97</w:t>
            </w:r>
          </w:p>
        </w:tc>
      </w:tr>
    </w:tbl>
    <w:p w14:paraId="12B87B76" w14:textId="0CEDB10B" w:rsidR="0039468A" w:rsidRPr="004623A0" w:rsidRDefault="0039468A" w:rsidP="0039468A">
      <w:pPr>
        <w:jc w:val="both"/>
        <w:rPr>
          <w:color w:val="000000" w:themeColor="text1"/>
          <w:sz w:val="22"/>
          <w:szCs w:val="22"/>
          <w:lang w:val="be-BY"/>
        </w:rPr>
      </w:pPr>
      <w:r w:rsidRPr="004623A0">
        <w:rPr>
          <w:color w:val="000000" w:themeColor="text1"/>
          <w:sz w:val="22"/>
          <w:szCs w:val="22"/>
          <w:lang w:val="be-BY"/>
        </w:rPr>
        <w:t>Sumber : Analisis, 2020</w:t>
      </w:r>
    </w:p>
    <w:p w14:paraId="4A6509A0" w14:textId="1AAC46E2" w:rsidR="0039468A" w:rsidRPr="004623A0" w:rsidRDefault="0039468A" w:rsidP="0039468A">
      <w:pPr>
        <w:jc w:val="both"/>
        <w:rPr>
          <w:color w:val="000000" w:themeColor="text1"/>
          <w:sz w:val="22"/>
          <w:szCs w:val="22"/>
          <w:lang w:val="be-BY"/>
        </w:rPr>
      </w:pPr>
      <w:r w:rsidRPr="004623A0">
        <w:rPr>
          <w:color w:val="000000" w:themeColor="text1"/>
          <w:sz w:val="22"/>
          <w:szCs w:val="22"/>
          <w:lang w:val="be-BY"/>
        </w:rPr>
        <w:tab/>
        <w:t xml:space="preserve">Mengacu Tabel </w:t>
      </w:r>
      <w:r w:rsidR="003222A5" w:rsidRPr="004623A0">
        <w:rPr>
          <w:color w:val="000000" w:themeColor="text1"/>
          <w:sz w:val="22"/>
          <w:szCs w:val="22"/>
          <w:lang w:val="be-BY"/>
        </w:rPr>
        <w:t>1</w:t>
      </w:r>
      <w:r w:rsidRPr="004623A0">
        <w:rPr>
          <w:color w:val="000000" w:themeColor="text1"/>
          <w:sz w:val="22"/>
          <w:szCs w:val="22"/>
          <w:lang w:val="be-BY"/>
        </w:rPr>
        <w:t xml:space="preserve"> di atas, terlihat semenjak tahun 2007-2010, debit rerata aliran cenderung stabil berkisar 200 m3/dt, mengalami penurunan di tahun 2011 sekitar 148 m3/dt dan meningkat mulai tahun 2012 dan mencapai 473,97 di tahun 2016. </w:t>
      </w:r>
    </w:p>
    <w:p w14:paraId="5E280618" w14:textId="77777777" w:rsidR="003222A5" w:rsidRPr="004623A0" w:rsidRDefault="003222A5" w:rsidP="0039468A">
      <w:pPr>
        <w:jc w:val="both"/>
        <w:rPr>
          <w:color w:val="000000" w:themeColor="text1"/>
          <w:sz w:val="22"/>
          <w:szCs w:val="22"/>
          <w:lang w:val="be-BY"/>
        </w:rPr>
      </w:pPr>
    </w:p>
    <w:p w14:paraId="05553051" w14:textId="77777777" w:rsidR="003222A5" w:rsidRPr="004623A0" w:rsidRDefault="003222A5" w:rsidP="003222A5">
      <w:pPr>
        <w:pStyle w:val="ListParagraph"/>
        <w:spacing w:line="240" w:lineRule="auto"/>
        <w:ind w:left="0"/>
        <w:jc w:val="both"/>
        <w:rPr>
          <w:b/>
          <w:color w:val="000000" w:themeColor="text1"/>
          <w:sz w:val="22"/>
          <w:lang w:val="be-BY"/>
        </w:rPr>
      </w:pPr>
      <w:r w:rsidRPr="004623A0">
        <w:rPr>
          <w:b/>
          <w:color w:val="000000" w:themeColor="text1"/>
          <w:sz w:val="22"/>
          <w:lang w:val="be-BY"/>
        </w:rPr>
        <w:t>Analisis Sedimentasi Model Angkutan Sedimen</w:t>
      </w:r>
    </w:p>
    <w:p w14:paraId="302B4302" w14:textId="19AAFB24" w:rsidR="003222A5" w:rsidRPr="004623A0" w:rsidRDefault="003222A5" w:rsidP="003222A5">
      <w:pPr>
        <w:ind w:firstLine="567"/>
        <w:jc w:val="both"/>
        <w:rPr>
          <w:color w:val="000000" w:themeColor="text1"/>
          <w:sz w:val="22"/>
          <w:szCs w:val="22"/>
          <w:lang w:val="be-BY"/>
        </w:rPr>
      </w:pPr>
      <w:r w:rsidRPr="004623A0">
        <w:rPr>
          <w:color w:val="000000" w:themeColor="text1"/>
          <w:sz w:val="22"/>
          <w:szCs w:val="22"/>
          <w:lang w:val="be-BY"/>
        </w:rPr>
        <w:t>Model angkutan sedimen merupakan salah satu model yang dapat digunakan untuk menentukan besaran sedimen di sungai.  Model yang digunakan dalam penelitian ini adalah model Shen dan Hung (1971)</w:t>
      </w:r>
      <w:r w:rsidR="00AD6F1A" w:rsidRPr="004623A0">
        <w:rPr>
          <w:color w:val="000000" w:themeColor="text1"/>
          <w:sz w:val="22"/>
          <w:szCs w:val="22"/>
          <w:lang w:val="be-BY"/>
        </w:rPr>
        <w:t xml:space="preserve"> [1]</w:t>
      </w:r>
      <w:r w:rsidRPr="004623A0">
        <w:rPr>
          <w:color w:val="000000" w:themeColor="text1"/>
          <w:sz w:val="22"/>
          <w:szCs w:val="22"/>
          <w:lang w:val="be-BY"/>
        </w:rPr>
        <w:t xml:space="preserve">. Model ini mengasumsikan </w:t>
      </w:r>
      <w:r w:rsidRPr="004623A0">
        <w:rPr>
          <w:color w:val="000000" w:themeColor="text1"/>
          <w:sz w:val="22"/>
          <w:szCs w:val="22"/>
          <w:lang w:val="be-BY"/>
        </w:rPr>
        <w:lastRenderedPageBreak/>
        <w:t>bahwa transportasi sedimen begitu kompleks sehingga tidak satupun bilangan Reynolds, bilangan Fraude ataupun kombinasi keduanya dapat ditemukan untuk menjelaskan transportasi sedimen dengan semua kondisi. Mengg</w:t>
      </w:r>
      <w:r w:rsidR="00AD6F1A" w:rsidRPr="004623A0">
        <w:rPr>
          <w:color w:val="000000" w:themeColor="text1"/>
          <w:sz w:val="22"/>
          <w:szCs w:val="22"/>
          <w:lang w:val="be-BY"/>
        </w:rPr>
        <w:t>unakan model ini, sedimen di hul</w:t>
      </w:r>
      <w:r w:rsidRPr="004623A0">
        <w:rPr>
          <w:color w:val="000000" w:themeColor="text1"/>
          <w:sz w:val="22"/>
          <w:szCs w:val="22"/>
          <w:lang w:val="be-BY"/>
        </w:rPr>
        <w:t>u Bendung Gerak Serayu dap</w:t>
      </w:r>
      <w:r w:rsidR="00AD6F1A" w:rsidRPr="004623A0">
        <w:rPr>
          <w:color w:val="000000" w:themeColor="text1"/>
          <w:sz w:val="22"/>
          <w:szCs w:val="22"/>
          <w:lang w:val="be-BY"/>
        </w:rPr>
        <w:t>at dihitung seperti pada Tabel 2</w:t>
      </w:r>
      <w:r w:rsidRPr="004623A0">
        <w:rPr>
          <w:color w:val="000000" w:themeColor="text1"/>
          <w:sz w:val="22"/>
          <w:szCs w:val="22"/>
          <w:lang w:val="be-BY"/>
        </w:rPr>
        <w:t xml:space="preserve"> di bawah ini.</w:t>
      </w:r>
    </w:p>
    <w:p w14:paraId="06B66452" w14:textId="4B81B9D7" w:rsidR="003222A5" w:rsidRPr="004623A0" w:rsidRDefault="003222A5" w:rsidP="003222A5">
      <w:pPr>
        <w:pStyle w:val="ListParagraph"/>
        <w:spacing w:line="240" w:lineRule="auto"/>
        <w:ind w:left="0"/>
        <w:jc w:val="center"/>
        <w:rPr>
          <w:color w:val="000000" w:themeColor="text1"/>
          <w:sz w:val="22"/>
          <w:lang w:val="be-BY"/>
        </w:rPr>
      </w:pPr>
      <w:r w:rsidRPr="004623A0">
        <w:rPr>
          <w:color w:val="000000" w:themeColor="text1"/>
          <w:sz w:val="22"/>
          <w:lang w:val="be-BY"/>
        </w:rPr>
        <w:t xml:space="preserve">Tabel </w:t>
      </w:r>
      <w:r w:rsidR="00AD6F1A" w:rsidRPr="004623A0">
        <w:rPr>
          <w:color w:val="000000" w:themeColor="text1"/>
          <w:sz w:val="22"/>
          <w:lang w:val="be-BY"/>
        </w:rPr>
        <w:t>2</w:t>
      </w:r>
      <w:r w:rsidRPr="004623A0">
        <w:rPr>
          <w:color w:val="000000" w:themeColor="text1"/>
          <w:sz w:val="22"/>
          <w:lang w:val="be-BY"/>
        </w:rPr>
        <w:t xml:space="preserve"> Sedimentasi di Hulu Bendung Gerak Serayu 2007-2016</w:t>
      </w:r>
    </w:p>
    <w:tbl>
      <w:tblPr>
        <w:tblW w:w="2878" w:type="dxa"/>
        <w:jc w:val="center"/>
        <w:tblLook w:val="04A0" w:firstRow="1" w:lastRow="0" w:firstColumn="1" w:lastColumn="0" w:noHBand="0" w:noVBand="1"/>
      </w:tblPr>
      <w:tblGrid>
        <w:gridCol w:w="1205"/>
        <w:gridCol w:w="1673"/>
      </w:tblGrid>
      <w:tr w:rsidR="003222A5" w:rsidRPr="004623A0" w14:paraId="7CE46319" w14:textId="77777777" w:rsidTr="00926E8C">
        <w:trPr>
          <w:trHeight w:val="375"/>
          <w:jc w:val="center"/>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340EF" w14:textId="77777777" w:rsidR="003222A5" w:rsidRPr="004623A0" w:rsidRDefault="003222A5" w:rsidP="003222A5">
            <w:pPr>
              <w:ind w:left="426"/>
              <w:jc w:val="center"/>
              <w:rPr>
                <w:color w:val="000000" w:themeColor="text1"/>
                <w:sz w:val="20"/>
                <w:szCs w:val="20"/>
                <w:lang w:val="be-BY"/>
              </w:rPr>
            </w:pPr>
            <w:r w:rsidRPr="004623A0">
              <w:rPr>
                <w:color w:val="000000" w:themeColor="text1"/>
                <w:sz w:val="20"/>
                <w:szCs w:val="20"/>
                <w:lang w:val="be-BY"/>
              </w:rPr>
              <w:t>Tahun</w:t>
            </w:r>
          </w:p>
        </w:tc>
        <w:tc>
          <w:tcPr>
            <w:tcW w:w="1673" w:type="dxa"/>
            <w:tcBorders>
              <w:top w:val="single" w:sz="4" w:space="0" w:color="auto"/>
              <w:left w:val="nil"/>
              <w:bottom w:val="single" w:sz="4" w:space="0" w:color="auto"/>
              <w:right w:val="single" w:sz="4" w:space="0" w:color="auto"/>
            </w:tcBorders>
            <w:shd w:val="clear" w:color="auto" w:fill="auto"/>
            <w:noWrap/>
            <w:vAlign w:val="center"/>
            <w:hideMark/>
          </w:tcPr>
          <w:p w14:paraId="2F4ECB92" w14:textId="4AC33D81" w:rsidR="003222A5" w:rsidRPr="004623A0" w:rsidRDefault="003222A5" w:rsidP="003222A5">
            <w:pPr>
              <w:jc w:val="center"/>
              <w:rPr>
                <w:color w:val="000000" w:themeColor="text1"/>
                <w:sz w:val="20"/>
                <w:szCs w:val="20"/>
                <w:lang w:val="be-BY"/>
              </w:rPr>
            </w:pPr>
            <w:r w:rsidRPr="004623A0">
              <w:rPr>
                <w:color w:val="000000" w:themeColor="text1"/>
                <w:sz w:val="20"/>
                <w:szCs w:val="20"/>
                <w:lang w:val="be-BY"/>
              </w:rPr>
              <w:t>Qs (</w:t>
            </w:r>
            <w:r w:rsidRPr="004623A0">
              <w:rPr>
                <w:i/>
                <w:iCs/>
                <w:color w:val="000000" w:themeColor="text1"/>
                <w:sz w:val="20"/>
                <w:szCs w:val="20"/>
                <w:lang w:val="be-BY"/>
              </w:rPr>
              <w:t xml:space="preserve"> Ton / hari</w:t>
            </w:r>
            <w:r w:rsidR="00AD6F1A" w:rsidRPr="004623A0">
              <w:rPr>
                <w:i/>
                <w:iCs/>
                <w:color w:val="000000" w:themeColor="text1"/>
                <w:sz w:val="20"/>
                <w:szCs w:val="20"/>
                <w:lang w:val="be-BY"/>
              </w:rPr>
              <w:t>)</w:t>
            </w:r>
          </w:p>
        </w:tc>
      </w:tr>
      <w:tr w:rsidR="003222A5" w:rsidRPr="004623A0" w14:paraId="5BB4E718" w14:textId="77777777" w:rsidTr="00926E8C">
        <w:trPr>
          <w:trHeight w:val="315"/>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60BAA5B9" w14:textId="77777777" w:rsidR="003222A5" w:rsidRPr="004623A0" w:rsidRDefault="003222A5" w:rsidP="003222A5">
            <w:pPr>
              <w:ind w:left="426"/>
              <w:jc w:val="center"/>
              <w:rPr>
                <w:color w:val="000000" w:themeColor="text1"/>
                <w:sz w:val="20"/>
                <w:szCs w:val="20"/>
                <w:lang w:val="be-BY"/>
              </w:rPr>
            </w:pPr>
            <w:r w:rsidRPr="004623A0">
              <w:rPr>
                <w:color w:val="000000" w:themeColor="text1"/>
                <w:sz w:val="20"/>
                <w:szCs w:val="20"/>
                <w:lang w:val="be-BY"/>
              </w:rPr>
              <w:t>2007</w:t>
            </w:r>
          </w:p>
        </w:tc>
        <w:tc>
          <w:tcPr>
            <w:tcW w:w="1673" w:type="dxa"/>
            <w:tcBorders>
              <w:top w:val="nil"/>
              <w:left w:val="nil"/>
              <w:bottom w:val="single" w:sz="4" w:space="0" w:color="auto"/>
              <w:right w:val="single" w:sz="4" w:space="0" w:color="auto"/>
            </w:tcBorders>
            <w:shd w:val="clear" w:color="auto" w:fill="auto"/>
            <w:noWrap/>
            <w:vAlign w:val="center"/>
          </w:tcPr>
          <w:p w14:paraId="73749CEB" w14:textId="77777777" w:rsidR="003222A5" w:rsidRPr="004623A0" w:rsidRDefault="003222A5" w:rsidP="003222A5">
            <w:pPr>
              <w:jc w:val="center"/>
              <w:rPr>
                <w:color w:val="000000"/>
                <w:sz w:val="20"/>
                <w:szCs w:val="20"/>
                <w:lang w:val="be-BY"/>
              </w:rPr>
            </w:pPr>
            <w:r w:rsidRPr="004623A0">
              <w:rPr>
                <w:color w:val="000000"/>
                <w:sz w:val="20"/>
                <w:szCs w:val="20"/>
                <w:lang w:val="be-BY"/>
              </w:rPr>
              <w:t>0.417</w:t>
            </w:r>
          </w:p>
        </w:tc>
      </w:tr>
      <w:tr w:rsidR="003222A5" w:rsidRPr="004623A0" w14:paraId="603912C8" w14:textId="77777777" w:rsidTr="00926E8C">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46126A25" w14:textId="77777777" w:rsidR="003222A5" w:rsidRPr="004623A0" w:rsidRDefault="003222A5" w:rsidP="003222A5">
            <w:pPr>
              <w:ind w:left="426"/>
              <w:jc w:val="center"/>
              <w:rPr>
                <w:color w:val="000000" w:themeColor="text1"/>
                <w:sz w:val="20"/>
                <w:szCs w:val="20"/>
                <w:lang w:val="be-BY"/>
              </w:rPr>
            </w:pPr>
            <w:r w:rsidRPr="004623A0">
              <w:rPr>
                <w:color w:val="000000" w:themeColor="text1"/>
                <w:sz w:val="20"/>
                <w:szCs w:val="20"/>
                <w:lang w:val="be-BY"/>
              </w:rPr>
              <w:t>2008</w:t>
            </w:r>
          </w:p>
        </w:tc>
        <w:tc>
          <w:tcPr>
            <w:tcW w:w="1673" w:type="dxa"/>
            <w:tcBorders>
              <w:top w:val="nil"/>
              <w:left w:val="nil"/>
              <w:bottom w:val="single" w:sz="4" w:space="0" w:color="auto"/>
              <w:right w:val="single" w:sz="4" w:space="0" w:color="auto"/>
            </w:tcBorders>
            <w:shd w:val="clear" w:color="auto" w:fill="auto"/>
            <w:noWrap/>
            <w:vAlign w:val="center"/>
          </w:tcPr>
          <w:p w14:paraId="4B7EF2E5" w14:textId="77777777" w:rsidR="003222A5" w:rsidRPr="004623A0" w:rsidRDefault="003222A5" w:rsidP="003222A5">
            <w:pPr>
              <w:jc w:val="center"/>
              <w:rPr>
                <w:color w:val="000000"/>
                <w:sz w:val="20"/>
                <w:szCs w:val="20"/>
                <w:lang w:val="be-BY"/>
              </w:rPr>
            </w:pPr>
            <w:r w:rsidRPr="004623A0">
              <w:rPr>
                <w:color w:val="000000"/>
                <w:sz w:val="20"/>
                <w:szCs w:val="20"/>
                <w:lang w:val="be-BY"/>
              </w:rPr>
              <w:t>0.367</w:t>
            </w:r>
          </w:p>
        </w:tc>
      </w:tr>
      <w:tr w:rsidR="003222A5" w:rsidRPr="004623A0" w14:paraId="225F7EAD" w14:textId="77777777" w:rsidTr="00926E8C">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08926976" w14:textId="77777777" w:rsidR="003222A5" w:rsidRPr="004623A0" w:rsidRDefault="003222A5" w:rsidP="003222A5">
            <w:pPr>
              <w:ind w:left="426"/>
              <w:jc w:val="center"/>
              <w:rPr>
                <w:color w:val="000000" w:themeColor="text1"/>
                <w:sz w:val="20"/>
                <w:szCs w:val="20"/>
                <w:lang w:val="be-BY"/>
              </w:rPr>
            </w:pPr>
            <w:r w:rsidRPr="004623A0">
              <w:rPr>
                <w:color w:val="000000" w:themeColor="text1"/>
                <w:sz w:val="20"/>
                <w:szCs w:val="20"/>
                <w:lang w:val="be-BY"/>
              </w:rPr>
              <w:t>2009</w:t>
            </w:r>
          </w:p>
        </w:tc>
        <w:tc>
          <w:tcPr>
            <w:tcW w:w="1673" w:type="dxa"/>
            <w:tcBorders>
              <w:top w:val="nil"/>
              <w:left w:val="nil"/>
              <w:bottom w:val="single" w:sz="4" w:space="0" w:color="auto"/>
              <w:right w:val="single" w:sz="4" w:space="0" w:color="auto"/>
            </w:tcBorders>
            <w:shd w:val="clear" w:color="auto" w:fill="auto"/>
            <w:noWrap/>
            <w:vAlign w:val="center"/>
          </w:tcPr>
          <w:p w14:paraId="73E48F6F" w14:textId="77777777" w:rsidR="003222A5" w:rsidRPr="004623A0" w:rsidRDefault="003222A5" w:rsidP="003222A5">
            <w:pPr>
              <w:jc w:val="center"/>
              <w:rPr>
                <w:color w:val="000000"/>
                <w:sz w:val="20"/>
                <w:szCs w:val="20"/>
                <w:lang w:val="be-BY"/>
              </w:rPr>
            </w:pPr>
            <w:r w:rsidRPr="004623A0">
              <w:rPr>
                <w:color w:val="000000"/>
                <w:sz w:val="20"/>
                <w:szCs w:val="20"/>
                <w:lang w:val="be-BY"/>
              </w:rPr>
              <w:t>0.383</w:t>
            </w:r>
          </w:p>
        </w:tc>
      </w:tr>
      <w:tr w:rsidR="003222A5" w:rsidRPr="004623A0" w14:paraId="2FC2E52D" w14:textId="77777777" w:rsidTr="00926E8C">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448B754F" w14:textId="77777777" w:rsidR="003222A5" w:rsidRPr="004623A0" w:rsidRDefault="003222A5" w:rsidP="003222A5">
            <w:pPr>
              <w:ind w:left="426"/>
              <w:jc w:val="center"/>
              <w:rPr>
                <w:color w:val="000000" w:themeColor="text1"/>
                <w:sz w:val="20"/>
                <w:szCs w:val="20"/>
                <w:lang w:val="be-BY"/>
              </w:rPr>
            </w:pPr>
            <w:r w:rsidRPr="004623A0">
              <w:rPr>
                <w:color w:val="000000" w:themeColor="text1"/>
                <w:sz w:val="20"/>
                <w:szCs w:val="20"/>
                <w:lang w:val="be-BY"/>
              </w:rPr>
              <w:t>2010</w:t>
            </w:r>
          </w:p>
        </w:tc>
        <w:tc>
          <w:tcPr>
            <w:tcW w:w="1673" w:type="dxa"/>
            <w:tcBorders>
              <w:top w:val="nil"/>
              <w:left w:val="nil"/>
              <w:bottom w:val="single" w:sz="4" w:space="0" w:color="auto"/>
              <w:right w:val="single" w:sz="4" w:space="0" w:color="auto"/>
            </w:tcBorders>
            <w:shd w:val="clear" w:color="auto" w:fill="auto"/>
            <w:noWrap/>
            <w:vAlign w:val="center"/>
          </w:tcPr>
          <w:p w14:paraId="352035F6" w14:textId="77777777" w:rsidR="003222A5" w:rsidRPr="004623A0" w:rsidRDefault="003222A5" w:rsidP="003222A5">
            <w:pPr>
              <w:jc w:val="center"/>
              <w:rPr>
                <w:color w:val="000000"/>
                <w:sz w:val="20"/>
                <w:szCs w:val="20"/>
                <w:lang w:val="be-BY"/>
              </w:rPr>
            </w:pPr>
            <w:r w:rsidRPr="004623A0">
              <w:rPr>
                <w:color w:val="000000"/>
                <w:sz w:val="20"/>
                <w:szCs w:val="20"/>
                <w:lang w:val="be-BY"/>
              </w:rPr>
              <w:t>0.492</w:t>
            </w:r>
          </w:p>
        </w:tc>
      </w:tr>
      <w:tr w:rsidR="003222A5" w:rsidRPr="004623A0" w14:paraId="60DCE922" w14:textId="77777777" w:rsidTr="00926E8C">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62DEBBC6" w14:textId="77777777" w:rsidR="003222A5" w:rsidRPr="004623A0" w:rsidRDefault="003222A5" w:rsidP="003222A5">
            <w:pPr>
              <w:ind w:left="426"/>
              <w:jc w:val="center"/>
              <w:rPr>
                <w:color w:val="000000" w:themeColor="text1"/>
                <w:sz w:val="20"/>
                <w:szCs w:val="20"/>
                <w:lang w:val="be-BY"/>
              </w:rPr>
            </w:pPr>
            <w:r w:rsidRPr="004623A0">
              <w:rPr>
                <w:color w:val="000000" w:themeColor="text1"/>
                <w:sz w:val="20"/>
                <w:szCs w:val="20"/>
                <w:lang w:val="be-BY"/>
              </w:rPr>
              <w:t>2011</w:t>
            </w:r>
          </w:p>
        </w:tc>
        <w:tc>
          <w:tcPr>
            <w:tcW w:w="1673" w:type="dxa"/>
            <w:tcBorders>
              <w:top w:val="nil"/>
              <w:left w:val="nil"/>
              <w:bottom w:val="single" w:sz="4" w:space="0" w:color="auto"/>
              <w:right w:val="single" w:sz="4" w:space="0" w:color="auto"/>
            </w:tcBorders>
            <w:shd w:val="clear" w:color="auto" w:fill="auto"/>
            <w:noWrap/>
            <w:vAlign w:val="center"/>
          </w:tcPr>
          <w:p w14:paraId="15D67F43" w14:textId="77777777" w:rsidR="003222A5" w:rsidRPr="004623A0" w:rsidRDefault="003222A5" w:rsidP="003222A5">
            <w:pPr>
              <w:jc w:val="center"/>
              <w:rPr>
                <w:color w:val="000000"/>
                <w:sz w:val="20"/>
                <w:szCs w:val="20"/>
                <w:lang w:val="be-BY"/>
              </w:rPr>
            </w:pPr>
            <w:r w:rsidRPr="004623A0">
              <w:rPr>
                <w:color w:val="000000"/>
                <w:sz w:val="20"/>
                <w:szCs w:val="20"/>
                <w:lang w:val="be-BY"/>
              </w:rPr>
              <w:t>0.263</w:t>
            </w:r>
          </w:p>
        </w:tc>
      </w:tr>
      <w:tr w:rsidR="003222A5" w:rsidRPr="004623A0" w14:paraId="507AAE30" w14:textId="77777777" w:rsidTr="00926E8C">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15E8953F" w14:textId="77777777" w:rsidR="003222A5" w:rsidRPr="004623A0" w:rsidRDefault="003222A5" w:rsidP="003222A5">
            <w:pPr>
              <w:ind w:left="426"/>
              <w:jc w:val="center"/>
              <w:rPr>
                <w:color w:val="000000" w:themeColor="text1"/>
                <w:sz w:val="20"/>
                <w:szCs w:val="20"/>
                <w:lang w:val="be-BY"/>
              </w:rPr>
            </w:pPr>
            <w:r w:rsidRPr="004623A0">
              <w:rPr>
                <w:color w:val="000000" w:themeColor="text1"/>
                <w:sz w:val="20"/>
                <w:szCs w:val="20"/>
                <w:lang w:val="be-BY"/>
              </w:rPr>
              <w:t>2012</w:t>
            </w:r>
          </w:p>
        </w:tc>
        <w:tc>
          <w:tcPr>
            <w:tcW w:w="1673" w:type="dxa"/>
            <w:tcBorders>
              <w:top w:val="nil"/>
              <w:left w:val="nil"/>
              <w:bottom w:val="single" w:sz="4" w:space="0" w:color="auto"/>
              <w:right w:val="single" w:sz="4" w:space="0" w:color="auto"/>
            </w:tcBorders>
            <w:shd w:val="clear" w:color="auto" w:fill="auto"/>
            <w:noWrap/>
            <w:vAlign w:val="center"/>
          </w:tcPr>
          <w:p w14:paraId="16B247D7" w14:textId="77777777" w:rsidR="003222A5" w:rsidRPr="004623A0" w:rsidRDefault="003222A5" w:rsidP="003222A5">
            <w:pPr>
              <w:jc w:val="center"/>
              <w:rPr>
                <w:color w:val="000000"/>
                <w:sz w:val="20"/>
                <w:szCs w:val="20"/>
                <w:lang w:val="be-BY"/>
              </w:rPr>
            </w:pPr>
            <w:r w:rsidRPr="004623A0">
              <w:rPr>
                <w:color w:val="000000"/>
                <w:sz w:val="20"/>
                <w:szCs w:val="20"/>
                <w:lang w:val="be-BY"/>
              </w:rPr>
              <w:t>0.833</w:t>
            </w:r>
          </w:p>
        </w:tc>
      </w:tr>
      <w:tr w:rsidR="003222A5" w:rsidRPr="004623A0" w14:paraId="4EA31DCD" w14:textId="77777777" w:rsidTr="00926E8C">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0D79524A" w14:textId="77777777" w:rsidR="003222A5" w:rsidRPr="004623A0" w:rsidRDefault="003222A5" w:rsidP="003222A5">
            <w:pPr>
              <w:ind w:left="426"/>
              <w:jc w:val="center"/>
              <w:rPr>
                <w:color w:val="000000" w:themeColor="text1"/>
                <w:sz w:val="20"/>
                <w:szCs w:val="20"/>
                <w:lang w:val="be-BY"/>
              </w:rPr>
            </w:pPr>
            <w:r w:rsidRPr="004623A0">
              <w:rPr>
                <w:color w:val="000000" w:themeColor="text1"/>
                <w:sz w:val="20"/>
                <w:szCs w:val="20"/>
                <w:lang w:val="be-BY"/>
              </w:rPr>
              <w:t>2013</w:t>
            </w:r>
          </w:p>
        </w:tc>
        <w:tc>
          <w:tcPr>
            <w:tcW w:w="1673" w:type="dxa"/>
            <w:tcBorders>
              <w:top w:val="nil"/>
              <w:left w:val="nil"/>
              <w:bottom w:val="single" w:sz="4" w:space="0" w:color="auto"/>
              <w:right w:val="single" w:sz="4" w:space="0" w:color="auto"/>
            </w:tcBorders>
            <w:shd w:val="clear" w:color="auto" w:fill="auto"/>
            <w:noWrap/>
            <w:vAlign w:val="center"/>
          </w:tcPr>
          <w:p w14:paraId="0256951D" w14:textId="77777777" w:rsidR="003222A5" w:rsidRPr="004623A0" w:rsidRDefault="003222A5" w:rsidP="003222A5">
            <w:pPr>
              <w:jc w:val="center"/>
              <w:rPr>
                <w:color w:val="000000"/>
                <w:sz w:val="20"/>
                <w:szCs w:val="20"/>
                <w:lang w:val="be-BY"/>
              </w:rPr>
            </w:pPr>
            <w:r w:rsidRPr="004623A0">
              <w:rPr>
                <w:color w:val="000000"/>
                <w:sz w:val="20"/>
                <w:szCs w:val="20"/>
                <w:lang w:val="be-BY"/>
              </w:rPr>
              <w:t>1.182</w:t>
            </w:r>
          </w:p>
        </w:tc>
      </w:tr>
      <w:tr w:rsidR="003222A5" w:rsidRPr="004623A0" w14:paraId="7DEF53CA" w14:textId="77777777" w:rsidTr="00926E8C">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62BB1804" w14:textId="77777777" w:rsidR="003222A5" w:rsidRPr="004623A0" w:rsidRDefault="003222A5" w:rsidP="003222A5">
            <w:pPr>
              <w:ind w:left="426"/>
              <w:jc w:val="center"/>
              <w:rPr>
                <w:color w:val="000000" w:themeColor="text1"/>
                <w:sz w:val="20"/>
                <w:szCs w:val="20"/>
                <w:lang w:val="be-BY"/>
              </w:rPr>
            </w:pPr>
            <w:r w:rsidRPr="004623A0">
              <w:rPr>
                <w:color w:val="000000" w:themeColor="text1"/>
                <w:sz w:val="20"/>
                <w:szCs w:val="20"/>
                <w:lang w:val="be-BY"/>
              </w:rPr>
              <w:t>2014</w:t>
            </w:r>
          </w:p>
        </w:tc>
        <w:tc>
          <w:tcPr>
            <w:tcW w:w="1673" w:type="dxa"/>
            <w:tcBorders>
              <w:top w:val="nil"/>
              <w:left w:val="nil"/>
              <w:bottom w:val="single" w:sz="4" w:space="0" w:color="auto"/>
              <w:right w:val="single" w:sz="4" w:space="0" w:color="auto"/>
            </w:tcBorders>
            <w:shd w:val="clear" w:color="auto" w:fill="auto"/>
            <w:noWrap/>
            <w:vAlign w:val="center"/>
          </w:tcPr>
          <w:p w14:paraId="3E953A6E" w14:textId="77777777" w:rsidR="003222A5" w:rsidRPr="004623A0" w:rsidRDefault="003222A5" w:rsidP="003222A5">
            <w:pPr>
              <w:jc w:val="center"/>
              <w:rPr>
                <w:color w:val="000000"/>
                <w:sz w:val="20"/>
                <w:szCs w:val="20"/>
                <w:lang w:val="be-BY"/>
              </w:rPr>
            </w:pPr>
            <w:r w:rsidRPr="004623A0">
              <w:rPr>
                <w:color w:val="000000"/>
                <w:sz w:val="20"/>
                <w:szCs w:val="20"/>
                <w:lang w:val="be-BY"/>
              </w:rPr>
              <w:t>0.950</w:t>
            </w:r>
          </w:p>
        </w:tc>
      </w:tr>
      <w:tr w:rsidR="003222A5" w:rsidRPr="004623A0" w14:paraId="0E54A457" w14:textId="77777777" w:rsidTr="00926E8C">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616E77AC" w14:textId="77777777" w:rsidR="003222A5" w:rsidRPr="004623A0" w:rsidRDefault="003222A5" w:rsidP="003222A5">
            <w:pPr>
              <w:ind w:left="426"/>
              <w:jc w:val="center"/>
              <w:rPr>
                <w:color w:val="000000" w:themeColor="text1"/>
                <w:sz w:val="20"/>
                <w:szCs w:val="20"/>
                <w:lang w:val="be-BY"/>
              </w:rPr>
            </w:pPr>
            <w:r w:rsidRPr="004623A0">
              <w:rPr>
                <w:color w:val="000000" w:themeColor="text1"/>
                <w:sz w:val="20"/>
                <w:szCs w:val="20"/>
                <w:lang w:val="be-BY"/>
              </w:rPr>
              <w:t>2015</w:t>
            </w:r>
          </w:p>
        </w:tc>
        <w:tc>
          <w:tcPr>
            <w:tcW w:w="1673" w:type="dxa"/>
            <w:tcBorders>
              <w:top w:val="nil"/>
              <w:left w:val="nil"/>
              <w:bottom w:val="single" w:sz="4" w:space="0" w:color="auto"/>
              <w:right w:val="single" w:sz="4" w:space="0" w:color="auto"/>
            </w:tcBorders>
            <w:shd w:val="clear" w:color="auto" w:fill="auto"/>
            <w:noWrap/>
            <w:vAlign w:val="center"/>
          </w:tcPr>
          <w:p w14:paraId="65F1F519" w14:textId="77777777" w:rsidR="003222A5" w:rsidRPr="004623A0" w:rsidRDefault="003222A5" w:rsidP="003222A5">
            <w:pPr>
              <w:jc w:val="center"/>
              <w:rPr>
                <w:color w:val="000000"/>
                <w:sz w:val="20"/>
                <w:szCs w:val="20"/>
                <w:lang w:val="be-BY"/>
              </w:rPr>
            </w:pPr>
            <w:r w:rsidRPr="004623A0">
              <w:rPr>
                <w:color w:val="000000"/>
                <w:sz w:val="20"/>
                <w:szCs w:val="20"/>
                <w:lang w:val="be-BY"/>
              </w:rPr>
              <w:t>0.979</w:t>
            </w:r>
          </w:p>
        </w:tc>
      </w:tr>
      <w:tr w:rsidR="003222A5" w:rsidRPr="004623A0" w14:paraId="6E082964" w14:textId="77777777" w:rsidTr="00926E8C">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6031526E" w14:textId="77777777" w:rsidR="003222A5" w:rsidRPr="004623A0" w:rsidRDefault="003222A5" w:rsidP="003222A5">
            <w:pPr>
              <w:ind w:left="426"/>
              <w:jc w:val="center"/>
              <w:rPr>
                <w:color w:val="000000" w:themeColor="text1"/>
                <w:sz w:val="20"/>
                <w:szCs w:val="20"/>
                <w:lang w:val="be-BY"/>
              </w:rPr>
            </w:pPr>
            <w:r w:rsidRPr="004623A0">
              <w:rPr>
                <w:color w:val="000000" w:themeColor="text1"/>
                <w:sz w:val="20"/>
                <w:szCs w:val="20"/>
                <w:lang w:val="be-BY"/>
              </w:rPr>
              <w:t>2016</w:t>
            </w:r>
          </w:p>
        </w:tc>
        <w:tc>
          <w:tcPr>
            <w:tcW w:w="1673" w:type="dxa"/>
            <w:tcBorders>
              <w:top w:val="nil"/>
              <w:left w:val="nil"/>
              <w:bottom w:val="single" w:sz="4" w:space="0" w:color="auto"/>
              <w:right w:val="single" w:sz="4" w:space="0" w:color="auto"/>
            </w:tcBorders>
            <w:shd w:val="clear" w:color="auto" w:fill="auto"/>
            <w:noWrap/>
            <w:vAlign w:val="center"/>
          </w:tcPr>
          <w:p w14:paraId="5F3421F9" w14:textId="77777777" w:rsidR="003222A5" w:rsidRPr="004623A0" w:rsidRDefault="003222A5" w:rsidP="003222A5">
            <w:pPr>
              <w:jc w:val="center"/>
              <w:rPr>
                <w:color w:val="000000"/>
                <w:sz w:val="20"/>
                <w:szCs w:val="20"/>
                <w:lang w:val="be-BY"/>
              </w:rPr>
            </w:pPr>
            <w:r w:rsidRPr="004623A0">
              <w:rPr>
                <w:color w:val="000000"/>
                <w:sz w:val="20"/>
                <w:szCs w:val="20"/>
                <w:lang w:val="be-BY"/>
              </w:rPr>
              <w:t>1.768</w:t>
            </w:r>
          </w:p>
        </w:tc>
      </w:tr>
    </w:tbl>
    <w:p w14:paraId="4A28DCA9" w14:textId="7CCC2973" w:rsidR="003222A5" w:rsidRPr="004623A0" w:rsidRDefault="003222A5" w:rsidP="003222A5">
      <w:pPr>
        <w:jc w:val="both"/>
        <w:rPr>
          <w:color w:val="000000" w:themeColor="text1"/>
          <w:sz w:val="22"/>
          <w:szCs w:val="22"/>
          <w:lang w:val="be-BY"/>
        </w:rPr>
      </w:pPr>
      <w:r w:rsidRPr="004623A0">
        <w:rPr>
          <w:color w:val="000000" w:themeColor="text1"/>
          <w:sz w:val="22"/>
          <w:szCs w:val="22"/>
          <w:lang w:val="be-BY"/>
        </w:rPr>
        <w:t xml:space="preserve"> Sumber : Analisis, 2020</w:t>
      </w:r>
    </w:p>
    <w:p w14:paraId="7EDEF702" w14:textId="3990DC03" w:rsidR="005F2B93" w:rsidRPr="004623A0" w:rsidRDefault="005F2B93" w:rsidP="005F2B93">
      <w:pPr>
        <w:rPr>
          <w:color w:val="000000"/>
          <w:sz w:val="22"/>
          <w:szCs w:val="22"/>
          <w:lang w:val="be-BY"/>
        </w:rPr>
      </w:pPr>
    </w:p>
    <w:p w14:paraId="43233860" w14:textId="77777777" w:rsidR="00550096" w:rsidRPr="004623A0" w:rsidRDefault="00550096" w:rsidP="00550096">
      <w:pPr>
        <w:pStyle w:val="ListParagraph"/>
        <w:spacing w:line="240" w:lineRule="auto"/>
        <w:ind w:left="0"/>
        <w:jc w:val="both"/>
        <w:rPr>
          <w:b/>
          <w:color w:val="000000" w:themeColor="text1"/>
          <w:sz w:val="22"/>
          <w:lang w:val="be-BY"/>
        </w:rPr>
      </w:pPr>
      <w:r w:rsidRPr="004623A0">
        <w:rPr>
          <w:b/>
          <w:color w:val="000000" w:themeColor="text1"/>
          <w:sz w:val="22"/>
          <w:lang w:val="be-BY"/>
        </w:rPr>
        <w:t xml:space="preserve">Analisis Prediksi Perkembangan Sedimentasi </w:t>
      </w:r>
    </w:p>
    <w:p w14:paraId="39369CBB" w14:textId="038D8AA2" w:rsidR="00550096" w:rsidRPr="004623A0" w:rsidRDefault="00550096" w:rsidP="00550096">
      <w:pPr>
        <w:jc w:val="both"/>
        <w:rPr>
          <w:sz w:val="22"/>
          <w:szCs w:val="22"/>
          <w:lang w:val="be-BY"/>
        </w:rPr>
      </w:pPr>
      <w:r w:rsidRPr="004623A0">
        <w:rPr>
          <w:sz w:val="22"/>
          <w:szCs w:val="22"/>
          <w:lang w:val="be-BY"/>
        </w:rPr>
        <w:tab/>
        <w:t>Berdasarkan analisis prediksi sedimen menggunakan statistika dapat diberikan hasil anal</w:t>
      </w:r>
      <w:r w:rsidRPr="004623A0">
        <w:rPr>
          <w:sz w:val="22"/>
          <w:szCs w:val="22"/>
          <w:lang w:val="be-BY"/>
        </w:rPr>
        <w:t>isis  pada Gambar 6 dan Tabel 3</w:t>
      </w:r>
      <w:r w:rsidRPr="004623A0">
        <w:rPr>
          <w:sz w:val="22"/>
          <w:szCs w:val="22"/>
          <w:lang w:val="be-BY"/>
        </w:rPr>
        <w:t xml:space="preserve"> sebagai berikut.</w:t>
      </w:r>
    </w:p>
    <w:p w14:paraId="7F279450" w14:textId="77777777" w:rsidR="00550096" w:rsidRPr="004623A0" w:rsidRDefault="00550096" w:rsidP="00550096">
      <w:pPr>
        <w:jc w:val="both"/>
        <w:rPr>
          <w:sz w:val="22"/>
          <w:szCs w:val="22"/>
          <w:lang w:val="be-BY"/>
        </w:rPr>
      </w:pPr>
    </w:p>
    <w:p w14:paraId="2C71ADDC" w14:textId="77777777" w:rsidR="00550096" w:rsidRPr="004623A0" w:rsidRDefault="00550096" w:rsidP="00550096">
      <w:pPr>
        <w:jc w:val="center"/>
        <w:rPr>
          <w:sz w:val="22"/>
          <w:szCs w:val="22"/>
          <w:lang w:val="be-BY"/>
        </w:rPr>
      </w:pPr>
      <w:r w:rsidRPr="004623A0">
        <w:rPr>
          <w:noProof/>
          <w:sz w:val="22"/>
          <w:szCs w:val="22"/>
          <w:lang w:val="be-BY"/>
        </w:rPr>
        <w:drawing>
          <wp:inline distT="0" distB="0" distL="0" distR="0" wp14:anchorId="288ABA37" wp14:editId="1059C312">
            <wp:extent cx="3738067" cy="2457450"/>
            <wp:effectExtent l="0" t="0" r="15240" b="0"/>
            <wp:docPr id="660553" name="Chart 660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27A0DF" w14:textId="28A71442" w:rsidR="00550096" w:rsidRPr="004623A0" w:rsidRDefault="00550096" w:rsidP="00550096">
      <w:pPr>
        <w:ind w:left="426"/>
        <w:jc w:val="center"/>
        <w:rPr>
          <w:sz w:val="22"/>
          <w:szCs w:val="22"/>
          <w:lang w:val="be-BY"/>
        </w:rPr>
      </w:pPr>
      <w:r w:rsidRPr="004623A0">
        <w:rPr>
          <w:sz w:val="22"/>
          <w:szCs w:val="22"/>
          <w:lang w:val="be-BY"/>
        </w:rPr>
        <w:t xml:space="preserve">Gambar </w:t>
      </w:r>
      <w:r w:rsidRPr="004623A0">
        <w:rPr>
          <w:sz w:val="22"/>
          <w:szCs w:val="22"/>
          <w:lang w:val="be-BY"/>
        </w:rPr>
        <w:t>6. Prediksi P</w:t>
      </w:r>
      <w:r w:rsidRPr="004623A0">
        <w:rPr>
          <w:sz w:val="22"/>
          <w:szCs w:val="22"/>
          <w:lang w:val="be-BY"/>
        </w:rPr>
        <w:t xml:space="preserve">erkembangan </w:t>
      </w:r>
      <w:r w:rsidRPr="004623A0">
        <w:rPr>
          <w:sz w:val="22"/>
          <w:szCs w:val="22"/>
          <w:lang w:val="be-BY"/>
        </w:rPr>
        <w:t>S</w:t>
      </w:r>
      <w:r w:rsidRPr="004623A0">
        <w:rPr>
          <w:sz w:val="22"/>
          <w:szCs w:val="22"/>
          <w:lang w:val="be-BY"/>
        </w:rPr>
        <w:t>edimen di Hulu Bendung Gerak Serayu menggunakan model regresi Poinomial Orde 2</w:t>
      </w:r>
    </w:p>
    <w:p w14:paraId="2B535D96" w14:textId="77777777" w:rsidR="00550096" w:rsidRPr="004623A0" w:rsidRDefault="00550096" w:rsidP="00550096">
      <w:pPr>
        <w:ind w:left="426"/>
        <w:jc w:val="both"/>
        <w:rPr>
          <w:b/>
          <w:sz w:val="22"/>
          <w:szCs w:val="22"/>
          <w:lang w:val="be-BY"/>
        </w:rPr>
      </w:pPr>
    </w:p>
    <w:p w14:paraId="3839FD6A" w14:textId="77777777" w:rsidR="00550096" w:rsidRPr="004623A0" w:rsidRDefault="00550096" w:rsidP="00550096">
      <w:pPr>
        <w:ind w:left="426"/>
        <w:jc w:val="both"/>
        <w:rPr>
          <w:b/>
          <w:sz w:val="22"/>
          <w:szCs w:val="22"/>
          <w:lang w:val="be-BY"/>
        </w:rPr>
      </w:pPr>
    </w:p>
    <w:p w14:paraId="23BB8EA5" w14:textId="77777777" w:rsidR="00550096" w:rsidRPr="004623A0" w:rsidRDefault="00550096" w:rsidP="00550096">
      <w:pPr>
        <w:ind w:left="426"/>
        <w:jc w:val="both"/>
        <w:rPr>
          <w:b/>
          <w:sz w:val="22"/>
          <w:szCs w:val="22"/>
          <w:lang w:val="be-BY"/>
        </w:rPr>
      </w:pPr>
    </w:p>
    <w:p w14:paraId="6D5C2030" w14:textId="77777777" w:rsidR="00550096" w:rsidRPr="004623A0" w:rsidRDefault="00550096" w:rsidP="00550096">
      <w:pPr>
        <w:ind w:left="426"/>
        <w:jc w:val="both"/>
        <w:rPr>
          <w:b/>
          <w:sz w:val="22"/>
          <w:szCs w:val="22"/>
          <w:lang w:val="be-BY"/>
        </w:rPr>
      </w:pPr>
    </w:p>
    <w:p w14:paraId="225F46A7" w14:textId="77777777" w:rsidR="00ED5B52" w:rsidRPr="004623A0" w:rsidRDefault="00ED5B52" w:rsidP="00550096">
      <w:pPr>
        <w:ind w:left="426"/>
        <w:jc w:val="both"/>
        <w:rPr>
          <w:b/>
          <w:sz w:val="22"/>
          <w:szCs w:val="22"/>
          <w:lang w:val="be-BY"/>
        </w:rPr>
      </w:pPr>
    </w:p>
    <w:p w14:paraId="3C2633FC" w14:textId="77777777" w:rsidR="00ED5B52" w:rsidRPr="004623A0" w:rsidRDefault="00ED5B52" w:rsidP="00550096">
      <w:pPr>
        <w:ind w:left="426"/>
        <w:jc w:val="both"/>
        <w:rPr>
          <w:b/>
          <w:sz w:val="22"/>
          <w:szCs w:val="22"/>
          <w:lang w:val="be-BY"/>
        </w:rPr>
      </w:pPr>
    </w:p>
    <w:p w14:paraId="024BBFE3" w14:textId="77777777" w:rsidR="00550096" w:rsidRPr="004623A0" w:rsidRDefault="00550096" w:rsidP="00550096">
      <w:pPr>
        <w:ind w:left="426"/>
        <w:jc w:val="both"/>
        <w:rPr>
          <w:b/>
          <w:sz w:val="22"/>
          <w:szCs w:val="22"/>
          <w:lang w:val="be-BY"/>
        </w:rPr>
      </w:pPr>
    </w:p>
    <w:p w14:paraId="2F0D110D" w14:textId="396810C0" w:rsidR="00550096" w:rsidRPr="004623A0" w:rsidRDefault="00ED5B52" w:rsidP="00550096">
      <w:pPr>
        <w:pStyle w:val="ListParagraph"/>
        <w:spacing w:line="240" w:lineRule="auto"/>
        <w:ind w:left="0"/>
        <w:jc w:val="center"/>
        <w:rPr>
          <w:color w:val="000000" w:themeColor="text1"/>
          <w:sz w:val="22"/>
          <w:lang w:val="be-BY"/>
        </w:rPr>
      </w:pPr>
      <w:r w:rsidRPr="004623A0">
        <w:rPr>
          <w:color w:val="000000" w:themeColor="text1"/>
          <w:sz w:val="22"/>
          <w:lang w:val="be-BY"/>
        </w:rPr>
        <w:lastRenderedPageBreak/>
        <w:t>Tabel 3</w:t>
      </w:r>
      <w:r w:rsidR="00550096" w:rsidRPr="004623A0">
        <w:rPr>
          <w:color w:val="000000" w:themeColor="text1"/>
          <w:sz w:val="22"/>
          <w:lang w:val="be-BY"/>
        </w:rPr>
        <w:t xml:space="preserve"> Prediksi sedimentasi di Hulu Bendung Gerak Serayu 2017-2026</w:t>
      </w:r>
    </w:p>
    <w:tbl>
      <w:tblPr>
        <w:tblW w:w="2878" w:type="dxa"/>
        <w:jc w:val="center"/>
        <w:tblLook w:val="04A0" w:firstRow="1" w:lastRow="0" w:firstColumn="1" w:lastColumn="0" w:noHBand="0" w:noVBand="1"/>
      </w:tblPr>
      <w:tblGrid>
        <w:gridCol w:w="1205"/>
        <w:gridCol w:w="1673"/>
      </w:tblGrid>
      <w:tr w:rsidR="00550096" w:rsidRPr="004623A0" w14:paraId="4F3727D7" w14:textId="77777777" w:rsidTr="00926E8C">
        <w:trPr>
          <w:trHeight w:val="375"/>
          <w:jc w:val="center"/>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3F24C" w14:textId="77777777" w:rsidR="00550096" w:rsidRPr="004623A0" w:rsidRDefault="00550096" w:rsidP="00550096">
            <w:pPr>
              <w:ind w:left="426"/>
              <w:jc w:val="center"/>
              <w:rPr>
                <w:color w:val="000000" w:themeColor="text1"/>
                <w:sz w:val="20"/>
                <w:szCs w:val="20"/>
                <w:lang w:val="be-BY"/>
              </w:rPr>
            </w:pPr>
            <w:r w:rsidRPr="004623A0">
              <w:rPr>
                <w:color w:val="000000" w:themeColor="text1"/>
                <w:sz w:val="20"/>
                <w:szCs w:val="20"/>
                <w:lang w:val="be-BY"/>
              </w:rPr>
              <w:t>Tahun</w:t>
            </w:r>
          </w:p>
        </w:tc>
        <w:tc>
          <w:tcPr>
            <w:tcW w:w="1673" w:type="dxa"/>
            <w:tcBorders>
              <w:top w:val="single" w:sz="4" w:space="0" w:color="auto"/>
              <w:left w:val="nil"/>
              <w:bottom w:val="single" w:sz="4" w:space="0" w:color="auto"/>
              <w:right w:val="single" w:sz="4" w:space="0" w:color="auto"/>
            </w:tcBorders>
            <w:shd w:val="clear" w:color="auto" w:fill="auto"/>
            <w:noWrap/>
            <w:vAlign w:val="center"/>
            <w:hideMark/>
          </w:tcPr>
          <w:p w14:paraId="66831E88" w14:textId="77777777" w:rsidR="00550096" w:rsidRPr="004623A0" w:rsidRDefault="00550096" w:rsidP="00550096">
            <w:pPr>
              <w:jc w:val="center"/>
              <w:rPr>
                <w:color w:val="000000" w:themeColor="text1"/>
                <w:sz w:val="20"/>
                <w:szCs w:val="20"/>
                <w:lang w:val="be-BY"/>
              </w:rPr>
            </w:pPr>
            <w:r w:rsidRPr="004623A0">
              <w:rPr>
                <w:color w:val="000000" w:themeColor="text1"/>
                <w:sz w:val="20"/>
                <w:szCs w:val="20"/>
                <w:lang w:val="be-BY"/>
              </w:rPr>
              <w:t>Qs (</w:t>
            </w:r>
            <w:r w:rsidRPr="004623A0">
              <w:rPr>
                <w:i/>
                <w:iCs/>
                <w:color w:val="000000" w:themeColor="text1"/>
                <w:sz w:val="20"/>
                <w:szCs w:val="20"/>
                <w:lang w:val="be-BY"/>
              </w:rPr>
              <w:t xml:space="preserve"> Ton / hari</w:t>
            </w:r>
          </w:p>
        </w:tc>
      </w:tr>
      <w:tr w:rsidR="00550096" w:rsidRPr="004623A0" w14:paraId="7162ABAC" w14:textId="77777777" w:rsidTr="00926E8C">
        <w:trPr>
          <w:trHeight w:val="315"/>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1200342E" w14:textId="77777777" w:rsidR="00550096" w:rsidRPr="004623A0" w:rsidRDefault="00550096" w:rsidP="00550096">
            <w:pPr>
              <w:ind w:left="426"/>
              <w:jc w:val="center"/>
              <w:rPr>
                <w:color w:val="000000" w:themeColor="text1"/>
                <w:sz w:val="20"/>
                <w:szCs w:val="20"/>
                <w:lang w:val="be-BY"/>
              </w:rPr>
            </w:pPr>
            <w:r w:rsidRPr="004623A0">
              <w:rPr>
                <w:color w:val="000000" w:themeColor="text1"/>
                <w:sz w:val="20"/>
                <w:szCs w:val="20"/>
                <w:lang w:val="be-BY"/>
              </w:rPr>
              <w:t>2007</w:t>
            </w:r>
          </w:p>
        </w:tc>
        <w:tc>
          <w:tcPr>
            <w:tcW w:w="1673" w:type="dxa"/>
            <w:tcBorders>
              <w:top w:val="nil"/>
              <w:left w:val="nil"/>
              <w:bottom w:val="single" w:sz="4" w:space="0" w:color="auto"/>
              <w:right w:val="single" w:sz="4" w:space="0" w:color="auto"/>
            </w:tcBorders>
            <w:shd w:val="clear" w:color="auto" w:fill="auto"/>
            <w:noWrap/>
            <w:vAlign w:val="center"/>
          </w:tcPr>
          <w:p w14:paraId="2CDE90B8" w14:textId="77777777" w:rsidR="00550096" w:rsidRPr="004623A0" w:rsidRDefault="00550096" w:rsidP="00550096">
            <w:pPr>
              <w:jc w:val="center"/>
              <w:rPr>
                <w:color w:val="000000"/>
                <w:sz w:val="20"/>
                <w:szCs w:val="20"/>
                <w:lang w:val="be-BY"/>
              </w:rPr>
            </w:pPr>
            <w:r w:rsidRPr="004623A0">
              <w:rPr>
                <w:color w:val="000000"/>
                <w:sz w:val="20"/>
                <w:szCs w:val="20"/>
                <w:lang w:val="be-BY"/>
              </w:rPr>
              <w:t>0.417</w:t>
            </w:r>
          </w:p>
        </w:tc>
      </w:tr>
      <w:tr w:rsidR="00550096" w:rsidRPr="004623A0" w14:paraId="7C1864EF" w14:textId="77777777" w:rsidTr="00926E8C">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7160D49A" w14:textId="77777777" w:rsidR="00550096" w:rsidRPr="004623A0" w:rsidRDefault="00550096" w:rsidP="00550096">
            <w:pPr>
              <w:ind w:left="426"/>
              <w:jc w:val="center"/>
              <w:rPr>
                <w:color w:val="000000" w:themeColor="text1"/>
                <w:sz w:val="20"/>
                <w:szCs w:val="20"/>
                <w:lang w:val="be-BY"/>
              </w:rPr>
            </w:pPr>
            <w:r w:rsidRPr="004623A0">
              <w:rPr>
                <w:color w:val="000000" w:themeColor="text1"/>
                <w:sz w:val="20"/>
                <w:szCs w:val="20"/>
                <w:lang w:val="be-BY"/>
              </w:rPr>
              <w:t>2008</w:t>
            </w:r>
          </w:p>
        </w:tc>
        <w:tc>
          <w:tcPr>
            <w:tcW w:w="1673" w:type="dxa"/>
            <w:tcBorders>
              <w:top w:val="nil"/>
              <w:left w:val="nil"/>
              <w:bottom w:val="single" w:sz="4" w:space="0" w:color="auto"/>
              <w:right w:val="single" w:sz="4" w:space="0" w:color="auto"/>
            </w:tcBorders>
            <w:shd w:val="clear" w:color="auto" w:fill="auto"/>
            <w:noWrap/>
            <w:vAlign w:val="center"/>
          </w:tcPr>
          <w:p w14:paraId="2AC9002C" w14:textId="77777777" w:rsidR="00550096" w:rsidRPr="004623A0" w:rsidRDefault="00550096" w:rsidP="00550096">
            <w:pPr>
              <w:jc w:val="center"/>
              <w:rPr>
                <w:color w:val="000000"/>
                <w:sz w:val="20"/>
                <w:szCs w:val="20"/>
                <w:lang w:val="be-BY"/>
              </w:rPr>
            </w:pPr>
            <w:r w:rsidRPr="004623A0">
              <w:rPr>
                <w:color w:val="000000"/>
                <w:sz w:val="20"/>
                <w:szCs w:val="20"/>
                <w:lang w:val="be-BY"/>
              </w:rPr>
              <w:t>0.367</w:t>
            </w:r>
          </w:p>
        </w:tc>
      </w:tr>
      <w:tr w:rsidR="00550096" w:rsidRPr="004623A0" w14:paraId="593D2996" w14:textId="77777777" w:rsidTr="00926E8C">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4EE51391" w14:textId="77777777" w:rsidR="00550096" w:rsidRPr="004623A0" w:rsidRDefault="00550096" w:rsidP="00550096">
            <w:pPr>
              <w:ind w:left="426"/>
              <w:jc w:val="center"/>
              <w:rPr>
                <w:color w:val="000000" w:themeColor="text1"/>
                <w:sz w:val="20"/>
                <w:szCs w:val="20"/>
                <w:lang w:val="be-BY"/>
              </w:rPr>
            </w:pPr>
            <w:r w:rsidRPr="004623A0">
              <w:rPr>
                <w:color w:val="000000" w:themeColor="text1"/>
                <w:sz w:val="20"/>
                <w:szCs w:val="20"/>
                <w:lang w:val="be-BY"/>
              </w:rPr>
              <w:t>2009</w:t>
            </w:r>
          </w:p>
        </w:tc>
        <w:tc>
          <w:tcPr>
            <w:tcW w:w="1673" w:type="dxa"/>
            <w:tcBorders>
              <w:top w:val="nil"/>
              <w:left w:val="nil"/>
              <w:bottom w:val="single" w:sz="4" w:space="0" w:color="auto"/>
              <w:right w:val="single" w:sz="4" w:space="0" w:color="auto"/>
            </w:tcBorders>
            <w:shd w:val="clear" w:color="auto" w:fill="auto"/>
            <w:noWrap/>
            <w:vAlign w:val="center"/>
          </w:tcPr>
          <w:p w14:paraId="452C8D7F" w14:textId="77777777" w:rsidR="00550096" w:rsidRPr="004623A0" w:rsidRDefault="00550096" w:rsidP="00550096">
            <w:pPr>
              <w:jc w:val="center"/>
              <w:rPr>
                <w:color w:val="000000"/>
                <w:sz w:val="20"/>
                <w:szCs w:val="20"/>
                <w:lang w:val="be-BY"/>
              </w:rPr>
            </w:pPr>
            <w:r w:rsidRPr="004623A0">
              <w:rPr>
                <w:color w:val="000000"/>
                <w:sz w:val="20"/>
                <w:szCs w:val="20"/>
                <w:lang w:val="be-BY"/>
              </w:rPr>
              <w:t>0.383</w:t>
            </w:r>
          </w:p>
        </w:tc>
      </w:tr>
      <w:tr w:rsidR="00550096" w:rsidRPr="004623A0" w14:paraId="48A12A06" w14:textId="77777777" w:rsidTr="00926E8C">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1A714147" w14:textId="77777777" w:rsidR="00550096" w:rsidRPr="004623A0" w:rsidRDefault="00550096" w:rsidP="00550096">
            <w:pPr>
              <w:ind w:left="426"/>
              <w:jc w:val="center"/>
              <w:rPr>
                <w:color w:val="000000" w:themeColor="text1"/>
                <w:sz w:val="20"/>
                <w:szCs w:val="20"/>
                <w:lang w:val="be-BY"/>
              </w:rPr>
            </w:pPr>
            <w:r w:rsidRPr="004623A0">
              <w:rPr>
                <w:color w:val="000000" w:themeColor="text1"/>
                <w:sz w:val="20"/>
                <w:szCs w:val="20"/>
                <w:lang w:val="be-BY"/>
              </w:rPr>
              <w:t>2010</w:t>
            </w:r>
          </w:p>
        </w:tc>
        <w:tc>
          <w:tcPr>
            <w:tcW w:w="1673" w:type="dxa"/>
            <w:tcBorders>
              <w:top w:val="nil"/>
              <w:left w:val="nil"/>
              <w:bottom w:val="single" w:sz="4" w:space="0" w:color="auto"/>
              <w:right w:val="single" w:sz="4" w:space="0" w:color="auto"/>
            </w:tcBorders>
            <w:shd w:val="clear" w:color="auto" w:fill="auto"/>
            <w:noWrap/>
            <w:vAlign w:val="center"/>
          </w:tcPr>
          <w:p w14:paraId="05E1F5D9" w14:textId="77777777" w:rsidR="00550096" w:rsidRPr="004623A0" w:rsidRDefault="00550096" w:rsidP="00550096">
            <w:pPr>
              <w:jc w:val="center"/>
              <w:rPr>
                <w:color w:val="000000"/>
                <w:sz w:val="20"/>
                <w:szCs w:val="20"/>
                <w:lang w:val="be-BY"/>
              </w:rPr>
            </w:pPr>
            <w:r w:rsidRPr="004623A0">
              <w:rPr>
                <w:color w:val="000000"/>
                <w:sz w:val="20"/>
                <w:szCs w:val="20"/>
                <w:lang w:val="be-BY"/>
              </w:rPr>
              <w:t>0.492</w:t>
            </w:r>
          </w:p>
        </w:tc>
      </w:tr>
      <w:tr w:rsidR="00550096" w:rsidRPr="004623A0" w14:paraId="056628C8" w14:textId="77777777" w:rsidTr="00926E8C">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69D5F7C0" w14:textId="77777777" w:rsidR="00550096" w:rsidRPr="004623A0" w:rsidRDefault="00550096" w:rsidP="00550096">
            <w:pPr>
              <w:ind w:left="426"/>
              <w:jc w:val="center"/>
              <w:rPr>
                <w:color w:val="000000" w:themeColor="text1"/>
                <w:sz w:val="20"/>
                <w:szCs w:val="20"/>
                <w:lang w:val="be-BY"/>
              </w:rPr>
            </w:pPr>
            <w:r w:rsidRPr="004623A0">
              <w:rPr>
                <w:color w:val="000000" w:themeColor="text1"/>
                <w:sz w:val="20"/>
                <w:szCs w:val="20"/>
                <w:lang w:val="be-BY"/>
              </w:rPr>
              <w:t>2011</w:t>
            </w:r>
          </w:p>
        </w:tc>
        <w:tc>
          <w:tcPr>
            <w:tcW w:w="1673" w:type="dxa"/>
            <w:tcBorders>
              <w:top w:val="nil"/>
              <w:left w:val="nil"/>
              <w:bottom w:val="single" w:sz="4" w:space="0" w:color="auto"/>
              <w:right w:val="single" w:sz="4" w:space="0" w:color="auto"/>
            </w:tcBorders>
            <w:shd w:val="clear" w:color="auto" w:fill="auto"/>
            <w:noWrap/>
            <w:vAlign w:val="center"/>
          </w:tcPr>
          <w:p w14:paraId="508E7D35" w14:textId="77777777" w:rsidR="00550096" w:rsidRPr="004623A0" w:rsidRDefault="00550096" w:rsidP="00550096">
            <w:pPr>
              <w:jc w:val="center"/>
              <w:rPr>
                <w:color w:val="000000"/>
                <w:sz w:val="20"/>
                <w:szCs w:val="20"/>
                <w:lang w:val="be-BY"/>
              </w:rPr>
            </w:pPr>
            <w:r w:rsidRPr="004623A0">
              <w:rPr>
                <w:color w:val="000000"/>
                <w:sz w:val="20"/>
                <w:szCs w:val="20"/>
                <w:lang w:val="be-BY"/>
              </w:rPr>
              <w:t>0.263</w:t>
            </w:r>
          </w:p>
        </w:tc>
      </w:tr>
      <w:tr w:rsidR="00550096" w:rsidRPr="004623A0" w14:paraId="67A3B173" w14:textId="77777777" w:rsidTr="00926E8C">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3B3741EB" w14:textId="77777777" w:rsidR="00550096" w:rsidRPr="004623A0" w:rsidRDefault="00550096" w:rsidP="00550096">
            <w:pPr>
              <w:ind w:left="426"/>
              <w:jc w:val="center"/>
              <w:rPr>
                <w:color w:val="000000" w:themeColor="text1"/>
                <w:sz w:val="20"/>
                <w:szCs w:val="20"/>
                <w:lang w:val="be-BY"/>
              </w:rPr>
            </w:pPr>
            <w:r w:rsidRPr="004623A0">
              <w:rPr>
                <w:color w:val="000000" w:themeColor="text1"/>
                <w:sz w:val="20"/>
                <w:szCs w:val="20"/>
                <w:lang w:val="be-BY"/>
              </w:rPr>
              <w:t>2012</w:t>
            </w:r>
          </w:p>
        </w:tc>
        <w:tc>
          <w:tcPr>
            <w:tcW w:w="1673" w:type="dxa"/>
            <w:tcBorders>
              <w:top w:val="nil"/>
              <w:left w:val="nil"/>
              <w:bottom w:val="single" w:sz="4" w:space="0" w:color="auto"/>
              <w:right w:val="single" w:sz="4" w:space="0" w:color="auto"/>
            </w:tcBorders>
            <w:shd w:val="clear" w:color="auto" w:fill="auto"/>
            <w:noWrap/>
            <w:vAlign w:val="center"/>
          </w:tcPr>
          <w:p w14:paraId="51E8B63A" w14:textId="77777777" w:rsidR="00550096" w:rsidRPr="004623A0" w:rsidRDefault="00550096" w:rsidP="00550096">
            <w:pPr>
              <w:jc w:val="center"/>
              <w:rPr>
                <w:color w:val="000000"/>
                <w:sz w:val="20"/>
                <w:szCs w:val="20"/>
                <w:lang w:val="be-BY"/>
              </w:rPr>
            </w:pPr>
            <w:r w:rsidRPr="004623A0">
              <w:rPr>
                <w:color w:val="000000"/>
                <w:sz w:val="20"/>
                <w:szCs w:val="20"/>
                <w:lang w:val="be-BY"/>
              </w:rPr>
              <w:t>0.833</w:t>
            </w:r>
          </w:p>
        </w:tc>
      </w:tr>
      <w:tr w:rsidR="00550096" w:rsidRPr="004623A0" w14:paraId="545C4744" w14:textId="77777777" w:rsidTr="00926E8C">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0DDB7594" w14:textId="77777777" w:rsidR="00550096" w:rsidRPr="004623A0" w:rsidRDefault="00550096" w:rsidP="00550096">
            <w:pPr>
              <w:ind w:left="426"/>
              <w:jc w:val="center"/>
              <w:rPr>
                <w:color w:val="000000" w:themeColor="text1"/>
                <w:sz w:val="20"/>
                <w:szCs w:val="20"/>
                <w:lang w:val="be-BY"/>
              </w:rPr>
            </w:pPr>
            <w:r w:rsidRPr="004623A0">
              <w:rPr>
                <w:color w:val="000000" w:themeColor="text1"/>
                <w:sz w:val="20"/>
                <w:szCs w:val="20"/>
                <w:lang w:val="be-BY"/>
              </w:rPr>
              <w:t>2013</w:t>
            </w:r>
          </w:p>
        </w:tc>
        <w:tc>
          <w:tcPr>
            <w:tcW w:w="1673" w:type="dxa"/>
            <w:tcBorders>
              <w:top w:val="nil"/>
              <w:left w:val="nil"/>
              <w:bottom w:val="single" w:sz="4" w:space="0" w:color="auto"/>
              <w:right w:val="single" w:sz="4" w:space="0" w:color="auto"/>
            </w:tcBorders>
            <w:shd w:val="clear" w:color="auto" w:fill="auto"/>
            <w:noWrap/>
            <w:vAlign w:val="center"/>
          </w:tcPr>
          <w:p w14:paraId="373A585A" w14:textId="77777777" w:rsidR="00550096" w:rsidRPr="004623A0" w:rsidRDefault="00550096" w:rsidP="00550096">
            <w:pPr>
              <w:jc w:val="center"/>
              <w:rPr>
                <w:color w:val="000000"/>
                <w:sz w:val="20"/>
                <w:szCs w:val="20"/>
                <w:lang w:val="be-BY"/>
              </w:rPr>
            </w:pPr>
            <w:r w:rsidRPr="004623A0">
              <w:rPr>
                <w:color w:val="000000"/>
                <w:sz w:val="20"/>
                <w:szCs w:val="20"/>
                <w:lang w:val="be-BY"/>
              </w:rPr>
              <w:t>1.182</w:t>
            </w:r>
          </w:p>
        </w:tc>
      </w:tr>
      <w:tr w:rsidR="00550096" w:rsidRPr="004623A0" w14:paraId="0056689D" w14:textId="77777777" w:rsidTr="00926E8C">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7326DBFC" w14:textId="77777777" w:rsidR="00550096" w:rsidRPr="004623A0" w:rsidRDefault="00550096" w:rsidP="00550096">
            <w:pPr>
              <w:ind w:left="426"/>
              <w:jc w:val="center"/>
              <w:rPr>
                <w:color w:val="000000" w:themeColor="text1"/>
                <w:sz w:val="20"/>
                <w:szCs w:val="20"/>
                <w:lang w:val="be-BY"/>
              </w:rPr>
            </w:pPr>
            <w:r w:rsidRPr="004623A0">
              <w:rPr>
                <w:color w:val="000000" w:themeColor="text1"/>
                <w:sz w:val="20"/>
                <w:szCs w:val="20"/>
                <w:lang w:val="be-BY"/>
              </w:rPr>
              <w:t>2014</w:t>
            </w:r>
          </w:p>
        </w:tc>
        <w:tc>
          <w:tcPr>
            <w:tcW w:w="1673" w:type="dxa"/>
            <w:tcBorders>
              <w:top w:val="nil"/>
              <w:left w:val="nil"/>
              <w:bottom w:val="single" w:sz="4" w:space="0" w:color="auto"/>
              <w:right w:val="single" w:sz="4" w:space="0" w:color="auto"/>
            </w:tcBorders>
            <w:shd w:val="clear" w:color="auto" w:fill="auto"/>
            <w:noWrap/>
            <w:vAlign w:val="center"/>
          </w:tcPr>
          <w:p w14:paraId="34D23C0C" w14:textId="77777777" w:rsidR="00550096" w:rsidRPr="004623A0" w:rsidRDefault="00550096" w:rsidP="00550096">
            <w:pPr>
              <w:jc w:val="center"/>
              <w:rPr>
                <w:color w:val="000000"/>
                <w:sz w:val="20"/>
                <w:szCs w:val="20"/>
                <w:lang w:val="be-BY"/>
              </w:rPr>
            </w:pPr>
            <w:r w:rsidRPr="004623A0">
              <w:rPr>
                <w:color w:val="000000"/>
                <w:sz w:val="20"/>
                <w:szCs w:val="20"/>
                <w:lang w:val="be-BY"/>
              </w:rPr>
              <w:t>0.950</w:t>
            </w:r>
          </w:p>
        </w:tc>
      </w:tr>
      <w:tr w:rsidR="00550096" w:rsidRPr="004623A0" w14:paraId="3EF64303" w14:textId="77777777" w:rsidTr="00926E8C">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0DF7F0C2" w14:textId="77777777" w:rsidR="00550096" w:rsidRPr="004623A0" w:rsidRDefault="00550096" w:rsidP="00550096">
            <w:pPr>
              <w:ind w:left="426"/>
              <w:jc w:val="center"/>
              <w:rPr>
                <w:color w:val="000000" w:themeColor="text1"/>
                <w:sz w:val="20"/>
                <w:szCs w:val="20"/>
                <w:lang w:val="be-BY"/>
              </w:rPr>
            </w:pPr>
            <w:r w:rsidRPr="004623A0">
              <w:rPr>
                <w:color w:val="000000" w:themeColor="text1"/>
                <w:sz w:val="20"/>
                <w:szCs w:val="20"/>
                <w:lang w:val="be-BY"/>
              </w:rPr>
              <w:t>2015</w:t>
            </w:r>
          </w:p>
        </w:tc>
        <w:tc>
          <w:tcPr>
            <w:tcW w:w="1673" w:type="dxa"/>
            <w:tcBorders>
              <w:top w:val="nil"/>
              <w:left w:val="nil"/>
              <w:bottom w:val="single" w:sz="4" w:space="0" w:color="auto"/>
              <w:right w:val="single" w:sz="4" w:space="0" w:color="auto"/>
            </w:tcBorders>
            <w:shd w:val="clear" w:color="auto" w:fill="auto"/>
            <w:noWrap/>
            <w:vAlign w:val="center"/>
          </w:tcPr>
          <w:p w14:paraId="7BDBEBE9" w14:textId="77777777" w:rsidR="00550096" w:rsidRPr="004623A0" w:rsidRDefault="00550096" w:rsidP="00550096">
            <w:pPr>
              <w:jc w:val="center"/>
              <w:rPr>
                <w:color w:val="000000"/>
                <w:sz w:val="20"/>
                <w:szCs w:val="20"/>
                <w:lang w:val="be-BY"/>
              </w:rPr>
            </w:pPr>
            <w:r w:rsidRPr="004623A0">
              <w:rPr>
                <w:color w:val="000000"/>
                <w:sz w:val="20"/>
                <w:szCs w:val="20"/>
                <w:lang w:val="be-BY"/>
              </w:rPr>
              <w:t>0.979</w:t>
            </w:r>
          </w:p>
        </w:tc>
      </w:tr>
      <w:tr w:rsidR="00550096" w:rsidRPr="004623A0" w14:paraId="416DA2B3" w14:textId="77777777" w:rsidTr="00926E8C">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08758F67" w14:textId="77777777" w:rsidR="00550096" w:rsidRPr="004623A0" w:rsidRDefault="00550096" w:rsidP="00550096">
            <w:pPr>
              <w:ind w:left="426"/>
              <w:jc w:val="center"/>
              <w:rPr>
                <w:color w:val="000000" w:themeColor="text1"/>
                <w:sz w:val="20"/>
                <w:szCs w:val="20"/>
                <w:lang w:val="be-BY"/>
              </w:rPr>
            </w:pPr>
            <w:r w:rsidRPr="004623A0">
              <w:rPr>
                <w:color w:val="000000" w:themeColor="text1"/>
                <w:sz w:val="20"/>
                <w:szCs w:val="20"/>
                <w:lang w:val="be-BY"/>
              </w:rPr>
              <w:t>2016</w:t>
            </w:r>
          </w:p>
        </w:tc>
        <w:tc>
          <w:tcPr>
            <w:tcW w:w="1673" w:type="dxa"/>
            <w:tcBorders>
              <w:top w:val="nil"/>
              <w:left w:val="nil"/>
              <w:bottom w:val="single" w:sz="4" w:space="0" w:color="auto"/>
              <w:right w:val="single" w:sz="4" w:space="0" w:color="auto"/>
            </w:tcBorders>
            <w:shd w:val="clear" w:color="auto" w:fill="auto"/>
            <w:noWrap/>
            <w:vAlign w:val="center"/>
          </w:tcPr>
          <w:p w14:paraId="210B1692" w14:textId="77777777" w:rsidR="00550096" w:rsidRPr="004623A0" w:rsidRDefault="00550096" w:rsidP="00550096">
            <w:pPr>
              <w:jc w:val="center"/>
              <w:rPr>
                <w:color w:val="000000"/>
                <w:sz w:val="20"/>
                <w:szCs w:val="20"/>
                <w:lang w:val="be-BY"/>
              </w:rPr>
            </w:pPr>
            <w:r w:rsidRPr="004623A0">
              <w:rPr>
                <w:color w:val="000000"/>
                <w:sz w:val="20"/>
                <w:szCs w:val="20"/>
                <w:lang w:val="be-BY"/>
              </w:rPr>
              <w:t>1.768</w:t>
            </w:r>
          </w:p>
        </w:tc>
      </w:tr>
      <w:tr w:rsidR="00550096" w:rsidRPr="004623A0" w14:paraId="72F7E3F9" w14:textId="77777777" w:rsidTr="00926E8C">
        <w:trPr>
          <w:trHeight w:val="300"/>
          <w:jc w:val="center"/>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0787B1" w14:textId="77777777" w:rsidR="00550096" w:rsidRPr="004623A0" w:rsidRDefault="00550096" w:rsidP="00550096">
            <w:pPr>
              <w:ind w:left="426"/>
              <w:jc w:val="center"/>
              <w:rPr>
                <w:color w:val="000000" w:themeColor="text1"/>
                <w:sz w:val="20"/>
                <w:szCs w:val="20"/>
                <w:lang w:val="be-BY"/>
              </w:rPr>
            </w:pPr>
            <w:r w:rsidRPr="004623A0">
              <w:rPr>
                <w:color w:val="000000" w:themeColor="text1"/>
                <w:sz w:val="20"/>
                <w:szCs w:val="20"/>
                <w:lang w:val="be-BY"/>
              </w:rPr>
              <w:t>2017</w:t>
            </w:r>
          </w:p>
        </w:tc>
        <w:tc>
          <w:tcPr>
            <w:tcW w:w="1673" w:type="dxa"/>
            <w:tcBorders>
              <w:top w:val="single" w:sz="4" w:space="0" w:color="auto"/>
              <w:left w:val="nil"/>
              <w:bottom w:val="single" w:sz="4" w:space="0" w:color="auto"/>
              <w:right w:val="single" w:sz="4" w:space="0" w:color="auto"/>
            </w:tcBorders>
            <w:shd w:val="clear" w:color="auto" w:fill="auto"/>
            <w:noWrap/>
            <w:vAlign w:val="center"/>
          </w:tcPr>
          <w:p w14:paraId="09ED62E7" w14:textId="77777777" w:rsidR="00550096" w:rsidRPr="004623A0" w:rsidRDefault="00550096" w:rsidP="00550096">
            <w:pPr>
              <w:ind w:left="-61"/>
              <w:jc w:val="center"/>
              <w:rPr>
                <w:color w:val="000000" w:themeColor="text1"/>
                <w:sz w:val="20"/>
                <w:szCs w:val="20"/>
                <w:lang w:val="be-BY"/>
              </w:rPr>
            </w:pPr>
            <w:r w:rsidRPr="004623A0">
              <w:rPr>
                <w:sz w:val="20"/>
                <w:szCs w:val="20"/>
                <w:lang w:val="be-BY"/>
              </w:rPr>
              <w:t>1,234</w:t>
            </w:r>
          </w:p>
        </w:tc>
      </w:tr>
      <w:tr w:rsidR="00550096" w:rsidRPr="004623A0" w14:paraId="3EAA985F" w14:textId="77777777" w:rsidTr="00926E8C">
        <w:trPr>
          <w:trHeight w:val="300"/>
          <w:jc w:val="center"/>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1C02B" w14:textId="77777777" w:rsidR="00550096" w:rsidRPr="004623A0" w:rsidRDefault="00550096" w:rsidP="00550096">
            <w:pPr>
              <w:ind w:left="426"/>
              <w:jc w:val="center"/>
              <w:rPr>
                <w:color w:val="000000" w:themeColor="text1"/>
                <w:sz w:val="20"/>
                <w:szCs w:val="20"/>
                <w:lang w:val="be-BY"/>
              </w:rPr>
            </w:pPr>
            <w:r w:rsidRPr="004623A0">
              <w:rPr>
                <w:color w:val="000000" w:themeColor="text1"/>
                <w:sz w:val="20"/>
                <w:szCs w:val="20"/>
                <w:lang w:val="be-BY"/>
              </w:rPr>
              <w:t>2018</w:t>
            </w:r>
          </w:p>
        </w:tc>
        <w:tc>
          <w:tcPr>
            <w:tcW w:w="1673" w:type="dxa"/>
            <w:tcBorders>
              <w:top w:val="single" w:sz="4" w:space="0" w:color="auto"/>
              <w:left w:val="nil"/>
              <w:bottom w:val="single" w:sz="4" w:space="0" w:color="auto"/>
              <w:right w:val="single" w:sz="4" w:space="0" w:color="auto"/>
            </w:tcBorders>
            <w:shd w:val="clear" w:color="auto" w:fill="auto"/>
            <w:noWrap/>
            <w:vAlign w:val="center"/>
          </w:tcPr>
          <w:p w14:paraId="1765FD14" w14:textId="77777777" w:rsidR="00550096" w:rsidRPr="004623A0" w:rsidRDefault="00550096" w:rsidP="00550096">
            <w:pPr>
              <w:ind w:left="-61"/>
              <w:jc w:val="center"/>
              <w:rPr>
                <w:color w:val="000000" w:themeColor="text1"/>
                <w:sz w:val="20"/>
                <w:szCs w:val="20"/>
                <w:lang w:val="be-BY"/>
              </w:rPr>
            </w:pPr>
            <w:r w:rsidRPr="004623A0">
              <w:rPr>
                <w:sz w:val="20"/>
                <w:szCs w:val="20"/>
                <w:lang w:val="be-BY"/>
              </w:rPr>
              <w:t>0,699</w:t>
            </w:r>
          </w:p>
        </w:tc>
      </w:tr>
      <w:tr w:rsidR="00550096" w:rsidRPr="004623A0" w14:paraId="0A5E9D31" w14:textId="77777777" w:rsidTr="00926E8C">
        <w:trPr>
          <w:trHeight w:val="300"/>
          <w:jc w:val="center"/>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43F84" w14:textId="77777777" w:rsidR="00550096" w:rsidRPr="004623A0" w:rsidRDefault="00550096" w:rsidP="00550096">
            <w:pPr>
              <w:ind w:left="426"/>
              <w:jc w:val="center"/>
              <w:rPr>
                <w:color w:val="000000" w:themeColor="text1"/>
                <w:sz w:val="20"/>
                <w:szCs w:val="20"/>
                <w:lang w:val="be-BY"/>
              </w:rPr>
            </w:pPr>
            <w:r w:rsidRPr="004623A0">
              <w:rPr>
                <w:color w:val="000000" w:themeColor="text1"/>
                <w:sz w:val="20"/>
                <w:szCs w:val="20"/>
                <w:lang w:val="be-BY"/>
              </w:rPr>
              <w:t>2019</w:t>
            </w:r>
          </w:p>
        </w:tc>
        <w:tc>
          <w:tcPr>
            <w:tcW w:w="1673" w:type="dxa"/>
            <w:tcBorders>
              <w:top w:val="single" w:sz="4" w:space="0" w:color="auto"/>
              <w:left w:val="nil"/>
              <w:bottom w:val="single" w:sz="4" w:space="0" w:color="auto"/>
              <w:right w:val="single" w:sz="4" w:space="0" w:color="auto"/>
            </w:tcBorders>
            <w:shd w:val="clear" w:color="auto" w:fill="auto"/>
            <w:noWrap/>
            <w:vAlign w:val="center"/>
          </w:tcPr>
          <w:p w14:paraId="05257DFA" w14:textId="77777777" w:rsidR="00550096" w:rsidRPr="004623A0" w:rsidRDefault="00550096" w:rsidP="00550096">
            <w:pPr>
              <w:ind w:left="-61"/>
              <w:jc w:val="center"/>
              <w:rPr>
                <w:color w:val="000000" w:themeColor="text1"/>
                <w:sz w:val="20"/>
                <w:szCs w:val="20"/>
                <w:lang w:val="be-BY"/>
              </w:rPr>
            </w:pPr>
            <w:r w:rsidRPr="004623A0">
              <w:rPr>
                <w:sz w:val="20"/>
                <w:szCs w:val="20"/>
                <w:lang w:val="be-BY"/>
              </w:rPr>
              <w:t>0,887</w:t>
            </w:r>
          </w:p>
        </w:tc>
      </w:tr>
      <w:tr w:rsidR="00550096" w:rsidRPr="004623A0" w14:paraId="1816D6DA" w14:textId="77777777" w:rsidTr="00926E8C">
        <w:trPr>
          <w:trHeight w:val="300"/>
          <w:jc w:val="center"/>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10B35" w14:textId="77777777" w:rsidR="00550096" w:rsidRPr="004623A0" w:rsidRDefault="00550096" w:rsidP="00550096">
            <w:pPr>
              <w:ind w:left="426"/>
              <w:jc w:val="center"/>
              <w:rPr>
                <w:color w:val="000000" w:themeColor="text1"/>
                <w:sz w:val="20"/>
                <w:szCs w:val="20"/>
                <w:lang w:val="be-BY"/>
              </w:rPr>
            </w:pPr>
            <w:r w:rsidRPr="004623A0">
              <w:rPr>
                <w:color w:val="000000" w:themeColor="text1"/>
                <w:sz w:val="20"/>
                <w:szCs w:val="20"/>
                <w:lang w:val="be-BY"/>
              </w:rPr>
              <w:t>2020</w:t>
            </w:r>
          </w:p>
        </w:tc>
        <w:tc>
          <w:tcPr>
            <w:tcW w:w="1673" w:type="dxa"/>
            <w:tcBorders>
              <w:top w:val="single" w:sz="4" w:space="0" w:color="auto"/>
              <w:left w:val="nil"/>
              <w:bottom w:val="single" w:sz="4" w:space="0" w:color="auto"/>
              <w:right w:val="single" w:sz="4" w:space="0" w:color="auto"/>
            </w:tcBorders>
            <w:shd w:val="clear" w:color="auto" w:fill="auto"/>
            <w:noWrap/>
            <w:vAlign w:val="center"/>
          </w:tcPr>
          <w:p w14:paraId="0AD7E91E" w14:textId="77777777" w:rsidR="00550096" w:rsidRPr="004623A0" w:rsidRDefault="00550096" w:rsidP="00550096">
            <w:pPr>
              <w:ind w:left="-61"/>
              <w:jc w:val="center"/>
              <w:rPr>
                <w:color w:val="000000" w:themeColor="text1"/>
                <w:sz w:val="20"/>
                <w:szCs w:val="20"/>
                <w:lang w:val="be-BY"/>
              </w:rPr>
            </w:pPr>
            <w:r w:rsidRPr="004623A0">
              <w:rPr>
                <w:sz w:val="20"/>
                <w:szCs w:val="20"/>
                <w:lang w:val="be-BY"/>
              </w:rPr>
              <w:t>1,076</w:t>
            </w:r>
          </w:p>
        </w:tc>
      </w:tr>
      <w:tr w:rsidR="00550096" w:rsidRPr="004623A0" w14:paraId="13EC3F0F" w14:textId="77777777" w:rsidTr="00926E8C">
        <w:trPr>
          <w:trHeight w:val="300"/>
          <w:jc w:val="center"/>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D3074" w14:textId="77777777" w:rsidR="00550096" w:rsidRPr="004623A0" w:rsidRDefault="00550096" w:rsidP="00550096">
            <w:pPr>
              <w:ind w:left="426"/>
              <w:jc w:val="center"/>
              <w:rPr>
                <w:color w:val="000000" w:themeColor="text1"/>
                <w:sz w:val="20"/>
                <w:szCs w:val="20"/>
                <w:lang w:val="be-BY"/>
              </w:rPr>
            </w:pPr>
            <w:r w:rsidRPr="004623A0">
              <w:rPr>
                <w:color w:val="000000" w:themeColor="text1"/>
                <w:sz w:val="20"/>
                <w:szCs w:val="20"/>
                <w:lang w:val="be-BY"/>
              </w:rPr>
              <w:t>2021</w:t>
            </w:r>
          </w:p>
        </w:tc>
        <w:tc>
          <w:tcPr>
            <w:tcW w:w="1673" w:type="dxa"/>
            <w:tcBorders>
              <w:top w:val="single" w:sz="4" w:space="0" w:color="auto"/>
              <w:left w:val="nil"/>
              <w:bottom w:val="single" w:sz="4" w:space="0" w:color="auto"/>
              <w:right w:val="single" w:sz="4" w:space="0" w:color="auto"/>
            </w:tcBorders>
            <w:shd w:val="clear" w:color="auto" w:fill="auto"/>
            <w:noWrap/>
            <w:vAlign w:val="center"/>
          </w:tcPr>
          <w:p w14:paraId="2978A204" w14:textId="77777777" w:rsidR="00550096" w:rsidRPr="004623A0" w:rsidRDefault="00550096" w:rsidP="00550096">
            <w:pPr>
              <w:ind w:left="-61"/>
              <w:jc w:val="center"/>
              <w:rPr>
                <w:color w:val="000000" w:themeColor="text1"/>
                <w:sz w:val="20"/>
                <w:szCs w:val="20"/>
                <w:lang w:val="be-BY"/>
              </w:rPr>
            </w:pPr>
            <w:r w:rsidRPr="004623A0">
              <w:rPr>
                <w:sz w:val="20"/>
                <w:szCs w:val="20"/>
                <w:lang w:val="be-BY"/>
              </w:rPr>
              <w:t>1,264</w:t>
            </w:r>
          </w:p>
        </w:tc>
      </w:tr>
      <w:tr w:rsidR="00550096" w:rsidRPr="004623A0" w14:paraId="1C5ACF8B" w14:textId="77777777" w:rsidTr="00926E8C">
        <w:trPr>
          <w:trHeight w:val="300"/>
          <w:jc w:val="center"/>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BE07D" w14:textId="77777777" w:rsidR="00550096" w:rsidRPr="004623A0" w:rsidRDefault="00550096" w:rsidP="00550096">
            <w:pPr>
              <w:ind w:left="426"/>
              <w:jc w:val="center"/>
              <w:rPr>
                <w:color w:val="000000" w:themeColor="text1"/>
                <w:sz w:val="20"/>
                <w:szCs w:val="20"/>
                <w:lang w:val="be-BY"/>
              </w:rPr>
            </w:pPr>
            <w:r w:rsidRPr="004623A0">
              <w:rPr>
                <w:color w:val="000000" w:themeColor="text1"/>
                <w:sz w:val="20"/>
                <w:szCs w:val="20"/>
                <w:lang w:val="be-BY"/>
              </w:rPr>
              <w:t>2022</w:t>
            </w:r>
          </w:p>
        </w:tc>
        <w:tc>
          <w:tcPr>
            <w:tcW w:w="1673" w:type="dxa"/>
            <w:tcBorders>
              <w:top w:val="single" w:sz="4" w:space="0" w:color="auto"/>
              <w:left w:val="nil"/>
              <w:bottom w:val="single" w:sz="4" w:space="0" w:color="auto"/>
              <w:right w:val="single" w:sz="4" w:space="0" w:color="auto"/>
            </w:tcBorders>
            <w:shd w:val="clear" w:color="auto" w:fill="auto"/>
            <w:noWrap/>
            <w:vAlign w:val="center"/>
          </w:tcPr>
          <w:p w14:paraId="39200489" w14:textId="77777777" w:rsidR="00550096" w:rsidRPr="004623A0" w:rsidRDefault="00550096" w:rsidP="00550096">
            <w:pPr>
              <w:ind w:left="-61"/>
              <w:jc w:val="center"/>
              <w:rPr>
                <w:color w:val="000000" w:themeColor="text1"/>
                <w:sz w:val="20"/>
                <w:szCs w:val="20"/>
                <w:lang w:val="be-BY"/>
              </w:rPr>
            </w:pPr>
            <w:r w:rsidRPr="004623A0">
              <w:rPr>
                <w:sz w:val="20"/>
                <w:szCs w:val="20"/>
                <w:lang w:val="be-BY"/>
              </w:rPr>
              <w:t>1,339</w:t>
            </w:r>
          </w:p>
        </w:tc>
      </w:tr>
      <w:tr w:rsidR="00550096" w:rsidRPr="004623A0" w14:paraId="2F43E739" w14:textId="77777777" w:rsidTr="00926E8C">
        <w:trPr>
          <w:trHeight w:val="300"/>
          <w:jc w:val="center"/>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D8BDD1" w14:textId="77777777" w:rsidR="00550096" w:rsidRPr="004623A0" w:rsidRDefault="00550096" w:rsidP="00550096">
            <w:pPr>
              <w:ind w:left="426"/>
              <w:jc w:val="center"/>
              <w:rPr>
                <w:color w:val="000000" w:themeColor="text1"/>
                <w:sz w:val="20"/>
                <w:szCs w:val="20"/>
                <w:lang w:val="be-BY"/>
              </w:rPr>
            </w:pPr>
            <w:r w:rsidRPr="004623A0">
              <w:rPr>
                <w:color w:val="000000" w:themeColor="text1"/>
                <w:sz w:val="20"/>
                <w:szCs w:val="20"/>
                <w:lang w:val="be-BY"/>
              </w:rPr>
              <w:t>2023</w:t>
            </w:r>
          </w:p>
        </w:tc>
        <w:tc>
          <w:tcPr>
            <w:tcW w:w="1673" w:type="dxa"/>
            <w:tcBorders>
              <w:top w:val="single" w:sz="4" w:space="0" w:color="auto"/>
              <w:left w:val="nil"/>
              <w:bottom w:val="single" w:sz="4" w:space="0" w:color="auto"/>
              <w:right w:val="single" w:sz="4" w:space="0" w:color="auto"/>
            </w:tcBorders>
            <w:shd w:val="clear" w:color="auto" w:fill="auto"/>
            <w:noWrap/>
            <w:vAlign w:val="center"/>
          </w:tcPr>
          <w:p w14:paraId="2FF6EF37" w14:textId="77777777" w:rsidR="00550096" w:rsidRPr="004623A0" w:rsidRDefault="00550096" w:rsidP="00550096">
            <w:pPr>
              <w:ind w:left="-61"/>
              <w:jc w:val="center"/>
              <w:rPr>
                <w:color w:val="000000" w:themeColor="text1"/>
                <w:sz w:val="20"/>
                <w:szCs w:val="20"/>
                <w:lang w:val="be-BY"/>
              </w:rPr>
            </w:pPr>
            <w:r w:rsidRPr="004623A0">
              <w:rPr>
                <w:sz w:val="20"/>
                <w:szCs w:val="20"/>
                <w:lang w:val="be-BY"/>
              </w:rPr>
              <w:t>1,414</w:t>
            </w:r>
          </w:p>
        </w:tc>
      </w:tr>
      <w:tr w:rsidR="00550096" w:rsidRPr="004623A0" w14:paraId="16BBD7F9" w14:textId="77777777" w:rsidTr="00926E8C">
        <w:trPr>
          <w:trHeight w:val="300"/>
          <w:jc w:val="center"/>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A522B" w14:textId="77777777" w:rsidR="00550096" w:rsidRPr="004623A0" w:rsidRDefault="00550096" w:rsidP="00550096">
            <w:pPr>
              <w:ind w:left="426"/>
              <w:jc w:val="center"/>
              <w:rPr>
                <w:color w:val="000000" w:themeColor="text1"/>
                <w:sz w:val="20"/>
                <w:szCs w:val="20"/>
                <w:lang w:val="be-BY"/>
              </w:rPr>
            </w:pPr>
            <w:r w:rsidRPr="004623A0">
              <w:rPr>
                <w:color w:val="000000" w:themeColor="text1"/>
                <w:sz w:val="20"/>
                <w:szCs w:val="20"/>
                <w:lang w:val="be-BY"/>
              </w:rPr>
              <w:t>2024</w:t>
            </w:r>
          </w:p>
        </w:tc>
        <w:tc>
          <w:tcPr>
            <w:tcW w:w="1673" w:type="dxa"/>
            <w:tcBorders>
              <w:top w:val="single" w:sz="4" w:space="0" w:color="auto"/>
              <w:left w:val="nil"/>
              <w:bottom w:val="single" w:sz="4" w:space="0" w:color="auto"/>
              <w:right w:val="single" w:sz="4" w:space="0" w:color="auto"/>
            </w:tcBorders>
            <w:shd w:val="clear" w:color="auto" w:fill="auto"/>
            <w:noWrap/>
            <w:vAlign w:val="center"/>
          </w:tcPr>
          <w:p w14:paraId="35FF1B01" w14:textId="77777777" w:rsidR="00550096" w:rsidRPr="004623A0" w:rsidRDefault="00550096" w:rsidP="00550096">
            <w:pPr>
              <w:ind w:left="-61"/>
              <w:jc w:val="center"/>
              <w:rPr>
                <w:color w:val="000000" w:themeColor="text1"/>
                <w:sz w:val="20"/>
                <w:szCs w:val="20"/>
                <w:lang w:val="be-BY"/>
              </w:rPr>
            </w:pPr>
            <w:r w:rsidRPr="004623A0">
              <w:rPr>
                <w:sz w:val="20"/>
                <w:szCs w:val="20"/>
                <w:lang w:val="be-BY"/>
              </w:rPr>
              <w:t>1,489</w:t>
            </w:r>
          </w:p>
        </w:tc>
      </w:tr>
      <w:tr w:rsidR="00550096" w:rsidRPr="004623A0" w14:paraId="3B758F57" w14:textId="77777777" w:rsidTr="00926E8C">
        <w:trPr>
          <w:trHeight w:val="300"/>
          <w:jc w:val="center"/>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9206F" w14:textId="77777777" w:rsidR="00550096" w:rsidRPr="004623A0" w:rsidRDefault="00550096" w:rsidP="00550096">
            <w:pPr>
              <w:ind w:left="426"/>
              <w:jc w:val="center"/>
              <w:rPr>
                <w:color w:val="000000" w:themeColor="text1"/>
                <w:sz w:val="20"/>
                <w:szCs w:val="20"/>
                <w:lang w:val="be-BY"/>
              </w:rPr>
            </w:pPr>
            <w:r w:rsidRPr="004623A0">
              <w:rPr>
                <w:color w:val="000000" w:themeColor="text1"/>
                <w:sz w:val="20"/>
                <w:szCs w:val="20"/>
                <w:lang w:val="be-BY"/>
              </w:rPr>
              <w:t>2025</w:t>
            </w:r>
          </w:p>
        </w:tc>
        <w:tc>
          <w:tcPr>
            <w:tcW w:w="1673" w:type="dxa"/>
            <w:tcBorders>
              <w:top w:val="single" w:sz="4" w:space="0" w:color="auto"/>
              <w:left w:val="nil"/>
              <w:bottom w:val="single" w:sz="4" w:space="0" w:color="auto"/>
              <w:right w:val="single" w:sz="4" w:space="0" w:color="auto"/>
            </w:tcBorders>
            <w:shd w:val="clear" w:color="auto" w:fill="auto"/>
            <w:noWrap/>
            <w:vAlign w:val="center"/>
          </w:tcPr>
          <w:p w14:paraId="593E05E9" w14:textId="77777777" w:rsidR="00550096" w:rsidRPr="004623A0" w:rsidRDefault="00550096" w:rsidP="00550096">
            <w:pPr>
              <w:ind w:left="-61"/>
              <w:jc w:val="center"/>
              <w:rPr>
                <w:color w:val="000000" w:themeColor="text1"/>
                <w:sz w:val="20"/>
                <w:szCs w:val="20"/>
                <w:lang w:val="be-BY"/>
              </w:rPr>
            </w:pPr>
            <w:r w:rsidRPr="004623A0">
              <w:rPr>
                <w:sz w:val="20"/>
                <w:szCs w:val="20"/>
                <w:lang w:val="be-BY"/>
              </w:rPr>
              <w:t>1,564</w:t>
            </w:r>
          </w:p>
        </w:tc>
      </w:tr>
      <w:tr w:rsidR="00550096" w:rsidRPr="004623A0" w14:paraId="53045665" w14:textId="77777777" w:rsidTr="00926E8C">
        <w:trPr>
          <w:trHeight w:val="300"/>
          <w:jc w:val="center"/>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8D253" w14:textId="77777777" w:rsidR="00550096" w:rsidRPr="004623A0" w:rsidRDefault="00550096" w:rsidP="00550096">
            <w:pPr>
              <w:ind w:left="426"/>
              <w:jc w:val="center"/>
              <w:rPr>
                <w:color w:val="000000" w:themeColor="text1"/>
                <w:sz w:val="20"/>
                <w:szCs w:val="20"/>
                <w:lang w:val="be-BY"/>
              </w:rPr>
            </w:pPr>
            <w:r w:rsidRPr="004623A0">
              <w:rPr>
                <w:color w:val="000000" w:themeColor="text1"/>
                <w:sz w:val="20"/>
                <w:szCs w:val="20"/>
                <w:lang w:val="be-BY"/>
              </w:rPr>
              <w:t>2026</w:t>
            </w:r>
          </w:p>
        </w:tc>
        <w:tc>
          <w:tcPr>
            <w:tcW w:w="1673" w:type="dxa"/>
            <w:tcBorders>
              <w:top w:val="single" w:sz="4" w:space="0" w:color="auto"/>
              <w:left w:val="nil"/>
              <w:bottom w:val="single" w:sz="4" w:space="0" w:color="auto"/>
              <w:right w:val="single" w:sz="4" w:space="0" w:color="auto"/>
            </w:tcBorders>
            <w:shd w:val="clear" w:color="auto" w:fill="auto"/>
            <w:noWrap/>
            <w:vAlign w:val="center"/>
          </w:tcPr>
          <w:p w14:paraId="75798C32" w14:textId="77777777" w:rsidR="00550096" w:rsidRPr="004623A0" w:rsidRDefault="00550096" w:rsidP="00550096">
            <w:pPr>
              <w:ind w:left="-61"/>
              <w:jc w:val="center"/>
              <w:rPr>
                <w:color w:val="000000" w:themeColor="text1"/>
                <w:sz w:val="20"/>
                <w:szCs w:val="20"/>
                <w:lang w:val="be-BY"/>
              </w:rPr>
            </w:pPr>
            <w:r w:rsidRPr="004623A0">
              <w:rPr>
                <w:sz w:val="20"/>
                <w:szCs w:val="20"/>
                <w:lang w:val="be-BY"/>
              </w:rPr>
              <w:t>1,638</w:t>
            </w:r>
          </w:p>
        </w:tc>
      </w:tr>
    </w:tbl>
    <w:p w14:paraId="13903647" w14:textId="09326E7E" w:rsidR="0079006B" w:rsidRPr="004623A0" w:rsidRDefault="00BC1B25" w:rsidP="00550096">
      <w:pPr>
        <w:rPr>
          <w:color w:val="000000"/>
          <w:sz w:val="22"/>
          <w:szCs w:val="22"/>
          <w:lang w:val="be-BY"/>
        </w:rPr>
      </w:pPr>
      <w:r w:rsidRPr="004623A0">
        <w:rPr>
          <w:color w:val="000000" w:themeColor="text1"/>
          <w:sz w:val="22"/>
          <w:szCs w:val="22"/>
          <w:lang w:val="be-BY"/>
        </w:rPr>
        <w:t>Sumber : Analisis, 2020</w:t>
      </w:r>
    </w:p>
    <w:p w14:paraId="289CF5BD" w14:textId="77777777" w:rsidR="00D92146" w:rsidRPr="004623A0" w:rsidRDefault="00D92146" w:rsidP="00841988">
      <w:pPr>
        <w:pStyle w:val="ListParagraph"/>
        <w:spacing w:after="160" w:line="240" w:lineRule="auto"/>
        <w:ind w:left="0" w:firstLine="720"/>
        <w:jc w:val="both"/>
        <w:rPr>
          <w:sz w:val="22"/>
          <w:lang w:val="be-BY"/>
        </w:rPr>
      </w:pPr>
    </w:p>
    <w:p w14:paraId="288C11DA" w14:textId="77777777" w:rsidR="00D92146" w:rsidRPr="004623A0" w:rsidRDefault="00D92146" w:rsidP="00841988">
      <w:pPr>
        <w:pStyle w:val="ListParagraph"/>
        <w:spacing w:after="160" w:line="240" w:lineRule="auto"/>
        <w:ind w:left="0" w:firstLine="720"/>
        <w:jc w:val="both"/>
        <w:rPr>
          <w:sz w:val="22"/>
          <w:lang w:val="be-BY"/>
        </w:rPr>
      </w:pPr>
    </w:p>
    <w:p w14:paraId="11E76BC4" w14:textId="4F323A93" w:rsidR="00595FB2" w:rsidRPr="004623A0" w:rsidRDefault="0054106E" w:rsidP="00A5272F">
      <w:pPr>
        <w:pStyle w:val="ListParagraph"/>
        <w:spacing w:after="160" w:line="240" w:lineRule="auto"/>
        <w:ind w:left="0"/>
        <w:jc w:val="both"/>
        <w:rPr>
          <w:b/>
          <w:bCs/>
          <w:sz w:val="22"/>
          <w:lang w:val="be-BY"/>
        </w:rPr>
      </w:pPr>
      <w:r w:rsidRPr="004623A0">
        <w:rPr>
          <w:b/>
          <w:bCs/>
          <w:sz w:val="22"/>
          <w:lang w:val="be-BY"/>
        </w:rPr>
        <w:t>4. KESIMPULAN</w:t>
      </w:r>
    </w:p>
    <w:p w14:paraId="006E25F5" w14:textId="0A4D8FEC" w:rsidR="00595FB2" w:rsidRPr="004623A0" w:rsidRDefault="00595FB2" w:rsidP="00A5272F">
      <w:pPr>
        <w:pStyle w:val="ListParagraph"/>
        <w:spacing w:after="160" w:line="240" w:lineRule="auto"/>
        <w:ind w:left="0"/>
        <w:jc w:val="both"/>
        <w:rPr>
          <w:b/>
          <w:bCs/>
          <w:sz w:val="22"/>
          <w:lang w:val="be-BY"/>
        </w:rPr>
      </w:pPr>
      <w:r w:rsidRPr="004623A0">
        <w:rPr>
          <w:sz w:val="22"/>
          <w:lang w:val="be-BY"/>
        </w:rPr>
        <w:tab/>
        <w:t xml:space="preserve">Berdasarkan hasil analisis </w:t>
      </w:r>
      <w:r w:rsidR="0078280E" w:rsidRPr="004623A0">
        <w:rPr>
          <w:sz w:val="22"/>
          <w:lang w:val="be-BY"/>
        </w:rPr>
        <w:t>dapat disimpulkan</w:t>
      </w:r>
      <w:r w:rsidRPr="004623A0">
        <w:rPr>
          <w:sz w:val="22"/>
          <w:lang w:val="be-BY"/>
        </w:rPr>
        <w:t xml:space="preserve"> sebagai berikut :</w:t>
      </w:r>
    </w:p>
    <w:p w14:paraId="41D9E436" w14:textId="77777777" w:rsidR="004623A0" w:rsidRPr="004623A0" w:rsidRDefault="004623A0" w:rsidP="004623A0">
      <w:pPr>
        <w:pStyle w:val="ListParagraph"/>
        <w:numPr>
          <w:ilvl w:val="0"/>
          <w:numId w:val="24"/>
        </w:numPr>
        <w:spacing w:line="240" w:lineRule="auto"/>
        <w:jc w:val="both"/>
        <w:rPr>
          <w:sz w:val="22"/>
          <w:lang w:val="be-BY"/>
        </w:rPr>
      </w:pPr>
      <w:r w:rsidRPr="004623A0">
        <w:rPr>
          <w:sz w:val="22"/>
          <w:lang w:val="be-BY"/>
        </w:rPr>
        <w:t>Peningkatan sedimentasi di hulu Bendung Gerak Serayu terus terjadi sepanjang tahun 2007-2016.</w:t>
      </w:r>
    </w:p>
    <w:p w14:paraId="288CB08D" w14:textId="28EE6B91" w:rsidR="00595FB2" w:rsidRPr="004623A0" w:rsidRDefault="004623A0" w:rsidP="004623A0">
      <w:pPr>
        <w:pStyle w:val="ListParagraph"/>
        <w:numPr>
          <w:ilvl w:val="0"/>
          <w:numId w:val="24"/>
        </w:numPr>
        <w:spacing w:after="160" w:line="240" w:lineRule="auto"/>
        <w:jc w:val="both"/>
        <w:rPr>
          <w:b/>
          <w:bCs/>
          <w:sz w:val="22"/>
          <w:lang w:val="be-BY"/>
        </w:rPr>
      </w:pPr>
      <w:r w:rsidRPr="004623A0">
        <w:rPr>
          <w:sz w:val="22"/>
          <w:lang w:val="be-BY"/>
        </w:rPr>
        <w:t>Menggunakan prediksi model polinomial orde 2, sampai tahun 2026, terjadi peningkatan sedimentasi di hulu Bendung Gerak Serayu</w:t>
      </w:r>
      <w:r w:rsidRPr="004623A0">
        <w:rPr>
          <w:sz w:val="22"/>
          <w:lang w:val="be-BY"/>
        </w:rPr>
        <w:t xml:space="preserve"> sampai 1,638 T/hari</w:t>
      </w:r>
      <w:r w:rsidRPr="004623A0">
        <w:rPr>
          <w:sz w:val="22"/>
          <w:lang w:val="be-BY"/>
        </w:rPr>
        <w:t>.</w:t>
      </w:r>
    </w:p>
    <w:p w14:paraId="66FE3F22" w14:textId="77777777" w:rsidR="0078280E" w:rsidRPr="004623A0" w:rsidRDefault="0078280E" w:rsidP="00172FC3">
      <w:pPr>
        <w:pStyle w:val="ListParagraph"/>
        <w:spacing w:after="160" w:line="276" w:lineRule="auto"/>
        <w:ind w:left="0"/>
        <w:jc w:val="both"/>
        <w:rPr>
          <w:b/>
          <w:bCs/>
          <w:sz w:val="22"/>
          <w:lang w:val="be-BY"/>
        </w:rPr>
      </w:pPr>
    </w:p>
    <w:p w14:paraId="6A58FBC1" w14:textId="475F8D6E" w:rsidR="00172FC3" w:rsidRPr="004623A0" w:rsidRDefault="0078280E" w:rsidP="00172FC3">
      <w:pPr>
        <w:pStyle w:val="ListParagraph"/>
        <w:spacing w:after="160" w:line="276" w:lineRule="auto"/>
        <w:ind w:left="0"/>
        <w:jc w:val="both"/>
        <w:rPr>
          <w:b/>
          <w:bCs/>
          <w:sz w:val="22"/>
          <w:lang w:val="be-BY"/>
        </w:rPr>
      </w:pPr>
      <w:r w:rsidRPr="004623A0">
        <w:rPr>
          <w:b/>
          <w:bCs/>
          <w:sz w:val="22"/>
          <w:lang w:val="be-BY"/>
        </w:rPr>
        <w:t>DAFTAR PUSTAKA</w:t>
      </w:r>
    </w:p>
    <w:p w14:paraId="06F5F574" w14:textId="62BB8705" w:rsidR="000B0442" w:rsidRPr="004623A0" w:rsidRDefault="000B0442" w:rsidP="00161339">
      <w:pPr>
        <w:numPr>
          <w:ilvl w:val="0"/>
          <w:numId w:val="25"/>
        </w:numPr>
        <w:tabs>
          <w:tab w:val="left" w:pos="426"/>
        </w:tabs>
        <w:ind w:left="426" w:hanging="426"/>
        <w:jc w:val="both"/>
        <w:rPr>
          <w:noProof/>
          <w:sz w:val="22"/>
          <w:szCs w:val="22"/>
          <w:lang w:val="be-BY"/>
        </w:rPr>
      </w:pPr>
      <w:r w:rsidRPr="004623A0">
        <w:rPr>
          <w:noProof/>
          <w:sz w:val="22"/>
          <w:szCs w:val="22"/>
          <w:lang w:val="be-BY"/>
        </w:rPr>
        <w:t>T. Marhendi, Amris Azizi, M. Agus Salim A., 2018, Prediksi Perkembangan Sedimentasi diHulu Bendung Gerak Serayu menggunakan Model Angkutan Sedimen dan Analisis Statistika, Laporan Penelitian, LPPM UMP, Purwokerto, 2018</w:t>
      </w:r>
    </w:p>
    <w:p w14:paraId="078B472A" w14:textId="77D59DBE" w:rsidR="00FC1910" w:rsidRPr="004623A0" w:rsidRDefault="00BB2FEC" w:rsidP="00161339">
      <w:pPr>
        <w:numPr>
          <w:ilvl w:val="0"/>
          <w:numId w:val="25"/>
        </w:numPr>
        <w:tabs>
          <w:tab w:val="left" w:pos="426"/>
        </w:tabs>
        <w:ind w:left="426" w:hanging="426"/>
        <w:jc w:val="both"/>
        <w:rPr>
          <w:noProof/>
          <w:sz w:val="22"/>
          <w:szCs w:val="22"/>
          <w:lang w:val="be-BY"/>
        </w:rPr>
      </w:pPr>
      <w:r w:rsidRPr="004623A0">
        <w:rPr>
          <w:noProof/>
          <w:sz w:val="22"/>
          <w:szCs w:val="22"/>
          <w:lang w:val="be-BY"/>
        </w:rPr>
        <w:t xml:space="preserve">T. </w:t>
      </w:r>
      <w:r w:rsidR="0078280E" w:rsidRPr="004623A0">
        <w:rPr>
          <w:noProof/>
          <w:sz w:val="22"/>
          <w:szCs w:val="22"/>
          <w:lang w:val="be-BY"/>
        </w:rPr>
        <w:t>Marhendi</w:t>
      </w:r>
      <w:r w:rsidR="00FC1910" w:rsidRPr="004623A0">
        <w:rPr>
          <w:noProof/>
          <w:sz w:val="22"/>
          <w:szCs w:val="22"/>
          <w:lang w:val="be-BY"/>
        </w:rPr>
        <w:t>,</w:t>
      </w:r>
      <w:r w:rsidRPr="004623A0">
        <w:rPr>
          <w:noProof/>
          <w:sz w:val="22"/>
          <w:szCs w:val="22"/>
          <w:lang w:val="be-BY"/>
        </w:rPr>
        <w:t xml:space="preserve"> 2018</w:t>
      </w:r>
      <w:r w:rsidR="00FC1910" w:rsidRPr="004623A0">
        <w:rPr>
          <w:noProof/>
          <w:sz w:val="22"/>
          <w:szCs w:val="22"/>
          <w:lang w:val="be-BY"/>
        </w:rPr>
        <w:t xml:space="preserve"> “Prediksi Peningkatan Sedimentasi dengan metode Angkutan Sedimen (Studi Kasus Sedimentasi di Waduk Mrica)”, Jurnal Techno, Vol. 19 No. 2, Oktober 2018, Hal. 87-94</w:t>
      </w:r>
      <w:r w:rsidR="00810AC3" w:rsidRPr="004623A0">
        <w:rPr>
          <w:noProof/>
          <w:sz w:val="22"/>
          <w:szCs w:val="22"/>
          <w:lang w:val="be-BY"/>
        </w:rPr>
        <w:t>, 2018</w:t>
      </w:r>
    </w:p>
    <w:p w14:paraId="261A43E0" w14:textId="77777777" w:rsidR="000F7670" w:rsidRPr="004623A0" w:rsidRDefault="000F7670" w:rsidP="00BB2FEC">
      <w:pPr>
        <w:numPr>
          <w:ilvl w:val="0"/>
          <w:numId w:val="25"/>
        </w:numPr>
        <w:tabs>
          <w:tab w:val="left" w:pos="426"/>
        </w:tabs>
        <w:ind w:left="426" w:hanging="426"/>
        <w:jc w:val="both"/>
        <w:rPr>
          <w:noProof/>
          <w:sz w:val="22"/>
          <w:szCs w:val="22"/>
          <w:lang w:val="be-BY"/>
        </w:rPr>
      </w:pPr>
      <w:r w:rsidRPr="004623A0">
        <w:rPr>
          <w:rFonts w:eastAsiaTheme="minorHAnsi"/>
          <w:color w:val="000000"/>
          <w:sz w:val="22"/>
          <w:szCs w:val="22"/>
          <w:lang w:val="be-BY"/>
        </w:rPr>
        <w:t xml:space="preserve">Subary Adinegara, 2005, </w:t>
      </w:r>
      <w:r w:rsidRPr="004623A0">
        <w:rPr>
          <w:rFonts w:eastAsiaTheme="minorHAnsi"/>
          <w:bCs/>
          <w:iCs/>
          <w:color w:val="000000"/>
          <w:sz w:val="22"/>
          <w:szCs w:val="22"/>
          <w:lang w:val="be-BY"/>
        </w:rPr>
        <w:t>Volume Angkutan Sedimen  Dipengaruhi Oleh Kecepatan Aliran Kajian : Laboratorium, Jurnal Media Teknik Fakultas Teknik UGM, Yogyakarta</w:t>
      </w:r>
    </w:p>
    <w:p w14:paraId="24E1C398" w14:textId="77777777" w:rsidR="000F7670" w:rsidRPr="004623A0" w:rsidRDefault="000F7670" w:rsidP="00BB2FEC">
      <w:pPr>
        <w:numPr>
          <w:ilvl w:val="0"/>
          <w:numId w:val="25"/>
        </w:numPr>
        <w:tabs>
          <w:tab w:val="left" w:pos="426"/>
        </w:tabs>
        <w:ind w:left="426" w:hanging="426"/>
        <w:jc w:val="both"/>
        <w:rPr>
          <w:noProof/>
          <w:sz w:val="22"/>
          <w:szCs w:val="22"/>
          <w:lang w:val="be-BY"/>
        </w:rPr>
      </w:pPr>
      <w:r w:rsidRPr="004623A0">
        <w:rPr>
          <w:rFonts w:eastAsiaTheme="minorHAnsi"/>
          <w:color w:val="000000"/>
          <w:sz w:val="22"/>
          <w:szCs w:val="22"/>
          <w:lang w:val="be-BY"/>
        </w:rPr>
        <w:lastRenderedPageBreak/>
        <w:t xml:space="preserve">M. Syahril Badri K., Hang Tuah Salim, Aditya Riadi G, 2006, </w:t>
      </w:r>
      <w:r w:rsidRPr="004623A0">
        <w:rPr>
          <w:rFonts w:eastAsiaTheme="minorHAnsi"/>
          <w:bCs/>
          <w:iCs/>
          <w:color w:val="000000"/>
          <w:sz w:val="22"/>
          <w:szCs w:val="22"/>
          <w:lang w:val="be-BY"/>
        </w:rPr>
        <w:t>Kajian Model Angkutan Sedimen Pada Das Serayu Berdasarkan Model Matematik 1 Dimensi</w:t>
      </w:r>
      <w:r w:rsidRPr="004623A0">
        <w:rPr>
          <w:rFonts w:eastAsiaTheme="minorHAnsi"/>
          <w:color w:val="000000"/>
          <w:sz w:val="22"/>
          <w:szCs w:val="22"/>
          <w:lang w:val="be-BY"/>
        </w:rPr>
        <w:t xml:space="preserve"> ,  Jurnal Media Teknik Fakultas Teknik UGM, 2006</w:t>
      </w:r>
    </w:p>
    <w:p w14:paraId="5B06A3D5" w14:textId="77777777" w:rsidR="000F7670" w:rsidRPr="004623A0" w:rsidRDefault="000F7670" w:rsidP="00BB2FEC">
      <w:pPr>
        <w:numPr>
          <w:ilvl w:val="0"/>
          <w:numId w:val="25"/>
        </w:numPr>
        <w:tabs>
          <w:tab w:val="left" w:pos="426"/>
        </w:tabs>
        <w:ind w:left="426" w:hanging="426"/>
        <w:jc w:val="both"/>
        <w:rPr>
          <w:noProof/>
          <w:sz w:val="22"/>
          <w:szCs w:val="22"/>
          <w:lang w:val="be-BY"/>
        </w:rPr>
      </w:pPr>
      <w:r w:rsidRPr="004623A0">
        <w:rPr>
          <w:sz w:val="22"/>
          <w:szCs w:val="22"/>
          <w:lang w:val="be-BY"/>
        </w:rPr>
        <w:t>Legono, D., dkk, 2007, Model Sosio-Eko-Hidraulik Pengelolaan Laguna Segara Anakan Secara Berkelanjutan, Semarang</w:t>
      </w:r>
    </w:p>
    <w:p w14:paraId="1F7F0FD7" w14:textId="77777777" w:rsidR="000F7670" w:rsidRPr="004623A0" w:rsidRDefault="000F7670" w:rsidP="00BB2FEC">
      <w:pPr>
        <w:numPr>
          <w:ilvl w:val="0"/>
          <w:numId w:val="25"/>
        </w:numPr>
        <w:tabs>
          <w:tab w:val="left" w:pos="426"/>
        </w:tabs>
        <w:ind w:left="426" w:hanging="426"/>
        <w:jc w:val="both"/>
        <w:rPr>
          <w:noProof/>
          <w:sz w:val="22"/>
          <w:szCs w:val="22"/>
          <w:lang w:val="be-BY"/>
        </w:rPr>
      </w:pPr>
      <w:r w:rsidRPr="004623A0">
        <w:rPr>
          <w:rFonts w:eastAsiaTheme="minorHAnsi"/>
          <w:bCs/>
          <w:color w:val="000000"/>
          <w:sz w:val="22"/>
          <w:szCs w:val="22"/>
          <w:lang w:val="be-BY"/>
        </w:rPr>
        <w:t xml:space="preserve">Tedjo Mulyono, </w:t>
      </w:r>
      <w:r w:rsidRPr="004623A0">
        <w:rPr>
          <w:rFonts w:eastAsiaTheme="minorHAnsi"/>
          <w:color w:val="000000"/>
          <w:sz w:val="22"/>
          <w:szCs w:val="22"/>
          <w:lang w:val="be-BY"/>
        </w:rPr>
        <w:t xml:space="preserve">2007, </w:t>
      </w:r>
      <w:r w:rsidRPr="004623A0">
        <w:rPr>
          <w:rFonts w:eastAsiaTheme="minorHAnsi"/>
          <w:bCs/>
          <w:color w:val="000000"/>
          <w:sz w:val="22"/>
          <w:szCs w:val="22"/>
          <w:lang w:val="be-BY"/>
        </w:rPr>
        <w:t xml:space="preserve">Optimasi Parameter Model Untuk Angkutan Sedimen Layang (Suspended Load)  Jurnal </w:t>
      </w:r>
      <w:r w:rsidRPr="004623A0">
        <w:rPr>
          <w:rFonts w:eastAsiaTheme="minorHAnsi"/>
          <w:color w:val="000000"/>
          <w:sz w:val="22"/>
          <w:szCs w:val="22"/>
          <w:lang w:val="be-BY"/>
        </w:rPr>
        <w:t>Wahana Teknik Sipil Vol 12 No 1 April 2007</w:t>
      </w:r>
    </w:p>
    <w:p w14:paraId="60F2775E" w14:textId="77777777" w:rsidR="000F7670" w:rsidRPr="004623A0" w:rsidRDefault="000F7670" w:rsidP="00BB2FEC">
      <w:pPr>
        <w:numPr>
          <w:ilvl w:val="0"/>
          <w:numId w:val="25"/>
        </w:numPr>
        <w:tabs>
          <w:tab w:val="left" w:pos="426"/>
        </w:tabs>
        <w:ind w:left="426" w:hanging="426"/>
        <w:jc w:val="both"/>
        <w:rPr>
          <w:noProof/>
          <w:sz w:val="22"/>
          <w:szCs w:val="22"/>
          <w:lang w:val="be-BY"/>
        </w:rPr>
      </w:pPr>
      <w:r w:rsidRPr="004623A0">
        <w:rPr>
          <w:rFonts w:eastAsiaTheme="minorHAnsi"/>
          <w:bCs/>
          <w:color w:val="000000"/>
          <w:sz w:val="22"/>
          <w:szCs w:val="22"/>
          <w:lang w:val="be-BY"/>
        </w:rPr>
        <w:t>T. Marhendi, 2008, Pengaruh Perubahan Tataguna Lahan terhadap Peningkatan Puncak Banjir Serayu, Jurnal Media Teknik, Fakultas Teknik UGM, Yogyakarta</w:t>
      </w:r>
    </w:p>
    <w:p w14:paraId="5CC6FC8C" w14:textId="77777777" w:rsidR="000F7670" w:rsidRPr="004623A0" w:rsidRDefault="000F7670" w:rsidP="00BB2FEC">
      <w:pPr>
        <w:numPr>
          <w:ilvl w:val="0"/>
          <w:numId w:val="25"/>
        </w:numPr>
        <w:tabs>
          <w:tab w:val="left" w:pos="426"/>
        </w:tabs>
        <w:ind w:left="426" w:hanging="426"/>
        <w:jc w:val="both"/>
        <w:rPr>
          <w:noProof/>
          <w:sz w:val="22"/>
          <w:szCs w:val="22"/>
          <w:lang w:val="be-BY"/>
        </w:rPr>
      </w:pPr>
      <w:r w:rsidRPr="004623A0">
        <w:rPr>
          <w:rFonts w:eastAsiaTheme="minorHAnsi"/>
          <w:bCs/>
          <w:color w:val="000000"/>
          <w:sz w:val="22"/>
          <w:szCs w:val="22"/>
          <w:lang w:val="be-BY"/>
        </w:rPr>
        <w:t>Arta Olihen Boangmanalu</w:t>
      </w:r>
      <w:r w:rsidRPr="004623A0">
        <w:rPr>
          <w:rFonts w:eastAsiaTheme="minorHAnsi"/>
          <w:sz w:val="22"/>
          <w:szCs w:val="22"/>
          <w:lang w:val="be-BY"/>
        </w:rPr>
        <w:t xml:space="preserve">, </w:t>
      </w:r>
      <w:r w:rsidRPr="004623A0">
        <w:rPr>
          <w:rFonts w:eastAsiaTheme="minorHAnsi"/>
          <w:bCs/>
          <w:color w:val="000000"/>
          <w:sz w:val="22"/>
          <w:szCs w:val="22"/>
          <w:lang w:val="be-BY"/>
        </w:rPr>
        <w:t>Ivan Indrawan, 2010, Kajian Laju Angkutan Sedimen Pada Sungai Wampu, Departemen Teknik Sipil Universitas Sumatera Utara, Medan</w:t>
      </w:r>
    </w:p>
    <w:p w14:paraId="40EF3C2A" w14:textId="77777777" w:rsidR="000F7670" w:rsidRPr="004623A0" w:rsidRDefault="000F7670" w:rsidP="00BB2FEC">
      <w:pPr>
        <w:numPr>
          <w:ilvl w:val="0"/>
          <w:numId w:val="25"/>
        </w:numPr>
        <w:tabs>
          <w:tab w:val="left" w:pos="426"/>
        </w:tabs>
        <w:ind w:left="426" w:hanging="426"/>
        <w:jc w:val="both"/>
        <w:rPr>
          <w:noProof/>
          <w:sz w:val="22"/>
          <w:szCs w:val="22"/>
          <w:lang w:val="be-BY"/>
        </w:rPr>
      </w:pPr>
      <w:r w:rsidRPr="004623A0">
        <w:rPr>
          <w:rFonts w:eastAsiaTheme="minorHAnsi"/>
          <w:bCs/>
          <w:color w:val="000000"/>
          <w:sz w:val="22"/>
          <w:szCs w:val="22"/>
          <w:lang w:val="be-BY"/>
        </w:rPr>
        <w:t>Andry Rustanto</w:t>
      </w:r>
      <w:r w:rsidRPr="004623A0">
        <w:rPr>
          <w:rFonts w:eastAsiaTheme="minorHAnsi"/>
          <w:sz w:val="22"/>
          <w:szCs w:val="22"/>
          <w:lang w:val="be-BY"/>
        </w:rPr>
        <w:t xml:space="preserve">, </w:t>
      </w:r>
      <w:r w:rsidRPr="004623A0">
        <w:rPr>
          <w:rFonts w:eastAsiaTheme="minorHAnsi"/>
          <w:bCs/>
          <w:color w:val="000000"/>
          <w:sz w:val="22"/>
          <w:szCs w:val="22"/>
          <w:lang w:val="be-BY"/>
        </w:rPr>
        <w:t>Dhruba P. Shrestha</w:t>
      </w:r>
      <w:r w:rsidRPr="004623A0">
        <w:rPr>
          <w:rFonts w:eastAsiaTheme="minorHAnsi"/>
          <w:sz w:val="22"/>
          <w:szCs w:val="22"/>
          <w:lang w:val="be-BY"/>
        </w:rPr>
        <w:t xml:space="preserve">, </w:t>
      </w:r>
      <w:r w:rsidRPr="004623A0">
        <w:rPr>
          <w:rFonts w:eastAsiaTheme="minorHAnsi"/>
          <w:bCs/>
          <w:color w:val="000000"/>
          <w:sz w:val="22"/>
          <w:szCs w:val="22"/>
          <w:lang w:val="be-BY"/>
        </w:rPr>
        <w:t xml:space="preserve">Victor G. Jetten, 2010, Perubahan Tutupan Lahan di DAS Serayu Hulu, </w:t>
      </w:r>
      <w:r w:rsidRPr="004623A0">
        <w:rPr>
          <w:rFonts w:eastAsiaTheme="minorHAnsi"/>
          <w:color w:val="000000"/>
          <w:sz w:val="22"/>
          <w:szCs w:val="22"/>
          <w:lang w:val="be-BY"/>
        </w:rPr>
        <w:t>Jurnal Geografi FMIPA UI, 2010, UI Jakarta</w:t>
      </w:r>
    </w:p>
    <w:p w14:paraId="270FA47B" w14:textId="77777777" w:rsidR="000F7670" w:rsidRPr="004623A0" w:rsidRDefault="000F7670" w:rsidP="00BB2FEC">
      <w:pPr>
        <w:numPr>
          <w:ilvl w:val="0"/>
          <w:numId w:val="25"/>
        </w:numPr>
        <w:tabs>
          <w:tab w:val="left" w:pos="426"/>
        </w:tabs>
        <w:ind w:left="426" w:hanging="426"/>
        <w:jc w:val="both"/>
        <w:rPr>
          <w:noProof/>
          <w:sz w:val="22"/>
          <w:szCs w:val="22"/>
          <w:lang w:val="be-BY"/>
        </w:rPr>
      </w:pPr>
      <w:r w:rsidRPr="004623A0">
        <w:rPr>
          <w:rFonts w:eastAsiaTheme="minorHAnsi"/>
          <w:bCs/>
          <w:iCs/>
          <w:color w:val="000000"/>
          <w:sz w:val="22"/>
          <w:szCs w:val="22"/>
          <w:lang w:val="be-BY"/>
        </w:rPr>
        <w:t>Arief Rullyanto</w:t>
      </w:r>
      <w:r w:rsidRPr="004623A0">
        <w:rPr>
          <w:rFonts w:eastAsiaTheme="minorHAnsi"/>
          <w:sz w:val="22"/>
          <w:szCs w:val="22"/>
          <w:lang w:val="be-BY"/>
        </w:rPr>
        <w:t>,</w:t>
      </w:r>
      <w:r w:rsidRPr="004623A0">
        <w:rPr>
          <w:rFonts w:eastAsiaTheme="minorHAnsi"/>
          <w:bCs/>
          <w:iCs/>
          <w:color w:val="000000"/>
          <w:sz w:val="22"/>
          <w:szCs w:val="22"/>
          <w:lang w:val="be-BY"/>
        </w:rPr>
        <w:t>, Totok Suprijo, Fitri Riandini,</w:t>
      </w:r>
      <w:r w:rsidRPr="004623A0">
        <w:rPr>
          <w:rFonts w:eastAsiaTheme="minorHAnsi"/>
          <w:bCs/>
          <w:color w:val="000000"/>
          <w:sz w:val="22"/>
          <w:szCs w:val="22"/>
          <w:lang w:val="be-BY"/>
        </w:rPr>
        <w:t xml:space="preserve"> </w:t>
      </w:r>
      <w:r w:rsidRPr="004623A0">
        <w:rPr>
          <w:rFonts w:eastAsiaTheme="minorHAnsi"/>
          <w:iCs/>
          <w:color w:val="000000"/>
          <w:sz w:val="22"/>
          <w:szCs w:val="22"/>
          <w:lang w:val="be-BY"/>
        </w:rPr>
        <w:t xml:space="preserve">2010, </w:t>
      </w:r>
      <w:r w:rsidRPr="004623A0">
        <w:rPr>
          <w:rFonts w:eastAsiaTheme="minorHAnsi"/>
          <w:bCs/>
          <w:color w:val="000000"/>
          <w:sz w:val="22"/>
          <w:szCs w:val="22"/>
          <w:lang w:val="be-BY"/>
        </w:rPr>
        <w:t xml:space="preserve">Pemodelan Transport Sedimen Kohesif Di Muara Sungai Cimanuk, Indramayu,  </w:t>
      </w:r>
      <w:r w:rsidRPr="004623A0">
        <w:rPr>
          <w:rFonts w:eastAsiaTheme="minorHAnsi"/>
          <w:iCs/>
          <w:color w:val="000000"/>
          <w:sz w:val="22"/>
          <w:szCs w:val="22"/>
          <w:lang w:val="be-BY"/>
        </w:rPr>
        <w:t>JTM Vol. XVII No.  2, 2010</w:t>
      </w:r>
    </w:p>
    <w:p w14:paraId="2B172E8C" w14:textId="77777777" w:rsidR="000F7670" w:rsidRPr="004623A0" w:rsidRDefault="000F7670" w:rsidP="00BB2FEC">
      <w:pPr>
        <w:numPr>
          <w:ilvl w:val="0"/>
          <w:numId w:val="25"/>
        </w:numPr>
        <w:tabs>
          <w:tab w:val="left" w:pos="426"/>
        </w:tabs>
        <w:ind w:left="426" w:hanging="426"/>
        <w:jc w:val="both"/>
        <w:rPr>
          <w:noProof/>
          <w:sz w:val="22"/>
          <w:szCs w:val="22"/>
          <w:lang w:val="be-BY"/>
        </w:rPr>
      </w:pPr>
      <w:r w:rsidRPr="004623A0">
        <w:rPr>
          <w:rFonts w:eastAsiaTheme="minorHAnsi"/>
          <w:color w:val="000000"/>
          <w:sz w:val="22"/>
          <w:szCs w:val="22"/>
          <w:lang w:val="be-BY"/>
        </w:rPr>
        <w:t xml:space="preserve">Junaidi, 2012, </w:t>
      </w:r>
      <w:r w:rsidRPr="004623A0">
        <w:rPr>
          <w:rFonts w:eastAsiaTheme="minorHAnsi"/>
          <w:bCs/>
          <w:color w:val="000000"/>
          <w:sz w:val="22"/>
          <w:szCs w:val="22"/>
          <w:lang w:val="be-BY"/>
        </w:rPr>
        <w:t xml:space="preserve">Analisis Akurasi Beberapa Persamaan Angkutan Sedimen Tak Berdimensi Terhadap Persamaan  Einstein (1950), Jurnal </w:t>
      </w:r>
      <w:r w:rsidRPr="004623A0">
        <w:rPr>
          <w:rFonts w:eastAsiaTheme="minorHAnsi"/>
          <w:color w:val="000000"/>
          <w:sz w:val="22"/>
          <w:szCs w:val="22"/>
          <w:lang w:val="be-BY"/>
        </w:rPr>
        <w:t>Wahana Teknik Sipil Vol.17 No.2 Desember 2012</w:t>
      </w:r>
    </w:p>
    <w:p w14:paraId="3CA8EE04" w14:textId="77777777" w:rsidR="000F7670" w:rsidRPr="004623A0" w:rsidRDefault="000F7670" w:rsidP="00BB2FEC">
      <w:pPr>
        <w:numPr>
          <w:ilvl w:val="0"/>
          <w:numId w:val="25"/>
        </w:numPr>
        <w:tabs>
          <w:tab w:val="left" w:pos="426"/>
        </w:tabs>
        <w:ind w:left="426" w:hanging="426"/>
        <w:jc w:val="both"/>
        <w:rPr>
          <w:noProof/>
          <w:sz w:val="22"/>
          <w:szCs w:val="22"/>
          <w:lang w:val="be-BY"/>
        </w:rPr>
      </w:pPr>
      <w:r w:rsidRPr="004623A0">
        <w:rPr>
          <w:rFonts w:eastAsiaTheme="minorHAnsi"/>
          <w:bCs/>
          <w:color w:val="000000"/>
          <w:sz w:val="22"/>
          <w:szCs w:val="22"/>
          <w:lang w:val="be-BY"/>
        </w:rPr>
        <w:t>T. Marhendi, Iskahar, 2014, Analisis Umur Layanan Waduk Mrica, Jurnal Techno Fakultas Teknik, UMP, Purwokerto</w:t>
      </w:r>
    </w:p>
    <w:p w14:paraId="76CB6BAD" w14:textId="5017D785" w:rsidR="00F85DF5" w:rsidRPr="004623A0" w:rsidRDefault="00F85DF5" w:rsidP="00BB2FEC">
      <w:pPr>
        <w:numPr>
          <w:ilvl w:val="0"/>
          <w:numId w:val="25"/>
        </w:numPr>
        <w:tabs>
          <w:tab w:val="left" w:pos="426"/>
        </w:tabs>
        <w:ind w:left="426" w:hanging="426"/>
        <w:jc w:val="both"/>
        <w:rPr>
          <w:noProof/>
          <w:sz w:val="22"/>
          <w:szCs w:val="22"/>
          <w:lang w:val="be-BY"/>
        </w:rPr>
      </w:pPr>
      <w:r w:rsidRPr="004623A0">
        <w:rPr>
          <w:sz w:val="22"/>
          <w:szCs w:val="22"/>
          <w:lang w:val="be-BY"/>
        </w:rPr>
        <w:t>Dinas ESDA-BM Banyumas, 2016</w:t>
      </w:r>
      <w:r w:rsidRPr="004623A0">
        <w:rPr>
          <w:sz w:val="22"/>
          <w:szCs w:val="22"/>
          <w:lang w:val="be-BY"/>
        </w:rPr>
        <w:t>, Laporan pengukuran debit Bendung Gerak Serayu</w:t>
      </w:r>
    </w:p>
    <w:p w14:paraId="34BF3328" w14:textId="77777777" w:rsidR="000F7670" w:rsidRPr="004623A0" w:rsidRDefault="000F7670" w:rsidP="00F67952">
      <w:pPr>
        <w:pStyle w:val="ListParagraph"/>
        <w:spacing w:after="160" w:line="276" w:lineRule="auto"/>
        <w:ind w:left="0"/>
        <w:jc w:val="both"/>
        <w:rPr>
          <w:rFonts w:eastAsia="Times New Roman"/>
          <w:b/>
          <w:bCs/>
          <w:color w:val="000000"/>
          <w:sz w:val="22"/>
          <w:lang w:val="be-BY"/>
        </w:rPr>
      </w:pPr>
    </w:p>
    <w:sectPr w:rsidR="000F7670" w:rsidRPr="004623A0" w:rsidSect="008F0794">
      <w:footerReference w:type="default" r:id="rId19"/>
      <w:pgSz w:w="11906" w:h="16838" w:code="9"/>
      <w:pgMar w:top="2268" w:right="2125" w:bottom="1701" w:left="2268" w:header="709" w:footer="709" w:gutter="0"/>
      <w:cols w:space="30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21BE4E" w14:textId="77777777" w:rsidR="009E1FF2" w:rsidRDefault="009E1FF2">
      <w:r>
        <w:separator/>
      </w:r>
    </w:p>
  </w:endnote>
  <w:endnote w:type="continuationSeparator" w:id="0">
    <w:p w14:paraId="5129EC6F" w14:textId="77777777" w:rsidR="009E1FF2" w:rsidRDefault="009E1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9EBCC" w14:textId="77777777" w:rsidR="00427409" w:rsidRDefault="00427409" w:rsidP="00BC3B35">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207B48" w14:textId="77777777" w:rsidR="009E1FF2" w:rsidRDefault="009E1FF2">
      <w:r>
        <w:separator/>
      </w:r>
    </w:p>
  </w:footnote>
  <w:footnote w:type="continuationSeparator" w:id="0">
    <w:p w14:paraId="332B5F3E" w14:textId="77777777" w:rsidR="009E1FF2" w:rsidRDefault="009E1F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80019"/>
    <w:multiLevelType w:val="hybridMultilevel"/>
    <w:tmpl w:val="AA0C22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2924C3"/>
    <w:multiLevelType w:val="hybridMultilevel"/>
    <w:tmpl w:val="645C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D7EE8"/>
    <w:multiLevelType w:val="hybridMultilevel"/>
    <w:tmpl w:val="EE1A0C8E"/>
    <w:lvl w:ilvl="0" w:tplc="2BE6A4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FB6B6F"/>
    <w:multiLevelType w:val="hybridMultilevel"/>
    <w:tmpl w:val="93906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78D7F96"/>
    <w:multiLevelType w:val="hybridMultilevel"/>
    <w:tmpl w:val="EB1AF6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9F3649"/>
    <w:multiLevelType w:val="hybridMultilevel"/>
    <w:tmpl w:val="BAEEE452"/>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6">
    <w:nsid w:val="30265E52"/>
    <w:multiLevelType w:val="hybridMultilevel"/>
    <w:tmpl w:val="563A59A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4A00C11"/>
    <w:multiLevelType w:val="hybridMultilevel"/>
    <w:tmpl w:val="980477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9313D9"/>
    <w:multiLevelType w:val="hybridMultilevel"/>
    <w:tmpl w:val="F62A5956"/>
    <w:lvl w:ilvl="0" w:tplc="098ECE6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nsid w:val="3B84660C"/>
    <w:multiLevelType w:val="hybridMultilevel"/>
    <w:tmpl w:val="129A03C8"/>
    <w:lvl w:ilvl="0" w:tplc="FC02945C">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0">
    <w:nsid w:val="42AC75D7"/>
    <w:multiLevelType w:val="hybridMultilevel"/>
    <w:tmpl w:val="0456B972"/>
    <w:lvl w:ilvl="0" w:tplc="002CF6B4">
      <w:start w:val="1"/>
      <w:numFmt w:val="upperLetter"/>
      <w:lvlText w:val="%1."/>
      <w:lvlJc w:val="left"/>
      <w:pPr>
        <w:ind w:left="720" w:hanging="360"/>
      </w:pPr>
      <w:rPr>
        <w:lang w:val="en-US"/>
      </w:rPr>
    </w:lvl>
    <w:lvl w:ilvl="1" w:tplc="04090019">
      <w:start w:val="1"/>
      <w:numFmt w:val="lowerLetter"/>
      <w:lvlText w:val="%2."/>
      <w:lvlJc w:val="left"/>
      <w:pPr>
        <w:ind w:left="1440" w:hanging="360"/>
      </w:pPr>
    </w:lvl>
    <w:lvl w:ilvl="2" w:tplc="F6605E00">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38E523A"/>
    <w:multiLevelType w:val="hybridMultilevel"/>
    <w:tmpl w:val="C7E2B6BC"/>
    <w:lvl w:ilvl="0" w:tplc="D152D0E4">
      <w:start w:val="1"/>
      <w:numFmt w:val="decimal"/>
      <w:lvlText w:val="%1."/>
      <w:lvlJc w:val="left"/>
      <w:pPr>
        <w:ind w:left="720" w:hanging="360"/>
      </w:pPr>
      <w:rPr>
        <w:rFonts w:asciiTheme="majorBidi" w:eastAsia="Calibr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586E18"/>
    <w:multiLevelType w:val="hybridMultilevel"/>
    <w:tmpl w:val="F866FD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B106756"/>
    <w:multiLevelType w:val="hybridMultilevel"/>
    <w:tmpl w:val="1B1AF7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B360AB4"/>
    <w:multiLevelType w:val="hybridMultilevel"/>
    <w:tmpl w:val="2E26D55A"/>
    <w:lvl w:ilvl="0" w:tplc="6C8A671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4DCB1BD7"/>
    <w:multiLevelType w:val="hybridMultilevel"/>
    <w:tmpl w:val="E990EE56"/>
    <w:lvl w:ilvl="0" w:tplc="19788000">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6">
    <w:nsid w:val="582E1A17"/>
    <w:multiLevelType w:val="hybridMultilevel"/>
    <w:tmpl w:val="D5861BD8"/>
    <w:lvl w:ilvl="0" w:tplc="04210003">
      <w:start w:val="1"/>
      <w:numFmt w:val="bullet"/>
      <w:lvlText w:val="o"/>
      <w:lvlJc w:val="left"/>
      <w:pPr>
        <w:ind w:left="720" w:hanging="360"/>
      </w:pPr>
      <w:rPr>
        <w:rFonts w:ascii="Courier New" w:hAnsi="Courier New" w:cs="Courier New" w:hint="default"/>
      </w:rPr>
    </w:lvl>
    <w:lvl w:ilvl="1" w:tplc="7C3463D8">
      <w:numFmt w:val="bullet"/>
      <w:lvlText w:val=""/>
      <w:lvlJc w:val="left"/>
      <w:pPr>
        <w:ind w:left="1440" w:hanging="360"/>
      </w:pPr>
      <w:rPr>
        <w:rFonts w:ascii="Wingdings" w:eastAsia="Times New Roman" w:hAnsi="Wingdings" w:cs="Times New Roman" w:hint="default"/>
      </w:rPr>
    </w:lvl>
    <w:lvl w:ilvl="2" w:tplc="04210005" w:tentative="1">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0601DC"/>
    <w:multiLevelType w:val="hybridMultilevel"/>
    <w:tmpl w:val="31C6E2C0"/>
    <w:lvl w:ilvl="0" w:tplc="2A0A10C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nsid w:val="73723CB8"/>
    <w:multiLevelType w:val="hybridMultilevel"/>
    <w:tmpl w:val="1E8655AA"/>
    <w:lvl w:ilvl="0" w:tplc="92506A0C">
      <w:start w:val="1"/>
      <w:numFmt w:val="decimal"/>
      <w:lvlText w:val="%1."/>
      <w:lvlJc w:val="left"/>
      <w:pPr>
        <w:ind w:left="1571"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53B316D"/>
    <w:multiLevelType w:val="hybridMultilevel"/>
    <w:tmpl w:val="DEDC4E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FD0308D"/>
    <w:multiLevelType w:val="hybridMultilevel"/>
    <w:tmpl w:val="2D5EE85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0"/>
  </w:num>
  <w:num w:numId="2">
    <w:abstractNumId w:val="15"/>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4"/>
  </w:num>
  <w:num w:numId="20">
    <w:abstractNumId w:val="8"/>
  </w:num>
  <w:num w:numId="21">
    <w:abstractNumId w:val="7"/>
  </w:num>
  <w:num w:numId="22">
    <w:abstractNumId w:val="14"/>
  </w:num>
  <w:num w:numId="23">
    <w:abstractNumId w:val="0"/>
  </w:num>
  <w:num w:numId="24">
    <w:abstractNumId w:val="11"/>
  </w:num>
  <w:num w:numId="25">
    <w:abstractNumId w:val="17"/>
  </w:num>
  <w:num w:numId="26">
    <w:abstractNumId w:val="1"/>
  </w:num>
  <w:num w:numId="27">
    <w:abstractNumId w:val="16"/>
  </w:num>
  <w:num w:numId="28">
    <w:abstractNumId w:val="6"/>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E27"/>
    <w:rsid w:val="00005D42"/>
    <w:rsid w:val="000272EF"/>
    <w:rsid w:val="000321FB"/>
    <w:rsid w:val="00035150"/>
    <w:rsid w:val="00053ABA"/>
    <w:rsid w:val="00064E6A"/>
    <w:rsid w:val="00067981"/>
    <w:rsid w:val="0008168F"/>
    <w:rsid w:val="00083D63"/>
    <w:rsid w:val="000B0442"/>
    <w:rsid w:val="000C0B72"/>
    <w:rsid w:val="000C2262"/>
    <w:rsid w:val="000D009A"/>
    <w:rsid w:val="000E4403"/>
    <w:rsid w:val="000F367C"/>
    <w:rsid w:val="000F7670"/>
    <w:rsid w:val="001232FC"/>
    <w:rsid w:val="00133E98"/>
    <w:rsid w:val="00153E95"/>
    <w:rsid w:val="001549E5"/>
    <w:rsid w:val="00161339"/>
    <w:rsid w:val="00172FC3"/>
    <w:rsid w:val="001B22BA"/>
    <w:rsid w:val="001B7873"/>
    <w:rsid w:val="001F0867"/>
    <w:rsid w:val="001F08FE"/>
    <w:rsid w:val="001F1428"/>
    <w:rsid w:val="00221BD9"/>
    <w:rsid w:val="00270F4D"/>
    <w:rsid w:val="00286545"/>
    <w:rsid w:val="002C5514"/>
    <w:rsid w:val="002E5CB6"/>
    <w:rsid w:val="00300C78"/>
    <w:rsid w:val="00301ADB"/>
    <w:rsid w:val="00317336"/>
    <w:rsid w:val="003222A5"/>
    <w:rsid w:val="00333A6D"/>
    <w:rsid w:val="00347049"/>
    <w:rsid w:val="003852FD"/>
    <w:rsid w:val="0039468A"/>
    <w:rsid w:val="003A126A"/>
    <w:rsid w:val="003F13A7"/>
    <w:rsid w:val="00407EC1"/>
    <w:rsid w:val="00415A7F"/>
    <w:rsid w:val="00427409"/>
    <w:rsid w:val="00446A04"/>
    <w:rsid w:val="004623A0"/>
    <w:rsid w:val="00480BDD"/>
    <w:rsid w:val="004B0F81"/>
    <w:rsid w:val="004B4D29"/>
    <w:rsid w:val="004C4A64"/>
    <w:rsid w:val="005212B1"/>
    <w:rsid w:val="0053573C"/>
    <w:rsid w:val="0054106E"/>
    <w:rsid w:val="00550096"/>
    <w:rsid w:val="00567747"/>
    <w:rsid w:val="005839BA"/>
    <w:rsid w:val="0059066F"/>
    <w:rsid w:val="00595FB2"/>
    <w:rsid w:val="005A5DED"/>
    <w:rsid w:val="005B0824"/>
    <w:rsid w:val="005F2B93"/>
    <w:rsid w:val="006642D3"/>
    <w:rsid w:val="006647AD"/>
    <w:rsid w:val="006709CE"/>
    <w:rsid w:val="00693868"/>
    <w:rsid w:val="006A098F"/>
    <w:rsid w:val="006C32F7"/>
    <w:rsid w:val="006C6811"/>
    <w:rsid w:val="006D5E43"/>
    <w:rsid w:val="006F0231"/>
    <w:rsid w:val="007217E0"/>
    <w:rsid w:val="0073707C"/>
    <w:rsid w:val="007428B1"/>
    <w:rsid w:val="00760309"/>
    <w:rsid w:val="00773E27"/>
    <w:rsid w:val="0078280E"/>
    <w:rsid w:val="0079006B"/>
    <w:rsid w:val="007960A4"/>
    <w:rsid w:val="007B176F"/>
    <w:rsid w:val="007D24E6"/>
    <w:rsid w:val="007F14F0"/>
    <w:rsid w:val="00810AC3"/>
    <w:rsid w:val="00817AC2"/>
    <w:rsid w:val="008203E7"/>
    <w:rsid w:val="00841988"/>
    <w:rsid w:val="0086786B"/>
    <w:rsid w:val="00893D95"/>
    <w:rsid w:val="00895D61"/>
    <w:rsid w:val="008A4451"/>
    <w:rsid w:val="008D64C9"/>
    <w:rsid w:val="008F0794"/>
    <w:rsid w:val="00903367"/>
    <w:rsid w:val="00904B57"/>
    <w:rsid w:val="00916B2A"/>
    <w:rsid w:val="00931760"/>
    <w:rsid w:val="00997310"/>
    <w:rsid w:val="009D22E9"/>
    <w:rsid w:val="009D7DC9"/>
    <w:rsid w:val="009E1FF2"/>
    <w:rsid w:val="009E6FF4"/>
    <w:rsid w:val="009F5AA9"/>
    <w:rsid w:val="009F7C21"/>
    <w:rsid w:val="00A0429D"/>
    <w:rsid w:val="00A14C36"/>
    <w:rsid w:val="00A23875"/>
    <w:rsid w:val="00A35BF0"/>
    <w:rsid w:val="00A5272F"/>
    <w:rsid w:val="00A55982"/>
    <w:rsid w:val="00A616AA"/>
    <w:rsid w:val="00A66C08"/>
    <w:rsid w:val="00A8253C"/>
    <w:rsid w:val="00A83720"/>
    <w:rsid w:val="00A9266A"/>
    <w:rsid w:val="00A92A29"/>
    <w:rsid w:val="00AA2D8F"/>
    <w:rsid w:val="00AA2DAF"/>
    <w:rsid w:val="00AB5EEC"/>
    <w:rsid w:val="00AD31F7"/>
    <w:rsid w:val="00AD6F1A"/>
    <w:rsid w:val="00B07039"/>
    <w:rsid w:val="00B277C8"/>
    <w:rsid w:val="00B33B2F"/>
    <w:rsid w:val="00BA6D1C"/>
    <w:rsid w:val="00BB0445"/>
    <w:rsid w:val="00BB2FEC"/>
    <w:rsid w:val="00BB3E16"/>
    <w:rsid w:val="00BC0583"/>
    <w:rsid w:val="00BC1B25"/>
    <w:rsid w:val="00BC3B35"/>
    <w:rsid w:val="00BD1916"/>
    <w:rsid w:val="00BD2920"/>
    <w:rsid w:val="00BE56D0"/>
    <w:rsid w:val="00C1195D"/>
    <w:rsid w:val="00C47CE1"/>
    <w:rsid w:val="00C636D6"/>
    <w:rsid w:val="00C84746"/>
    <w:rsid w:val="00CB7AA2"/>
    <w:rsid w:val="00CC22BE"/>
    <w:rsid w:val="00CC6197"/>
    <w:rsid w:val="00CE07CA"/>
    <w:rsid w:val="00CE0985"/>
    <w:rsid w:val="00D038C4"/>
    <w:rsid w:val="00D076BC"/>
    <w:rsid w:val="00D27A0D"/>
    <w:rsid w:val="00D408E7"/>
    <w:rsid w:val="00D61303"/>
    <w:rsid w:val="00D6651E"/>
    <w:rsid w:val="00D92146"/>
    <w:rsid w:val="00D96791"/>
    <w:rsid w:val="00DA416A"/>
    <w:rsid w:val="00DA5C82"/>
    <w:rsid w:val="00DD182A"/>
    <w:rsid w:val="00DF6030"/>
    <w:rsid w:val="00E25712"/>
    <w:rsid w:val="00E349F3"/>
    <w:rsid w:val="00E50C3F"/>
    <w:rsid w:val="00E6200E"/>
    <w:rsid w:val="00E9177E"/>
    <w:rsid w:val="00EA70F3"/>
    <w:rsid w:val="00EB2F87"/>
    <w:rsid w:val="00ED5B52"/>
    <w:rsid w:val="00EF7C86"/>
    <w:rsid w:val="00F545C7"/>
    <w:rsid w:val="00F65A03"/>
    <w:rsid w:val="00F661CB"/>
    <w:rsid w:val="00F67952"/>
    <w:rsid w:val="00F75DA1"/>
    <w:rsid w:val="00F85DF5"/>
    <w:rsid w:val="00F87F48"/>
    <w:rsid w:val="00FB1172"/>
    <w:rsid w:val="00FB7AC6"/>
    <w:rsid w:val="00FC1910"/>
    <w:rsid w:val="00FC41A3"/>
    <w:rsid w:val="00FC64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E3BB2"/>
  <w15:chartTrackingRefBased/>
  <w15:docId w15:val="{B52C3039-16DE-4B42-BB28-BDBA2F5BD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E2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73E27"/>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A2387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73E27"/>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3E27"/>
    <w:rPr>
      <w:rFonts w:asciiTheme="majorHAnsi" w:eastAsiaTheme="majorEastAsia" w:hAnsiTheme="majorHAnsi" w:cstheme="majorBidi"/>
      <w:b/>
      <w:bCs/>
      <w:color w:val="2F5496" w:themeColor="accent1" w:themeShade="BF"/>
      <w:sz w:val="28"/>
      <w:szCs w:val="28"/>
    </w:rPr>
  </w:style>
  <w:style w:type="character" w:customStyle="1" w:styleId="Heading3Char">
    <w:name w:val="Heading 3 Char"/>
    <w:basedOn w:val="DefaultParagraphFont"/>
    <w:link w:val="Heading3"/>
    <w:uiPriority w:val="9"/>
    <w:semiHidden/>
    <w:rsid w:val="00773E27"/>
    <w:rPr>
      <w:rFonts w:asciiTheme="majorHAnsi" w:eastAsiaTheme="majorEastAsia" w:hAnsiTheme="majorHAnsi" w:cstheme="majorBidi"/>
      <w:b/>
      <w:bCs/>
      <w:color w:val="4472C4" w:themeColor="accent1"/>
      <w:sz w:val="24"/>
      <w:szCs w:val="24"/>
    </w:rPr>
  </w:style>
  <w:style w:type="paragraph" w:styleId="BalloonText">
    <w:name w:val="Balloon Text"/>
    <w:basedOn w:val="Normal"/>
    <w:link w:val="BalloonTextChar"/>
    <w:uiPriority w:val="99"/>
    <w:semiHidden/>
    <w:unhideWhenUsed/>
    <w:rsid w:val="00773E27"/>
    <w:rPr>
      <w:rFonts w:ascii="Tahoma" w:hAnsi="Tahoma" w:cs="Tahoma"/>
      <w:sz w:val="16"/>
      <w:szCs w:val="16"/>
    </w:rPr>
  </w:style>
  <w:style w:type="character" w:customStyle="1" w:styleId="BalloonTextChar">
    <w:name w:val="Balloon Text Char"/>
    <w:basedOn w:val="DefaultParagraphFont"/>
    <w:link w:val="BalloonText"/>
    <w:uiPriority w:val="99"/>
    <w:semiHidden/>
    <w:rsid w:val="00773E27"/>
    <w:rPr>
      <w:rFonts w:ascii="Tahoma" w:eastAsia="Times New Roman" w:hAnsi="Tahoma" w:cs="Tahoma"/>
      <w:sz w:val="16"/>
      <w:szCs w:val="16"/>
    </w:rPr>
  </w:style>
  <w:style w:type="paragraph" w:styleId="TOCHeading">
    <w:name w:val="TOC Heading"/>
    <w:basedOn w:val="Heading1"/>
    <w:next w:val="Normal"/>
    <w:uiPriority w:val="39"/>
    <w:unhideWhenUsed/>
    <w:qFormat/>
    <w:rsid w:val="00773E27"/>
    <w:pPr>
      <w:spacing w:line="276" w:lineRule="auto"/>
      <w:outlineLvl w:val="9"/>
    </w:pPr>
    <w:rPr>
      <w:lang w:eastAsia="ja-JP"/>
    </w:rPr>
  </w:style>
  <w:style w:type="character" w:styleId="Hyperlink">
    <w:name w:val="Hyperlink"/>
    <w:basedOn w:val="DefaultParagraphFont"/>
    <w:uiPriority w:val="99"/>
    <w:unhideWhenUsed/>
    <w:rsid w:val="00773E27"/>
    <w:rPr>
      <w:color w:val="0563C1" w:themeColor="hyperlink"/>
      <w:u w:val="single"/>
    </w:rPr>
  </w:style>
  <w:style w:type="paragraph" w:styleId="ListParagraph">
    <w:name w:val="List Paragraph"/>
    <w:basedOn w:val="Normal"/>
    <w:uiPriority w:val="34"/>
    <w:qFormat/>
    <w:rsid w:val="00773E27"/>
    <w:pPr>
      <w:spacing w:line="360" w:lineRule="auto"/>
      <w:ind w:left="720"/>
      <w:contextualSpacing/>
    </w:pPr>
    <w:rPr>
      <w:rFonts w:eastAsia="Calibri"/>
      <w:szCs w:val="22"/>
      <w:lang w:val="id-ID"/>
    </w:rPr>
  </w:style>
  <w:style w:type="paragraph" w:customStyle="1" w:styleId="Default">
    <w:name w:val="Default"/>
    <w:rsid w:val="00773E2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TMLPreformattedChar">
    <w:name w:val="HTML Preformatted Char"/>
    <w:basedOn w:val="DefaultParagraphFont"/>
    <w:link w:val="HTMLPreformatted"/>
    <w:uiPriority w:val="99"/>
    <w:semiHidden/>
    <w:rsid w:val="00773E27"/>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73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1">
    <w:name w:val="HTML Preformatted Char1"/>
    <w:basedOn w:val="DefaultParagraphFont"/>
    <w:uiPriority w:val="99"/>
    <w:semiHidden/>
    <w:rsid w:val="00773E27"/>
    <w:rPr>
      <w:rFonts w:ascii="Consolas" w:eastAsia="Times New Roman" w:hAnsi="Consolas" w:cs="Times New Roman"/>
      <w:sz w:val="20"/>
      <w:szCs w:val="20"/>
    </w:rPr>
  </w:style>
  <w:style w:type="character" w:customStyle="1" w:styleId="HeaderChar">
    <w:name w:val="Header Char"/>
    <w:basedOn w:val="DefaultParagraphFont"/>
    <w:link w:val="Header"/>
    <w:uiPriority w:val="99"/>
    <w:rsid w:val="00773E27"/>
  </w:style>
  <w:style w:type="paragraph" w:styleId="Header">
    <w:name w:val="header"/>
    <w:basedOn w:val="Normal"/>
    <w:link w:val="HeaderChar"/>
    <w:uiPriority w:val="99"/>
    <w:unhideWhenUsed/>
    <w:rsid w:val="00773E27"/>
    <w:pPr>
      <w:tabs>
        <w:tab w:val="center" w:pos="4513"/>
        <w:tab w:val="right" w:pos="9026"/>
      </w:tabs>
    </w:pPr>
    <w:rPr>
      <w:rFonts w:asciiTheme="minorHAnsi" w:eastAsiaTheme="minorHAnsi" w:hAnsiTheme="minorHAnsi" w:cstheme="minorBidi"/>
      <w:sz w:val="22"/>
      <w:szCs w:val="22"/>
    </w:rPr>
  </w:style>
  <w:style w:type="character" w:customStyle="1" w:styleId="HeaderChar1">
    <w:name w:val="Header Char1"/>
    <w:basedOn w:val="DefaultParagraphFont"/>
    <w:uiPriority w:val="99"/>
    <w:semiHidden/>
    <w:rsid w:val="00773E27"/>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73E2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73E27"/>
    <w:pPr>
      <w:tabs>
        <w:tab w:val="center" w:pos="4513"/>
        <w:tab w:val="right" w:pos="9026"/>
      </w:tabs>
    </w:pPr>
  </w:style>
  <w:style w:type="character" w:customStyle="1" w:styleId="FooterChar1">
    <w:name w:val="Footer Char1"/>
    <w:basedOn w:val="DefaultParagraphFont"/>
    <w:uiPriority w:val="99"/>
    <w:semiHidden/>
    <w:rsid w:val="00773E27"/>
    <w:rPr>
      <w:rFonts w:ascii="Times New Roman" w:eastAsia="Times New Roman" w:hAnsi="Times New Roman" w:cs="Times New Roman"/>
      <w:sz w:val="24"/>
      <w:szCs w:val="24"/>
    </w:rPr>
  </w:style>
  <w:style w:type="character" w:customStyle="1" w:styleId="EndnoteTextChar">
    <w:name w:val="Endnote Text Char"/>
    <w:basedOn w:val="DefaultParagraphFont"/>
    <w:link w:val="EndnoteText"/>
    <w:uiPriority w:val="99"/>
    <w:semiHidden/>
    <w:rsid w:val="00773E27"/>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773E27"/>
    <w:rPr>
      <w:sz w:val="20"/>
      <w:szCs w:val="20"/>
    </w:rPr>
  </w:style>
  <w:style w:type="character" w:customStyle="1" w:styleId="EndnoteTextChar1">
    <w:name w:val="Endnote Text Char1"/>
    <w:basedOn w:val="DefaultParagraphFont"/>
    <w:uiPriority w:val="99"/>
    <w:semiHidden/>
    <w:rsid w:val="00773E27"/>
    <w:rPr>
      <w:rFonts w:ascii="Times New Roman" w:eastAsia="Times New Roman" w:hAnsi="Times New Roman" w:cs="Times New Roman"/>
      <w:sz w:val="20"/>
      <w:szCs w:val="20"/>
    </w:rPr>
  </w:style>
  <w:style w:type="paragraph" w:styleId="NoSpacing">
    <w:name w:val="No Spacing"/>
    <w:link w:val="NoSpacingChar"/>
    <w:uiPriority w:val="1"/>
    <w:qFormat/>
    <w:rsid w:val="00773E27"/>
    <w:pPr>
      <w:spacing w:after="0" w:line="240" w:lineRule="auto"/>
    </w:pPr>
    <w:rPr>
      <w:lang w:val="id-ID"/>
    </w:rPr>
  </w:style>
  <w:style w:type="character" w:customStyle="1" w:styleId="UnresolvedMention">
    <w:name w:val="Unresolved Mention"/>
    <w:basedOn w:val="DefaultParagraphFont"/>
    <w:uiPriority w:val="99"/>
    <w:semiHidden/>
    <w:unhideWhenUsed/>
    <w:rsid w:val="00773E27"/>
    <w:rPr>
      <w:color w:val="808080"/>
      <w:shd w:val="clear" w:color="auto" w:fill="E6E6E6"/>
    </w:rPr>
  </w:style>
  <w:style w:type="paragraph" w:customStyle="1" w:styleId="ListParagraph1">
    <w:name w:val="List Paragraph1"/>
    <w:basedOn w:val="Normal"/>
    <w:uiPriority w:val="34"/>
    <w:qFormat/>
    <w:rsid w:val="00172FC3"/>
    <w:pPr>
      <w:spacing w:after="200" w:line="276" w:lineRule="auto"/>
      <w:ind w:left="720"/>
      <w:contextualSpacing/>
    </w:pPr>
    <w:rPr>
      <w:rFonts w:asciiTheme="minorHAnsi" w:eastAsiaTheme="minorHAnsi" w:hAnsiTheme="minorHAnsi" w:cstheme="minorBidi"/>
      <w:sz w:val="22"/>
      <w:szCs w:val="22"/>
      <w:lang w:val="id-ID"/>
    </w:rPr>
  </w:style>
  <w:style w:type="table" w:styleId="TableGrid">
    <w:name w:val="Table Grid"/>
    <w:basedOn w:val="TableNormal"/>
    <w:rsid w:val="00D408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A5272F"/>
    <w:pPr>
      <w:spacing w:line="360" w:lineRule="auto"/>
      <w:ind w:left="456" w:firstLine="984"/>
      <w:jc w:val="both"/>
    </w:pPr>
    <w:rPr>
      <w:sz w:val="20"/>
      <w:szCs w:val="20"/>
      <w:lang w:val="id-ID"/>
    </w:rPr>
  </w:style>
  <w:style w:type="character" w:customStyle="1" w:styleId="BodyTextIndentChar">
    <w:name w:val="Body Text Indent Char"/>
    <w:basedOn w:val="DefaultParagraphFont"/>
    <w:link w:val="BodyTextIndent"/>
    <w:rsid w:val="00A5272F"/>
    <w:rPr>
      <w:rFonts w:ascii="Times New Roman" w:eastAsia="Times New Roman" w:hAnsi="Times New Roman" w:cs="Times New Roman"/>
      <w:sz w:val="20"/>
      <w:szCs w:val="20"/>
      <w:lang w:val="id-ID"/>
    </w:rPr>
  </w:style>
  <w:style w:type="character" w:styleId="CommentReference">
    <w:name w:val="annotation reference"/>
    <w:basedOn w:val="DefaultParagraphFont"/>
    <w:uiPriority w:val="99"/>
    <w:semiHidden/>
    <w:unhideWhenUsed/>
    <w:rsid w:val="00D61303"/>
    <w:rPr>
      <w:sz w:val="16"/>
      <w:szCs w:val="16"/>
    </w:rPr>
  </w:style>
  <w:style w:type="paragraph" w:styleId="CommentText">
    <w:name w:val="annotation text"/>
    <w:basedOn w:val="Normal"/>
    <w:link w:val="CommentTextChar"/>
    <w:uiPriority w:val="99"/>
    <w:semiHidden/>
    <w:unhideWhenUsed/>
    <w:rsid w:val="00D61303"/>
    <w:rPr>
      <w:sz w:val="20"/>
      <w:szCs w:val="20"/>
    </w:rPr>
  </w:style>
  <w:style w:type="character" w:customStyle="1" w:styleId="CommentTextChar">
    <w:name w:val="Comment Text Char"/>
    <w:basedOn w:val="DefaultParagraphFont"/>
    <w:link w:val="CommentText"/>
    <w:uiPriority w:val="99"/>
    <w:semiHidden/>
    <w:rsid w:val="00D613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61303"/>
    <w:rPr>
      <w:b/>
      <w:bCs/>
    </w:rPr>
  </w:style>
  <w:style w:type="character" w:customStyle="1" w:styleId="CommentSubjectChar">
    <w:name w:val="Comment Subject Char"/>
    <w:basedOn w:val="CommentTextChar"/>
    <w:link w:val="CommentSubject"/>
    <w:uiPriority w:val="99"/>
    <w:semiHidden/>
    <w:rsid w:val="00D61303"/>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rsid w:val="00A23875"/>
    <w:rPr>
      <w:rFonts w:asciiTheme="majorHAnsi" w:eastAsiaTheme="majorEastAsia" w:hAnsiTheme="majorHAnsi" w:cstheme="majorBidi"/>
      <w:color w:val="2F5496" w:themeColor="accent1" w:themeShade="BF"/>
      <w:sz w:val="26"/>
      <w:szCs w:val="26"/>
    </w:rPr>
  </w:style>
  <w:style w:type="character" w:customStyle="1" w:styleId="NoSpacingChar">
    <w:name w:val="No Spacing Char"/>
    <w:basedOn w:val="DefaultParagraphFont"/>
    <w:link w:val="NoSpacing"/>
    <w:uiPriority w:val="1"/>
    <w:rsid w:val="005212B1"/>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7591">
      <w:bodyDiv w:val="1"/>
      <w:marLeft w:val="0"/>
      <w:marRight w:val="0"/>
      <w:marTop w:val="0"/>
      <w:marBottom w:val="0"/>
      <w:divBdr>
        <w:top w:val="none" w:sz="0" w:space="0" w:color="auto"/>
        <w:left w:val="none" w:sz="0" w:space="0" w:color="auto"/>
        <w:bottom w:val="none" w:sz="0" w:space="0" w:color="auto"/>
        <w:right w:val="none" w:sz="0" w:space="0" w:color="auto"/>
      </w:divBdr>
    </w:div>
    <w:div w:id="533465880">
      <w:bodyDiv w:val="1"/>
      <w:marLeft w:val="0"/>
      <w:marRight w:val="0"/>
      <w:marTop w:val="0"/>
      <w:marBottom w:val="0"/>
      <w:divBdr>
        <w:top w:val="none" w:sz="0" w:space="0" w:color="auto"/>
        <w:left w:val="none" w:sz="0" w:space="0" w:color="auto"/>
        <w:bottom w:val="none" w:sz="0" w:space="0" w:color="auto"/>
        <w:right w:val="none" w:sz="0" w:space="0" w:color="auto"/>
      </w:divBdr>
    </w:div>
    <w:div w:id="797188915">
      <w:bodyDiv w:val="1"/>
      <w:marLeft w:val="0"/>
      <w:marRight w:val="0"/>
      <w:marTop w:val="0"/>
      <w:marBottom w:val="0"/>
      <w:divBdr>
        <w:top w:val="none" w:sz="0" w:space="0" w:color="auto"/>
        <w:left w:val="none" w:sz="0" w:space="0" w:color="auto"/>
        <w:bottom w:val="none" w:sz="0" w:space="0" w:color="auto"/>
        <w:right w:val="none" w:sz="0" w:space="0" w:color="auto"/>
      </w:divBdr>
    </w:div>
    <w:div w:id="1007096020">
      <w:bodyDiv w:val="1"/>
      <w:marLeft w:val="0"/>
      <w:marRight w:val="0"/>
      <w:marTop w:val="0"/>
      <w:marBottom w:val="0"/>
      <w:divBdr>
        <w:top w:val="none" w:sz="0" w:space="0" w:color="auto"/>
        <w:left w:val="none" w:sz="0" w:space="0" w:color="auto"/>
        <w:bottom w:val="none" w:sz="0" w:space="0" w:color="auto"/>
        <w:right w:val="none" w:sz="0" w:space="0" w:color="auto"/>
      </w:divBdr>
    </w:div>
    <w:div w:id="1166751736">
      <w:bodyDiv w:val="1"/>
      <w:marLeft w:val="0"/>
      <w:marRight w:val="0"/>
      <w:marTop w:val="0"/>
      <w:marBottom w:val="0"/>
      <w:divBdr>
        <w:top w:val="none" w:sz="0" w:space="0" w:color="auto"/>
        <w:left w:val="none" w:sz="0" w:space="0" w:color="auto"/>
        <w:bottom w:val="none" w:sz="0" w:space="0" w:color="auto"/>
        <w:right w:val="none" w:sz="0" w:space="0" w:color="auto"/>
      </w:divBdr>
    </w:div>
    <w:div w:id="1203908899">
      <w:bodyDiv w:val="1"/>
      <w:marLeft w:val="0"/>
      <w:marRight w:val="0"/>
      <w:marTop w:val="0"/>
      <w:marBottom w:val="0"/>
      <w:divBdr>
        <w:top w:val="none" w:sz="0" w:space="0" w:color="auto"/>
        <w:left w:val="none" w:sz="0" w:space="0" w:color="auto"/>
        <w:bottom w:val="none" w:sz="0" w:space="0" w:color="auto"/>
        <w:right w:val="none" w:sz="0" w:space="0" w:color="auto"/>
      </w:divBdr>
    </w:div>
    <w:div w:id="1551722566">
      <w:bodyDiv w:val="1"/>
      <w:marLeft w:val="0"/>
      <w:marRight w:val="0"/>
      <w:marTop w:val="0"/>
      <w:marBottom w:val="0"/>
      <w:divBdr>
        <w:top w:val="none" w:sz="0" w:space="0" w:color="auto"/>
        <w:left w:val="none" w:sz="0" w:space="0" w:color="auto"/>
        <w:bottom w:val="none" w:sz="0" w:space="0" w:color="auto"/>
        <w:right w:val="none" w:sz="0" w:space="0" w:color="auto"/>
      </w:divBdr>
    </w:div>
    <w:div w:id="1632977825">
      <w:bodyDiv w:val="1"/>
      <w:marLeft w:val="0"/>
      <w:marRight w:val="0"/>
      <w:marTop w:val="0"/>
      <w:marBottom w:val="0"/>
      <w:divBdr>
        <w:top w:val="none" w:sz="0" w:space="0" w:color="auto"/>
        <w:left w:val="none" w:sz="0" w:space="0" w:color="auto"/>
        <w:bottom w:val="none" w:sz="0" w:space="0" w:color="auto"/>
        <w:right w:val="none" w:sz="0" w:space="0" w:color="auto"/>
      </w:divBdr>
    </w:div>
    <w:div w:id="1675188354">
      <w:bodyDiv w:val="1"/>
      <w:marLeft w:val="0"/>
      <w:marRight w:val="0"/>
      <w:marTop w:val="0"/>
      <w:marBottom w:val="0"/>
      <w:divBdr>
        <w:top w:val="none" w:sz="0" w:space="0" w:color="auto"/>
        <w:left w:val="none" w:sz="0" w:space="0" w:color="auto"/>
        <w:bottom w:val="none" w:sz="0" w:space="0" w:color="auto"/>
        <w:right w:val="none" w:sz="0" w:space="0" w:color="auto"/>
      </w:divBdr>
    </w:div>
    <w:div w:id="1808090646">
      <w:bodyDiv w:val="1"/>
      <w:marLeft w:val="0"/>
      <w:marRight w:val="0"/>
      <w:marTop w:val="0"/>
      <w:marBottom w:val="0"/>
      <w:divBdr>
        <w:top w:val="none" w:sz="0" w:space="0" w:color="auto"/>
        <w:left w:val="none" w:sz="0" w:space="0" w:color="auto"/>
        <w:bottom w:val="none" w:sz="0" w:space="0" w:color="auto"/>
        <w:right w:val="none" w:sz="0" w:space="0" w:color="auto"/>
      </w:divBdr>
    </w:div>
    <w:div w:id="194769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sup.fajar@yahoo.co.id" TargetMode="External"/><Relationship Id="rId13" Type="http://schemas.openxmlformats.org/officeDocument/2006/relationships/image" Target="media/image5.jpe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tmarhendi@gmail.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Sheet1!$C$3</c:f>
              <c:strCache>
                <c:ptCount val="1"/>
                <c:pt idx="0">
                  <c:v>Prediksi sedimen (Ton/hr)</c:v>
                </c:pt>
              </c:strCache>
            </c:strRef>
          </c:tx>
          <c:spPr>
            <a:ln w="19050" cap="rnd">
              <a:noFill/>
              <a:round/>
            </a:ln>
            <a:effectLst/>
          </c:spPr>
          <c:marker>
            <c:symbol val="circle"/>
            <c:size val="5"/>
            <c:spPr>
              <a:solidFill>
                <a:schemeClr val="tx1"/>
              </a:solidFill>
              <a:ln w="9525">
                <a:solidFill>
                  <a:schemeClr val="tx1"/>
                </a:solidFill>
              </a:ln>
              <a:effectLst/>
            </c:spPr>
          </c:marker>
          <c:trendline>
            <c:spPr>
              <a:ln w="22225" cap="rnd">
                <a:solidFill>
                  <a:schemeClr val="tx1"/>
                </a:solidFill>
                <a:prstDash val="sysDot"/>
              </a:ln>
              <a:effectLst/>
            </c:spPr>
            <c:trendlineType val="poly"/>
            <c:order val="2"/>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Sheet1!$B$4:$B$13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xVal>
          <c:yVal>
            <c:numRef>
              <c:f>Sheet1!$C$4:$C$13</c:f>
              <c:numCache>
                <c:formatCode>#,##0.000</c:formatCode>
                <c:ptCount val="10"/>
                <c:pt idx="0">
                  <c:v>0.41699999999999998</c:v>
                </c:pt>
                <c:pt idx="1">
                  <c:v>0.36699999999999999</c:v>
                </c:pt>
                <c:pt idx="2">
                  <c:v>0.38300000000000001</c:v>
                </c:pt>
                <c:pt idx="3">
                  <c:v>0.49199999999999999</c:v>
                </c:pt>
                <c:pt idx="4">
                  <c:v>0.26300000000000001</c:v>
                </c:pt>
                <c:pt idx="5">
                  <c:v>0.83299999999999996</c:v>
                </c:pt>
                <c:pt idx="6">
                  <c:v>1.1819999999999999</c:v>
                </c:pt>
                <c:pt idx="7">
                  <c:v>0.95</c:v>
                </c:pt>
                <c:pt idx="8">
                  <c:v>0.97899999999999998</c:v>
                </c:pt>
                <c:pt idx="9">
                  <c:v>1.768</c:v>
                </c:pt>
              </c:numCache>
            </c:numRef>
          </c:yVal>
          <c:smooth val="0"/>
        </c:ser>
        <c:dLbls>
          <c:showLegendKey val="0"/>
          <c:showVal val="0"/>
          <c:showCatName val="0"/>
          <c:showSerName val="0"/>
          <c:showPercent val="0"/>
          <c:showBubbleSize val="0"/>
        </c:dLbls>
        <c:axId val="-1156855872"/>
        <c:axId val="-1156836288"/>
      </c:scatterChart>
      <c:valAx>
        <c:axId val="-1156855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6836288"/>
        <c:crosses val="autoZero"/>
        <c:crossBetween val="midCat"/>
      </c:valAx>
      <c:valAx>
        <c:axId val="-1156836288"/>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68558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8</Pages>
  <Words>2028</Words>
  <Characters>11566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satrio triana</dc:creator>
  <cp:keywords/>
  <dc:description/>
  <cp:lastModifiedBy>Windows User</cp:lastModifiedBy>
  <cp:revision>18</cp:revision>
  <dcterms:created xsi:type="dcterms:W3CDTF">2020-04-07T02:54:00Z</dcterms:created>
  <dcterms:modified xsi:type="dcterms:W3CDTF">2020-04-08T01:29:00Z</dcterms:modified>
</cp:coreProperties>
</file>