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C4828" w14:textId="69D09C6D" w:rsidR="00EB4369" w:rsidRDefault="00722F08" w:rsidP="00722F08">
      <w:pPr>
        <w:jc w:val="center"/>
        <w:rPr>
          <w:rFonts w:ascii="Times New Roman" w:hAnsi="Times New Roman" w:cs="Times New Roman"/>
          <w:sz w:val="24"/>
          <w:szCs w:val="24"/>
        </w:rPr>
      </w:pPr>
      <w:r w:rsidRPr="00722F08">
        <w:rPr>
          <w:rFonts w:ascii="Times New Roman" w:hAnsi="Times New Roman" w:cs="Times New Roman"/>
          <w:sz w:val="24"/>
          <w:szCs w:val="24"/>
        </w:rPr>
        <w:t xml:space="preserve">ANALYSA PENGARUH </w:t>
      </w:r>
      <w:r w:rsidR="009D0DAB">
        <w:rPr>
          <w:rFonts w:ascii="Times New Roman" w:hAnsi="Times New Roman" w:cs="Times New Roman"/>
          <w:i/>
          <w:iCs/>
          <w:sz w:val="24"/>
          <w:szCs w:val="24"/>
        </w:rPr>
        <w:t>INTE</w:t>
      </w:r>
      <w:r w:rsidR="00A41889">
        <w:rPr>
          <w:rFonts w:ascii="Times New Roman" w:hAnsi="Times New Roman" w:cs="Times New Roman"/>
          <w:i/>
          <w:iCs/>
          <w:sz w:val="24"/>
          <w:szCs w:val="24"/>
        </w:rPr>
        <w:t>LLE</w:t>
      </w:r>
      <w:r w:rsidR="009D0DAB">
        <w:rPr>
          <w:rFonts w:ascii="Times New Roman" w:hAnsi="Times New Roman" w:cs="Times New Roman"/>
          <w:i/>
          <w:iCs/>
          <w:sz w:val="24"/>
          <w:szCs w:val="24"/>
        </w:rPr>
        <w:t>CTUAL CAPITAL</w:t>
      </w:r>
      <w:r w:rsidRPr="00722F08">
        <w:rPr>
          <w:rFonts w:ascii="Times New Roman" w:hAnsi="Times New Roman" w:cs="Times New Roman"/>
          <w:sz w:val="24"/>
          <w:szCs w:val="24"/>
        </w:rPr>
        <w:t xml:space="preserve">, </w:t>
      </w:r>
      <w:r w:rsidRPr="00722F08">
        <w:rPr>
          <w:rFonts w:ascii="Times New Roman" w:hAnsi="Times New Roman" w:cs="Times New Roman"/>
          <w:i/>
          <w:iCs/>
          <w:sz w:val="24"/>
          <w:szCs w:val="24"/>
        </w:rPr>
        <w:t xml:space="preserve">ISLAMICITY PERFORMANCE </w:t>
      </w:r>
      <w:proofErr w:type="gramStart"/>
      <w:r w:rsidRPr="00722F08">
        <w:rPr>
          <w:rFonts w:ascii="Times New Roman" w:hAnsi="Times New Roman" w:cs="Times New Roman"/>
          <w:i/>
          <w:iCs/>
          <w:sz w:val="24"/>
          <w:szCs w:val="24"/>
        </w:rPr>
        <w:t>INDEX</w:t>
      </w:r>
      <w:r w:rsidRPr="00722F08">
        <w:rPr>
          <w:rFonts w:ascii="Times New Roman" w:hAnsi="Times New Roman" w:cs="Times New Roman"/>
          <w:sz w:val="24"/>
          <w:szCs w:val="24"/>
        </w:rPr>
        <w:t xml:space="preserve"> </w:t>
      </w:r>
      <w:r w:rsidR="00A41889">
        <w:rPr>
          <w:rFonts w:ascii="Times New Roman" w:hAnsi="Times New Roman" w:cs="Times New Roman"/>
          <w:sz w:val="24"/>
          <w:szCs w:val="24"/>
        </w:rPr>
        <w:t xml:space="preserve"> </w:t>
      </w:r>
      <w:r w:rsidRPr="00722F08">
        <w:rPr>
          <w:rFonts w:ascii="Times New Roman" w:hAnsi="Times New Roman" w:cs="Times New Roman"/>
          <w:sz w:val="24"/>
          <w:szCs w:val="24"/>
        </w:rPr>
        <w:t>DAN</w:t>
      </w:r>
      <w:proofErr w:type="gramEnd"/>
      <w:r w:rsidRPr="00722F08">
        <w:rPr>
          <w:rFonts w:ascii="Times New Roman" w:hAnsi="Times New Roman" w:cs="Times New Roman"/>
          <w:sz w:val="24"/>
          <w:szCs w:val="24"/>
        </w:rPr>
        <w:t xml:space="preserve"> </w:t>
      </w:r>
      <w:r w:rsidRPr="00722F08">
        <w:rPr>
          <w:rFonts w:ascii="Times New Roman" w:hAnsi="Times New Roman" w:cs="Times New Roman"/>
          <w:i/>
          <w:iCs/>
          <w:sz w:val="24"/>
          <w:szCs w:val="24"/>
        </w:rPr>
        <w:t>CORPORATE SOCIAL RESPONSIBILITY</w:t>
      </w:r>
      <w:r w:rsidRPr="00722F08">
        <w:rPr>
          <w:rFonts w:ascii="Times New Roman" w:hAnsi="Times New Roman" w:cs="Times New Roman"/>
          <w:sz w:val="24"/>
          <w:szCs w:val="24"/>
        </w:rPr>
        <w:t xml:space="preserve"> TERHADAP PROFITABILITAS BANK UMUM SYARIAH</w:t>
      </w:r>
      <w:r w:rsidR="009D0DAB">
        <w:rPr>
          <w:rFonts w:ascii="Times New Roman" w:hAnsi="Times New Roman" w:cs="Times New Roman"/>
          <w:sz w:val="24"/>
          <w:szCs w:val="24"/>
        </w:rPr>
        <w:t xml:space="preserve"> 201</w:t>
      </w:r>
      <w:r w:rsidR="00BD16B6">
        <w:rPr>
          <w:rFonts w:ascii="Times New Roman" w:hAnsi="Times New Roman" w:cs="Times New Roman"/>
          <w:sz w:val="24"/>
          <w:szCs w:val="24"/>
        </w:rPr>
        <w:t>4</w:t>
      </w:r>
      <w:r w:rsidR="009D0DAB">
        <w:rPr>
          <w:rFonts w:ascii="Times New Roman" w:hAnsi="Times New Roman" w:cs="Times New Roman"/>
          <w:sz w:val="24"/>
          <w:szCs w:val="24"/>
        </w:rPr>
        <w:t>-2018</w:t>
      </w:r>
    </w:p>
    <w:p w14:paraId="72AB34C1" w14:textId="2D13C5FA" w:rsidR="00722F08" w:rsidRDefault="00722F08" w:rsidP="00722F08">
      <w:pPr>
        <w:jc w:val="center"/>
        <w:rPr>
          <w:rFonts w:ascii="Times New Roman" w:hAnsi="Times New Roman" w:cs="Times New Roman"/>
          <w:sz w:val="24"/>
          <w:szCs w:val="24"/>
        </w:rPr>
      </w:pPr>
    </w:p>
    <w:p w14:paraId="31493BBB" w14:textId="0B180FAE" w:rsidR="00722F08" w:rsidRDefault="009D0DAB" w:rsidP="009D0DAB">
      <w:pPr>
        <w:jc w:val="center"/>
        <w:rPr>
          <w:rFonts w:ascii="Times New Roman" w:hAnsi="Times New Roman" w:cs="Times New Roman"/>
          <w:sz w:val="24"/>
          <w:szCs w:val="24"/>
        </w:rPr>
      </w:pP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Yuliana Rahayu</w:t>
      </w:r>
      <w:r w:rsidRPr="009D0DAB">
        <w:rPr>
          <w:rFonts w:ascii="Times New Roman" w:hAnsi="Times New Roman" w:cs="Times New Roman"/>
          <w:sz w:val="24"/>
          <w:szCs w:val="24"/>
          <w:vertAlign w:val="superscript"/>
        </w:rPr>
        <w:t>1</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Tuti</w:t>
      </w:r>
      <w:proofErr w:type="spellEnd"/>
      <w:r>
        <w:rPr>
          <w:rFonts w:ascii="Times New Roman" w:hAnsi="Times New Roman" w:cs="Times New Roman"/>
          <w:sz w:val="24"/>
          <w:szCs w:val="24"/>
        </w:rPr>
        <w:t xml:space="preserve"> Kurniati</w:t>
      </w:r>
      <w:r w:rsidRPr="009D0DAB">
        <w:rPr>
          <w:rFonts w:ascii="Times New Roman" w:hAnsi="Times New Roman" w:cs="Times New Roman"/>
          <w:sz w:val="24"/>
          <w:szCs w:val="24"/>
          <w:vertAlign w:val="superscript"/>
        </w:rPr>
        <w:t>2</w:t>
      </w:r>
      <w:r>
        <w:rPr>
          <w:rFonts w:ascii="Times New Roman" w:hAnsi="Times New Roman" w:cs="Times New Roman"/>
          <w:sz w:val="24"/>
          <w:szCs w:val="24"/>
        </w:rPr>
        <w:tab/>
        <w:t xml:space="preserve"> Dr. Sri </w:t>
      </w:r>
      <w:proofErr w:type="spellStart"/>
      <w:r>
        <w:rPr>
          <w:rFonts w:ascii="Times New Roman" w:hAnsi="Times New Roman" w:cs="Times New Roman"/>
          <w:sz w:val="24"/>
          <w:szCs w:val="24"/>
        </w:rPr>
        <w:t>Wahyuni</w:t>
      </w:r>
      <w:proofErr w:type="spellEnd"/>
      <w:r>
        <w:rPr>
          <w:rFonts w:ascii="Times New Roman" w:hAnsi="Times New Roman" w:cs="Times New Roman"/>
          <w:sz w:val="24"/>
          <w:szCs w:val="24"/>
        </w:rPr>
        <w:t xml:space="preserve">, S.E., </w:t>
      </w:r>
      <w:proofErr w:type="gramStart"/>
      <w:r>
        <w:rPr>
          <w:rFonts w:ascii="Times New Roman" w:hAnsi="Times New Roman" w:cs="Times New Roman"/>
          <w:sz w:val="24"/>
          <w:szCs w:val="24"/>
        </w:rPr>
        <w:t>M.Si</w:t>
      </w:r>
      <w:proofErr w:type="gramEnd"/>
      <w:r w:rsidRPr="009D0DAB">
        <w:rPr>
          <w:rFonts w:ascii="Times New Roman" w:hAnsi="Times New Roman" w:cs="Times New Roman"/>
          <w:sz w:val="24"/>
          <w:szCs w:val="24"/>
          <w:vertAlign w:val="superscript"/>
        </w:rPr>
        <w:t>3</w:t>
      </w:r>
    </w:p>
    <w:p w14:paraId="4EF89875" w14:textId="37AC986D" w:rsidR="00722F08" w:rsidRDefault="00FA5F2A" w:rsidP="00722F08">
      <w:pPr>
        <w:jc w:val="center"/>
        <w:rPr>
          <w:rFonts w:ascii="Times New Roman" w:hAnsi="Times New Roman" w:cs="Times New Roman"/>
          <w:sz w:val="24"/>
          <w:szCs w:val="24"/>
        </w:rPr>
      </w:pPr>
      <w:r w:rsidRPr="00FA5F2A">
        <w:rPr>
          <w:rFonts w:ascii="Times New Roman" w:hAnsi="Times New Roman" w:cs="Times New Roman"/>
          <w:sz w:val="24"/>
          <w:szCs w:val="24"/>
          <w:vertAlign w:val="superscript"/>
        </w:rPr>
        <w:t>123</w:t>
      </w:r>
      <w:r w:rsidR="009D0DAB">
        <w:rPr>
          <w:rFonts w:ascii="Times New Roman" w:hAnsi="Times New Roman" w:cs="Times New Roman"/>
          <w:sz w:val="24"/>
          <w:szCs w:val="24"/>
        </w:rPr>
        <w:t xml:space="preserve">Universitas Muhammadiyah </w:t>
      </w:r>
      <w:proofErr w:type="spellStart"/>
      <w:r w:rsidR="009D0DAB">
        <w:rPr>
          <w:rFonts w:ascii="Times New Roman" w:hAnsi="Times New Roman" w:cs="Times New Roman"/>
          <w:sz w:val="24"/>
          <w:szCs w:val="24"/>
        </w:rPr>
        <w:t>Purwokerto</w:t>
      </w:r>
      <w:proofErr w:type="spellEnd"/>
    </w:p>
    <w:p w14:paraId="1D5F6F91" w14:textId="351E3FFB" w:rsidR="009D0DAB" w:rsidRDefault="000F2E3A" w:rsidP="00722F08">
      <w:pPr>
        <w:jc w:val="center"/>
        <w:rPr>
          <w:rFonts w:ascii="Times New Roman" w:hAnsi="Times New Roman" w:cs="Times New Roman"/>
          <w:sz w:val="24"/>
          <w:szCs w:val="24"/>
        </w:rPr>
      </w:pPr>
      <w:hyperlink r:id="rId6" w:history="1">
        <w:r w:rsidR="009D0DAB" w:rsidRPr="0081592D">
          <w:rPr>
            <w:rStyle w:val="Hyperlink"/>
            <w:rFonts w:ascii="Times New Roman" w:hAnsi="Times New Roman" w:cs="Times New Roman"/>
            <w:sz w:val="24"/>
            <w:szCs w:val="24"/>
          </w:rPr>
          <w:t>Dwiyulianar77@gmail.com</w:t>
        </w:r>
      </w:hyperlink>
    </w:p>
    <w:p w14:paraId="64895BBE" w14:textId="049186E2" w:rsidR="009D0DAB" w:rsidRDefault="009D0DAB" w:rsidP="00722F08">
      <w:pPr>
        <w:jc w:val="center"/>
        <w:rPr>
          <w:rFonts w:ascii="Times New Roman" w:hAnsi="Times New Roman" w:cs="Times New Roman"/>
          <w:sz w:val="24"/>
          <w:szCs w:val="24"/>
        </w:rPr>
      </w:pPr>
    </w:p>
    <w:p w14:paraId="39AAE78F" w14:textId="31C92CBF" w:rsidR="009D0DAB" w:rsidRPr="00494A88" w:rsidRDefault="009D0DAB" w:rsidP="0011140A">
      <w:pPr>
        <w:jc w:val="center"/>
        <w:rPr>
          <w:rFonts w:ascii="Times New Roman" w:hAnsi="Times New Roman" w:cs="Times New Roman"/>
          <w:i/>
          <w:iCs/>
          <w:sz w:val="24"/>
          <w:szCs w:val="24"/>
        </w:rPr>
      </w:pPr>
      <w:r w:rsidRPr="00494A88">
        <w:rPr>
          <w:rFonts w:ascii="Times New Roman" w:hAnsi="Times New Roman" w:cs="Times New Roman"/>
          <w:i/>
          <w:iCs/>
          <w:sz w:val="24"/>
          <w:szCs w:val="24"/>
        </w:rPr>
        <w:t>ABSTRAC</w:t>
      </w:r>
      <w:r w:rsidR="00E7672E" w:rsidRPr="00494A88">
        <w:rPr>
          <w:rFonts w:ascii="Times New Roman" w:hAnsi="Times New Roman" w:cs="Times New Roman"/>
          <w:i/>
          <w:iCs/>
          <w:sz w:val="24"/>
          <w:szCs w:val="24"/>
        </w:rPr>
        <w:t>T</w:t>
      </w:r>
    </w:p>
    <w:p w14:paraId="24BD70B1" w14:textId="6EB309B1" w:rsidR="00E7672E" w:rsidRPr="00494A88" w:rsidRDefault="00E7672E" w:rsidP="0011140A">
      <w:pPr>
        <w:spacing w:after="0" w:line="240" w:lineRule="auto"/>
        <w:jc w:val="both"/>
        <w:rPr>
          <w:rFonts w:ascii="Times New Roman" w:hAnsi="Times New Roman" w:cs="Times New Roman"/>
          <w:i/>
          <w:iCs/>
          <w:sz w:val="24"/>
          <w:szCs w:val="24"/>
        </w:rPr>
      </w:pPr>
      <w:r w:rsidRPr="00494A88">
        <w:rPr>
          <w:rFonts w:ascii="Times New Roman" w:hAnsi="Times New Roman" w:cs="Times New Roman"/>
          <w:i/>
          <w:iCs/>
          <w:sz w:val="24"/>
          <w:szCs w:val="24"/>
        </w:rPr>
        <w:t xml:space="preserve">The aim of this research is to know the influence of intellectual capital, </w:t>
      </w:r>
      <w:proofErr w:type="spellStart"/>
      <w:r w:rsidRPr="00494A88">
        <w:rPr>
          <w:rFonts w:ascii="Times New Roman" w:hAnsi="Times New Roman" w:cs="Times New Roman"/>
          <w:i/>
          <w:iCs/>
          <w:sz w:val="24"/>
          <w:szCs w:val="24"/>
        </w:rPr>
        <w:t>islamicity</w:t>
      </w:r>
      <w:proofErr w:type="spellEnd"/>
      <w:r w:rsidRPr="00494A88">
        <w:rPr>
          <w:rFonts w:ascii="Times New Roman" w:hAnsi="Times New Roman" w:cs="Times New Roman"/>
          <w:i/>
          <w:iCs/>
          <w:sz w:val="24"/>
          <w:szCs w:val="24"/>
        </w:rPr>
        <w:t xml:space="preserve"> performance index and corporate social responsibility on profitability. Theories used are stakeholder</w:t>
      </w:r>
      <w:r w:rsidR="00195E18">
        <w:rPr>
          <w:rFonts w:ascii="Times New Roman" w:hAnsi="Times New Roman" w:cs="Times New Roman"/>
          <w:i/>
          <w:iCs/>
          <w:sz w:val="24"/>
          <w:szCs w:val="24"/>
        </w:rPr>
        <w:t xml:space="preserve"> </w:t>
      </w:r>
      <w:r w:rsidRPr="00494A88">
        <w:rPr>
          <w:rFonts w:ascii="Times New Roman" w:hAnsi="Times New Roman" w:cs="Times New Roman"/>
          <w:i/>
          <w:iCs/>
          <w:sz w:val="24"/>
          <w:szCs w:val="24"/>
        </w:rPr>
        <w:t xml:space="preserve">theory. This research conducted on Indonesia Islamic banking </w:t>
      </w:r>
      <w:proofErr w:type="spellStart"/>
      <w:r w:rsidRPr="00494A88">
        <w:rPr>
          <w:rFonts w:ascii="Times New Roman" w:hAnsi="Times New Roman" w:cs="Times New Roman"/>
          <w:i/>
          <w:iCs/>
          <w:sz w:val="24"/>
          <w:szCs w:val="24"/>
        </w:rPr>
        <w:t>ini</w:t>
      </w:r>
      <w:proofErr w:type="spellEnd"/>
      <w:r w:rsidRPr="00494A88">
        <w:rPr>
          <w:rFonts w:ascii="Times New Roman" w:hAnsi="Times New Roman" w:cs="Times New Roman"/>
          <w:i/>
          <w:iCs/>
          <w:sz w:val="24"/>
          <w:szCs w:val="24"/>
        </w:rPr>
        <w:t xml:space="preserve"> 201</w:t>
      </w:r>
      <w:r w:rsidR="00BD16B6">
        <w:rPr>
          <w:rFonts w:ascii="Times New Roman" w:hAnsi="Times New Roman" w:cs="Times New Roman"/>
          <w:i/>
          <w:iCs/>
          <w:sz w:val="24"/>
          <w:szCs w:val="24"/>
        </w:rPr>
        <w:t>4</w:t>
      </w:r>
      <w:r w:rsidRPr="00494A88">
        <w:rPr>
          <w:rFonts w:ascii="Times New Roman" w:hAnsi="Times New Roman" w:cs="Times New Roman"/>
          <w:i/>
          <w:iCs/>
          <w:sz w:val="24"/>
          <w:szCs w:val="24"/>
        </w:rPr>
        <w:t xml:space="preserve">-2018. The sample were 13 </w:t>
      </w:r>
      <w:proofErr w:type="gramStart"/>
      <w:r w:rsidRPr="00494A88">
        <w:rPr>
          <w:rFonts w:ascii="Times New Roman" w:hAnsi="Times New Roman" w:cs="Times New Roman"/>
          <w:i/>
          <w:iCs/>
          <w:sz w:val="24"/>
          <w:szCs w:val="24"/>
        </w:rPr>
        <w:t>bank</w:t>
      </w:r>
      <w:proofErr w:type="gramEnd"/>
      <w:r w:rsidR="00494A88" w:rsidRPr="00494A88">
        <w:rPr>
          <w:rFonts w:ascii="Times New Roman" w:hAnsi="Times New Roman" w:cs="Times New Roman"/>
          <w:i/>
          <w:iCs/>
          <w:sz w:val="24"/>
          <w:szCs w:val="24"/>
        </w:rPr>
        <w:t xml:space="preserve">, by </w:t>
      </w:r>
      <w:proofErr w:type="spellStart"/>
      <w:r w:rsidR="00494A88" w:rsidRPr="00494A88">
        <w:rPr>
          <w:rFonts w:ascii="Times New Roman" w:hAnsi="Times New Roman" w:cs="Times New Roman"/>
          <w:i/>
          <w:iCs/>
          <w:sz w:val="24"/>
          <w:szCs w:val="24"/>
        </w:rPr>
        <w:t>non profitability</w:t>
      </w:r>
      <w:proofErr w:type="spellEnd"/>
      <w:r w:rsidR="00494A88" w:rsidRPr="00494A88">
        <w:rPr>
          <w:rFonts w:ascii="Times New Roman" w:hAnsi="Times New Roman" w:cs="Times New Roman"/>
          <w:i/>
          <w:iCs/>
          <w:sz w:val="24"/>
          <w:szCs w:val="24"/>
        </w:rPr>
        <w:t xml:space="preserve"> sampling method with purposive sampling technique. The analysis techniques used are descriptive statistical analysis, classical assumptions, and multiple linear analysis. Based on the analysis found that intellectual capital has no effect on </w:t>
      </w:r>
      <w:proofErr w:type="spellStart"/>
      <w:proofErr w:type="gramStart"/>
      <w:r w:rsidR="00494A88" w:rsidRPr="00494A88">
        <w:rPr>
          <w:rFonts w:ascii="Times New Roman" w:hAnsi="Times New Roman" w:cs="Times New Roman"/>
          <w:i/>
          <w:iCs/>
          <w:sz w:val="24"/>
          <w:szCs w:val="24"/>
        </w:rPr>
        <w:t>profitability.The</w:t>
      </w:r>
      <w:proofErr w:type="spellEnd"/>
      <w:proofErr w:type="gramEnd"/>
      <w:r w:rsidR="00494A88" w:rsidRPr="00494A88">
        <w:rPr>
          <w:rFonts w:ascii="Times New Roman" w:hAnsi="Times New Roman" w:cs="Times New Roman"/>
          <w:i/>
          <w:iCs/>
          <w:sz w:val="24"/>
          <w:szCs w:val="24"/>
        </w:rPr>
        <w:t xml:space="preserve"> </w:t>
      </w:r>
      <w:proofErr w:type="spellStart"/>
      <w:r w:rsidR="00494A88" w:rsidRPr="00494A88">
        <w:rPr>
          <w:rFonts w:ascii="Times New Roman" w:hAnsi="Times New Roman" w:cs="Times New Roman"/>
          <w:i/>
          <w:iCs/>
          <w:sz w:val="24"/>
          <w:szCs w:val="24"/>
        </w:rPr>
        <w:t>scond</w:t>
      </w:r>
      <w:proofErr w:type="spellEnd"/>
      <w:r w:rsidR="00494A88" w:rsidRPr="00494A88">
        <w:rPr>
          <w:rFonts w:ascii="Times New Roman" w:hAnsi="Times New Roman" w:cs="Times New Roman"/>
          <w:i/>
          <w:iCs/>
          <w:sz w:val="24"/>
          <w:szCs w:val="24"/>
        </w:rPr>
        <w:t xml:space="preserve"> hypothesis states that profit sharing ratio has significant positive effect to profitability. The </w:t>
      </w:r>
      <w:proofErr w:type="spellStart"/>
      <w:r w:rsidR="00494A88" w:rsidRPr="00494A88">
        <w:rPr>
          <w:rFonts w:ascii="Times New Roman" w:hAnsi="Times New Roman" w:cs="Times New Roman"/>
          <w:i/>
          <w:iCs/>
          <w:sz w:val="24"/>
          <w:szCs w:val="24"/>
        </w:rPr>
        <w:t>tird</w:t>
      </w:r>
      <w:proofErr w:type="spellEnd"/>
      <w:r w:rsidR="00494A88" w:rsidRPr="00494A88">
        <w:rPr>
          <w:rFonts w:ascii="Times New Roman" w:hAnsi="Times New Roman" w:cs="Times New Roman"/>
          <w:i/>
          <w:iCs/>
          <w:sz w:val="24"/>
          <w:szCs w:val="24"/>
        </w:rPr>
        <w:t xml:space="preserve"> states that hypothesis zakat performance ratio has significant positive effect o profitability. The four hypothesis states that equitable distribution ratio has no significant effect to profitability and the last hypothesis </w:t>
      </w:r>
      <w:proofErr w:type="spellStart"/>
      <w:r w:rsidR="00494A88" w:rsidRPr="00494A88">
        <w:rPr>
          <w:rFonts w:ascii="Times New Roman" w:hAnsi="Times New Roman" w:cs="Times New Roman"/>
          <w:i/>
          <w:iCs/>
          <w:sz w:val="24"/>
          <w:szCs w:val="24"/>
        </w:rPr>
        <w:t>islamic</w:t>
      </w:r>
      <w:proofErr w:type="spellEnd"/>
      <w:r w:rsidR="00494A88" w:rsidRPr="00494A88">
        <w:rPr>
          <w:rFonts w:ascii="Times New Roman" w:hAnsi="Times New Roman" w:cs="Times New Roman"/>
          <w:i/>
          <w:iCs/>
          <w:sz w:val="24"/>
          <w:szCs w:val="24"/>
        </w:rPr>
        <w:t xml:space="preserve"> social reposting has significant positive effect to profitability.</w:t>
      </w:r>
    </w:p>
    <w:p w14:paraId="171FA993" w14:textId="0D7CF5BF" w:rsidR="00494A88" w:rsidRDefault="00494A88" w:rsidP="0011140A">
      <w:pPr>
        <w:spacing w:after="0" w:line="240" w:lineRule="auto"/>
        <w:jc w:val="both"/>
        <w:rPr>
          <w:rFonts w:ascii="Times New Roman" w:hAnsi="Times New Roman" w:cs="Times New Roman"/>
          <w:i/>
          <w:iCs/>
          <w:sz w:val="24"/>
          <w:szCs w:val="24"/>
        </w:rPr>
      </w:pPr>
      <w:proofErr w:type="gramStart"/>
      <w:r w:rsidRPr="0011140A">
        <w:rPr>
          <w:rFonts w:ascii="Times New Roman" w:hAnsi="Times New Roman" w:cs="Times New Roman"/>
          <w:b/>
          <w:bCs/>
          <w:i/>
          <w:iCs/>
          <w:sz w:val="24"/>
          <w:szCs w:val="24"/>
        </w:rPr>
        <w:t>Keywords :</w:t>
      </w:r>
      <w:proofErr w:type="gramEnd"/>
      <w:r w:rsidRPr="00494A88">
        <w:rPr>
          <w:rFonts w:ascii="Times New Roman" w:hAnsi="Times New Roman" w:cs="Times New Roman"/>
          <w:i/>
          <w:iCs/>
          <w:sz w:val="24"/>
          <w:szCs w:val="24"/>
        </w:rPr>
        <w:t xml:space="preserve"> intellectual capital, profit sharing ratio, zakat performance ratio, equitable distribution ratio, Islamic social reporting</w:t>
      </w:r>
      <w:r w:rsidR="0011140A">
        <w:rPr>
          <w:rFonts w:ascii="Times New Roman" w:hAnsi="Times New Roman" w:cs="Times New Roman"/>
          <w:i/>
          <w:iCs/>
          <w:sz w:val="24"/>
          <w:szCs w:val="24"/>
        </w:rPr>
        <w:t>, profitability.</w:t>
      </w:r>
    </w:p>
    <w:p w14:paraId="110A7C07" w14:textId="5A44D815" w:rsidR="00494A88" w:rsidRDefault="00494A88" w:rsidP="0011140A">
      <w:pPr>
        <w:spacing w:after="0" w:line="240" w:lineRule="auto"/>
        <w:jc w:val="center"/>
        <w:rPr>
          <w:rFonts w:ascii="Times New Roman" w:hAnsi="Times New Roman" w:cs="Times New Roman"/>
          <w:sz w:val="24"/>
          <w:szCs w:val="24"/>
        </w:rPr>
      </w:pPr>
    </w:p>
    <w:p w14:paraId="1E2278AB" w14:textId="69985770" w:rsidR="00494A88" w:rsidRDefault="00494A88" w:rsidP="001114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14:paraId="145F5DC9" w14:textId="233B40C5" w:rsidR="00494A88" w:rsidRPr="00494A88" w:rsidRDefault="0011140A" w:rsidP="0011140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 xml:space="preserve">intellectual capital, </w:t>
      </w:r>
      <w:proofErr w:type="spellStart"/>
      <w:r w:rsidRPr="00195E18">
        <w:rPr>
          <w:rFonts w:ascii="Times New Roman" w:hAnsi="Times New Roman" w:cs="Times New Roman"/>
          <w:i/>
          <w:iCs/>
          <w:sz w:val="24"/>
          <w:szCs w:val="24"/>
        </w:rPr>
        <w:t>islamicity</w:t>
      </w:r>
      <w:proofErr w:type="spellEnd"/>
      <w:r w:rsidRPr="00195E18">
        <w:rPr>
          <w:rFonts w:ascii="Times New Roman" w:hAnsi="Times New Roman" w:cs="Times New Roman"/>
          <w:i/>
          <w:iCs/>
          <w:sz w:val="24"/>
          <w:szCs w:val="24"/>
        </w:rPr>
        <w:t xml:space="preserve"> performance index</w:t>
      </w:r>
      <w:r>
        <w:rPr>
          <w:rFonts w:ascii="Times New Roman" w:hAnsi="Times New Roman" w:cs="Times New Roman"/>
          <w:sz w:val="24"/>
          <w:szCs w:val="24"/>
        </w:rPr>
        <w:t xml:space="preserve"> dan </w:t>
      </w:r>
      <w:r w:rsidRPr="00195E18">
        <w:rPr>
          <w:rFonts w:ascii="Times New Roman" w:hAnsi="Times New Roman" w:cs="Times New Roman"/>
          <w:i/>
          <w:iCs/>
          <w:sz w:val="24"/>
          <w:szCs w:val="24"/>
        </w:rPr>
        <w:t xml:space="preserve">corporate social </w:t>
      </w:r>
      <w:proofErr w:type="spellStart"/>
      <w:r w:rsidRPr="00195E18">
        <w:rPr>
          <w:rFonts w:ascii="Times New Roman" w:hAnsi="Times New Roman" w:cs="Times New Roman"/>
          <w:i/>
          <w:iCs/>
          <w:sz w:val="24"/>
          <w:szCs w:val="24"/>
        </w:rPr>
        <w:t>repsonsibillity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w:t>
      </w:r>
      <w:r w:rsidR="00BD16B6">
        <w:rPr>
          <w:rFonts w:ascii="Times New Roman" w:hAnsi="Times New Roman" w:cs="Times New Roman"/>
          <w:sz w:val="24"/>
          <w:szCs w:val="24"/>
        </w:rPr>
        <w:t>4</w:t>
      </w:r>
      <w:r>
        <w:rPr>
          <w:rFonts w:ascii="Times New Roman" w:hAnsi="Times New Roman" w:cs="Times New Roman"/>
          <w:sz w:val="24"/>
          <w:szCs w:val="24"/>
        </w:rPr>
        <w:t xml:space="preserve">-2018.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non probability sampling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purposive sampling. 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statistic </w:t>
      </w:r>
      <w:proofErr w:type="spellStart"/>
      <w:r>
        <w:rPr>
          <w:rFonts w:ascii="Times New Roman" w:hAnsi="Times New Roman" w:cs="Times New Roman"/>
          <w:sz w:val="24"/>
          <w:szCs w:val="24"/>
        </w:rPr>
        <w:t>deskripitv</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dan uji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intellectual capital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profit sharing ratio</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zakat performance ratio</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equitable distribution ratio</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Islamic social reporting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w:t>
      </w:r>
    </w:p>
    <w:p w14:paraId="5729E8E9" w14:textId="41C5A578" w:rsidR="00341A6F" w:rsidRDefault="0011140A" w:rsidP="0011140A">
      <w:pPr>
        <w:jc w:val="both"/>
        <w:rPr>
          <w:rFonts w:ascii="Times New Roman" w:hAnsi="Times New Roman" w:cs="Times New Roman"/>
          <w:sz w:val="24"/>
          <w:szCs w:val="24"/>
        </w:rPr>
      </w:pPr>
      <w:r w:rsidRPr="0011140A">
        <w:rPr>
          <w:rFonts w:ascii="Times New Roman" w:hAnsi="Times New Roman" w:cs="Times New Roman"/>
          <w:b/>
          <w:bCs/>
          <w:sz w:val="24"/>
          <w:szCs w:val="24"/>
        </w:rPr>
        <w:t xml:space="preserve">Kata </w:t>
      </w:r>
      <w:proofErr w:type="spellStart"/>
      <w:proofErr w:type="gramStart"/>
      <w:r w:rsidRPr="0011140A">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w:t>
      </w:r>
      <w:proofErr w:type="gramEnd"/>
      <w:r w:rsidRPr="00195E18">
        <w:rPr>
          <w:rFonts w:ascii="Times New Roman" w:hAnsi="Times New Roman" w:cs="Times New Roman"/>
          <w:i/>
          <w:iCs/>
          <w:sz w:val="24"/>
          <w:szCs w:val="24"/>
        </w:rPr>
        <w:t xml:space="preserve"> intellectual capital, profit sharing ratio, zakat performance ratio, equitable </w:t>
      </w:r>
      <w:proofErr w:type="spellStart"/>
      <w:r w:rsidRPr="00195E18">
        <w:rPr>
          <w:rFonts w:ascii="Times New Roman" w:hAnsi="Times New Roman" w:cs="Times New Roman"/>
          <w:i/>
          <w:iCs/>
          <w:sz w:val="24"/>
          <w:szCs w:val="24"/>
        </w:rPr>
        <w:t>sitribution</w:t>
      </w:r>
      <w:proofErr w:type="spellEnd"/>
      <w:r w:rsidRPr="00195E18">
        <w:rPr>
          <w:rFonts w:ascii="Times New Roman" w:hAnsi="Times New Roman" w:cs="Times New Roman"/>
          <w:i/>
          <w:iCs/>
          <w:sz w:val="24"/>
          <w:szCs w:val="24"/>
        </w:rPr>
        <w:t xml:space="preserve"> ratio, Islamic social reporting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w:t>
      </w:r>
    </w:p>
    <w:p w14:paraId="0C646FD7" w14:textId="77777777" w:rsidR="00341A6F" w:rsidRDefault="00341A6F" w:rsidP="009D0DAB">
      <w:pPr>
        <w:rPr>
          <w:rFonts w:ascii="Times New Roman" w:hAnsi="Times New Roman" w:cs="Times New Roman"/>
          <w:sz w:val="24"/>
          <w:szCs w:val="24"/>
        </w:rPr>
      </w:pPr>
    </w:p>
    <w:p w14:paraId="55C35003" w14:textId="65995B89" w:rsidR="00182131" w:rsidRPr="00341A6F" w:rsidRDefault="00722F08" w:rsidP="00C552F7">
      <w:pPr>
        <w:jc w:val="both"/>
        <w:rPr>
          <w:rFonts w:ascii="Times New Roman" w:hAnsi="Times New Roman" w:cs="Times New Roman"/>
          <w:b/>
          <w:bCs/>
          <w:sz w:val="24"/>
          <w:szCs w:val="24"/>
        </w:rPr>
      </w:pPr>
      <w:r w:rsidRPr="00341A6F">
        <w:rPr>
          <w:rFonts w:ascii="Times New Roman" w:hAnsi="Times New Roman" w:cs="Times New Roman"/>
          <w:b/>
          <w:bCs/>
          <w:sz w:val="24"/>
          <w:szCs w:val="24"/>
        </w:rPr>
        <w:t>PENDAHULUAN</w:t>
      </w:r>
    </w:p>
    <w:p w14:paraId="4759836A" w14:textId="4D48AF8A" w:rsidR="009076F3" w:rsidRDefault="009076F3" w:rsidP="009076F3">
      <w:pPr>
        <w:jc w:val="center"/>
        <w:rPr>
          <w:rFonts w:ascii="Times New Roman" w:hAnsi="Times New Roman" w:cs="Times New Roman"/>
          <w:sz w:val="24"/>
          <w:szCs w:val="24"/>
        </w:rPr>
      </w:pPr>
    </w:p>
    <w:p w14:paraId="45D6092A" w14:textId="77777777" w:rsidR="00C552F7" w:rsidRDefault="00BC21CE" w:rsidP="00CE769C">
      <w:pPr>
        <w:widowControl w:val="0"/>
        <w:autoSpaceDE w:val="0"/>
        <w:autoSpaceDN w:val="0"/>
        <w:adjustRightInd w:val="0"/>
        <w:spacing w:after="0" w:line="360" w:lineRule="auto"/>
        <w:jc w:val="both"/>
        <w:rPr>
          <w:rFonts w:ascii="Times New Roman" w:hAnsi="Times New Roman" w:cs="Times New Roman"/>
          <w:sz w:val="24"/>
          <w:szCs w:val="24"/>
        </w:rPr>
      </w:pPr>
      <w:proofErr w:type="spellStart"/>
      <w:r w:rsidRPr="00C550DC">
        <w:rPr>
          <w:rFonts w:ascii="Times New Roman" w:hAnsi="Times New Roman" w:cs="Times New Roman"/>
          <w:sz w:val="24"/>
          <w:szCs w:val="24"/>
        </w:rPr>
        <w:t>Perbankan</w:t>
      </w:r>
      <w:proofErr w:type="spellEnd"/>
      <w:r w:rsidRPr="00C550DC">
        <w:rPr>
          <w:rFonts w:ascii="Times New Roman" w:hAnsi="Times New Roman" w:cs="Times New Roman"/>
          <w:sz w:val="24"/>
          <w:szCs w:val="24"/>
        </w:rPr>
        <w:t xml:space="preserve"> </w:t>
      </w:r>
      <w:proofErr w:type="spellStart"/>
      <w:r w:rsidRPr="00C550DC">
        <w:rPr>
          <w:rFonts w:ascii="Times New Roman" w:hAnsi="Times New Roman" w:cs="Times New Roman"/>
          <w:sz w:val="24"/>
          <w:szCs w:val="24"/>
        </w:rPr>
        <w:t>syariah</w:t>
      </w:r>
      <w:proofErr w:type="spellEnd"/>
      <w:r w:rsidRPr="00C550DC">
        <w:rPr>
          <w:rFonts w:ascii="Times New Roman" w:hAnsi="Times New Roman" w:cs="Times New Roman"/>
          <w:sz w:val="24"/>
          <w:szCs w:val="24"/>
        </w:rPr>
        <w:t xml:space="preserve"> </w:t>
      </w:r>
      <w:proofErr w:type="spellStart"/>
      <w:r w:rsidRPr="00C550DC">
        <w:rPr>
          <w:rFonts w:ascii="Times New Roman" w:hAnsi="Times New Roman" w:cs="Times New Roman"/>
          <w:sz w:val="24"/>
          <w:szCs w:val="24"/>
        </w:rPr>
        <w:t>merupakan</w:t>
      </w:r>
      <w:proofErr w:type="spellEnd"/>
      <w:r w:rsidRPr="00C550DC">
        <w:rPr>
          <w:rFonts w:ascii="Times New Roman" w:hAnsi="Times New Roman" w:cs="Times New Roman"/>
          <w:sz w:val="24"/>
          <w:szCs w:val="24"/>
        </w:rPr>
        <w:t xml:space="preserve"> </w:t>
      </w:r>
      <w:proofErr w:type="spellStart"/>
      <w:r w:rsidRPr="00C550DC">
        <w:rPr>
          <w:rFonts w:ascii="Times New Roman" w:hAnsi="Times New Roman" w:cs="Times New Roman"/>
          <w:sz w:val="24"/>
          <w:szCs w:val="24"/>
        </w:rPr>
        <w:t>lembaga</w:t>
      </w:r>
      <w:proofErr w:type="spellEnd"/>
      <w:r w:rsidRPr="00C550DC">
        <w:rPr>
          <w:rFonts w:ascii="Times New Roman" w:hAnsi="Times New Roman" w:cs="Times New Roman"/>
          <w:sz w:val="24"/>
          <w:szCs w:val="24"/>
        </w:rPr>
        <w:t xml:space="preserve"> </w:t>
      </w:r>
      <w:proofErr w:type="spellStart"/>
      <w:r w:rsidRPr="00C550DC">
        <w:rPr>
          <w:rFonts w:ascii="Times New Roman" w:hAnsi="Times New Roman" w:cs="Times New Roman"/>
          <w:sz w:val="24"/>
          <w:szCs w:val="24"/>
        </w:rPr>
        <w:t>keuan</w:t>
      </w:r>
      <w:r w:rsidR="00AF2949" w:rsidRPr="00C550DC">
        <w:rPr>
          <w:rFonts w:ascii="Times New Roman" w:hAnsi="Times New Roman" w:cs="Times New Roman"/>
          <w:sz w:val="24"/>
          <w:szCs w:val="24"/>
        </w:rPr>
        <w:t>gan</w:t>
      </w:r>
      <w:proofErr w:type="spellEnd"/>
      <w:r w:rsidR="00AF2949" w:rsidRPr="00C550DC">
        <w:rPr>
          <w:rFonts w:ascii="Times New Roman" w:hAnsi="Times New Roman" w:cs="Times New Roman"/>
          <w:sz w:val="24"/>
          <w:szCs w:val="24"/>
        </w:rPr>
        <w:t xml:space="preserve"> yang </w:t>
      </w:r>
      <w:proofErr w:type="spellStart"/>
      <w:r w:rsidR="00AF2949" w:rsidRPr="00C550DC">
        <w:rPr>
          <w:rFonts w:ascii="Times New Roman" w:hAnsi="Times New Roman" w:cs="Times New Roman"/>
          <w:sz w:val="24"/>
          <w:szCs w:val="24"/>
        </w:rPr>
        <w:t>menghimpun</w:t>
      </w:r>
      <w:proofErr w:type="spellEnd"/>
      <w:r w:rsidR="00AF2949" w:rsidRPr="00C550DC">
        <w:rPr>
          <w:rFonts w:ascii="Times New Roman" w:hAnsi="Times New Roman" w:cs="Times New Roman"/>
          <w:sz w:val="24"/>
          <w:szCs w:val="24"/>
        </w:rPr>
        <w:t xml:space="preserve"> dana </w:t>
      </w:r>
      <w:proofErr w:type="spellStart"/>
      <w:r w:rsidR="00AF2949" w:rsidRPr="00C550DC">
        <w:rPr>
          <w:rFonts w:ascii="Times New Roman" w:hAnsi="Times New Roman" w:cs="Times New Roman"/>
          <w:sz w:val="24"/>
          <w:szCs w:val="24"/>
        </w:rPr>
        <w:t>dari</w:t>
      </w:r>
      <w:proofErr w:type="spellEnd"/>
      <w:r w:rsidR="00AF2949" w:rsidRPr="00C550DC">
        <w:rPr>
          <w:rFonts w:ascii="Times New Roman" w:hAnsi="Times New Roman" w:cs="Times New Roman"/>
          <w:sz w:val="24"/>
          <w:szCs w:val="24"/>
        </w:rPr>
        <w:t xml:space="preserve"> </w:t>
      </w:r>
      <w:proofErr w:type="spellStart"/>
      <w:r w:rsidR="00AF2949" w:rsidRPr="00C550DC">
        <w:rPr>
          <w:rFonts w:ascii="Times New Roman" w:hAnsi="Times New Roman" w:cs="Times New Roman"/>
          <w:sz w:val="24"/>
          <w:szCs w:val="24"/>
        </w:rPr>
        <w:t>masyarakat</w:t>
      </w:r>
      <w:proofErr w:type="spellEnd"/>
      <w:r w:rsidR="00AF2949" w:rsidRPr="00C550DC">
        <w:rPr>
          <w:rFonts w:ascii="Times New Roman" w:hAnsi="Times New Roman" w:cs="Times New Roman"/>
          <w:sz w:val="24"/>
          <w:szCs w:val="24"/>
        </w:rPr>
        <w:t xml:space="preserve"> </w:t>
      </w:r>
      <w:proofErr w:type="spellStart"/>
      <w:r w:rsidR="00AF2949" w:rsidRPr="00C550DC">
        <w:rPr>
          <w:rFonts w:ascii="Times New Roman" w:hAnsi="Times New Roman" w:cs="Times New Roman"/>
          <w:sz w:val="24"/>
          <w:szCs w:val="24"/>
        </w:rPr>
        <w:t>dengan</w:t>
      </w:r>
      <w:proofErr w:type="spellEnd"/>
      <w:r w:rsidR="00AF2949" w:rsidRPr="00C550DC">
        <w:rPr>
          <w:rFonts w:ascii="Times New Roman" w:hAnsi="Times New Roman" w:cs="Times New Roman"/>
          <w:sz w:val="24"/>
          <w:szCs w:val="24"/>
        </w:rPr>
        <w:t xml:space="preserve"> </w:t>
      </w:r>
      <w:proofErr w:type="spellStart"/>
      <w:r w:rsidR="00AF2949" w:rsidRPr="00C550DC">
        <w:rPr>
          <w:rFonts w:ascii="Times New Roman" w:hAnsi="Times New Roman" w:cs="Times New Roman"/>
          <w:sz w:val="24"/>
          <w:szCs w:val="24"/>
        </w:rPr>
        <w:t>menggunakan</w:t>
      </w:r>
      <w:proofErr w:type="spellEnd"/>
      <w:r w:rsidR="00AF2949" w:rsidRPr="00C550DC">
        <w:rPr>
          <w:rFonts w:ascii="Times New Roman" w:hAnsi="Times New Roman" w:cs="Times New Roman"/>
          <w:sz w:val="24"/>
          <w:szCs w:val="24"/>
        </w:rPr>
        <w:t xml:space="preserve"> </w:t>
      </w:r>
      <w:proofErr w:type="spellStart"/>
      <w:r w:rsidR="00AF2949" w:rsidRPr="00C550DC">
        <w:rPr>
          <w:rFonts w:ascii="Times New Roman" w:hAnsi="Times New Roman" w:cs="Times New Roman"/>
          <w:sz w:val="24"/>
          <w:szCs w:val="24"/>
        </w:rPr>
        <w:t>prinsip</w:t>
      </w:r>
      <w:proofErr w:type="spellEnd"/>
      <w:r w:rsidR="00AF2949" w:rsidRPr="00C550DC">
        <w:rPr>
          <w:rFonts w:ascii="Times New Roman" w:hAnsi="Times New Roman" w:cs="Times New Roman"/>
          <w:sz w:val="24"/>
          <w:szCs w:val="24"/>
        </w:rPr>
        <w:t xml:space="preserve"> </w:t>
      </w:r>
      <w:proofErr w:type="spellStart"/>
      <w:r w:rsidR="00AF2949" w:rsidRPr="00C550DC">
        <w:rPr>
          <w:rFonts w:ascii="Times New Roman" w:hAnsi="Times New Roman" w:cs="Times New Roman"/>
          <w:sz w:val="24"/>
          <w:szCs w:val="24"/>
        </w:rPr>
        <w:t>prinsip</w:t>
      </w:r>
      <w:proofErr w:type="spellEnd"/>
      <w:r w:rsidR="00AF2949" w:rsidRPr="00C550DC">
        <w:rPr>
          <w:rFonts w:ascii="Times New Roman" w:hAnsi="Times New Roman" w:cs="Times New Roman"/>
          <w:sz w:val="24"/>
          <w:szCs w:val="24"/>
        </w:rPr>
        <w:t xml:space="preserve"> </w:t>
      </w:r>
      <w:proofErr w:type="spellStart"/>
      <w:r w:rsidR="00AF2949" w:rsidRPr="00C550DC">
        <w:rPr>
          <w:rFonts w:ascii="Times New Roman" w:hAnsi="Times New Roman" w:cs="Times New Roman"/>
          <w:sz w:val="24"/>
          <w:szCs w:val="24"/>
        </w:rPr>
        <w:t>syariah</w:t>
      </w:r>
      <w:proofErr w:type="spellEnd"/>
      <w:r w:rsidR="00AF2949"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Berdirinya</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p</w:t>
      </w:r>
      <w:r w:rsidR="00B87F06" w:rsidRPr="00C550DC">
        <w:rPr>
          <w:rFonts w:ascii="Times New Roman" w:hAnsi="Times New Roman" w:cs="Times New Roman"/>
          <w:sz w:val="24"/>
          <w:szCs w:val="24"/>
        </w:rPr>
        <w:t>erbankan</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syariah</w:t>
      </w:r>
      <w:proofErr w:type="spellEnd"/>
      <w:r w:rsidR="00B87F06" w:rsidRPr="00C550DC">
        <w:rPr>
          <w:rFonts w:ascii="Times New Roman" w:hAnsi="Times New Roman" w:cs="Times New Roman"/>
          <w:sz w:val="24"/>
          <w:szCs w:val="24"/>
        </w:rPr>
        <w:t xml:space="preserve"> di Indonesia </w:t>
      </w:r>
      <w:proofErr w:type="spellStart"/>
      <w:r w:rsidR="00CE769C">
        <w:rPr>
          <w:rFonts w:ascii="Times New Roman" w:hAnsi="Times New Roman" w:cs="Times New Roman"/>
          <w:sz w:val="24"/>
          <w:szCs w:val="24"/>
        </w:rPr>
        <w:t>ketika</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pemerintah</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mengeluarkan</w:t>
      </w:r>
      <w:proofErr w:type="spellEnd"/>
      <w:r w:rsidR="00B87F06" w:rsidRPr="00C550DC">
        <w:rPr>
          <w:rFonts w:ascii="Times New Roman" w:hAnsi="Times New Roman" w:cs="Times New Roman"/>
          <w:sz w:val="24"/>
          <w:szCs w:val="24"/>
        </w:rPr>
        <w:t xml:space="preserve"> UU No 7 </w:t>
      </w:r>
      <w:proofErr w:type="spellStart"/>
      <w:r w:rsidR="00B87F06" w:rsidRPr="00C550DC">
        <w:rPr>
          <w:rFonts w:ascii="Times New Roman" w:hAnsi="Times New Roman" w:cs="Times New Roman"/>
          <w:sz w:val="24"/>
          <w:szCs w:val="24"/>
        </w:rPr>
        <w:t>tahun</w:t>
      </w:r>
      <w:proofErr w:type="spellEnd"/>
      <w:r w:rsidR="00B87F06" w:rsidRPr="00C550DC">
        <w:rPr>
          <w:rFonts w:ascii="Times New Roman" w:hAnsi="Times New Roman" w:cs="Times New Roman"/>
          <w:sz w:val="24"/>
          <w:szCs w:val="24"/>
        </w:rPr>
        <w:t xml:space="preserve"> 1992 dan </w:t>
      </w:r>
      <w:proofErr w:type="spellStart"/>
      <w:r w:rsidR="00B87F06" w:rsidRPr="00C550DC">
        <w:rPr>
          <w:rFonts w:ascii="Times New Roman" w:hAnsi="Times New Roman" w:cs="Times New Roman"/>
          <w:sz w:val="24"/>
          <w:szCs w:val="24"/>
        </w:rPr>
        <w:t>ditandai</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dengan</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berdirinya</w:t>
      </w:r>
      <w:proofErr w:type="spellEnd"/>
      <w:r w:rsidR="00B87F06" w:rsidRPr="00C550DC">
        <w:rPr>
          <w:rFonts w:ascii="Times New Roman" w:hAnsi="Times New Roman" w:cs="Times New Roman"/>
          <w:sz w:val="24"/>
          <w:szCs w:val="24"/>
        </w:rPr>
        <w:t xml:space="preserve"> Bank </w:t>
      </w:r>
      <w:proofErr w:type="spellStart"/>
      <w:r w:rsidR="00B87F06" w:rsidRPr="00C550DC">
        <w:rPr>
          <w:rFonts w:ascii="Times New Roman" w:hAnsi="Times New Roman" w:cs="Times New Roman"/>
          <w:sz w:val="24"/>
          <w:szCs w:val="24"/>
        </w:rPr>
        <w:t>Muamalat</w:t>
      </w:r>
      <w:proofErr w:type="spellEnd"/>
      <w:r w:rsidR="00B87F06" w:rsidRPr="00C550DC">
        <w:rPr>
          <w:rFonts w:ascii="Times New Roman" w:hAnsi="Times New Roman" w:cs="Times New Roman"/>
          <w:sz w:val="24"/>
          <w:szCs w:val="24"/>
        </w:rPr>
        <w:t xml:space="preserve"> Indonesia. Pada </w:t>
      </w:r>
      <w:proofErr w:type="spellStart"/>
      <w:r w:rsidR="00B87F06" w:rsidRPr="00C550DC">
        <w:rPr>
          <w:rFonts w:ascii="Times New Roman" w:hAnsi="Times New Roman" w:cs="Times New Roman"/>
          <w:sz w:val="24"/>
          <w:szCs w:val="24"/>
        </w:rPr>
        <w:t>tahun</w:t>
      </w:r>
      <w:proofErr w:type="spellEnd"/>
      <w:r w:rsidR="00B87F06" w:rsidRPr="00C550DC">
        <w:rPr>
          <w:rFonts w:ascii="Times New Roman" w:hAnsi="Times New Roman" w:cs="Times New Roman"/>
          <w:sz w:val="24"/>
          <w:szCs w:val="24"/>
        </w:rPr>
        <w:t xml:space="preserve"> 1998 </w:t>
      </w:r>
      <w:proofErr w:type="spellStart"/>
      <w:r w:rsidR="00B87F06" w:rsidRPr="00C550DC">
        <w:rPr>
          <w:rFonts w:ascii="Times New Roman" w:hAnsi="Times New Roman" w:cs="Times New Roman"/>
          <w:sz w:val="24"/>
          <w:szCs w:val="24"/>
        </w:rPr>
        <w:t>pemerintah</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merevisi</w:t>
      </w:r>
      <w:proofErr w:type="spellEnd"/>
      <w:r w:rsidR="00B87F06" w:rsidRPr="00C550DC">
        <w:rPr>
          <w:rFonts w:ascii="Times New Roman" w:hAnsi="Times New Roman" w:cs="Times New Roman"/>
          <w:sz w:val="24"/>
          <w:szCs w:val="24"/>
        </w:rPr>
        <w:t xml:space="preserve"> UU </w:t>
      </w:r>
      <w:proofErr w:type="spellStart"/>
      <w:r w:rsidR="00B87F06" w:rsidRPr="00C550DC">
        <w:rPr>
          <w:rFonts w:ascii="Times New Roman" w:hAnsi="Times New Roman" w:cs="Times New Roman"/>
          <w:sz w:val="24"/>
          <w:szCs w:val="24"/>
        </w:rPr>
        <w:t>tersebut</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menjadi</w:t>
      </w:r>
      <w:proofErr w:type="spellEnd"/>
      <w:r w:rsidR="00B87F06" w:rsidRPr="00C550DC">
        <w:rPr>
          <w:rFonts w:ascii="Times New Roman" w:hAnsi="Times New Roman" w:cs="Times New Roman"/>
          <w:sz w:val="24"/>
          <w:szCs w:val="24"/>
        </w:rPr>
        <w:t xml:space="preserve"> UU No 10 </w:t>
      </w:r>
      <w:proofErr w:type="spellStart"/>
      <w:r w:rsidR="00B87F06" w:rsidRPr="00C550DC">
        <w:rPr>
          <w:rFonts w:ascii="Times New Roman" w:hAnsi="Times New Roman" w:cs="Times New Roman"/>
          <w:sz w:val="24"/>
          <w:szCs w:val="24"/>
        </w:rPr>
        <w:t>tahun</w:t>
      </w:r>
      <w:proofErr w:type="spellEnd"/>
      <w:r w:rsidR="00B87F06" w:rsidRPr="00C550DC">
        <w:rPr>
          <w:rFonts w:ascii="Times New Roman" w:hAnsi="Times New Roman" w:cs="Times New Roman"/>
          <w:sz w:val="24"/>
          <w:szCs w:val="24"/>
        </w:rPr>
        <w:t xml:space="preserve"> 1998 </w:t>
      </w:r>
      <w:proofErr w:type="spellStart"/>
      <w:r w:rsidR="00B87F06" w:rsidRPr="00C550DC">
        <w:rPr>
          <w:rFonts w:ascii="Times New Roman" w:hAnsi="Times New Roman" w:cs="Times New Roman"/>
          <w:sz w:val="24"/>
          <w:szCs w:val="24"/>
        </w:rPr>
        <w:t>tentang</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peraturan</w:t>
      </w:r>
      <w:proofErr w:type="spellEnd"/>
      <w:r w:rsidR="00B87F06" w:rsidRPr="00C550DC">
        <w:rPr>
          <w:rFonts w:ascii="Times New Roman" w:hAnsi="Times New Roman" w:cs="Times New Roman"/>
          <w:sz w:val="24"/>
          <w:szCs w:val="24"/>
        </w:rPr>
        <w:t xml:space="preserve"> yang </w:t>
      </w:r>
      <w:proofErr w:type="spellStart"/>
      <w:r w:rsidR="00B87F06" w:rsidRPr="00C550DC">
        <w:rPr>
          <w:rFonts w:ascii="Times New Roman" w:hAnsi="Times New Roman" w:cs="Times New Roman"/>
          <w:sz w:val="24"/>
          <w:szCs w:val="24"/>
        </w:rPr>
        <w:t>memperbolehkan</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setiap</w:t>
      </w:r>
      <w:proofErr w:type="spellEnd"/>
      <w:r w:rsidR="00B87F06" w:rsidRPr="00C550DC">
        <w:rPr>
          <w:rFonts w:ascii="Times New Roman" w:hAnsi="Times New Roman" w:cs="Times New Roman"/>
          <w:sz w:val="24"/>
          <w:szCs w:val="24"/>
        </w:rPr>
        <w:t xml:space="preserve"> bank </w:t>
      </w:r>
      <w:proofErr w:type="spellStart"/>
      <w:r w:rsidR="00B87F06" w:rsidRPr="00C550DC">
        <w:rPr>
          <w:rFonts w:ascii="Times New Roman" w:hAnsi="Times New Roman" w:cs="Times New Roman"/>
          <w:sz w:val="24"/>
          <w:szCs w:val="24"/>
        </w:rPr>
        <w:t>konvensional</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membuka</w:t>
      </w:r>
      <w:proofErr w:type="spellEnd"/>
      <w:r w:rsidR="00B87F06" w:rsidRPr="00C550DC">
        <w:rPr>
          <w:rFonts w:ascii="Times New Roman" w:hAnsi="Times New Roman" w:cs="Times New Roman"/>
          <w:sz w:val="24"/>
          <w:szCs w:val="24"/>
        </w:rPr>
        <w:t xml:space="preserve"> system </w:t>
      </w:r>
      <w:proofErr w:type="spellStart"/>
      <w:r w:rsidR="00B87F06" w:rsidRPr="00C550DC">
        <w:rPr>
          <w:rFonts w:ascii="Times New Roman" w:hAnsi="Times New Roman" w:cs="Times New Roman"/>
          <w:sz w:val="24"/>
          <w:szCs w:val="24"/>
        </w:rPr>
        <w:t>pelayanan</w:t>
      </w:r>
      <w:proofErr w:type="spellEnd"/>
      <w:r w:rsidR="00B87F06" w:rsidRPr="00C550DC">
        <w:rPr>
          <w:rFonts w:ascii="Times New Roman" w:hAnsi="Times New Roman" w:cs="Times New Roman"/>
          <w:sz w:val="24"/>
          <w:szCs w:val="24"/>
        </w:rPr>
        <w:t xml:space="preserve"> </w:t>
      </w:r>
      <w:proofErr w:type="spellStart"/>
      <w:r w:rsidR="00B87F06" w:rsidRPr="00C550DC">
        <w:rPr>
          <w:rFonts w:ascii="Times New Roman" w:hAnsi="Times New Roman" w:cs="Times New Roman"/>
          <w:sz w:val="24"/>
          <w:szCs w:val="24"/>
        </w:rPr>
        <w:t>syariah</w:t>
      </w:r>
      <w:proofErr w:type="spellEnd"/>
      <w:r w:rsidR="00B87F06"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Perbankan</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syariah</w:t>
      </w:r>
      <w:proofErr w:type="spellEnd"/>
      <w:r w:rsidR="00BF4F3D" w:rsidRPr="00C550DC">
        <w:rPr>
          <w:rFonts w:ascii="Times New Roman" w:hAnsi="Times New Roman" w:cs="Times New Roman"/>
          <w:sz w:val="24"/>
          <w:szCs w:val="24"/>
        </w:rPr>
        <w:t xml:space="preserve"> di Indonesia </w:t>
      </w:r>
      <w:proofErr w:type="spellStart"/>
      <w:r w:rsidR="00BF4F3D" w:rsidRPr="00C550DC">
        <w:rPr>
          <w:rFonts w:ascii="Times New Roman" w:hAnsi="Times New Roman" w:cs="Times New Roman"/>
          <w:sz w:val="24"/>
          <w:szCs w:val="24"/>
        </w:rPr>
        <w:t>kini</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berkembang</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sangat</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pesat</w:t>
      </w:r>
      <w:proofErr w:type="spellEnd"/>
      <w:r w:rsidR="00BF4F3D" w:rsidRPr="00C550DC">
        <w:rPr>
          <w:rFonts w:ascii="Times New Roman" w:hAnsi="Times New Roman" w:cs="Times New Roman"/>
          <w:sz w:val="24"/>
          <w:szCs w:val="24"/>
        </w:rPr>
        <w:t xml:space="preserve">. Hal </w:t>
      </w:r>
      <w:proofErr w:type="spellStart"/>
      <w:r w:rsidR="00BF4F3D" w:rsidRPr="00C550DC">
        <w:rPr>
          <w:rFonts w:ascii="Times New Roman" w:hAnsi="Times New Roman" w:cs="Times New Roman"/>
          <w:sz w:val="24"/>
          <w:szCs w:val="24"/>
        </w:rPr>
        <w:t>ini</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dapat</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disebabkan</w:t>
      </w:r>
      <w:proofErr w:type="spellEnd"/>
      <w:r w:rsidR="00BF4F3D" w:rsidRPr="00C550DC">
        <w:rPr>
          <w:rFonts w:ascii="Times New Roman" w:hAnsi="Times New Roman" w:cs="Times New Roman"/>
          <w:sz w:val="24"/>
          <w:szCs w:val="24"/>
        </w:rPr>
        <w:t xml:space="preserve"> oleh </w:t>
      </w:r>
      <w:proofErr w:type="spellStart"/>
      <w:r w:rsidR="00BF4F3D" w:rsidRPr="00C550DC">
        <w:rPr>
          <w:rFonts w:ascii="Times New Roman" w:hAnsi="Times New Roman" w:cs="Times New Roman"/>
          <w:sz w:val="24"/>
          <w:szCs w:val="24"/>
        </w:rPr>
        <w:t>banyaknya</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pemeluk</w:t>
      </w:r>
      <w:proofErr w:type="spellEnd"/>
      <w:r w:rsidR="00BF4F3D" w:rsidRPr="00C550DC">
        <w:rPr>
          <w:rFonts w:ascii="Times New Roman" w:hAnsi="Times New Roman" w:cs="Times New Roman"/>
          <w:sz w:val="24"/>
          <w:szCs w:val="24"/>
        </w:rPr>
        <w:t xml:space="preserve"> agama </w:t>
      </w:r>
      <w:proofErr w:type="spellStart"/>
      <w:r w:rsidR="00BF4F3D" w:rsidRPr="00C550DC">
        <w:rPr>
          <w:rFonts w:ascii="Times New Roman" w:hAnsi="Times New Roman" w:cs="Times New Roman"/>
          <w:sz w:val="24"/>
          <w:szCs w:val="24"/>
        </w:rPr>
        <w:t>islam</w:t>
      </w:r>
      <w:proofErr w:type="spellEnd"/>
      <w:r w:rsidR="00BF4F3D" w:rsidRPr="00C550DC">
        <w:rPr>
          <w:rFonts w:ascii="Times New Roman" w:hAnsi="Times New Roman" w:cs="Times New Roman"/>
          <w:sz w:val="24"/>
          <w:szCs w:val="24"/>
        </w:rPr>
        <w:t xml:space="preserve"> di Indonesia </w:t>
      </w:r>
      <w:proofErr w:type="spellStart"/>
      <w:r w:rsidR="00BF4F3D" w:rsidRPr="00C550DC">
        <w:rPr>
          <w:rFonts w:ascii="Times New Roman" w:hAnsi="Times New Roman" w:cs="Times New Roman"/>
          <w:sz w:val="24"/>
          <w:szCs w:val="24"/>
        </w:rPr>
        <w:t>sehingga</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memungkinkan</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angka</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minat</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masyarakat</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untuk</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menggunakan</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layanan</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perbankan</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syariah</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menjadi</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tinggi</w:t>
      </w:r>
      <w:proofErr w:type="spellEnd"/>
      <w:r w:rsidR="00BF4F3D" w:rsidRPr="00C550DC">
        <w:rPr>
          <w:rFonts w:ascii="Times New Roman" w:hAnsi="Times New Roman" w:cs="Times New Roman"/>
          <w:sz w:val="24"/>
          <w:szCs w:val="24"/>
        </w:rPr>
        <w:t xml:space="preserve"> (</w:t>
      </w:r>
      <w:r w:rsidR="00BF4F3D" w:rsidRPr="00C550DC">
        <w:rPr>
          <w:rFonts w:ascii="Times New Roman" w:hAnsi="Times New Roman" w:cs="Times New Roman"/>
          <w:sz w:val="24"/>
          <w:szCs w:val="24"/>
        </w:rPr>
        <w:fldChar w:fldCharType="begin" w:fldLock="1"/>
      </w:r>
      <w:r w:rsidR="00BF4F3D" w:rsidRPr="00C550DC">
        <w:rPr>
          <w:rFonts w:ascii="Times New Roman" w:hAnsi="Times New Roman" w:cs="Times New Roman"/>
          <w:sz w:val="24"/>
          <w:szCs w:val="24"/>
        </w:rPr>
        <w:instrText>ADDIN CSL_CITATION {"citationItems":[{"id":"ITEM-1","itemData":{"DOI":"10.24815/jdab.v3i1.4393","ISSN":"2355-9462","abstract":"This study aimed to examine effect of intellectual capital, cost of intermediation, and islamicity performance index on profitability of Islamic Banks Indonesia. Data was collected from financial reports of 44 Islamic Banks that are registered in Indonesian Central Bank. The period of study was between 2011 and 2014. The analysis technique used was multiple linear regression.This study found that collectively the cost of intermediation, and islamicity performance index have an influence for profitability. Meanwhile, in the partial test (t test), variable intellectual capital, the cost of intermediation, and islamicity performance index have determined profitability of the Islamic banks.","author":[{"dropping-particle":"","family":"Putri","given":"yiyi dian dwi","non-dropping-particle":"","parse-names":false,"suffix":""},{"dropping-particle":"","family":"Gunawan","given":"Barbara","non-dropping-particle":"","parse-names":false,"suffix":""}],"container-title":"revieu akuntansi dan bisnis indonesia","id":"ITEM-1","issue":"1","issued":{"date-parts":[["2019"]]},"page":"38-49","title":"pengaruh intelectuall capital, efisiensi operasional, dan islamicity performance index terhadap profitabilitas bank syariah","type":"article-journal","volume":"3"},"uris":["http://www.mendeley.com/documents/?uuid=830eb9cb-8089-413e-b79d-d7a2b9075f63"]}],"mendeley":{"formattedCitation":"(Putri &amp; Gunawan, 2019)","plainTextFormattedCitation":"(Putri &amp; Gunawan, 2019)","previouslyFormattedCitation":"(Putri &amp; Gunawan, 2019)"},"properties":{"noteIndex":0},"schema":"https://github.com/citation-style-language/schema/raw/master/csl-citation.json"}</w:instrText>
      </w:r>
      <w:r w:rsidR="00BF4F3D" w:rsidRPr="00C550DC">
        <w:rPr>
          <w:rFonts w:ascii="Times New Roman" w:hAnsi="Times New Roman" w:cs="Times New Roman"/>
          <w:sz w:val="24"/>
          <w:szCs w:val="24"/>
        </w:rPr>
        <w:fldChar w:fldCharType="separate"/>
      </w:r>
      <w:r w:rsidR="00BF4F3D" w:rsidRPr="00C550DC">
        <w:rPr>
          <w:rFonts w:ascii="Times New Roman" w:hAnsi="Times New Roman" w:cs="Times New Roman"/>
          <w:noProof/>
          <w:sz w:val="24"/>
          <w:szCs w:val="24"/>
        </w:rPr>
        <w:t>(Putri &amp; Gunawan, 2019)</w:t>
      </w:r>
      <w:r w:rsidR="00BF4F3D" w:rsidRPr="00C550DC">
        <w:rPr>
          <w:rFonts w:ascii="Times New Roman" w:hAnsi="Times New Roman" w:cs="Times New Roman"/>
          <w:sz w:val="24"/>
          <w:szCs w:val="24"/>
        </w:rPr>
        <w:fldChar w:fldCharType="end"/>
      </w:r>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Statistik</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otoritas</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jasa</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keuangan</w:t>
      </w:r>
      <w:proofErr w:type="spellEnd"/>
      <w:r w:rsidR="00BF4F3D" w:rsidRPr="00C550DC">
        <w:rPr>
          <w:rFonts w:ascii="Times New Roman" w:hAnsi="Times New Roman" w:cs="Times New Roman"/>
          <w:sz w:val="24"/>
          <w:szCs w:val="24"/>
        </w:rPr>
        <w:t xml:space="preserve"> (2018) juga </w:t>
      </w:r>
      <w:proofErr w:type="spellStart"/>
      <w:r w:rsidR="00BF4F3D" w:rsidRPr="00C550DC">
        <w:rPr>
          <w:rFonts w:ascii="Times New Roman" w:hAnsi="Times New Roman" w:cs="Times New Roman"/>
          <w:sz w:val="24"/>
          <w:szCs w:val="24"/>
        </w:rPr>
        <w:t>menunjukan</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bahwa</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jumlah</w:t>
      </w:r>
      <w:proofErr w:type="spellEnd"/>
      <w:r w:rsidR="00BF4F3D" w:rsidRPr="00C550DC">
        <w:rPr>
          <w:rFonts w:ascii="Times New Roman" w:hAnsi="Times New Roman" w:cs="Times New Roman"/>
          <w:sz w:val="24"/>
          <w:szCs w:val="24"/>
        </w:rPr>
        <w:t xml:space="preserve"> bank </w:t>
      </w:r>
      <w:proofErr w:type="spellStart"/>
      <w:r w:rsidR="00BF4F3D" w:rsidRPr="00C550DC">
        <w:rPr>
          <w:rFonts w:ascii="Times New Roman" w:hAnsi="Times New Roman" w:cs="Times New Roman"/>
          <w:sz w:val="24"/>
          <w:szCs w:val="24"/>
        </w:rPr>
        <w:t>umum</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syariah</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kini</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semakin</w:t>
      </w:r>
      <w:proofErr w:type="spellEnd"/>
      <w:r w:rsidR="00BF4F3D" w:rsidRPr="00C550DC">
        <w:rPr>
          <w:rFonts w:ascii="Times New Roman" w:hAnsi="Times New Roman" w:cs="Times New Roman"/>
          <w:sz w:val="24"/>
          <w:szCs w:val="24"/>
        </w:rPr>
        <w:t xml:space="preserve"> </w:t>
      </w:r>
      <w:proofErr w:type="spellStart"/>
      <w:r w:rsidR="00AD613E" w:rsidRPr="00C550DC">
        <w:rPr>
          <w:rFonts w:ascii="Times New Roman" w:hAnsi="Times New Roman" w:cs="Times New Roman"/>
          <w:sz w:val="24"/>
          <w:szCs w:val="24"/>
        </w:rPr>
        <w:t>banyak</w:t>
      </w:r>
      <w:proofErr w:type="spellEnd"/>
      <w:r w:rsidR="00BF4F3D" w:rsidRPr="00C550DC">
        <w:rPr>
          <w:rFonts w:ascii="Times New Roman" w:hAnsi="Times New Roman" w:cs="Times New Roman"/>
          <w:sz w:val="24"/>
          <w:szCs w:val="24"/>
        </w:rPr>
        <w:t xml:space="preserve"> </w:t>
      </w:r>
      <w:proofErr w:type="spellStart"/>
      <w:r w:rsidR="00BF4F3D" w:rsidRPr="00C550DC">
        <w:rPr>
          <w:rFonts w:ascii="Times New Roman" w:hAnsi="Times New Roman" w:cs="Times New Roman"/>
          <w:sz w:val="24"/>
          <w:szCs w:val="24"/>
        </w:rPr>
        <w:t>yaitu</w:t>
      </w:r>
      <w:proofErr w:type="spellEnd"/>
      <w:r w:rsidR="00BF4F3D" w:rsidRPr="00C550D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berjumlah</w:t>
      </w:r>
      <w:proofErr w:type="spellEnd"/>
      <w:r w:rsidR="00CE769C">
        <w:rPr>
          <w:rFonts w:ascii="Times New Roman" w:hAnsi="Times New Roman" w:cs="Times New Roman"/>
          <w:sz w:val="24"/>
          <w:szCs w:val="24"/>
        </w:rPr>
        <w:t xml:space="preserve"> </w:t>
      </w:r>
      <w:r w:rsidR="00BF4F3D" w:rsidRPr="00C550DC">
        <w:rPr>
          <w:rFonts w:ascii="Times New Roman" w:hAnsi="Times New Roman" w:cs="Times New Roman"/>
          <w:sz w:val="24"/>
          <w:szCs w:val="24"/>
        </w:rPr>
        <w:t>14 bank.</w:t>
      </w:r>
    </w:p>
    <w:p w14:paraId="5282D680" w14:textId="77777777" w:rsidR="00C552F7" w:rsidRDefault="00BF4F3D" w:rsidP="00CE769C">
      <w:pPr>
        <w:widowControl w:val="0"/>
        <w:autoSpaceDE w:val="0"/>
        <w:autoSpaceDN w:val="0"/>
        <w:adjustRightInd w:val="0"/>
        <w:spacing w:after="0" w:line="360" w:lineRule="auto"/>
        <w:jc w:val="both"/>
        <w:rPr>
          <w:rFonts w:ascii="Times New Roman" w:hAnsi="Times New Roman" w:cs="Times New Roman"/>
          <w:sz w:val="24"/>
          <w:szCs w:val="24"/>
        </w:rPr>
      </w:pPr>
      <w:r w:rsidRPr="00C550DC">
        <w:rPr>
          <w:rFonts w:ascii="Times New Roman" w:hAnsi="Times New Roman" w:cs="Times New Roman"/>
          <w:sz w:val="24"/>
          <w:szCs w:val="24"/>
        </w:rPr>
        <w:t xml:space="preserve"> </w:t>
      </w:r>
      <w:r w:rsidR="00CB6305" w:rsidRPr="00C550DC">
        <w:rPr>
          <w:rFonts w:ascii="Times New Roman" w:hAnsi="Times New Roman" w:cs="Times New Roman"/>
          <w:sz w:val="24"/>
          <w:szCs w:val="24"/>
        </w:rPr>
        <w:t xml:space="preserve">System </w:t>
      </w:r>
      <w:proofErr w:type="spellStart"/>
      <w:r w:rsidR="00CB6305" w:rsidRPr="00C550DC">
        <w:rPr>
          <w:rFonts w:ascii="Times New Roman" w:hAnsi="Times New Roman" w:cs="Times New Roman"/>
          <w:sz w:val="24"/>
          <w:szCs w:val="24"/>
        </w:rPr>
        <w:t>keuangan</w:t>
      </w:r>
      <w:proofErr w:type="spellEnd"/>
      <w:r w:rsidR="00CB6305" w:rsidRPr="00C550DC">
        <w:rPr>
          <w:rFonts w:ascii="Times New Roman" w:hAnsi="Times New Roman" w:cs="Times New Roman"/>
          <w:sz w:val="24"/>
          <w:szCs w:val="24"/>
        </w:rPr>
        <w:t xml:space="preserve"> dan </w:t>
      </w:r>
      <w:proofErr w:type="spellStart"/>
      <w:r w:rsidR="00CB6305" w:rsidRPr="00C550DC">
        <w:rPr>
          <w:rFonts w:ascii="Times New Roman" w:hAnsi="Times New Roman" w:cs="Times New Roman"/>
          <w:sz w:val="24"/>
          <w:szCs w:val="24"/>
        </w:rPr>
        <w:t>perbankan</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syariah</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merupakan</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bagian</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dari</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konsep</w:t>
      </w:r>
      <w:proofErr w:type="spellEnd"/>
      <w:r w:rsidR="00CB6305" w:rsidRPr="00C550DC">
        <w:rPr>
          <w:rFonts w:ascii="Times New Roman" w:hAnsi="Times New Roman" w:cs="Times New Roman"/>
          <w:sz w:val="24"/>
          <w:szCs w:val="24"/>
        </w:rPr>
        <w:t xml:space="preserve"> yang </w:t>
      </w:r>
      <w:proofErr w:type="spellStart"/>
      <w:r w:rsidR="00CB6305" w:rsidRPr="00C550DC">
        <w:rPr>
          <w:rFonts w:ascii="Times New Roman" w:hAnsi="Times New Roman" w:cs="Times New Roman"/>
          <w:sz w:val="24"/>
          <w:szCs w:val="24"/>
        </w:rPr>
        <w:t>lebih</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luas</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tentang</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ekonomi</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islam</w:t>
      </w:r>
      <w:proofErr w:type="spellEnd"/>
      <w:r w:rsidR="00CB6305" w:rsidRPr="00C550DC">
        <w:rPr>
          <w:rFonts w:ascii="Times New Roman" w:hAnsi="Times New Roman" w:cs="Times New Roman"/>
          <w:sz w:val="24"/>
          <w:szCs w:val="24"/>
        </w:rPr>
        <w:t xml:space="preserve"> yang </w:t>
      </w:r>
      <w:proofErr w:type="spellStart"/>
      <w:r w:rsidR="00CB6305" w:rsidRPr="00C550DC">
        <w:rPr>
          <w:rFonts w:ascii="Times New Roman" w:hAnsi="Times New Roman" w:cs="Times New Roman"/>
          <w:sz w:val="24"/>
          <w:szCs w:val="24"/>
        </w:rPr>
        <w:t>tujuannya</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adalah</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memberlakukan</w:t>
      </w:r>
      <w:proofErr w:type="spellEnd"/>
      <w:r w:rsidR="00CB6305" w:rsidRPr="00C550DC">
        <w:rPr>
          <w:rFonts w:ascii="Times New Roman" w:hAnsi="Times New Roman" w:cs="Times New Roman"/>
          <w:sz w:val="24"/>
          <w:szCs w:val="24"/>
        </w:rPr>
        <w:t xml:space="preserve"> system </w:t>
      </w:r>
      <w:proofErr w:type="spellStart"/>
      <w:r w:rsidR="00CB6305" w:rsidRPr="00C550DC">
        <w:rPr>
          <w:rFonts w:ascii="Times New Roman" w:hAnsi="Times New Roman" w:cs="Times New Roman"/>
          <w:sz w:val="24"/>
          <w:szCs w:val="24"/>
        </w:rPr>
        <w:t>nilai</w:t>
      </w:r>
      <w:proofErr w:type="spellEnd"/>
      <w:r w:rsidR="00CB6305" w:rsidRPr="00C550DC">
        <w:rPr>
          <w:rFonts w:ascii="Times New Roman" w:hAnsi="Times New Roman" w:cs="Times New Roman"/>
          <w:sz w:val="24"/>
          <w:szCs w:val="24"/>
        </w:rPr>
        <w:t xml:space="preserve"> dan </w:t>
      </w:r>
      <w:proofErr w:type="spellStart"/>
      <w:r w:rsidR="00CB6305" w:rsidRPr="00C550DC">
        <w:rPr>
          <w:rFonts w:ascii="Times New Roman" w:hAnsi="Times New Roman" w:cs="Times New Roman"/>
          <w:sz w:val="24"/>
          <w:szCs w:val="24"/>
        </w:rPr>
        <w:t>etika</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islam</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kedalam</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lingkungan</w:t>
      </w:r>
      <w:proofErr w:type="spellEnd"/>
      <w:r w:rsidR="00CB6305" w:rsidRPr="00C550DC">
        <w:rPr>
          <w:rFonts w:ascii="Times New Roman" w:hAnsi="Times New Roman" w:cs="Times New Roman"/>
          <w:sz w:val="24"/>
          <w:szCs w:val="24"/>
        </w:rPr>
        <w:t xml:space="preserve"> </w:t>
      </w:r>
      <w:proofErr w:type="spellStart"/>
      <w:r w:rsidR="00CB6305" w:rsidRPr="00C550DC">
        <w:rPr>
          <w:rFonts w:ascii="Times New Roman" w:hAnsi="Times New Roman" w:cs="Times New Roman"/>
          <w:sz w:val="24"/>
          <w:szCs w:val="24"/>
        </w:rPr>
        <w:t>ekonomi</w:t>
      </w:r>
      <w:proofErr w:type="spellEnd"/>
      <w:r w:rsidR="00CB6305" w:rsidRPr="00C550DC">
        <w:rPr>
          <w:rFonts w:ascii="Times New Roman" w:hAnsi="Times New Roman" w:cs="Times New Roman"/>
          <w:sz w:val="24"/>
          <w:szCs w:val="24"/>
        </w:rPr>
        <w:t xml:space="preserve"> </w:t>
      </w:r>
      <w:r w:rsidR="00CB6305" w:rsidRPr="00C550DC">
        <w:rPr>
          <w:rFonts w:ascii="Times New Roman" w:hAnsi="Times New Roman" w:cs="Times New Roman"/>
          <w:sz w:val="24"/>
          <w:szCs w:val="24"/>
        </w:rPr>
        <w:fldChar w:fldCharType="begin" w:fldLock="1"/>
      </w:r>
      <w:r w:rsidR="00014EE4" w:rsidRPr="00C550DC">
        <w:rPr>
          <w:rFonts w:ascii="Times New Roman" w:hAnsi="Times New Roman" w:cs="Times New Roman"/>
          <w:sz w:val="24"/>
          <w:szCs w:val="24"/>
        </w:rPr>
        <w:instrText>ADDIN CSL_CITATION {"citationItems":[{"id":"ITEM-1","itemData":{"DOI":"10.30595/kompartemen.v15i2.1972","ISSN":"1693-1084","abstract":"This study aims to measure the financial performance of Islamic banking in Indonesia using Sharia Value Added Approach.  In specific, objectives of this study is comparing financial performance between Islamic banking (sharia commercial banking) and sharia busness unit that measure using shari’ate value added approach.  The object of this study is islamic banking covers Islamic Banking and Sharia Business Unit, with research period is 2010-2015. Sample selection using purposive sampling mehod. Financial performance was measued in this study is Return on Asset (ROA), Return on Equity (ROE), Net Profit to Productive Asset (NPPA), and Net Profit Margin (NPM). The result of this study shows that financial performance of Islamic banking is healty. There are a significant difference of ROA, ROE, and NPPA between sharia commercial banking and sharia business unit that measure using income statement approach and using sharia value added statement approach. But, NPM is not. The result of this study provides a significant contribution to developing Sharia Enterprise Theory. For manager of Islamic banking, Bank Indonesia and Sharia Financial Standard Board, the result of study can used to create policies related to measurement of Islamic Banking performance.Keywords: financial performance, shari’ate value added approach, Islamic banking, sharia business unit","author":[{"dropping-particle":"","family":"Wahyuni","given":"Sri","non-dropping-particle":"","parse-names":false,"suffix":""},{"dropping-particle":"","family":"Pujiharto","given":"Pujiharto","non-dropping-particle":"","parse-names":false,"suffix":""}],"container-title":"Kompartemen: Jurnal Ilmiah Akuntansi","id":"ITEM-1","issue":"2","issued":{"date-parts":[["2018"]]},"page":"111-127","title":"Kinerja Keuangan Berbasis Shari’ate Value Added Approach:  Komparasi Antara Bank Umum Sharia dan Unit Usaha Sharia di Indonesia","type":"article-journal","volume":"15"},"uris":["http://www.mendeley.com/documents/?uuid=b7d53317-d828-4d1b-beb0-71a0da0d8951"]}],"mendeley":{"formattedCitation":"(Wahyuni &amp; Pujiharto, 2018)","plainTextFormattedCitation":"(Wahyuni &amp; Pujiharto, 2018)","previouslyFormattedCitation":"(Wahyuni &amp; Pujiharto, 2018)"},"properties":{"noteIndex":0},"schema":"https://github.com/citation-style-language/schema/raw/master/csl-citation.json"}</w:instrText>
      </w:r>
      <w:r w:rsidR="00CB6305" w:rsidRPr="00C550DC">
        <w:rPr>
          <w:rFonts w:ascii="Times New Roman" w:hAnsi="Times New Roman" w:cs="Times New Roman"/>
          <w:sz w:val="24"/>
          <w:szCs w:val="24"/>
        </w:rPr>
        <w:fldChar w:fldCharType="separate"/>
      </w:r>
      <w:r w:rsidR="00CB6305" w:rsidRPr="00C550DC">
        <w:rPr>
          <w:rFonts w:ascii="Times New Roman" w:hAnsi="Times New Roman" w:cs="Times New Roman"/>
          <w:noProof/>
          <w:sz w:val="24"/>
          <w:szCs w:val="24"/>
        </w:rPr>
        <w:t>(Wahyuni &amp; Pujiharto, 2018)</w:t>
      </w:r>
      <w:r w:rsidR="00CB6305" w:rsidRPr="00C550DC">
        <w:rPr>
          <w:rFonts w:ascii="Times New Roman" w:hAnsi="Times New Roman" w:cs="Times New Roman"/>
          <w:sz w:val="24"/>
          <w:szCs w:val="24"/>
        </w:rPr>
        <w:fldChar w:fldCharType="end"/>
      </w:r>
      <w:r w:rsidR="00CB6305" w:rsidRPr="00C550DC">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Melihat</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perkembangan</w:t>
      </w:r>
      <w:proofErr w:type="spellEnd"/>
      <w:r w:rsidR="00CE5958">
        <w:rPr>
          <w:rFonts w:ascii="Times New Roman" w:hAnsi="Times New Roman" w:cs="Times New Roman"/>
          <w:sz w:val="24"/>
          <w:szCs w:val="24"/>
        </w:rPr>
        <w:t xml:space="preserve"> dan </w:t>
      </w:r>
      <w:proofErr w:type="spellStart"/>
      <w:r w:rsidR="00CE5958">
        <w:rPr>
          <w:rFonts w:ascii="Times New Roman" w:hAnsi="Times New Roman" w:cs="Times New Roman"/>
          <w:sz w:val="24"/>
          <w:szCs w:val="24"/>
        </w:rPr>
        <w:t>pentingnya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peranan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perbankan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syariah</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maka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perbankan</w:t>
      </w:r>
      <w:proofErr w:type="spellEnd"/>
      <w:r w:rsidR="00CE5958">
        <w:rPr>
          <w:rFonts w:ascii="Times New Roman" w:hAnsi="Times New Roman" w:cs="Times New Roman"/>
          <w:sz w:val="24"/>
          <w:szCs w:val="24"/>
        </w:rPr>
        <w:t xml:space="preserve"> pun </w:t>
      </w:r>
      <w:proofErr w:type="spellStart"/>
      <w:r w:rsidR="00CE5958">
        <w:rPr>
          <w:rFonts w:ascii="Times New Roman" w:hAnsi="Times New Roman" w:cs="Times New Roman"/>
          <w:sz w:val="24"/>
          <w:szCs w:val="24"/>
        </w:rPr>
        <w:t>harus</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ditingkatkan</w:t>
      </w:r>
      <w:proofErr w:type="spellEnd"/>
      <w:r w:rsidR="00CE5958">
        <w:rPr>
          <w:rFonts w:ascii="Times New Roman" w:hAnsi="Times New Roman" w:cs="Times New Roman"/>
          <w:sz w:val="24"/>
          <w:szCs w:val="24"/>
        </w:rPr>
        <w:t xml:space="preserve">. </w:t>
      </w:r>
      <w:r w:rsidR="00D13EA2">
        <w:rPr>
          <w:rFonts w:ascii="Times New Roman" w:hAnsi="Times New Roman" w:cs="Times New Roman"/>
          <w:sz w:val="24"/>
          <w:szCs w:val="24"/>
        </w:rPr>
        <w:t xml:space="preserve">Kinerja </w:t>
      </w:r>
      <w:proofErr w:type="spellStart"/>
      <w:r w:rsidR="00D13EA2">
        <w:rPr>
          <w:rFonts w:ascii="Times New Roman" w:hAnsi="Times New Roman" w:cs="Times New Roman"/>
          <w:sz w:val="24"/>
          <w:szCs w:val="24"/>
        </w:rPr>
        <w:t>keuangan</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merupakan</w:t>
      </w:r>
      <w:proofErr w:type="spellEnd"/>
      <w:r w:rsidR="00D13EA2">
        <w:rPr>
          <w:rFonts w:ascii="Times New Roman" w:hAnsi="Times New Roman" w:cs="Times New Roman"/>
          <w:sz w:val="24"/>
          <w:szCs w:val="24"/>
        </w:rPr>
        <w:t xml:space="preserve"> salah </w:t>
      </w:r>
      <w:proofErr w:type="spellStart"/>
      <w:r w:rsidR="00D13EA2">
        <w:rPr>
          <w:rFonts w:ascii="Times New Roman" w:hAnsi="Times New Roman" w:cs="Times New Roman"/>
          <w:sz w:val="24"/>
          <w:szCs w:val="24"/>
        </w:rPr>
        <w:t>satu</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aspek</w:t>
      </w:r>
      <w:proofErr w:type="spellEnd"/>
      <w:r w:rsidR="00D13EA2">
        <w:rPr>
          <w:rFonts w:ascii="Times New Roman" w:hAnsi="Times New Roman" w:cs="Times New Roman"/>
          <w:sz w:val="24"/>
          <w:szCs w:val="24"/>
        </w:rPr>
        <w:t xml:space="preserve"> yang fundamental </w:t>
      </w:r>
      <w:proofErr w:type="spellStart"/>
      <w:r w:rsidR="00D13EA2">
        <w:rPr>
          <w:rFonts w:ascii="Times New Roman" w:hAnsi="Times New Roman" w:cs="Times New Roman"/>
          <w:sz w:val="24"/>
          <w:szCs w:val="24"/>
        </w:rPr>
        <w:t>mengenai</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kondisi</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keuangan</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perusahaan</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untuk</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kinerja</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keuangan</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perbankan</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syariah</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dapat</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dianalisis</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dengan</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rasio</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profitabilitas</w:t>
      </w:r>
      <w:proofErr w:type="spellEnd"/>
      <w:r w:rsidR="00D13EA2">
        <w:rPr>
          <w:rFonts w:ascii="Times New Roman" w:hAnsi="Times New Roman" w:cs="Times New Roman"/>
          <w:sz w:val="24"/>
          <w:szCs w:val="24"/>
        </w:rPr>
        <w:t xml:space="preserve"> yang </w:t>
      </w:r>
      <w:proofErr w:type="spellStart"/>
      <w:r w:rsidR="00D13EA2">
        <w:rPr>
          <w:rFonts w:ascii="Times New Roman" w:hAnsi="Times New Roman" w:cs="Times New Roman"/>
          <w:sz w:val="24"/>
          <w:szCs w:val="24"/>
        </w:rPr>
        <w:t>diukur</w:t>
      </w:r>
      <w:proofErr w:type="spellEnd"/>
      <w:r w:rsidR="00D13EA2">
        <w:rPr>
          <w:rFonts w:ascii="Times New Roman" w:hAnsi="Times New Roman" w:cs="Times New Roman"/>
          <w:sz w:val="24"/>
          <w:szCs w:val="24"/>
        </w:rPr>
        <w:t xml:space="preserve"> </w:t>
      </w:r>
      <w:proofErr w:type="spellStart"/>
      <w:r w:rsidR="00D13EA2">
        <w:rPr>
          <w:rFonts w:ascii="Times New Roman" w:hAnsi="Times New Roman" w:cs="Times New Roman"/>
          <w:sz w:val="24"/>
          <w:szCs w:val="24"/>
        </w:rPr>
        <w:t>menggunakan</w:t>
      </w:r>
      <w:proofErr w:type="spellEnd"/>
      <w:r w:rsidR="00D13EA2">
        <w:rPr>
          <w:rFonts w:ascii="Times New Roman" w:hAnsi="Times New Roman" w:cs="Times New Roman"/>
          <w:sz w:val="24"/>
          <w:szCs w:val="24"/>
        </w:rPr>
        <w:t xml:space="preserve"> Return On Assets (ROA) </w:t>
      </w:r>
      <w:r w:rsidR="00D13EA2">
        <w:rPr>
          <w:rFonts w:ascii="Times New Roman" w:hAnsi="Times New Roman" w:cs="Times New Roman"/>
          <w:sz w:val="24"/>
          <w:szCs w:val="24"/>
        </w:rPr>
        <w:fldChar w:fldCharType="begin" w:fldLock="1"/>
      </w:r>
      <w:r w:rsidR="00D13EA2">
        <w:rPr>
          <w:rFonts w:ascii="Times New Roman" w:hAnsi="Times New Roman" w:cs="Times New Roman"/>
          <w:sz w:val="24"/>
          <w:szCs w:val="24"/>
        </w:rPr>
        <w:instrText>ADDIN CSL_CITATION {"citationItems":[{"id":"ITEM-1","itemData":{"abstract":"Penelitian ini bertujuan untuk mengetahui pengaruh Islamicity Performance Index dan Financing to Deposit Ratio (FDR) terhadap Kinerja Keuangan yang diproksikan dengan ROA pada Bank Syariah di Indonesia. Periode penelitian yang digunakan adalah tahun 2011-2016. Penelitian ini menggunakan pendekatan kuantitatif. Populasi penelitian meliputi Bank Umum Syariah yang terdaftar di Otoritas Jasa Keuangan selama periode 2011-2016. Sampel ditentukan dengan purposive sampling dan diperoleh 6 Bank Syariah. Metode analisis data yang digunakan regresi linear berganda. Hasil penelitian menunjukkan bahwa (1) Profit Sharing Ratio berpengaruh positif terhadap Kinerja Keuangan. (2) Equitable Distribution Ratio tidak berpengaruh terhadap Kinerja Keuangan. (3) Islamic vs non-Islamic Income tidak berpengaruh terhadap Kinerja Keuangan. (4) Financing to Deposti Ratio (FDR) berpengaruh positif terhadap Kinerja Keuangan. Kata","author":[{"dropping-particle":"","family":"Pudyastuti","given":"Lisna Wahyu","non-dropping-particle":"","parse-names":false,"suffix":""}],"container-title":"Jurnal Manajemen Bisnis Indonesia","id":"ITEM-1","issue":"2","issued":{"date-parts":[["2018"]]},"page":"170-181","title":"Pengaruh Islamicity Performance Index dan Financing to Deposit Ratio (FDR) Terhadap Kinerja Keuangan Perbankan Syariah di Indonesia","type":"article-journal","volume":"7"},"uris":["http://www.mendeley.com/documents/?uuid=9de5a113-2179-45fd-b89a-b3391cc827d5"]}],"mendeley":{"formattedCitation":"(Pudyastuti, 2018)","plainTextFormattedCitation":"(Pudyastuti, 2018)","previouslyFormattedCitation":"(Pudyastuti, 2018)"},"properties":{"noteIndex":0},"schema":"https://github.com/citation-style-language/schema/raw/master/csl-citation.json"}</w:instrText>
      </w:r>
      <w:r w:rsidR="00D13EA2">
        <w:rPr>
          <w:rFonts w:ascii="Times New Roman" w:hAnsi="Times New Roman" w:cs="Times New Roman"/>
          <w:sz w:val="24"/>
          <w:szCs w:val="24"/>
        </w:rPr>
        <w:fldChar w:fldCharType="separate"/>
      </w:r>
      <w:r w:rsidR="00D13EA2" w:rsidRPr="00D13EA2">
        <w:rPr>
          <w:rFonts w:ascii="Times New Roman" w:hAnsi="Times New Roman" w:cs="Times New Roman"/>
          <w:noProof/>
          <w:sz w:val="24"/>
          <w:szCs w:val="24"/>
        </w:rPr>
        <w:t>(Pudyastuti, 2018)</w:t>
      </w:r>
      <w:r w:rsidR="00D13EA2">
        <w:rPr>
          <w:rFonts w:ascii="Times New Roman" w:hAnsi="Times New Roman" w:cs="Times New Roman"/>
          <w:sz w:val="24"/>
          <w:szCs w:val="24"/>
        </w:rPr>
        <w:fldChar w:fldCharType="end"/>
      </w:r>
      <w:r w:rsidR="00D13EA2">
        <w:rPr>
          <w:rFonts w:ascii="Times New Roman" w:hAnsi="Times New Roman" w:cs="Times New Roman"/>
          <w:sz w:val="24"/>
          <w:szCs w:val="24"/>
        </w:rPr>
        <w:t>.</w:t>
      </w:r>
    </w:p>
    <w:p w14:paraId="6A3510B9" w14:textId="3D20B41C" w:rsidR="0017672C" w:rsidRDefault="00D13EA2" w:rsidP="00CE769C">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Return On Assets (ROA)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aktiva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CE5958">
        <w:rPr>
          <w:rFonts w:ascii="Times New Roman" w:hAnsi="Times New Roman" w:cs="Times New Roman"/>
          <w:sz w:val="24"/>
          <w:szCs w:val="24"/>
        </w:rPr>
        <w:instrText>ADDIN CSL_CITATION {"citationItems":[{"id":"ITEM-1","itemData":{"DOI":"10.33395/owner.v4i1.201","ISSN":"2548-7507","abstract":"Perbankan merupakan salah satu tonggak perekonomian di Indonesia, karena perbankan memiliki peran yang sangat penting dalam penyaluran dana untuk berbagai kepentingan dalam komunitas di lingkungan masyarakat. Bank diharuskan tidak hanya menjalankan tugasnya di bidang perbankan, namun wajib memberikan bukti kepedulian terhadap komunitas di masyarakat. Salah satu bentuk kepedulian tersebut adalah program Corporate Social Responsibility (CSR). Banyak manfaat yang diperoleh perbankan dengan pelaksanaan corporate social responsibility, antara lain produk perbankan yang ditawarkan semakin diminati oleh masyarakat dan perusahaan disukai oleh investor. Saat ini masih banyak perusahaan yang masih enggan melaksanakan kegiatan CSR karena menurut mereka untuk melaksanakan berbagai kegiatan CSR berarti perusahaan harus mengeluarkan sejumlah biaya, dan biaya pada akhirnya akan menjadi beban yang harus ditanggung oleh perusahaan sehingga mengurangi pendapatan, dan mengakibatkan tingkat profit perusahaan akan mengalami penurunan. Berdasar latar belakang ini peneliti ingin mengetahui seberapa besar pengaruh CSR terhadap profitabilitas perusahaan. Metode analisis data yang digunakan dalam penelitian ini adalah model regresi panel. Regresi panel merupakan perpaduan antara data silang tempat (cross section) dengan data runtun waktu (time series). Pengolahan data menggunakan aplikasi Eviews. Adapun hasil dari penelitian ini adalah Corporate Social Responsibility (CSR) tidak memiliki pengaruh yang signifikan terhadap Return On Asset (ROA) dan Corporate Social Responsibility (CSR) tidak memiliki pengaruh yang signifikan terhadap Return On Equity (ROE). Kesimpulannya bahwa Corporate Social Responsibility (CSR) tidak berpengaruh signifikan terhadap profitabilitas dalam hal ini di ukur dengan ROA dan ROE. Kata Kunci : CSR, ROA, ROE","author":[{"dropping-particle":"","family":"Pratiwi","given":"Aliah","non-dropping-particle":"","parse-names":false,"suffix":""},{"dropping-particle":"","family":"Nurulrahmatia","given":"Nafisah","non-dropping-particle":"","parse-names":false,"suffix":""},{"dropping-particle":"","family":"Muniarty","given":"Puji","non-dropping-particle":"","parse-names":false,"suffix":""}],"container-title":"Owner","id":"ITEM-1","issue":"1","issued":{"date-parts":[["2020"]]},"page":"95","title":"Pengaruh Corporate Social Responsibility (CSR) Terhadap Profitabilitas Pada Perusahaan Perbankan Yang Terdaftar di BEI","type":"article-journal","volume":"4"},"uris":["http://www.mendeley.com/documents/?uuid=d53e314d-c54f-4e72-aff6-bfa0207764fc"]}],"mendeley":{"formattedCitation":"(Pratiwi et al., 2020)","plainTextFormattedCitation":"(Pratiwi et al., 2020)","previouslyFormattedCitation":"(Pratiwi et al., 2020)"},"properties":{"noteIndex":0},"schema":"https://github.com/citation-style-language/schema/raw/master/csl-citation.json"}</w:instrText>
      </w:r>
      <w:r>
        <w:rPr>
          <w:rFonts w:ascii="Times New Roman" w:hAnsi="Times New Roman" w:cs="Times New Roman"/>
          <w:sz w:val="24"/>
          <w:szCs w:val="24"/>
        </w:rPr>
        <w:fldChar w:fldCharType="separate"/>
      </w:r>
      <w:r w:rsidRPr="00D13EA2">
        <w:rPr>
          <w:rFonts w:ascii="Times New Roman" w:hAnsi="Times New Roman" w:cs="Times New Roman"/>
          <w:noProof/>
          <w:sz w:val="24"/>
          <w:szCs w:val="24"/>
        </w:rPr>
        <w:t>(</w:t>
      </w:r>
      <w:proofErr w:type="spellStart"/>
      <w:r w:rsidRPr="00D13EA2">
        <w:rPr>
          <w:rFonts w:ascii="Times New Roman" w:hAnsi="Times New Roman" w:cs="Times New Roman"/>
          <w:noProof/>
          <w:sz w:val="24"/>
          <w:szCs w:val="24"/>
        </w:rPr>
        <w:t>Pratiwi</w:t>
      </w:r>
      <w:proofErr w:type="spellEnd"/>
      <w:r w:rsidRPr="00D13EA2">
        <w:rPr>
          <w:rFonts w:ascii="Times New Roman" w:hAnsi="Times New Roman" w:cs="Times New Roman"/>
          <w:noProof/>
          <w:sz w:val="24"/>
          <w:szCs w:val="24"/>
        </w:rPr>
        <w:t xml:space="preserve"> et al., 2020)</w:t>
      </w:r>
      <w:r>
        <w:rPr>
          <w:rFonts w:ascii="Times New Roman" w:hAnsi="Times New Roman" w:cs="Times New Roman"/>
          <w:sz w:val="24"/>
          <w:szCs w:val="24"/>
        </w:rPr>
        <w:fldChar w:fldCharType="end"/>
      </w:r>
      <w:r>
        <w:rPr>
          <w:rFonts w:ascii="Times New Roman" w:hAnsi="Times New Roman" w:cs="Times New Roman"/>
          <w:sz w:val="24"/>
          <w:szCs w:val="24"/>
        </w:rPr>
        <w:t>.</w:t>
      </w:r>
      <w:r w:rsidR="00C552F7">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Beberapa</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faktor</w:t>
      </w:r>
      <w:proofErr w:type="spellEnd"/>
      <w:r w:rsidR="0017672C">
        <w:rPr>
          <w:rFonts w:ascii="Times New Roman" w:hAnsi="Times New Roman" w:cs="Times New Roman"/>
          <w:sz w:val="24"/>
          <w:szCs w:val="24"/>
        </w:rPr>
        <w:t xml:space="preserve"> non </w:t>
      </w:r>
      <w:proofErr w:type="spellStart"/>
      <w:r w:rsidR="0017672C">
        <w:rPr>
          <w:rFonts w:ascii="Times New Roman" w:hAnsi="Times New Roman" w:cs="Times New Roman"/>
          <w:sz w:val="24"/>
          <w:szCs w:val="24"/>
        </w:rPr>
        <w:t>finansial</w:t>
      </w:r>
      <w:proofErr w:type="spellEnd"/>
      <w:r w:rsidR="0017672C">
        <w:rPr>
          <w:rFonts w:ascii="Times New Roman" w:hAnsi="Times New Roman" w:cs="Times New Roman"/>
          <w:sz w:val="24"/>
          <w:szCs w:val="24"/>
        </w:rPr>
        <w:t xml:space="preserve"> yang </w:t>
      </w:r>
      <w:proofErr w:type="spellStart"/>
      <w:r w:rsidR="0017672C">
        <w:rPr>
          <w:rFonts w:ascii="Times New Roman" w:hAnsi="Times New Roman" w:cs="Times New Roman"/>
          <w:sz w:val="24"/>
          <w:szCs w:val="24"/>
        </w:rPr>
        <w:t>dapat</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meningkatkan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kinerja</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perusahaan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seperti</w:t>
      </w:r>
      <w:proofErr w:type="spellEnd"/>
      <w:r w:rsidR="0017672C">
        <w:rPr>
          <w:rFonts w:ascii="Times New Roman" w:hAnsi="Times New Roman" w:cs="Times New Roman"/>
          <w:sz w:val="24"/>
          <w:szCs w:val="24"/>
        </w:rPr>
        <w:t xml:space="preserve"> </w:t>
      </w:r>
      <w:r w:rsidR="0017672C" w:rsidRPr="00195E18">
        <w:rPr>
          <w:rFonts w:ascii="Times New Roman" w:hAnsi="Times New Roman" w:cs="Times New Roman"/>
          <w:i/>
          <w:iCs/>
          <w:sz w:val="24"/>
          <w:szCs w:val="24"/>
        </w:rPr>
        <w:t>corporate social responsibility</w:t>
      </w:r>
      <w:r w:rsidR="0017672C">
        <w:rPr>
          <w:rFonts w:ascii="Times New Roman" w:hAnsi="Times New Roman" w:cs="Times New Roman"/>
          <w:sz w:val="24"/>
          <w:szCs w:val="24"/>
        </w:rPr>
        <w:t xml:space="preserve"> dan </w:t>
      </w:r>
      <w:r w:rsidR="0017672C" w:rsidRPr="00195E18">
        <w:rPr>
          <w:rFonts w:ascii="Times New Roman" w:hAnsi="Times New Roman" w:cs="Times New Roman"/>
          <w:i/>
          <w:iCs/>
          <w:sz w:val="24"/>
          <w:szCs w:val="24"/>
        </w:rPr>
        <w:t>intellectual capital</w:t>
      </w:r>
      <w:r w:rsidR="0017672C">
        <w:rPr>
          <w:rFonts w:ascii="Times New Roman" w:hAnsi="Times New Roman" w:cs="Times New Roman"/>
          <w:sz w:val="24"/>
          <w:szCs w:val="24"/>
        </w:rPr>
        <w:t xml:space="preserve">. </w:t>
      </w:r>
      <w:r w:rsidR="0017672C" w:rsidRPr="00195E18">
        <w:rPr>
          <w:rFonts w:ascii="Times New Roman" w:hAnsi="Times New Roman" w:cs="Times New Roman"/>
          <w:i/>
          <w:iCs/>
          <w:sz w:val="24"/>
          <w:szCs w:val="24"/>
        </w:rPr>
        <w:t>Corporate social responsibility</w:t>
      </w:r>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merupakan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suatu</w:t>
      </w:r>
      <w:proofErr w:type="spellEnd"/>
      <w:r w:rsidR="0017672C">
        <w:rPr>
          <w:rFonts w:ascii="Times New Roman" w:hAnsi="Times New Roman" w:cs="Times New Roman"/>
          <w:sz w:val="24"/>
          <w:szCs w:val="24"/>
        </w:rPr>
        <w:t xml:space="preserve"> program </w:t>
      </w:r>
      <w:proofErr w:type="spellStart"/>
      <w:r w:rsidR="0017672C">
        <w:rPr>
          <w:rFonts w:ascii="Times New Roman" w:hAnsi="Times New Roman" w:cs="Times New Roman"/>
          <w:sz w:val="24"/>
          <w:szCs w:val="24"/>
        </w:rPr>
        <w:t>tanggung</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jawab</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perusahaan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terhadap</w:t>
      </w:r>
      <w:proofErr w:type="spellEnd"/>
      <w:r w:rsidR="0017672C">
        <w:rPr>
          <w:rFonts w:ascii="Times New Roman" w:hAnsi="Times New Roman" w:cs="Times New Roman"/>
          <w:sz w:val="24"/>
          <w:szCs w:val="24"/>
        </w:rPr>
        <w:t xml:space="preserve"> social dan </w:t>
      </w:r>
      <w:proofErr w:type="spellStart"/>
      <w:r w:rsidR="0017672C">
        <w:rPr>
          <w:rFonts w:ascii="Times New Roman" w:hAnsi="Times New Roman" w:cs="Times New Roman"/>
          <w:sz w:val="24"/>
          <w:szCs w:val="24"/>
        </w:rPr>
        <w:t>lingkungan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sekitar</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perusahaan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seperti</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pemerintah</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karyawan</w:t>
      </w:r>
      <w:proofErr w:type="spellEnd"/>
      <w:r w:rsidR="0017672C">
        <w:rPr>
          <w:rFonts w:ascii="Times New Roman" w:hAnsi="Times New Roman" w:cs="Times New Roman"/>
          <w:sz w:val="24"/>
          <w:szCs w:val="24"/>
        </w:rPr>
        <w:t xml:space="preserve"> dan </w:t>
      </w:r>
      <w:proofErr w:type="spellStart"/>
      <w:r w:rsidR="0017672C">
        <w:rPr>
          <w:rFonts w:ascii="Times New Roman" w:hAnsi="Times New Roman" w:cs="Times New Roman"/>
          <w:sz w:val="24"/>
          <w:szCs w:val="24"/>
        </w:rPr>
        <w:t>konsumen</w:t>
      </w:r>
      <w:proofErr w:type="spellEnd"/>
      <w:r w:rsidR="0017672C">
        <w:rPr>
          <w:rFonts w:ascii="Times New Roman" w:hAnsi="Times New Roman" w:cs="Times New Roman"/>
          <w:sz w:val="24"/>
          <w:szCs w:val="24"/>
        </w:rPr>
        <w:t xml:space="preserve">. Modal </w:t>
      </w:r>
      <w:proofErr w:type="spellStart"/>
      <w:r w:rsidR="0017672C">
        <w:rPr>
          <w:rFonts w:ascii="Times New Roman" w:hAnsi="Times New Roman" w:cs="Times New Roman"/>
          <w:sz w:val="24"/>
          <w:szCs w:val="24"/>
        </w:rPr>
        <w:t>intelektual</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atau</w:t>
      </w:r>
      <w:proofErr w:type="spellEnd"/>
      <w:r w:rsidR="0017672C">
        <w:rPr>
          <w:rFonts w:ascii="Times New Roman" w:hAnsi="Times New Roman" w:cs="Times New Roman"/>
          <w:sz w:val="24"/>
          <w:szCs w:val="24"/>
        </w:rPr>
        <w:t xml:space="preserve"> intellectual capital </w:t>
      </w:r>
      <w:proofErr w:type="spellStart"/>
      <w:r w:rsidR="0017672C">
        <w:rPr>
          <w:rFonts w:ascii="Times New Roman" w:hAnsi="Times New Roman" w:cs="Times New Roman"/>
          <w:sz w:val="24"/>
          <w:szCs w:val="24"/>
        </w:rPr>
        <w:t>merupakan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suatu</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konsep</w:t>
      </w:r>
      <w:proofErr w:type="spellEnd"/>
      <w:r w:rsidR="0017672C">
        <w:rPr>
          <w:rFonts w:ascii="Times New Roman" w:hAnsi="Times New Roman" w:cs="Times New Roman"/>
          <w:sz w:val="24"/>
          <w:szCs w:val="24"/>
        </w:rPr>
        <w:t xml:space="preserve"> yang </w:t>
      </w:r>
      <w:proofErr w:type="spellStart"/>
      <w:r w:rsidR="0017672C">
        <w:rPr>
          <w:rFonts w:ascii="Times New Roman" w:hAnsi="Times New Roman" w:cs="Times New Roman"/>
          <w:sz w:val="24"/>
          <w:szCs w:val="24"/>
        </w:rPr>
        <w:t>dapat</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memberikan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sumber</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daya</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berbasis</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pengetahuan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lastRenderedPageBreak/>
        <w:t>baru</w:t>
      </w:r>
      <w:proofErr w:type="spellEnd"/>
      <w:r w:rsidR="0017672C">
        <w:rPr>
          <w:rFonts w:ascii="Times New Roman" w:hAnsi="Times New Roman" w:cs="Times New Roman"/>
          <w:sz w:val="24"/>
          <w:szCs w:val="24"/>
        </w:rPr>
        <w:t xml:space="preserve"> dan </w:t>
      </w:r>
      <w:proofErr w:type="spellStart"/>
      <w:r w:rsidR="0017672C">
        <w:rPr>
          <w:rFonts w:ascii="Times New Roman" w:hAnsi="Times New Roman" w:cs="Times New Roman"/>
          <w:sz w:val="24"/>
          <w:szCs w:val="24"/>
        </w:rPr>
        <w:t>mendeskripsikan</w:t>
      </w:r>
      <w:proofErr w:type="spellEnd"/>
      <w:r w:rsidR="0017672C">
        <w:rPr>
          <w:rFonts w:ascii="Times New Roman" w:hAnsi="Times New Roman" w:cs="Times New Roman"/>
          <w:sz w:val="24"/>
          <w:szCs w:val="24"/>
        </w:rPr>
        <w:t xml:space="preserve"> asset </w:t>
      </w:r>
      <w:proofErr w:type="spellStart"/>
      <w:r w:rsidR="0017672C">
        <w:rPr>
          <w:rFonts w:ascii="Times New Roman" w:hAnsi="Times New Roman" w:cs="Times New Roman"/>
          <w:sz w:val="24"/>
          <w:szCs w:val="24"/>
        </w:rPr>
        <w:t>tak</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berwujud</w:t>
      </w:r>
      <w:proofErr w:type="spellEnd"/>
      <w:r w:rsidR="0017672C">
        <w:rPr>
          <w:rFonts w:ascii="Times New Roman" w:hAnsi="Times New Roman" w:cs="Times New Roman"/>
          <w:sz w:val="24"/>
          <w:szCs w:val="24"/>
        </w:rPr>
        <w:t xml:space="preserve"> yang </w:t>
      </w:r>
      <w:proofErr w:type="spellStart"/>
      <w:r w:rsidR="0017672C">
        <w:rPr>
          <w:rFonts w:ascii="Times New Roman" w:hAnsi="Times New Roman" w:cs="Times New Roman"/>
          <w:sz w:val="24"/>
          <w:szCs w:val="24"/>
        </w:rPr>
        <w:t>jika</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digunakan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secara</w:t>
      </w:r>
      <w:proofErr w:type="spellEnd"/>
      <w:r w:rsidR="0017672C">
        <w:rPr>
          <w:rFonts w:ascii="Times New Roman" w:hAnsi="Times New Roman" w:cs="Times New Roman"/>
          <w:sz w:val="24"/>
          <w:szCs w:val="24"/>
        </w:rPr>
        <w:t xml:space="preserve"> optimal </w:t>
      </w:r>
      <w:proofErr w:type="spellStart"/>
      <w:r w:rsidR="0017672C">
        <w:rPr>
          <w:rFonts w:ascii="Times New Roman" w:hAnsi="Times New Roman" w:cs="Times New Roman"/>
          <w:sz w:val="24"/>
          <w:szCs w:val="24"/>
        </w:rPr>
        <w:t>memungkinkan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perusahaan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untuk</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menjalankan</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strateginya</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secara</w:t>
      </w:r>
      <w:proofErr w:type="spellEnd"/>
      <w:r w:rsidR="0017672C">
        <w:rPr>
          <w:rFonts w:ascii="Times New Roman" w:hAnsi="Times New Roman" w:cs="Times New Roman"/>
          <w:sz w:val="24"/>
          <w:szCs w:val="24"/>
        </w:rPr>
        <w:t xml:space="preserve"> </w:t>
      </w:r>
      <w:proofErr w:type="spellStart"/>
      <w:r w:rsidR="0017672C">
        <w:rPr>
          <w:rFonts w:ascii="Times New Roman" w:hAnsi="Times New Roman" w:cs="Times New Roman"/>
          <w:sz w:val="24"/>
          <w:szCs w:val="24"/>
        </w:rPr>
        <w:t>efektif</w:t>
      </w:r>
      <w:proofErr w:type="spellEnd"/>
      <w:r w:rsidR="0017672C">
        <w:rPr>
          <w:rFonts w:ascii="Times New Roman" w:hAnsi="Times New Roman" w:cs="Times New Roman"/>
          <w:sz w:val="24"/>
          <w:szCs w:val="24"/>
        </w:rPr>
        <w:t xml:space="preserve"> dan </w:t>
      </w:r>
      <w:proofErr w:type="spellStart"/>
      <w:r w:rsidR="0017672C">
        <w:rPr>
          <w:rFonts w:ascii="Times New Roman" w:hAnsi="Times New Roman" w:cs="Times New Roman"/>
          <w:sz w:val="24"/>
          <w:szCs w:val="24"/>
        </w:rPr>
        <w:t>efisien</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Fenomena</w:t>
      </w:r>
      <w:proofErr w:type="spellEnd"/>
      <w:r w:rsidR="00CE769C">
        <w:rPr>
          <w:rFonts w:ascii="Times New Roman" w:hAnsi="Times New Roman" w:cs="Times New Roman"/>
          <w:sz w:val="24"/>
          <w:szCs w:val="24"/>
        </w:rPr>
        <w:t xml:space="preserve"> intellectual capital di Indonesia </w:t>
      </w:r>
      <w:proofErr w:type="spellStart"/>
      <w:r w:rsidR="00CE769C">
        <w:rPr>
          <w:rFonts w:ascii="Times New Roman" w:hAnsi="Times New Roman" w:cs="Times New Roman"/>
          <w:sz w:val="24"/>
          <w:szCs w:val="24"/>
        </w:rPr>
        <w:t>bermula</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dengan</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ditandai</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terbitnya</w:t>
      </w:r>
      <w:proofErr w:type="spellEnd"/>
      <w:r w:rsidR="00CE769C">
        <w:rPr>
          <w:rFonts w:ascii="Times New Roman" w:hAnsi="Times New Roman" w:cs="Times New Roman"/>
          <w:sz w:val="24"/>
          <w:szCs w:val="24"/>
        </w:rPr>
        <w:t xml:space="preserve"> PSAK No 19 (</w:t>
      </w:r>
      <w:proofErr w:type="spellStart"/>
      <w:r w:rsidR="00CE769C">
        <w:rPr>
          <w:rFonts w:ascii="Times New Roman" w:hAnsi="Times New Roman" w:cs="Times New Roman"/>
          <w:sz w:val="24"/>
          <w:szCs w:val="24"/>
        </w:rPr>
        <w:t>revisi</w:t>
      </w:r>
      <w:proofErr w:type="spellEnd"/>
      <w:r w:rsidR="00CE769C">
        <w:rPr>
          <w:rFonts w:ascii="Times New Roman" w:hAnsi="Times New Roman" w:cs="Times New Roman"/>
          <w:sz w:val="24"/>
          <w:szCs w:val="24"/>
        </w:rPr>
        <w:t xml:space="preserve"> 2012) </w:t>
      </w:r>
      <w:proofErr w:type="spellStart"/>
      <w:r w:rsidR="00CE769C">
        <w:rPr>
          <w:rFonts w:ascii="Times New Roman" w:hAnsi="Times New Roman" w:cs="Times New Roman"/>
          <w:sz w:val="24"/>
          <w:szCs w:val="24"/>
        </w:rPr>
        <w:t>tentang</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aktiva</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tidak</w:t>
      </w:r>
      <w:proofErr w:type="spellEnd"/>
      <w:r w:rsidR="00CE769C">
        <w:rPr>
          <w:rFonts w:ascii="Times New Roman" w:hAnsi="Times New Roman" w:cs="Times New Roman"/>
          <w:sz w:val="24"/>
          <w:szCs w:val="24"/>
        </w:rPr>
        <w:t xml:space="preserve"> </w:t>
      </w:r>
      <w:proofErr w:type="spellStart"/>
      <w:r w:rsidR="00CE769C">
        <w:rPr>
          <w:rFonts w:ascii="Times New Roman" w:hAnsi="Times New Roman" w:cs="Times New Roman"/>
          <w:sz w:val="24"/>
          <w:szCs w:val="24"/>
        </w:rPr>
        <w:t>berwujud</w:t>
      </w:r>
      <w:proofErr w:type="spellEnd"/>
      <w:r w:rsidR="00CE769C">
        <w:rPr>
          <w:rFonts w:ascii="Times New Roman" w:hAnsi="Times New Roman" w:cs="Times New Roman"/>
          <w:sz w:val="24"/>
          <w:szCs w:val="24"/>
        </w:rPr>
        <w:t xml:space="preserve"> </w:t>
      </w:r>
      <w:r w:rsidR="00CE769C">
        <w:rPr>
          <w:rFonts w:ascii="Times New Roman" w:hAnsi="Times New Roman" w:cs="Times New Roman"/>
          <w:sz w:val="24"/>
          <w:szCs w:val="24"/>
        </w:rPr>
        <w:fldChar w:fldCharType="begin" w:fldLock="1"/>
      </w:r>
      <w:r w:rsidR="00CE769C">
        <w:rPr>
          <w:rFonts w:ascii="Times New Roman" w:hAnsi="Times New Roman" w:cs="Times New Roman"/>
          <w:sz w:val="24"/>
          <w:szCs w:val="24"/>
        </w:rPr>
        <w:instrText>ADDIN CSL_CITATION {"citationItems":[{"id":"ITEM-1","itemData":{"author":[{"dropping-particle":"","family":"Prastuti","given":"made cahyani","non-dropping-particle":"","parse-names":false,"suffix":""},{"dropping-particle":"","family":"Budiasih","given":"I G.A.N","non-dropping-particle":"","parse-names":false,"suffix":""}],"id":"ITEM-1","issued":{"date-parts":[["2019"]]},"page":"1365-1393","title":"Pengaruh Corporate Social Responsibility dan Intellectual Capital Pada Kinerja Keuangan Fakultas Ekonomi dan Bisnis Universitas Udayana ( Unud ), Bali , Indonesia PENDAHULUAN Kinerja keuangan menjadi faktor utama dan","type":"article-journal","volume":"27"},"uris":["http://www.mendeley.com/documents/?uuid=a5e648ac-4f0b-4e61-b06d-2fe36d179dbc"]}],"mendeley":{"formattedCitation":"(Prastuti &amp; Budiasih, 2019)","plainTextFormattedCitation":"(Prastuti &amp; Budiasih, 2019)","previouslyFormattedCitation":"(Prastuti &amp; Budiasih, 2019)"},"properties":{"noteIndex":0},"schema":"https://github.com/citation-style-language/schema/raw/master/csl-citation.json"}</w:instrText>
      </w:r>
      <w:r w:rsidR="00CE769C">
        <w:rPr>
          <w:rFonts w:ascii="Times New Roman" w:hAnsi="Times New Roman" w:cs="Times New Roman"/>
          <w:sz w:val="24"/>
          <w:szCs w:val="24"/>
        </w:rPr>
        <w:fldChar w:fldCharType="separate"/>
      </w:r>
      <w:r w:rsidR="00CE769C" w:rsidRPr="00CE769C">
        <w:rPr>
          <w:rFonts w:ascii="Times New Roman" w:hAnsi="Times New Roman" w:cs="Times New Roman"/>
          <w:noProof/>
          <w:sz w:val="24"/>
          <w:szCs w:val="24"/>
        </w:rPr>
        <w:t>(Prastuti &amp; Budiasih, 2019)</w:t>
      </w:r>
      <w:r w:rsidR="00CE769C">
        <w:rPr>
          <w:rFonts w:ascii="Times New Roman" w:hAnsi="Times New Roman" w:cs="Times New Roman"/>
          <w:sz w:val="24"/>
          <w:szCs w:val="24"/>
        </w:rPr>
        <w:fldChar w:fldCharType="end"/>
      </w:r>
      <w:r w:rsidR="00CE769C">
        <w:rPr>
          <w:rFonts w:ascii="Times New Roman" w:hAnsi="Times New Roman" w:cs="Times New Roman"/>
          <w:sz w:val="24"/>
          <w:szCs w:val="24"/>
        </w:rPr>
        <w:t>.</w:t>
      </w:r>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Pengungkapan</w:t>
      </w:r>
      <w:proofErr w:type="spellEnd"/>
      <w:r w:rsidR="007A62F2">
        <w:rPr>
          <w:rFonts w:ascii="Times New Roman" w:hAnsi="Times New Roman" w:cs="Times New Roman"/>
          <w:sz w:val="24"/>
          <w:szCs w:val="24"/>
        </w:rPr>
        <w:t xml:space="preserve"> CSR </w:t>
      </w:r>
      <w:proofErr w:type="spellStart"/>
      <w:r w:rsidR="007A62F2">
        <w:rPr>
          <w:rFonts w:ascii="Times New Roman" w:hAnsi="Times New Roman" w:cs="Times New Roman"/>
          <w:sz w:val="24"/>
          <w:szCs w:val="24"/>
        </w:rPr>
        <w:t>disuatu</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perusahaan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dapat</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memfasilitasi</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pemantauan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eksternal</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terhadap</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kinerja</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keuangan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perusahaan</w:t>
      </w:r>
      <w:proofErr w:type="spellEnd"/>
      <w:r w:rsidR="007A62F2">
        <w:rPr>
          <w:rFonts w:ascii="Times New Roman" w:hAnsi="Times New Roman" w:cs="Times New Roman"/>
          <w:sz w:val="24"/>
          <w:szCs w:val="24"/>
        </w:rPr>
        <w:t xml:space="preserve"> dan </w:t>
      </w:r>
      <w:proofErr w:type="spellStart"/>
      <w:r w:rsidR="007A62F2">
        <w:rPr>
          <w:rFonts w:ascii="Times New Roman" w:hAnsi="Times New Roman" w:cs="Times New Roman"/>
          <w:sz w:val="24"/>
          <w:szCs w:val="24"/>
        </w:rPr>
        <w:t>dengan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demikian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memberikan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intensif</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kepada</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perusahaan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untuk</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mengurangi</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kebijakan</w:t>
      </w:r>
      <w:proofErr w:type="spellEnd"/>
      <w:r w:rsidR="007A62F2">
        <w:rPr>
          <w:rFonts w:ascii="Times New Roman" w:hAnsi="Times New Roman" w:cs="Times New Roman"/>
          <w:sz w:val="24"/>
          <w:szCs w:val="24"/>
        </w:rPr>
        <w:t xml:space="preserve"> </w:t>
      </w:r>
      <w:proofErr w:type="spellStart"/>
      <w:r w:rsidR="007A62F2">
        <w:rPr>
          <w:rFonts w:ascii="Times New Roman" w:hAnsi="Times New Roman" w:cs="Times New Roman"/>
          <w:sz w:val="24"/>
          <w:szCs w:val="24"/>
        </w:rPr>
        <w:t>mereka</w:t>
      </w:r>
      <w:proofErr w:type="spellEnd"/>
      <w:r w:rsidR="007A62F2">
        <w:rPr>
          <w:rFonts w:ascii="Times New Roman" w:hAnsi="Times New Roman" w:cs="Times New Roman"/>
          <w:sz w:val="24"/>
          <w:szCs w:val="24"/>
        </w:rPr>
        <w:t xml:space="preserve"> </w:t>
      </w:r>
      <w:r w:rsidR="007A62F2">
        <w:rPr>
          <w:rFonts w:ascii="Times New Roman" w:hAnsi="Times New Roman" w:cs="Times New Roman"/>
          <w:sz w:val="24"/>
          <w:szCs w:val="24"/>
        </w:rPr>
        <w:fldChar w:fldCharType="begin" w:fldLock="1"/>
      </w:r>
      <w:r w:rsidR="007A62F2">
        <w:rPr>
          <w:rFonts w:ascii="Times New Roman" w:hAnsi="Times New Roman" w:cs="Times New Roman"/>
          <w:sz w:val="24"/>
          <w:szCs w:val="24"/>
        </w:rPr>
        <w:instrText>ADDIN CSL_CITATION {"citationItems":[{"id":"ITEM-1","itemData":{"DOI":"10.1016/j.jacceco.2017.11.009","ISSN":"01654101","abstract":"We examine how mandatory disclosure of corporate social responsibility (CSR) impacts firm performance and social externalities. Our analysis exploits China's 2008 mandate requiring firms to disclose CSR activities, using a difference-in-differences design. Although the mandate does not require firms to spend on CSR, we find that mandatory CSR reporting firms experience a decrease in profitability subsequent to the mandate. In addition, the cities most impacted by the disclosure mandate experience a decrease in their industrial wastewater and SO2 emission levels. These findings suggest that mandatory CSR disclosure alters firm behavior and generates positive externalities at the expense of shareholders.","author":[{"dropping-particle":"","family":"Chen","given":"Yi Chun","non-dropping-particle":"","parse-names":false,"suffix":""},{"dropping-particle":"","family":"Hung","given":"Mingyi","non-dropping-particle":"","parse-names":false,"suffix":""},{"dropping-particle":"","family":"Wang","given":"Yongxiang","non-dropping-particle":"","parse-names":false,"suffix":""}],"container-title":"Journal of Accounting and Economics","id":"ITEM-1","issue":"1","issued":{"date-parts":[["2018"]]},"page":"169-190","publisher":"Elsevier B.V.","title":"The effect of mandatory CSR disclosure on firm profitability and social externalities: Evidence from China","type":"article-journal","volume":"65"},"uris":["http://www.mendeley.com/documents/?uuid=22e5ea08-33f0-44ca-90db-e4b6b4275b2d"]}],"mendeley":{"formattedCitation":"(Chen et al., 2018)","plainTextFormattedCitation":"(Chen et al., 2018)"},"properties":{"noteIndex":0},"schema":"https://github.com/citation-style-language/schema/raw/master/csl-citation.json"}</w:instrText>
      </w:r>
      <w:r w:rsidR="007A62F2">
        <w:rPr>
          <w:rFonts w:ascii="Times New Roman" w:hAnsi="Times New Roman" w:cs="Times New Roman"/>
          <w:sz w:val="24"/>
          <w:szCs w:val="24"/>
        </w:rPr>
        <w:fldChar w:fldCharType="separate"/>
      </w:r>
      <w:r w:rsidR="007A62F2" w:rsidRPr="007A62F2">
        <w:rPr>
          <w:rFonts w:ascii="Times New Roman" w:hAnsi="Times New Roman" w:cs="Times New Roman"/>
          <w:noProof/>
          <w:sz w:val="24"/>
          <w:szCs w:val="24"/>
        </w:rPr>
        <w:t>(Chen et al., 2018)</w:t>
      </w:r>
      <w:r w:rsidR="007A62F2">
        <w:rPr>
          <w:rFonts w:ascii="Times New Roman" w:hAnsi="Times New Roman" w:cs="Times New Roman"/>
          <w:sz w:val="24"/>
          <w:szCs w:val="24"/>
        </w:rPr>
        <w:fldChar w:fldCharType="end"/>
      </w:r>
      <w:r w:rsidR="007A62F2">
        <w:rPr>
          <w:rFonts w:ascii="Times New Roman" w:hAnsi="Times New Roman" w:cs="Times New Roman"/>
          <w:sz w:val="24"/>
          <w:szCs w:val="24"/>
        </w:rPr>
        <w:t>.</w:t>
      </w:r>
    </w:p>
    <w:p w14:paraId="420F247E" w14:textId="07BB822A" w:rsidR="00C552F7" w:rsidRDefault="00D13EA2" w:rsidP="00CE5958">
      <w:pPr>
        <w:widowControl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karakter</w:t>
      </w:r>
      <w:proofErr w:type="spellEnd"/>
      <w:r w:rsidR="00CE5958">
        <w:rPr>
          <w:rFonts w:ascii="Times New Roman" w:hAnsi="Times New Roman" w:cs="Times New Roman"/>
          <w:sz w:val="24"/>
          <w:szCs w:val="24"/>
        </w:rPr>
        <w:t xml:space="preserve"> yang </w:t>
      </w:r>
      <w:proofErr w:type="spellStart"/>
      <w:r w:rsidR="00CE5958">
        <w:rPr>
          <w:rFonts w:ascii="Times New Roman" w:hAnsi="Times New Roman" w:cs="Times New Roman"/>
          <w:sz w:val="24"/>
          <w:szCs w:val="24"/>
        </w:rPr>
        <w:t>berbeda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dengan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perusahaan</w:t>
      </w:r>
      <w:proofErr w:type="spellEnd"/>
      <w:r w:rsidR="00CE5958">
        <w:rPr>
          <w:rFonts w:ascii="Times New Roman" w:hAnsi="Times New Roman" w:cs="Times New Roman"/>
          <w:sz w:val="24"/>
          <w:szCs w:val="24"/>
        </w:rPr>
        <w:t xml:space="preserve"> lain </w:t>
      </w:r>
      <w:proofErr w:type="spellStart"/>
      <w:r w:rsidR="00CE5958">
        <w:rPr>
          <w:rFonts w:ascii="Times New Roman" w:hAnsi="Times New Roman" w:cs="Times New Roman"/>
          <w:sz w:val="24"/>
          <w:szCs w:val="24"/>
        </w:rPr>
        <w:t>dalam</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dalam</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orientasi</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kinerjanya</w:t>
      </w:r>
      <w:proofErr w:type="spellEnd"/>
      <w:r w:rsidR="00CE5958">
        <w:rPr>
          <w:rFonts w:ascii="Times New Roman" w:hAnsi="Times New Roman" w:cs="Times New Roman"/>
          <w:sz w:val="24"/>
          <w:szCs w:val="24"/>
        </w:rPr>
        <w:t xml:space="preserve">. Oleh </w:t>
      </w:r>
      <w:proofErr w:type="spellStart"/>
      <w:r w:rsidR="00CE5958">
        <w:rPr>
          <w:rFonts w:ascii="Times New Roman" w:hAnsi="Times New Roman" w:cs="Times New Roman"/>
          <w:sz w:val="24"/>
          <w:szCs w:val="24"/>
        </w:rPr>
        <w:t>karena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itu</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perbankan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syariah</w:t>
      </w:r>
      <w:proofErr w:type="spellEnd"/>
      <w:r w:rsidR="00CE5958">
        <w:rPr>
          <w:rFonts w:ascii="Times New Roman" w:hAnsi="Times New Roman" w:cs="Times New Roman"/>
          <w:sz w:val="24"/>
          <w:szCs w:val="24"/>
        </w:rPr>
        <w:t xml:space="preserve"> juga </w:t>
      </w:r>
      <w:proofErr w:type="spellStart"/>
      <w:r w:rsidR="00CE5958">
        <w:rPr>
          <w:rFonts w:ascii="Times New Roman" w:hAnsi="Times New Roman" w:cs="Times New Roman"/>
          <w:sz w:val="24"/>
          <w:szCs w:val="24"/>
        </w:rPr>
        <w:t>harus</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diukur</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dengan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metode</w:t>
      </w:r>
      <w:proofErr w:type="spellEnd"/>
      <w:r w:rsidR="00CE5958">
        <w:rPr>
          <w:rFonts w:ascii="Times New Roman" w:hAnsi="Times New Roman" w:cs="Times New Roman"/>
          <w:sz w:val="24"/>
          <w:szCs w:val="24"/>
        </w:rPr>
        <w:t xml:space="preserve"> yang </w:t>
      </w:r>
      <w:proofErr w:type="spellStart"/>
      <w:r w:rsidR="00CE5958">
        <w:rPr>
          <w:rFonts w:ascii="Times New Roman" w:hAnsi="Times New Roman" w:cs="Times New Roman"/>
          <w:sz w:val="24"/>
          <w:szCs w:val="24"/>
        </w:rPr>
        <w:t>berorientasi</w:t>
      </w:r>
      <w:proofErr w:type="spellEnd"/>
      <w:r w:rsidR="00CE5958">
        <w:rPr>
          <w:rFonts w:ascii="Times New Roman" w:hAnsi="Times New Roman" w:cs="Times New Roman"/>
          <w:sz w:val="24"/>
          <w:szCs w:val="24"/>
        </w:rPr>
        <w:t xml:space="preserve"> pada </w:t>
      </w:r>
      <w:proofErr w:type="spellStart"/>
      <w:r w:rsidR="00CE5958">
        <w:rPr>
          <w:rFonts w:ascii="Times New Roman" w:hAnsi="Times New Roman" w:cs="Times New Roman"/>
          <w:sz w:val="24"/>
          <w:szCs w:val="24"/>
        </w:rPr>
        <w:t>tujuan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syariah</w:t>
      </w:r>
      <w:proofErr w:type="spellEnd"/>
      <w:r w:rsidR="00CE5958">
        <w:rPr>
          <w:rFonts w:ascii="Times New Roman" w:hAnsi="Times New Roman" w:cs="Times New Roman"/>
          <w:sz w:val="24"/>
          <w:szCs w:val="24"/>
        </w:rPr>
        <w:t xml:space="preserve">. </w:t>
      </w:r>
      <w:r w:rsidR="00CE5958">
        <w:rPr>
          <w:rFonts w:ascii="Times New Roman" w:hAnsi="Times New Roman" w:cs="Times New Roman"/>
          <w:sz w:val="24"/>
          <w:szCs w:val="24"/>
        </w:rPr>
        <w:fldChar w:fldCharType="begin" w:fldLock="1"/>
      </w:r>
      <w:r w:rsidR="00CE5958">
        <w:rPr>
          <w:rFonts w:ascii="Times New Roman" w:hAnsi="Times New Roman" w:cs="Times New Roman"/>
          <w:sz w:val="24"/>
          <w:szCs w:val="24"/>
        </w:rPr>
        <w:instrText>ADDIN CSL_CITATION {"citationItems":[{"id":"ITEM-1","itemData":{"DOI":"10.21009/jrmsi.007.2.04","ISSN":"2301-8313","abstract":"The purpose of this research is to know the influence of intellectual capital and islamicity performance index by proxy is profit-sharing ratio, zakat performance ratio, and equitable distribution ratio on performance of Islamic bank in Indonesia in the period 2010-2014. The data used in this research is financial statement of 11 Islamic bank in Indonesia 2010-2014 periods. Regression model using panel data with Fixed Effect Model. The result of this research is intellectual capital and zakat performance ratio has significant and positif impact on ROA, while equitable distribution ratio has not significant impact on ROA, and profit sharing ratio has significant  and positif impact on ROA.\r \r \r  \r Keyword: Islamic bank, Performance, Intellectual Capital, Islamicity Performance Index","author":[{"dropping-particle":"","family":"Dewanata","given":"Pandu","non-dropping-particle":"","parse-names":false,"suffix":""},{"dropping-particle":"","family":"Hamidah","given":"Hamidah","non-dropping-particle":"","parse-names":false,"suffix":""},{"dropping-particle":"","family":"Ahmad","given":"Gatot Nazir","non-dropping-particle":"","parse-names":false,"suffix":""}],"container-title":"JRMSI - Jurnal Riset Manajemen Sains Indonesia","id":"ITEM-1","issue":"2","issued":{"date-parts":[["2016"]]},"page":"259","title":"the Effect of Intellectual Capital and Islamicity Performance Index To the Performance of Islamic Bank in Indonesia 2010-2014 Periods","type":"article-journal","volume":"7"},"uris":["http://www.mendeley.com/documents/?uuid=87183e1f-cb1e-46f9-a61c-43f25307ac19"]}],"mendeley":{"formattedCitation":"(Dewanata et al., 2016)","plainTextFormattedCitation":"(Dewanata et al., 2016)","previouslyFormattedCitation":"(Dewanata et al., 2016)"},"properties":{"noteIndex":0},"schema":"https://github.com/citation-style-language/schema/raw/master/csl-citation.json"}</w:instrText>
      </w:r>
      <w:r w:rsidR="00CE5958">
        <w:rPr>
          <w:rFonts w:ascii="Times New Roman" w:hAnsi="Times New Roman" w:cs="Times New Roman"/>
          <w:sz w:val="24"/>
          <w:szCs w:val="24"/>
        </w:rPr>
        <w:fldChar w:fldCharType="separate"/>
      </w:r>
      <w:r w:rsidR="00CE5958" w:rsidRPr="00CE5958">
        <w:rPr>
          <w:rFonts w:ascii="Times New Roman" w:hAnsi="Times New Roman" w:cs="Times New Roman"/>
          <w:noProof/>
          <w:sz w:val="24"/>
          <w:szCs w:val="24"/>
        </w:rPr>
        <w:t>(Dewanata et al., 2016)</w:t>
      </w:r>
      <w:r w:rsidR="00CE5958">
        <w:rPr>
          <w:rFonts w:ascii="Times New Roman" w:hAnsi="Times New Roman" w:cs="Times New Roman"/>
          <w:sz w:val="24"/>
          <w:szCs w:val="24"/>
        </w:rPr>
        <w:fldChar w:fldCharType="end"/>
      </w:r>
      <w:r w:rsidR="00CE5958">
        <w:rPr>
          <w:rFonts w:ascii="Times New Roman" w:hAnsi="Times New Roman" w:cs="Times New Roman"/>
          <w:sz w:val="24"/>
          <w:szCs w:val="24"/>
        </w:rPr>
        <w:t xml:space="preserve">. Ibrahim et.al. pada </w:t>
      </w:r>
      <w:proofErr w:type="spellStart"/>
      <w:r w:rsidR="00CE5958">
        <w:rPr>
          <w:rFonts w:ascii="Times New Roman" w:hAnsi="Times New Roman" w:cs="Times New Roman"/>
          <w:sz w:val="24"/>
          <w:szCs w:val="24"/>
        </w:rPr>
        <w:t>tahun</w:t>
      </w:r>
      <w:proofErr w:type="spellEnd"/>
      <w:r w:rsidR="00CE5958">
        <w:rPr>
          <w:rFonts w:ascii="Times New Roman" w:hAnsi="Times New Roman" w:cs="Times New Roman"/>
          <w:sz w:val="24"/>
          <w:szCs w:val="24"/>
        </w:rPr>
        <w:t xml:space="preserve"> 2003 </w:t>
      </w:r>
      <w:proofErr w:type="spellStart"/>
      <w:r w:rsidR="00CE5958">
        <w:rPr>
          <w:rFonts w:ascii="Times New Roman" w:hAnsi="Times New Roman" w:cs="Times New Roman"/>
          <w:sz w:val="24"/>
          <w:szCs w:val="24"/>
        </w:rPr>
        <w:t>menyajikan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sebuah</w:t>
      </w:r>
      <w:proofErr w:type="spellEnd"/>
      <w:r w:rsidR="00CE5958">
        <w:rPr>
          <w:rFonts w:ascii="Times New Roman" w:hAnsi="Times New Roman" w:cs="Times New Roman"/>
          <w:sz w:val="24"/>
          <w:szCs w:val="24"/>
        </w:rPr>
        <w:t xml:space="preserve"> alternative </w:t>
      </w:r>
      <w:proofErr w:type="spellStart"/>
      <w:r w:rsidR="00CE5958">
        <w:rPr>
          <w:rFonts w:ascii="Times New Roman" w:hAnsi="Times New Roman" w:cs="Times New Roman"/>
          <w:sz w:val="24"/>
          <w:szCs w:val="24"/>
        </w:rPr>
        <w:t>pengukuran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untuk</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perbankan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syariah</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yaitu</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dengan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sebuah</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indeks</w:t>
      </w:r>
      <w:proofErr w:type="spellEnd"/>
      <w:r w:rsidR="00CE5958">
        <w:rPr>
          <w:rFonts w:ascii="Times New Roman" w:hAnsi="Times New Roman" w:cs="Times New Roman"/>
          <w:sz w:val="24"/>
          <w:szCs w:val="24"/>
        </w:rPr>
        <w:t xml:space="preserve"> yang </w:t>
      </w:r>
      <w:proofErr w:type="spellStart"/>
      <w:r w:rsidR="00CE5958">
        <w:rPr>
          <w:rFonts w:ascii="Times New Roman" w:hAnsi="Times New Roman" w:cs="Times New Roman"/>
          <w:sz w:val="24"/>
          <w:szCs w:val="24"/>
        </w:rPr>
        <w:t>dinamakan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dengan</w:t>
      </w:r>
      <w:proofErr w:type="spellEnd"/>
      <w:r w:rsidR="00CE5958">
        <w:rPr>
          <w:rFonts w:ascii="Times New Roman" w:hAnsi="Times New Roman" w:cs="Times New Roman"/>
          <w:sz w:val="24"/>
          <w:szCs w:val="24"/>
        </w:rPr>
        <w:t xml:space="preserve"> </w:t>
      </w:r>
      <w:proofErr w:type="spellStart"/>
      <w:r w:rsidR="00CE5958" w:rsidRPr="00195E18">
        <w:rPr>
          <w:rFonts w:ascii="Times New Roman" w:hAnsi="Times New Roman" w:cs="Times New Roman"/>
          <w:i/>
          <w:iCs/>
          <w:sz w:val="24"/>
          <w:szCs w:val="24"/>
        </w:rPr>
        <w:t>islamicity</w:t>
      </w:r>
      <w:proofErr w:type="spellEnd"/>
      <w:r w:rsidR="00CE5958" w:rsidRPr="00195E18">
        <w:rPr>
          <w:rFonts w:ascii="Times New Roman" w:hAnsi="Times New Roman" w:cs="Times New Roman"/>
          <w:i/>
          <w:iCs/>
          <w:sz w:val="24"/>
          <w:szCs w:val="24"/>
        </w:rPr>
        <w:t xml:space="preserve"> performance index</w:t>
      </w:r>
      <w:r w:rsidR="00CE5958">
        <w:rPr>
          <w:rFonts w:ascii="Times New Roman" w:hAnsi="Times New Roman" w:cs="Times New Roman"/>
          <w:sz w:val="24"/>
          <w:szCs w:val="24"/>
        </w:rPr>
        <w:t xml:space="preserve"> </w:t>
      </w:r>
      <w:r w:rsidR="00CE5958">
        <w:rPr>
          <w:rFonts w:ascii="Times New Roman" w:hAnsi="Times New Roman" w:cs="Times New Roman"/>
          <w:sz w:val="24"/>
          <w:szCs w:val="24"/>
        </w:rPr>
        <w:fldChar w:fldCharType="begin" w:fldLock="1"/>
      </w:r>
      <w:r w:rsidR="00CE5958">
        <w:rPr>
          <w:rFonts w:ascii="Times New Roman" w:hAnsi="Times New Roman" w:cs="Times New Roman"/>
          <w:sz w:val="24"/>
          <w:szCs w:val="24"/>
        </w:rPr>
        <w:instrText>ADDIN CSL_CITATION {"citationItems":[{"id":"ITEM-1","itemData":{"DOI":"10.15408/akt.v11i1.8804","ISSN":"1979-858X","abstract":"This research aims to examine intellectual capital and islamic performance index (IPI) on financial performance with profitability approach. Intellectual capital proxied by Value added intellectual capital (VAIC) (VACA, VAHU and STVA) adopted by Pulic (1998). IPI proxied by Profit Sharing Ratio (PSR), Zakat Performance Ratio (ZPR), Islamic Income Ratio (IIR), Profitability by Return on Assets (ROA). This research used 10 samples of islamic bank listed on Indonesia Financial Services Authority (OJK) in period 2012 to 2015. Multiple regression used to examine the hypothetical research. Results of this research provide evidence that value added intellectual capital (VAIC) positively and significantly influence toward return on asset. Profit Sharing Ratio (PSR) negatively and significantly no influence toward return on asset. Zakat Performance Ratio (ZPR) positively and significantly influence toward return on asset. Islamic Income Ratio (IIR) positively and significantly no influence toward return on asset with significance alpha 5%, but with significance alpha 10% Islamic Income Ratio (IIR) positively and significantly influence toward return on asset Keywords:","author":[{"dropping-particle":"","family":"Rahma","given":"Yusro","non-dropping-particle":"","parse-names":false,"suffix":""}],"container-title":"Akuntabilitas","id":"ITEM-1","issue":"1","issued":{"date-parts":[["2018"]]},"page":"105-116","title":"The Effect Of Intellectual Capital And Islamic Performance Index On Financial Performance","type":"article-journal","volume":"11"},"uris":["http://www.mendeley.com/documents/?uuid=8b2774cf-9958-4937-be0b-a8db8c0559dc"]}],"mendeley":{"formattedCitation":"(Rahma, 2018)","plainTextFormattedCitation":"(Rahma, 2018)","previouslyFormattedCitation":"(Rahma, 2018)"},"properties":{"noteIndex":0},"schema":"https://github.com/citation-style-language/schema/raw/master/csl-citation.json"}</w:instrText>
      </w:r>
      <w:r w:rsidR="00CE5958">
        <w:rPr>
          <w:rFonts w:ascii="Times New Roman" w:hAnsi="Times New Roman" w:cs="Times New Roman"/>
          <w:sz w:val="24"/>
          <w:szCs w:val="24"/>
        </w:rPr>
        <w:fldChar w:fldCharType="separate"/>
      </w:r>
      <w:r w:rsidR="00CE5958" w:rsidRPr="00CE5958">
        <w:rPr>
          <w:rFonts w:ascii="Times New Roman" w:hAnsi="Times New Roman" w:cs="Times New Roman"/>
          <w:noProof/>
          <w:sz w:val="24"/>
          <w:szCs w:val="24"/>
        </w:rPr>
        <w:t>(Rahma, 2018)</w:t>
      </w:r>
      <w:r w:rsidR="00CE5958">
        <w:rPr>
          <w:rFonts w:ascii="Times New Roman" w:hAnsi="Times New Roman" w:cs="Times New Roman"/>
          <w:sz w:val="24"/>
          <w:szCs w:val="24"/>
        </w:rPr>
        <w:fldChar w:fldCharType="end"/>
      </w:r>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Islmaicity</w:t>
      </w:r>
      <w:proofErr w:type="spellEnd"/>
      <w:r w:rsidR="00CE5958">
        <w:rPr>
          <w:rFonts w:ascii="Times New Roman" w:hAnsi="Times New Roman" w:cs="Times New Roman"/>
          <w:sz w:val="24"/>
          <w:szCs w:val="24"/>
        </w:rPr>
        <w:t xml:space="preserve"> performance index </w:t>
      </w:r>
      <w:proofErr w:type="spellStart"/>
      <w:r w:rsidR="00CE5958">
        <w:rPr>
          <w:rFonts w:ascii="Times New Roman" w:hAnsi="Times New Roman" w:cs="Times New Roman"/>
          <w:sz w:val="24"/>
          <w:szCs w:val="24"/>
        </w:rPr>
        <w:t>berkaitan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dengan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organisasi</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Namun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pengukuran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hanya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didasari</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apda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informasi</w:t>
      </w:r>
      <w:proofErr w:type="spellEnd"/>
      <w:r w:rsidR="00CE5958">
        <w:rPr>
          <w:rFonts w:ascii="Times New Roman" w:hAnsi="Times New Roman" w:cs="Times New Roman"/>
          <w:sz w:val="24"/>
          <w:szCs w:val="24"/>
        </w:rPr>
        <w:t xml:space="preserve"> yang </w:t>
      </w:r>
      <w:proofErr w:type="spellStart"/>
      <w:r w:rsidR="00CE5958">
        <w:rPr>
          <w:rFonts w:ascii="Times New Roman" w:hAnsi="Times New Roman" w:cs="Times New Roman"/>
          <w:sz w:val="24"/>
          <w:szCs w:val="24"/>
        </w:rPr>
        <w:t>tersedia</w:t>
      </w:r>
      <w:proofErr w:type="spellEnd"/>
      <w:r w:rsidR="00CE5958">
        <w:rPr>
          <w:rFonts w:ascii="Times New Roman" w:hAnsi="Times New Roman" w:cs="Times New Roman"/>
          <w:sz w:val="24"/>
          <w:szCs w:val="24"/>
        </w:rPr>
        <w:t xml:space="preserve"> pada annual report. </w:t>
      </w:r>
      <w:proofErr w:type="spellStart"/>
      <w:r w:rsidR="00CE5958">
        <w:rPr>
          <w:rFonts w:ascii="Times New Roman" w:hAnsi="Times New Roman" w:cs="Times New Roman"/>
          <w:sz w:val="24"/>
          <w:szCs w:val="24"/>
        </w:rPr>
        <w:t>Informasi</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ini</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mencangkup</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bagi</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hasil</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kinerja</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distribusi</w:t>
      </w:r>
      <w:proofErr w:type="spellEnd"/>
      <w:r w:rsidR="00CE5958">
        <w:rPr>
          <w:rFonts w:ascii="Times New Roman" w:hAnsi="Times New Roman" w:cs="Times New Roman"/>
          <w:sz w:val="24"/>
          <w:szCs w:val="24"/>
        </w:rPr>
        <w:t xml:space="preserve"> yang </w:t>
      </w:r>
      <w:proofErr w:type="spellStart"/>
      <w:r w:rsidR="00CE5958">
        <w:rPr>
          <w:rFonts w:ascii="Times New Roman" w:hAnsi="Times New Roman" w:cs="Times New Roman"/>
          <w:sz w:val="24"/>
          <w:szCs w:val="24"/>
        </w:rPr>
        <w:t>adil</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kesejahteraan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direksi</w:t>
      </w:r>
      <w:proofErr w:type="spellEnd"/>
      <w:r w:rsidR="00CE5958">
        <w:rPr>
          <w:rFonts w:ascii="Times New Roman" w:hAnsi="Times New Roman" w:cs="Times New Roman"/>
          <w:sz w:val="24"/>
          <w:szCs w:val="24"/>
        </w:rPr>
        <w:t xml:space="preserve"> dan </w:t>
      </w:r>
      <w:proofErr w:type="spellStart"/>
      <w:r w:rsidR="00CE5958">
        <w:rPr>
          <w:rFonts w:ascii="Times New Roman" w:hAnsi="Times New Roman" w:cs="Times New Roman"/>
          <w:sz w:val="24"/>
          <w:szCs w:val="24"/>
        </w:rPr>
        <w:t>karyawan</w:t>
      </w:r>
      <w:proofErr w:type="spellEnd"/>
      <w:r w:rsidR="00CE5958">
        <w:rPr>
          <w:rFonts w:ascii="Times New Roman" w:hAnsi="Times New Roman" w:cs="Times New Roman"/>
          <w:sz w:val="24"/>
          <w:szCs w:val="24"/>
        </w:rPr>
        <w:t xml:space="preserve">, </w:t>
      </w:r>
      <w:proofErr w:type="spellStart"/>
      <w:r w:rsidR="00CE5958">
        <w:rPr>
          <w:rFonts w:ascii="Times New Roman" w:hAnsi="Times New Roman" w:cs="Times New Roman"/>
          <w:sz w:val="24"/>
          <w:szCs w:val="24"/>
        </w:rPr>
        <w:t>investasi</w:t>
      </w:r>
      <w:proofErr w:type="spellEnd"/>
      <w:r w:rsidR="00CE5958">
        <w:rPr>
          <w:rFonts w:ascii="Times New Roman" w:hAnsi="Times New Roman" w:cs="Times New Roman"/>
          <w:sz w:val="24"/>
          <w:szCs w:val="24"/>
        </w:rPr>
        <w:t xml:space="preserve"> halal, </w:t>
      </w:r>
      <w:proofErr w:type="spellStart"/>
      <w:r w:rsidR="00CE5958">
        <w:rPr>
          <w:rFonts w:ascii="Times New Roman" w:hAnsi="Times New Roman" w:cs="Times New Roman"/>
          <w:sz w:val="24"/>
          <w:szCs w:val="24"/>
        </w:rPr>
        <w:t>investasi</w:t>
      </w:r>
      <w:proofErr w:type="spellEnd"/>
      <w:r w:rsidR="00CE5958">
        <w:rPr>
          <w:rFonts w:ascii="Times New Roman" w:hAnsi="Times New Roman" w:cs="Times New Roman"/>
          <w:sz w:val="24"/>
          <w:szCs w:val="24"/>
        </w:rPr>
        <w:t xml:space="preserve"> non halal, </w:t>
      </w:r>
      <w:proofErr w:type="spellStart"/>
      <w:r w:rsidR="00CE5958">
        <w:rPr>
          <w:rFonts w:ascii="Times New Roman" w:hAnsi="Times New Roman" w:cs="Times New Roman"/>
          <w:sz w:val="24"/>
          <w:szCs w:val="24"/>
        </w:rPr>
        <w:t>pendapatan</w:t>
      </w:r>
      <w:proofErr w:type="spellEnd"/>
      <w:r w:rsidR="00CE5958">
        <w:rPr>
          <w:rFonts w:ascii="Times New Roman" w:hAnsi="Times New Roman" w:cs="Times New Roman"/>
          <w:sz w:val="24"/>
          <w:szCs w:val="24"/>
        </w:rPr>
        <w:t xml:space="preserve"> halal dan </w:t>
      </w:r>
      <w:proofErr w:type="spellStart"/>
      <w:r w:rsidR="00CE5958">
        <w:rPr>
          <w:rFonts w:ascii="Times New Roman" w:hAnsi="Times New Roman" w:cs="Times New Roman"/>
          <w:sz w:val="24"/>
          <w:szCs w:val="24"/>
        </w:rPr>
        <w:t>pendapatan</w:t>
      </w:r>
      <w:proofErr w:type="spellEnd"/>
      <w:r w:rsidR="00CE5958">
        <w:rPr>
          <w:rFonts w:ascii="Times New Roman" w:hAnsi="Times New Roman" w:cs="Times New Roman"/>
          <w:sz w:val="24"/>
          <w:szCs w:val="24"/>
        </w:rPr>
        <w:t xml:space="preserve"> non halal </w:t>
      </w:r>
      <w:r w:rsidR="00CE5958">
        <w:rPr>
          <w:rFonts w:ascii="Times New Roman" w:hAnsi="Times New Roman" w:cs="Times New Roman"/>
          <w:sz w:val="24"/>
          <w:szCs w:val="24"/>
        </w:rPr>
        <w:fldChar w:fldCharType="begin" w:fldLock="1"/>
      </w:r>
      <w:r w:rsidR="00672F04">
        <w:rPr>
          <w:rFonts w:ascii="Times New Roman" w:hAnsi="Times New Roman" w:cs="Times New Roman"/>
          <w:sz w:val="24"/>
          <w:szCs w:val="24"/>
        </w:rPr>
        <w:instrText>ADDIN CSL_CITATION {"citationItems":[{"id":"ITEM-1","itemData":{"DOI":"10.24815/jdab.v3i1.4393","ISSN":"2355-9462","abstract":"This study aimed to examine effect of intellectual capital, cost of intermediation, and islamicity performance index on profitability of Islamic Banks Indonesia. Data was collected from financial reports of 44 Islamic Banks that are registered in Indonesian Central Bank.  The period of study was between 2011 and 2014. The analysis technique used was multiple linear regression.This study found that collectively the cost of intermediation, and islamicity performance index have an influence for profitability. Meanwhile, in the partial test (t test), variable intellectual capital, the cost of intermediation, and islamicity performance index have determined profitability of the Islamic banks.","author":[{"dropping-particle":"","family":"Bustamam","given":"Bustamam","non-dropping-particle":"","parse-names":false,"suffix":""},{"dropping-particle":"","family":"Aditia","given":"Dhenni","non-dropping-particle":"","parse-names":false,"suffix":""}],"container-title":"Jurnal Dinamika Akuntansi dan Bisnis","id":"ITEM-1","issue":"1","issued":{"date-parts":[["2016"]]},"page":"17-25","title":"Pengaruh Intellectual Capital, Biaya Intermediasi dan Islamicity Performance Index Terhadap Profitabilitas Syariah di Indonesia","type":"article-journal","volume":"3"},"uris":["http://www.mendeley.com/documents/?uuid=dc1ffab7-641b-45f0-bcb3-de956b26d419"]}],"mendeley":{"formattedCitation":"(Bustamam &amp; Aditia, 2016)","plainTextFormattedCitation":"(Bustamam &amp; Aditia, 2016)","previouslyFormattedCitation":"(Bustamam &amp; Aditia, 2016)"},"properties":{"noteIndex":0},"schema":"https://github.com/citation-style-language/schema/raw/master/csl-citation.json"}</w:instrText>
      </w:r>
      <w:r w:rsidR="00CE5958">
        <w:rPr>
          <w:rFonts w:ascii="Times New Roman" w:hAnsi="Times New Roman" w:cs="Times New Roman"/>
          <w:sz w:val="24"/>
          <w:szCs w:val="24"/>
        </w:rPr>
        <w:fldChar w:fldCharType="separate"/>
      </w:r>
      <w:r w:rsidR="00CE5958" w:rsidRPr="00CE5958">
        <w:rPr>
          <w:rFonts w:ascii="Times New Roman" w:hAnsi="Times New Roman" w:cs="Times New Roman"/>
          <w:noProof/>
          <w:sz w:val="24"/>
          <w:szCs w:val="24"/>
        </w:rPr>
        <w:t>(Bustamam &amp; Aditia, 2016)</w:t>
      </w:r>
      <w:r w:rsidR="00CE5958">
        <w:rPr>
          <w:rFonts w:ascii="Times New Roman" w:hAnsi="Times New Roman" w:cs="Times New Roman"/>
          <w:sz w:val="24"/>
          <w:szCs w:val="24"/>
        </w:rPr>
        <w:fldChar w:fldCharType="end"/>
      </w:r>
      <w:r w:rsidR="00CE5958">
        <w:rPr>
          <w:rFonts w:ascii="Times New Roman" w:hAnsi="Times New Roman" w:cs="Times New Roman"/>
          <w:sz w:val="24"/>
          <w:szCs w:val="24"/>
        </w:rPr>
        <w:t>.</w:t>
      </w:r>
    </w:p>
    <w:p w14:paraId="3F7D3E5B" w14:textId="77777777" w:rsidR="007A62F2" w:rsidRDefault="007A62F2" w:rsidP="00CE5958">
      <w:pPr>
        <w:widowControl w:val="0"/>
        <w:autoSpaceDE w:val="0"/>
        <w:autoSpaceDN w:val="0"/>
        <w:adjustRightInd w:val="0"/>
        <w:spacing w:after="0" w:line="360" w:lineRule="auto"/>
        <w:jc w:val="both"/>
        <w:rPr>
          <w:rFonts w:ascii="Times New Roman" w:hAnsi="Times New Roman" w:cs="Times New Roman"/>
          <w:sz w:val="24"/>
          <w:szCs w:val="24"/>
        </w:rPr>
      </w:pPr>
    </w:p>
    <w:p w14:paraId="4E970546" w14:textId="20B67B84" w:rsidR="00C552F7" w:rsidRPr="00341A6F" w:rsidRDefault="00C552F7" w:rsidP="00CE5958">
      <w:pPr>
        <w:widowControl w:val="0"/>
        <w:autoSpaceDE w:val="0"/>
        <w:autoSpaceDN w:val="0"/>
        <w:adjustRightInd w:val="0"/>
        <w:spacing w:after="0" w:line="360" w:lineRule="auto"/>
        <w:jc w:val="both"/>
        <w:rPr>
          <w:rFonts w:ascii="Times New Roman" w:hAnsi="Times New Roman" w:cs="Times New Roman"/>
          <w:b/>
          <w:bCs/>
          <w:sz w:val="24"/>
          <w:szCs w:val="24"/>
        </w:rPr>
      </w:pPr>
      <w:r w:rsidRPr="00341A6F">
        <w:rPr>
          <w:rFonts w:ascii="Times New Roman" w:hAnsi="Times New Roman" w:cs="Times New Roman"/>
          <w:b/>
          <w:bCs/>
          <w:sz w:val="24"/>
          <w:szCs w:val="24"/>
        </w:rPr>
        <w:t>TINJAUAN PUSTAKA DAN PENGEMBANGAN HIPOTESIS</w:t>
      </w:r>
    </w:p>
    <w:p w14:paraId="13AD4A80" w14:textId="7F81DFB0" w:rsidR="00C552F7" w:rsidRPr="00341A6F" w:rsidRDefault="00C552F7" w:rsidP="00C552F7">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proofErr w:type="spellStart"/>
      <w:r w:rsidRPr="00341A6F">
        <w:rPr>
          <w:rFonts w:ascii="Times New Roman" w:hAnsi="Times New Roman" w:cs="Times New Roman"/>
          <w:b/>
          <w:bCs/>
          <w:sz w:val="24"/>
          <w:szCs w:val="24"/>
        </w:rPr>
        <w:t>Perbankan</w:t>
      </w:r>
      <w:proofErr w:type="spellEnd"/>
      <w:r w:rsidRPr="00341A6F">
        <w:rPr>
          <w:rFonts w:ascii="Times New Roman" w:hAnsi="Times New Roman" w:cs="Times New Roman"/>
          <w:b/>
          <w:bCs/>
          <w:sz w:val="24"/>
          <w:szCs w:val="24"/>
        </w:rPr>
        <w:t xml:space="preserve"> Syariah </w:t>
      </w:r>
    </w:p>
    <w:p w14:paraId="346F5940" w14:textId="2AAA6719" w:rsidR="00C552F7" w:rsidRDefault="00672F04" w:rsidP="00C552F7">
      <w:pPr>
        <w:pStyle w:val="ListParagraph"/>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pelopor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berdirinya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Muamalat</w:t>
      </w:r>
      <w:proofErr w:type="spellEnd"/>
      <w:r>
        <w:rPr>
          <w:rFonts w:ascii="Times New Roman" w:hAnsi="Times New Roman" w:cs="Times New Roman"/>
          <w:sz w:val="24"/>
          <w:szCs w:val="24"/>
        </w:rPr>
        <w:t xml:space="preserve"> Indonesia (BMI). BMI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1991 yang </w:t>
      </w:r>
      <w:proofErr w:type="spellStart"/>
      <w:r>
        <w:rPr>
          <w:rFonts w:ascii="Times New Roman" w:hAnsi="Times New Roman" w:cs="Times New Roman"/>
          <w:sz w:val="24"/>
          <w:szCs w:val="24"/>
        </w:rPr>
        <w:t>diperkasai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Majelis</w:t>
      </w:r>
      <w:proofErr w:type="spellEnd"/>
      <w:r>
        <w:rPr>
          <w:rFonts w:ascii="Times New Roman" w:hAnsi="Times New Roman" w:cs="Times New Roman"/>
          <w:sz w:val="24"/>
          <w:szCs w:val="24"/>
        </w:rPr>
        <w:t xml:space="preserve"> Ulama Indonesia (MUI) dan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Cendekiawan</w:t>
      </w:r>
      <w:proofErr w:type="spellEnd"/>
      <w:r>
        <w:rPr>
          <w:rFonts w:ascii="Times New Roman" w:hAnsi="Times New Roman" w:cs="Times New Roman"/>
          <w:sz w:val="24"/>
          <w:szCs w:val="24"/>
        </w:rPr>
        <w:t xml:space="preserve"> Muslim Indonesia (ICMI)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No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w:t>
      </w:r>
      <w:r w:rsidR="00593235">
        <w:rPr>
          <w:rFonts w:ascii="Times New Roman" w:hAnsi="Times New Roman" w:cs="Times New Roman"/>
          <w:sz w:val="24"/>
          <w:szCs w:val="24"/>
        </w:rPr>
        <w:t xml:space="preserve">8 </w:t>
      </w:r>
      <w:r w:rsidR="00593235">
        <w:rPr>
          <w:rFonts w:ascii="Times New Roman" w:hAnsi="Times New Roman" w:cs="Times New Roman"/>
          <w:sz w:val="24"/>
          <w:szCs w:val="24"/>
        </w:rPr>
        <w:fldChar w:fldCharType="begin" w:fldLock="1"/>
      </w:r>
      <w:r w:rsidR="00AA11C1">
        <w:rPr>
          <w:rFonts w:ascii="Times New Roman" w:hAnsi="Times New Roman" w:cs="Times New Roman"/>
          <w:sz w:val="24"/>
          <w:szCs w:val="24"/>
        </w:rPr>
        <w:instrText>ADDIN CSL_CITATION {"citationItems":[{"id":"ITEM-1","itemData":{"DOI":"10.14414/jebav.v19i2.711","ISSN":"2087-3735","abstract":"This study aims to measure the efficiency of profit and examine the factors that affect the efficiency of shariah banks profit in Indonesia such as the size of banks, risk financing, and capital adequacy. This study used the Shariah banks in Indonesia, during the period of 2010-2014. These shariah banks were selected as the sample Commercial shariah banks and Shariah Business Units. This study uses three stages of research. First, it measures the efficiency of profit using a parametric approach that is Stochastic Frontier Approach (SFA). Secondly, its uses regression profit efficiency scores with various determinants of profit efficiency. The third phase is testing the efficiency score during the global crisis (2008-2009) and after the global crisis period (2010-2014). It shows that in overall there occurred profit efficiency in the shariah banks in Indonesia as it was indicated by the score of profit efficiency that is less than one. The inefficiency occurred in both Shariah banks and shariah business units. Bank size has a positive impact on profit efficiency. The bigger the bank, the better profit efficiency is. It can be implied that this research provides the managers the clues that shariah banks should improve their profit efficiency management. For Bank Indonesia, they can use this evidence to design policies that can encourage profit efficiency in shariah banks.","author":[{"dropping-particle":"","family":"Wahyuni","given":"Sri","non-dropping-particle":"","parse-names":false,"suffix":""},{"dropping-particle":"","family":"Pujiharto","given":"Pujiharto","non-dropping-particle":"","parse-names":false,"suffix":""}],"container-title":"Journal of Economics, Business &amp; Accountancy Ventura","id":"ITEM-1","issue":"2","issued":{"date-parts":[["2016"]]},"page":"271","title":"Profit efficiency of shariah banks in Indonesia and the determining factors: Using Stochastic Frontier Analysis Method","type":"article-journal","volume":"19"},"uris":["http://www.mendeley.com/documents/?uuid=5e07cb1e-a228-4008-9220-321be456077f"]}],"mendeley":{"formattedCitation":"(Wahyuni &amp; Pujiharto, 2016)","plainTextFormattedCitation":"(Wahyuni &amp; Pujiharto, 2016)","previouslyFormattedCitation":"(Wahyuni &amp; Pujiharto, 2016)"},"properties":{"noteIndex":0},"schema":"https://github.com/citation-style-language/schema/raw/master/csl-citation.json"}</w:instrText>
      </w:r>
      <w:r w:rsidR="00593235">
        <w:rPr>
          <w:rFonts w:ascii="Times New Roman" w:hAnsi="Times New Roman" w:cs="Times New Roman"/>
          <w:sz w:val="24"/>
          <w:szCs w:val="24"/>
        </w:rPr>
        <w:fldChar w:fldCharType="separate"/>
      </w:r>
      <w:r w:rsidR="00593235" w:rsidRPr="00593235">
        <w:rPr>
          <w:rFonts w:ascii="Times New Roman" w:hAnsi="Times New Roman" w:cs="Times New Roman"/>
          <w:noProof/>
          <w:sz w:val="24"/>
          <w:szCs w:val="24"/>
        </w:rPr>
        <w:t>(Wahyuni &amp; Pujiharto, 2016)</w:t>
      </w:r>
      <w:r w:rsidR="00593235">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AF43C9">
        <w:rPr>
          <w:rFonts w:ascii="Times New Roman" w:hAnsi="Times New Roman" w:cs="Times New Roman"/>
          <w:sz w:val="24"/>
          <w:szCs w:val="24"/>
        </w:rPr>
        <w:t>Hingga</w:t>
      </w:r>
      <w:proofErr w:type="spellEnd"/>
      <w:r w:rsidR="00AF43C9">
        <w:rPr>
          <w:rFonts w:ascii="Times New Roman" w:hAnsi="Times New Roman" w:cs="Times New Roman"/>
          <w:sz w:val="24"/>
          <w:szCs w:val="24"/>
        </w:rPr>
        <w:t xml:space="preserve"> </w:t>
      </w:r>
      <w:proofErr w:type="spellStart"/>
      <w:r w:rsidR="00AF43C9">
        <w:rPr>
          <w:rFonts w:ascii="Times New Roman" w:hAnsi="Times New Roman" w:cs="Times New Roman"/>
          <w:sz w:val="24"/>
          <w:szCs w:val="24"/>
        </w:rPr>
        <w:t>tahun</w:t>
      </w:r>
      <w:proofErr w:type="spellEnd"/>
      <w:r w:rsidR="00AF43C9">
        <w:rPr>
          <w:rFonts w:ascii="Times New Roman" w:hAnsi="Times New Roman" w:cs="Times New Roman"/>
          <w:sz w:val="24"/>
          <w:szCs w:val="24"/>
        </w:rPr>
        <w:t xml:space="preserve"> 2019 </w:t>
      </w:r>
      <w:proofErr w:type="spellStart"/>
      <w:r w:rsidR="00AF43C9">
        <w:rPr>
          <w:rFonts w:ascii="Times New Roman" w:hAnsi="Times New Roman" w:cs="Times New Roman"/>
          <w:sz w:val="24"/>
          <w:szCs w:val="24"/>
        </w:rPr>
        <w:t>terdapat</w:t>
      </w:r>
      <w:proofErr w:type="spellEnd"/>
      <w:r w:rsidR="00AF43C9">
        <w:rPr>
          <w:rFonts w:ascii="Times New Roman" w:hAnsi="Times New Roman" w:cs="Times New Roman"/>
          <w:sz w:val="24"/>
          <w:szCs w:val="24"/>
        </w:rPr>
        <w:t xml:space="preserve"> 14 </w:t>
      </w:r>
      <w:proofErr w:type="spellStart"/>
      <w:r w:rsidR="00AF43C9">
        <w:rPr>
          <w:rFonts w:ascii="Times New Roman" w:hAnsi="Times New Roman" w:cs="Times New Roman"/>
          <w:sz w:val="24"/>
          <w:szCs w:val="24"/>
        </w:rPr>
        <w:t>institusi</w:t>
      </w:r>
      <w:proofErr w:type="spellEnd"/>
      <w:r w:rsidR="00AF43C9">
        <w:rPr>
          <w:rFonts w:ascii="Times New Roman" w:hAnsi="Times New Roman" w:cs="Times New Roman"/>
          <w:sz w:val="24"/>
          <w:szCs w:val="24"/>
        </w:rPr>
        <w:t xml:space="preserve"> bank </w:t>
      </w:r>
      <w:proofErr w:type="spellStart"/>
      <w:r w:rsidR="00AF43C9">
        <w:rPr>
          <w:rFonts w:ascii="Times New Roman" w:hAnsi="Times New Roman" w:cs="Times New Roman"/>
          <w:sz w:val="24"/>
          <w:szCs w:val="24"/>
        </w:rPr>
        <w:t>umum</w:t>
      </w:r>
      <w:proofErr w:type="spellEnd"/>
      <w:r w:rsidR="00AF43C9">
        <w:rPr>
          <w:rFonts w:ascii="Times New Roman" w:hAnsi="Times New Roman" w:cs="Times New Roman"/>
          <w:sz w:val="24"/>
          <w:szCs w:val="24"/>
        </w:rPr>
        <w:t xml:space="preserve"> </w:t>
      </w:r>
      <w:proofErr w:type="spellStart"/>
      <w:r w:rsidR="00AF43C9">
        <w:rPr>
          <w:rFonts w:ascii="Times New Roman" w:hAnsi="Times New Roman" w:cs="Times New Roman"/>
          <w:sz w:val="24"/>
          <w:szCs w:val="24"/>
        </w:rPr>
        <w:t>syariah</w:t>
      </w:r>
      <w:proofErr w:type="spellEnd"/>
      <w:r w:rsidR="00AF43C9">
        <w:rPr>
          <w:rFonts w:ascii="Times New Roman" w:hAnsi="Times New Roman" w:cs="Times New Roman"/>
          <w:sz w:val="24"/>
          <w:szCs w:val="24"/>
        </w:rPr>
        <w:t xml:space="preserve"> di Indonesia (</w:t>
      </w:r>
      <w:proofErr w:type="spellStart"/>
      <w:r w:rsidR="00AF43C9">
        <w:rPr>
          <w:rFonts w:ascii="Times New Roman" w:hAnsi="Times New Roman" w:cs="Times New Roman"/>
          <w:sz w:val="24"/>
          <w:szCs w:val="24"/>
        </w:rPr>
        <w:t>Statistik</w:t>
      </w:r>
      <w:proofErr w:type="spellEnd"/>
      <w:r w:rsidR="00AF43C9">
        <w:rPr>
          <w:rFonts w:ascii="Times New Roman" w:hAnsi="Times New Roman" w:cs="Times New Roman"/>
          <w:sz w:val="24"/>
          <w:szCs w:val="24"/>
        </w:rPr>
        <w:t xml:space="preserve"> </w:t>
      </w:r>
      <w:proofErr w:type="spellStart"/>
      <w:r w:rsidR="00AF43C9">
        <w:rPr>
          <w:rFonts w:ascii="Times New Roman" w:hAnsi="Times New Roman" w:cs="Times New Roman"/>
          <w:sz w:val="24"/>
          <w:szCs w:val="24"/>
        </w:rPr>
        <w:t>perbankan</w:t>
      </w:r>
      <w:proofErr w:type="spellEnd"/>
      <w:r w:rsidR="00AF43C9">
        <w:rPr>
          <w:rFonts w:ascii="Times New Roman" w:hAnsi="Times New Roman" w:cs="Times New Roman"/>
          <w:sz w:val="24"/>
          <w:szCs w:val="24"/>
        </w:rPr>
        <w:t xml:space="preserve"> </w:t>
      </w:r>
      <w:proofErr w:type="spellStart"/>
      <w:r w:rsidR="00AF43C9">
        <w:rPr>
          <w:rFonts w:ascii="Times New Roman" w:hAnsi="Times New Roman" w:cs="Times New Roman"/>
          <w:sz w:val="24"/>
          <w:szCs w:val="24"/>
        </w:rPr>
        <w:lastRenderedPageBreak/>
        <w:t>syariah</w:t>
      </w:r>
      <w:proofErr w:type="spellEnd"/>
      <w:r w:rsidR="00AF43C9">
        <w:rPr>
          <w:rFonts w:ascii="Times New Roman" w:hAnsi="Times New Roman" w:cs="Times New Roman"/>
          <w:sz w:val="24"/>
          <w:szCs w:val="24"/>
        </w:rPr>
        <w:t xml:space="preserve"> OJK, 2019).</w:t>
      </w:r>
    </w:p>
    <w:p w14:paraId="6641E426" w14:textId="77777777" w:rsidR="007A62F2" w:rsidRDefault="007A62F2" w:rsidP="00C552F7">
      <w:pPr>
        <w:pStyle w:val="ListParagraph"/>
        <w:widowControl w:val="0"/>
        <w:autoSpaceDE w:val="0"/>
        <w:autoSpaceDN w:val="0"/>
        <w:adjustRightInd w:val="0"/>
        <w:spacing w:after="0" w:line="360" w:lineRule="auto"/>
        <w:jc w:val="both"/>
        <w:rPr>
          <w:rFonts w:ascii="Times New Roman" w:hAnsi="Times New Roman" w:cs="Times New Roman"/>
          <w:sz w:val="24"/>
          <w:szCs w:val="24"/>
        </w:rPr>
      </w:pPr>
    </w:p>
    <w:p w14:paraId="0EBFE779" w14:textId="0164FEB0" w:rsidR="00593235" w:rsidRPr="00341A6F" w:rsidRDefault="00593235" w:rsidP="00593235">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341A6F">
        <w:rPr>
          <w:rFonts w:ascii="Times New Roman" w:hAnsi="Times New Roman" w:cs="Times New Roman"/>
          <w:b/>
          <w:bCs/>
          <w:sz w:val="24"/>
          <w:szCs w:val="24"/>
        </w:rPr>
        <w:t xml:space="preserve">Bank </w:t>
      </w:r>
      <w:proofErr w:type="spellStart"/>
      <w:r w:rsidRPr="00341A6F">
        <w:rPr>
          <w:rFonts w:ascii="Times New Roman" w:hAnsi="Times New Roman" w:cs="Times New Roman"/>
          <w:b/>
          <w:bCs/>
          <w:sz w:val="24"/>
          <w:szCs w:val="24"/>
        </w:rPr>
        <w:t>Umum</w:t>
      </w:r>
      <w:proofErr w:type="spellEnd"/>
      <w:r w:rsidRPr="00341A6F">
        <w:rPr>
          <w:rFonts w:ascii="Times New Roman" w:hAnsi="Times New Roman" w:cs="Times New Roman"/>
          <w:b/>
          <w:bCs/>
          <w:sz w:val="24"/>
          <w:szCs w:val="24"/>
        </w:rPr>
        <w:t xml:space="preserve"> Syariah</w:t>
      </w:r>
    </w:p>
    <w:p w14:paraId="063011DC" w14:textId="7F4E9DE4" w:rsidR="00593235" w:rsidRDefault="00AA11C1" w:rsidP="00AA11C1">
      <w:pPr>
        <w:pStyle w:val="ListParagraph"/>
        <w:widowControl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permodalan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pendirian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(a) </w:t>
      </w:r>
      <w:proofErr w:type="spellStart"/>
      <w:r w:rsidRPr="00AA11C1">
        <w:rPr>
          <w:rFonts w:ascii="Times New Roman" w:hAnsi="Times New Roman" w:cs="Times New Roman"/>
          <w:sz w:val="24"/>
          <w:szCs w:val="24"/>
        </w:rPr>
        <w:t>Jumlah</w:t>
      </w:r>
      <w:proofErr w:type="spellEnd"/>
      <w:r w:rsidRPr="00AA11C1">
        <w:rPr>
          <w:rFonts w:ascii="Times New Roman" w:hAnsi="Times New Roman" w:cs="Times New Roman"/>
          <w:sz w:val="24"/>
          <w:szCs w:val="24"/>
        </w:rPr>
        <w:t xml:space="preserve"> modal </w:t>
      </w:r>
      <w:proofErr w:type="spellStart"/>
      <w:r w:rsidRPr="00AA11C1">
        <w:rPr>
          <w:rFonts w:ascii="Times New Roman" w:hAnsi="Times New Roman" w:cs="Times New Roman"/>
          <w:sz w:val="24"/>
          <w:szCs w:val="24"/>
        </w:rPr>
        <w:t>disetor</w:t>
      </w:r>
      <w:proofErr w:type="spellEnd"/>
      <w:r w:rsidRPr="00AA11C1">
        <w:rPr>
          <w:rFonts w:ascii="Times New Roman" w:hAnsi="Times New Roman" w:cs="Times New Roman"/>
          <w:sz w:val="24"/>
          <w:szCs w:val="24"/>
        </w:rPr>
        <w:t xml:space="preserve"> minimal </w:t>
      </w:r>
      <w:proofErr w:type="spellStart"/>
      <w:r w:rsidRPr="00AA11C1">
        <w:rPr>
          <w:rFonts w:ascii="Times New Roman" w:hAnsi="Times New Roman" w:cs="Times New Roman"/>
          <w:sz w:val="24"/>
          <w:szCs w:val="24"/>
        </w:rPr>
        <w:t>sebesar</w:t>
      </w:r>
      <w:proofErr w:type="spellEnd"/>
      <w:r w:rsidRPr="00AA11C1">
        <w:rPr>
          <w:rFonts w:ascii="Times New Roman" w:hAnsi="Times New Roman" w:cs="Times New Roman"/>
          <w:sz w:val="24"/>
          <w:szCs w:val="24"/>
        </w:rPr>
        <w:t xml:space="preserve"> Rp 1 </w:t>
      </w:r>
      <w:proofErr w:type="spellStart"/>
      <w:r>
        <w:rPr>
          <w:rFonts w:ascii="Times New Roman" w:hAnsi="Times New Roman" w:cs="Times New Roman"/>
          <w:sz w:val="24"/>
          <w:szCs w:val="24"/>
        </w:rPr>
        <w:t>t</w:t>
      </w:r>
      <w:r w:rsidRPr="00AA11C1">
        <w:rPr>
          <w:rFonts w:ascii="Times New Roman" w:hAnsi="Times New Roman" w:cs="Times New Roman"/>
          <w:sz w:val="24"/>
          <w:szCs w:val="24"/>
        </w:rPr>
        <w:t>riliyun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disetor</w:t>
      </w:r>
      <w:proofErr w:type="spellEnd"/>
      <w:r>
        <w:rPr>
          <w:rFonts w:ascii="Times New Roman" w:hAnsi="Times New Roman" w:cs="Times New Roman"/>
          <w:sz w:val="24"/>
          <w:szCs w:val="24"/>
        </w:rPr>
        <w:t xml:space="preserve"> minimal Rp. 1 </w:t>
      </w:r>
      <w:proofErr w:type="spellStart"/>
      <w:r>
        <w:rPr>
          <w:rFonts w:ascii="Times New Roman" w:hAnsi="Times New Roman" w:cs="Times New Roman"/>
          <w:sz w:val="24"/>
          <w:szCs w:val="24"/>
        </w:rPr>
        <w:t>triliyun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rupiah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dana modal </w:t>
      </w:r>
      <w:proofErr w:type="spellStart"/>
      <w:r>
        <w:rPr>
          <w:rFonts w:ascii="Times New Roman" w:hAnsi="Times New Roman" w:cs="Times New Roman"/>
          <w:sz w:val="24"/>
          <w:szCs w:val="24"/>
        </w:rPr>
        <w:t>disetor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pendirian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di Indonesia. (c)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dana modal </w:t>
      </w:r>
      <w:proofErr w:type="spellStart"/>
      <w:r>
        <w:rPr>
          <w:rFonts w:ascii="Times New Roman" w:hAnsi="Times New Roman" w:cs="Times New Roman"/>
          <w:sz w:val="24"/>
          <w:szCs w:val="24"/>
        </w:rPr>
        <w:t>disetor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pencucian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26CFC">
        <w:rPr>
          <w:rFonts w:ascii="Times New Roman" w:hAnsi="Times New Roman" w:cs="Times New Roman"/>
          <w:sz w:val="24"/>
          <w:szCs w:val="24"/>
        </w:rPr>
        <w:instrText>ADDIN CSL_CITATION {"citationItems":[{"id":"ITEM-1","itemData":{"DOI":"10.30595/kompartemen.v15i2.1972","ISSN":"1693-1084","abstract":"This study aims to measure the financial performance of Islamic banking in Indonesia using Sharia Value Added Approach.  In specific, objectives of this study is comparing financial performance between Islamic banking (sharia commercial banking) and sharia busness unit that measure using shari’ate value added approach.  The object of this study is islamic banking covers Islamic Banking and Sharia Business Unit, with research period is 2010-2015. Sample selection using purposive sampling mehod. Financial performance was measued in this study is Return on Asset (ROA), Return on Equity (ROE), Net Profit to Productive Asset (NPPA), and Net Profit Margin (NPM). The result of this study shows that financial performance of Islamic banking is healty. There are a significant difference of ROA, ROE, and NPPA between sharia commercial banking and sharia business unit that measure using income statement approach and using sharia value added statement approach. But, NPM is not. The result of this study provides a significant contribution to developing Sharia Enterprise Theory. For manager of Islamic banking, Bank Indonesia and Sharia Financial Standard Board, the result of study can used to create policies related to measurement of Islamic Banking performance.Keywords: financial performance, shari’ate value added approach, Islamic banking, sharia business unit","author":[{"dropping-particle":"","family":"Wahyuni","given":"Sri","non-dropping-particle":"","parse-names":false,"suffix":""},{"dropping-particle":"","family":"Pujiharto","given":"Pujiharto","non-dropping-particle":"","parse-names":false,"suffix":""}],"container-title":"Kompartemen: Jurnal Ilmiah Akuntansi","id":"ITEM-1","issue":"2","issued":{"date-parts":[["2018"]]},"page":"111-127","title":"Kinerja Keuangan Berbasis Shari’ate Value Added Approach:  Komparasi Antara Bank Umum Sharia dan Unit Usaha Sharia di Indonesia","type":"article-journal","volume":"15"},"uris":["http://www.mendeley.com/documents/?uuid=b7d53317-d828-4d1b-beb0-71a0da0d8951"]}],"mendeley":{"formattedCitation":"(Wahyuni &amp; Pujiharto, 2018)","plainTextFormattedCitation":"(Wahyuni &amp; Pujiharto, 2018)","previouslyFormattedCitation":"(Wahyuni &amp; Pujiharto, 2018)"},"properties":{"noteIndex":0},"schema":"https://github.com/citation-style-language/schema/raw/master/csl-citation.json"}</w:instrText>
      </w:r>
      <w:r>
        <w:rPr>
          <w:rFonts w:ascii="Times New Roman" w:hAnsi="Times New Roman" w:cs="Times New Roman"/>
          <w:sz w:val="24"/>
          <w:szCs w:val="24"/>
        </w:rPr>
        <w:fldChar w:fldCharType="separate"/>
      </w:r>
      <w:r w:rsidRPr="00AA11C1">
        <w:rPr>
          <w:rFonts w:ascii="Times New Roman" w:hAnsi="Times New Roman" w:cs="Times New Roman"/>
          <w:noProof/>
          <w:sz w:val="24"/>
          <w:szCs w:val="24"/>
        </w:rPr>
        <w:t>(Wahyuni &amp; Pujiharto, 2018)</w:t>
      </w:r>
      <w:r>
        <w:rPr>
          <w:rFonts w:ascii="Times New Roman" w:hAnsi="Times New Roman" w:cs="Times New Roman"/>
          <w:sz w:val="24"/>
          <w:szCs w:val="24"/>
        </w:rPr>
        <w:fldChar w:fldCharType="end"/>
      </w:r>
      <w:r>
        <w:rPr>
          <w:rFonts w:ascii="Times New Roman" w:hAnsi="Times New Roman" w:cs="Times New Roman"/>
          <w:sz w:val="24"/>
          <w:szCs w:val="24"/>
        </w:rPr>
        <w:t>.</w:t>
      </w:r>
    </w:p>
    <w:p w14:paraId="060C213A" w14:textId="5E22338B" w:rsidR="0078601F" w:rsidRPr="00341A6F" w:rsidRDefault="0078601F" w:rsidP="0078601F">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341A6F">
        <w:rPr>
          <w:rFonts w:ascii="Times New Roman" w:hAnsi="Times New Roman" w:cs="Times New Roman"/>
          <w:b/>
          <w:bCs/>
          <w:sz w:val="24"/>
          <w:szCs w:val="24"/>
        </w:rPr>
        <w:t>Stake Holder Theory</w:t>
      </w:r>
    </w:p>
    <w:p w14:paraId="317BA9AF" w14:textId="35676B81" w:rsidR="0011140A" w:rsidRPr="0011140A" w:rsidRDefault="0078601F" w:rsidP="0011140A">
      <w:pPr>
        <w:pStyle w:val="ListParagraph"/>
        <w:widowControl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Ghozali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Cahriri</w:t>
      </w:r>
      <w:proofErr w:type="spellEnd"/>
      <w:r>
        <w:rPr>
          <w:rFonts w:ascii="Times New Roman" w:hAnsi="Times New Roman" w:cs="Times New Roman"/>
          <w:sz w:val="24"/>
          <w:szCs w:val="24"/>
        </w:rPr>
        <w:t xml:space="preserve"> (2007) stake holder theory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stakeholder</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prasetyo</w:t>
      </w:r>
      <w:proofErr w:type="spellEnd"/>
      <w:r>
        <w:rPr>
          <w:rFonts w:ascii="Times New Roman" w:hAnsi="Times New Roman" w:cs="Times New Roman"/>
          <w:sz w:val="24"/>
          <w:szCs w:val="24"/>
        </w:rPr>
        <w:t xml:space="preserve"> (2014:11)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stakeholder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Meek and Gray (1988)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Dewanata</w:t>
      </w:r>
      <w:proofErr w:type="spellEnd"/>
      <w:r w:rsidR="00557549">
        <w:rPr>
          <w:rFonts w:ascii="Times New Roman" w:hAnsi="Times New Roman" w:cs="Times New Roman"/>
          <w:sz w:val="24"/>
          <w:szCs w:val="24"/>
        </w:rPr>
        <w:t xml:space="preserve"> et.al (2016) </w:t>
      </w:r>
      <w:proofErr w:type="spellStart"/>
      <w:r w:rsidR="00557549">
        <w:rPr>
          <w:rFonts w:ascii="Times New Roman" w:hAnsi="Times New Roman" w:cs="Times New Roman"/>
          <w:sz w:val="24"/>
          <w:szCs w:val="24"/>
        </w:rPr>
        <w:t>menjelaskan</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bahwa</w:t>
      </w:r>
      <w:proofErr w:type="spellEnd"/>
      <w:r w:rsidR="00557549">
        <w:rPr>
          <w:rFonts w:ascii="Times New Roman" w:hAnsi="Times New Roman" w:cs="Times New Roman"/>
          <w:sz w:val="24"/>
          <w:szCs w:val="24"/>
        </w:rPr>
        <w:t xml:space="preserve"> stakeholder theory </w:t>
      </w:r>
      <w:proofErr w:type="spellStart"/>
      <w:r w:rsidR="00557549">
        <w:rPr>
          <w:rFonts w:ascii="Times New Roman" w:hAnsi="Times New Roman" w:cs="Times New Roman"/>
          <w:sz w:val="24"/>
          <w:szCs w:val="24"/>
        </w:rPr>
        <w:t>laba</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akuntansi</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merupakan</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ukuran</w:t>
      </w:r>
      <w:proofErr w:type="spellEnd"/>
      <w:r w:rsidR="00557549">
        <w:rPr>
          <w:rFonts w:ascii="Times New Roman" w:hAnsi="Times New Roman" w:cs="Times New Roman"/>
          <w:sz w:val="24"/>
          <w:szCs w:val="24"/>
        </w:rPr>
        <w:t xml:space="preserve"> return </w:t>
      </w:r>
      <w:proofErr w:type="spellStart"/>
      <w:r w:rsidR="00557549">
        <w:rPr>
          <w:rFonts w:ascii="Times New Roman" w:hAnsi="Times New Roman" w:cs="Times New Roman"/>
          <w:sz w:val="24"/>
          <w:szCs w:val="24"/>
        </w:rPr>
        <w:t>bagi</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pemegang</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saham</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sedangkan</w:t>
      </w:r>
      <w:proofErr w:type="spellEnd"/>
      <w:r w:rsidR="00557549">
        <w:rPr>
          <w:rFonts w:ascii="Times New Roman" w:hAnsi="Times New Roman" w:cs="Times New Roman"/>
          <w:sz w:val="24"/>
          <w:szCs w:val="24"/>
        </w:rPr>
        <w:t xml:space="preserve"> </w:t>
      </w:r>
      <w:r w:rsidR="00557549" w:rsidRPr="00195E18">
        <w:rPr>
          <w:rFonts w:ascii="Times New Roman" w:hAnsi="Times New Roman" w:cs="Times New Roman"/>
          <w:i/>
          <w:iCs/>
          <w:sz w:val="24"/>
          <w:szCs w:val="24"/>
        </w:rPr>
        <w:t>value added</w:t>
      </w:r>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merupakan</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ukuran</w:t>
      </w:r>
      <w:proofErr w:type="spellEnd"/>
      <w:r w:rsidR="00557549">
        <w:rPr>
          <w:rFonts w:ascii="Times New Roman" w:hAnsi="Times New Roman" w:cs="Times New Roman"/>
          <w:sz w:val="24"/>
          <w:szCs w:val="24"/>
        </w:rPr>
        <w:t xml:space="preserve"> yang </w:t>
      </w:r>
      <w:proofErr w:type="spellStart"/>
      <w:r w:rsidR="00557549">
        <w:rPr>
          <w:rFonts w:ascii="Times New Roman" w:hAnsi="Times New Roman" w:cs="Times New Roman"/>
          <w:sz w:val="24"/>
          <w:szCs w:val="24"/>
        </w:rPr>
        <w:t>lebih</w:t>
      </w:r>
      <w:proofErr w:type="spellEnd"/>
      <w:r w:rsidR="00557549">
        <w:rPr>
          <w:rFonts w:ascii="Times New Roman" w:hAnsi="Times New Roman" w:cs="Times New Roman"/>
          <w:sz w:val="24"/>
          <w:szCs w:val="24"/>
        </w:rPr>
        <w:t xml:space="preserve"> </w:t>
      </w:r>
      <w:proofErr w:type="spellStart"/>
      <w:r w:rsidR="00557549">
        <w:rPr>
          <w:rFonts w:ascii="Times New Roman" w:hAnsi="Times New Roman" w:cs="Times New Roman"/>
          <w:sz w:val="24"/>
          <w:szCs w:val="24"/>
        </w:rPr>
        <w:t>akurat</w:t>
      </w:r>
      <w:proofErr w:type="spellEnd"/>
      <w:r w:rsidR="00557549">
        <w:rPr>
          <w:rFonts w:ascii="Times New Roman" w:hAnsi="Times New Roman" w:cs="Times New Roman"/>
          <w:sz w:val="24"/>
          <w:szCs w:val="24"/>
        </w:rPr>
        <w:t xml:space="preserve"> yang </w:t>
      </w:r>
      <w:proofErr w:type="spellStart"/>
      <w:r w:rsidR="00557549">
        <w:rPr>
          <w:rFonts w:ascii="Times New Roman" w:hAnsi="Times New Roman" w:cs="Times New Roman"/>
          <w:sz w:val="24"/>
          <w:szCs w:val="24"/>
        </w:rPr>
        <w:t>diciptakan</w:t>
      </w:r>
      <w:proofErr w:type="spellEnd"/>
      <w:r w:rsidR="00557549">
        <w:rPr>
          <w:rFonts w:ascii="Times New Roman" w:hAnsi="Times New Roman" w:cs="Times New Roman"/>
          <w:sz w:val="24"/>
          <w:szCs w:val="24"/>
        </w:rPr>
        <w:t xml:space="preserve"> oleh </w:t>
      </w:r>
      <w:r w:rsidR="00557549" w:rsidRPr="00195E18">
        <w:rPr>
          <w:rFonts w:ascii="Times New Roman" w:hAnsi="Times New Roman" w:cs="Times New Roman"/>
          <w:i/>
          <w:iCs/>
          <w:sz w:val="24"/>
          <w:szCs w:val="24"/>
        </w:rPr>
        <w:t>stakeholder</w:t>
      </w:r>
      <w:r w:rsidR="00557549">
        <w:rPr>
          <w:rFonts w:ascii="Times New Roman" w:hAnsi="Times New Roman" w:cs="Times New Roman"/>
          <w:sz w:val="24"/>
          <w:szCs w:val="24"/>
        </w:rPr>
        <w:t xml:space="preserve"> yang </w:t>
      </w:r>
      <w:proofErr w:type="spellStart"/>
      <w:r w:rsidR="00557549">
        <w:rPr>
          <w:rFonts w:ascii="Times New Roman" w:hAnsi="Times New Roman" w:cs="Times New Roman"/>
          <w:sz w:val="24"/>
          <w:szCs w:val="24"/>
        </w:rPr>
        <w:t>sama</w:t>
      </w:r>
      <w:proofErr w:type="spellEnd"/>
      <w:r w:rsidR="00557549">
        <w:rPr>
          <w:rFonts w:ascii="Times New Roman" w:hAnsi="Times New Roman" w:cs="Times New Roman"/>
          <w:sz w:val="24"/>
          <w:szCs w:val="24"/>
        </w:rPr>
        <w:t>.</w:t>
      </w:r>
    </w:p>
    <w:p w14:paraId="148FC7C5" w14:textId="4E885C23" w:rsidR="00AA11C1" w:rsidRPr="00341A6F" w:rsidRDefault="00AA11C1" w:rsidP="00AA11C1">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341A6F">
        <w:rPr>
          <w:rFonts w:ascii="Times New Roman" w:hAnsi="Times New Roman" w:cs="Times New Roman"/>
          <w:b/>
          <w:bCs/>
          <w:sz w:val="24"/>
          <w:szCs w:val="24"/>
        </w:rPr>
        <w:t>Intellectual Capital</w:t>
      </w:r>
      <w:r w:rsidR="004C7921" w:rsidRPr="00341A6F">
        <w:rPr>
          <w:rFonts w:ascii="Times New Roman" w:hAnsi="Times New Roman" w:cs="Times New Roman"/>
          <w:b/>
          <w:bCs/>
          <w:sz w:val="24"/>
          <w:szCs w:val="24"/>
        </w:rPr>
        <w:t xml:space="preserve"> (IC).</w:t>
      </w:r>
    </w:p>
    <w:p w14:paraId="147C7057" w14:textId="30E3E60B" w:rsidR="00AA11C1" w:rsidRDefault="00AA11C1" w:rsidP="00AA11C1">
      <w:pPr>
        <w:pStyle w:val="ListParagraph"/>
        <w:widowControl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swarjuwono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kadir</w:t>
      </w:r>
      <w:proofErr w:type="spellEnd"/>
      <w:r>
        <w:rPr>
          <w:rFonts w:ascii="Times New Roman" w:hAnsi="Times New Roman" w:cs="Times New Roman"/>
          <w:sz w:val="24"/>
          <w:szCs w:val="24"/>
        </w:rPr>
        <w:t xml:space="preserve"> </w:t>
      </w:r>
      <w:r w:rsidR="00026CFC">
        <w:rPr>
          <w:rFonts w:ascii="Times New Roman" w:hAnsi="Times New Roman" w:cs="Times New Roman"/>
          <w:sz w:val="24"/>
          <w:szCs w:val="24"/>
        </w:rPr>
        <w:t xml:space="preserve">(2003) modal </w:t>
      </w:r>
      <w:proofErr w:type="spellStart"/>
      <w:r w:rsidR="00026CFC">
        <w:rPr>
          <w:rFonts w:ascii="Times New Roman" w:hAnsi="Times New Roman" w:cs="Times New Roman"/>
          <w:sz w:val="24"/>
          <w:szCs w:val="24"/>
        </w:rPr>
        <w:t>intelektual</w:t>
      </w:r>
      <w:proofErr w:type="spellEnd"/>
      <w:r w:rsidR="00026CFC">
        <w:rPr>
          <w:rFonts w:ascii="Times New Roman" w:hAnsi="Times New Roman" w:cs="Times New Roman"/>
          <w:sz w:val="24"/>
          <w:szCs w:val="24"/>
        </w:rPr>
        <w:t xml:space="preserve"> (</w:t>
      </w:r>
      <w:r w:rsidR="00026CFC" w:rsidRPr="00195E18">
        <w:rPr>
          <w:rFonts w:ascii="Times New Roman" w:hAnsi="Times New Roman" w:cs="Times New Roman"/>
          <w:i/>
          <w:iCs/>
          <w:sz w:val="24"/>
          <w:szCs w:val="24"/>
        </w:rPr>
        <w:t>intellectual capital</w:t>
      </w:r>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dapat</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didefinisikan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sebagai</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jumlah</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dari</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apa</w:t>
      </w:r>
      <w:proofErr w:type="spellEnd"/>
      <w:r w:rsidR="00026CFC">
        <w:rPr>
          <w:rFonts w:ascii="Times New Roman" w:hAnsi="Times New Roman" w:cs="Times New Roman"/>
          <w:sz w:val="24"/>
          <w:szCs w:val="24"/>
        </w:rPr>
        <w:t xml:space="preserve"> yang </w:t>
      </w:r>
      <w:proofErr w:type="spellStart"/>
      <w:r w:rsidR="00026CFC">
        <w:rPr>
          <w:rFonts w:ascii="Times New Roman" w:hAnsi="Times New Roman" w:cs="Times New Roman"/>
          <w:sz w:val="24"/>
          <w:szCs w:val="24"/>
        </w:rPr>
        <w:t>dihasilkan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oelh</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tiga</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elemen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utama</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organisasi</w:t>
      </w:r>
      <w:proofErr w:type="spellEnd"/>
      <w:r w:rsidR="00026CFC">
        <w:rPr>
          <w:rFonts w:ascii="Times New Roman" w:hAnsi="Times New Roman" w:cs="Times New Roman"/>
          <w:sz w:val="24"/>
          <w:szCs w:val="24"/>
        </w:rPr>
        <w:t xml:space="preserve"> (</w:t>
      </w:r>
      <w:r w:rsidR="00026CFC" w:rsidRPr="00195E18">
        <w:rPr>
          <w:rFonts w:ascii="Times New Roman" w:hAnsi="Times New Roman" w:cs="Times New Roman"/>
          <w:i/>
          <w:iCs/>
          <w:sz w:val="24"/>
          <w:szCs w:val="24"/>
        </w:rPr>
        <w:t>human capital, structural capital dan consumer capital</w:t>
      </w:r>
      <w:r w:rsidR="00026CFC">
        <w:rPr>
          <w:rFonts w:ascii="Times New Roman" w:hAnsi="Times New Roman" w:cs="Times New Roman"/>
          <w:sz w:val="24"/>
          <w:szCs w:val="24"/>
        </w:rPr>
        <w:t xml:space="preserve">) yang </w:t>
      </w:r>
      <w:proofErr w:type="spellStart"/>
      <w:r w:rsidR="00026CFC">
        <w:rPr>
          <w:rFonts w:ascii="Times New Roman" w:hAnsi="Times New Roman" w:cs="Times New Roman"/>
          <w:sz w:val="24"/>
          <w:szCs w:val="24"/>
        </w:rPr>
        <w:t>berkaitan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dengan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pengetahuan</w:t>
      </w:r>
      <w:proofErr w:type="spellEnd"/>
      <w:r w:rsidR="00026CFC">
        <w:rPr>
          <w:rFonts w:ascii="Times New Roman" w:hAnsi="Times New Roman" w:cs="Times New Roman"/>
          <w:sz w:val="24"/>
          <w:szCs w:val="24"/>
        </w:rPr>
        <w:t xml:space="preserve"> dan </w:t>
      </w:r>
      <w:proofErr w:type="spellStart"/>
      <w:r w:rsidR="00026CFC">
        <w:rPr>
          <w:rFonts w:ascii="Times New Roman" w:hAnsi="Times New Roman" w:cs="Times New Roman"/>
          <w:sz w:val="24"/>
          <w:szCs w:val="24"/>
        </w:rPr>
        <w:t>teknologi</w:t>
      </w:r>
      <w:proofErr w:type="spellEnd"/>
      <w:r w:rsidR="00026CFC">
        <w:rPr>
          <w:rFonts w:ascii="Times New Roman" w:hAnsi="Times New Roman" w:cs="Times New Roman"/>
          <w:sz w:val="24"/>
          <w:szCs w:val="24"/>
        </w:rPr>
        <w:t xml:space="preserve"> yang </w:t>
      </w:r>
      <w:proofErr w:type="spellStart"/>
      <w:r w:rsidR="00026CFC">
        <w:rPr>
          <w:rFonts w:ascii="Times New Roman" w:hAnsi="Times New Roman" w:cs="Times New Roman"/>
          <w:sz w:val="24"/>
          <w:szCs w:val="24"/>
        </w:rPr>
        <w:t>dapat</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memberikan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nilai</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lebih</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bagi</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perusahaan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berupa</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keunggulan</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bersaing</w:t>
      </w:r>
      <w:proofErr w:type="spellEnd"/>
      <w:r w:rsidR="00026CFC">
        <w:rPr>
          <w:rFonts w:ascii="Times New Roman" w:hAnsi="Times New Roman" w:cs="Times New Roman"/>
          <w:sz w:val="24"/>
          <w:szCs w:val="24"/>
        </w:rPr>
        <w:t xml:space="preserve"> </w:t>
      </w:r>
      <w:proofErr w:type="spellStart"/>
      <w:r w:rsidR="00026CFC">
        <w:rPr>
          <w:rFonts w:ascii="Times New Roman" w:hAnsi="Times New Roman" w:cs="Times New Roman"/>
          <w:sz w:val="24"/>
          <w:szCs w:val="24"/>
        </w:rPr>
        <w:t>organisasi</w:t>
      </w:r>
      <w:proofErr w:type="spellEnd"/>
      <w:r w:rsidR="00026CFC">
        <w:rPr>
          <w:rFonts w:ascii="Times New Roman" w:hAnsi="Times New Roman" w:cs="Times New Roman"/>
          <w:sz w:val="24"/>
          <w:szCs w:val="24"/>
        </w:rPr>
        <w:t xml:space="preserve"> </w:t>
      </w:r>
      <w:r w:rsidR="00026CFC">
        <w:rPr>
          <w:rFonts w:ascii="Times New Roman" w:hAnsi="Times New Roman" w:cs="Times New Roman"/>
          <w:sz w:val="24"/>
          <w:szCs w:val="24"/>
        </w:rPr>
        <w:fldChar w:fldCharType="begin" w:fldLock="1"/>
      </w:r>
      <w:r w:rsidR="004C7921">
        <w:rPr>
          <w:rFonts w:ascii="Times New Roman" w:hAnsi="Times New Roman" w:cs="Times New Roman"/>
          <w:sz w:val="24"/>
          <w:szCs w:val="24"/>
        </w:rPr>
        <w:instrText>ADDIN CSL_CITATION {"citationItems":[{"id":"ITEM-1","itemData":{"DOI":"10.17509/jrak.v3i2.6615","ISSN":"2338-1507","abstract":"The research aims to determine how the influence of intellectual capital which measured by Value Added Intellectual Coefficient (VAIC) to finance performance which measured by Return on Asset (ROA) and Return on Equity (ROE) and to Firm Growth which measured by Asset Growth (AG) and Equity Growth (EG), in construction companies listed on the Indonesia stock exchange (IDX) 2011-2013 period .The sampling using purposive sampling method, the samples was taken from 7 companies. This research used secondary data, which means the data that used in this research come from annual report of company and is used smartPLS 3.0 to analysed the data. This research show that there is positive influence between intellectual capital to financial performance and intellectual capital also has positive influence to firm growth.","author":[{"dropping-particle":"","family":"Febriany","given":"Novita","non-dropping-particle":"","parse-names":false,"suffix":""}],"container-title":"Kompartemen: Jurnal Ilmiah Akuntansi","id":"ITEM-1","issue":"1","issued":{"date-parts":[["2019"]]},"page":"24-32","title":"Pengaruh Intellectual Capital Terhadap Kinerja Keuangan Dan Pertumbuhan Perusahaan","type":"article-journal","volume":"17"},"uris":["http://www.mendeley.com/documents/?uuid=be7a84c4-6ac3-41c3-9c52-87f5ebdf02c7"]}],"mendeley":{"formattedCitation":"(Febriany, 2019)","plainTextFormattedCitation":"(Febriany, 2019)","previouslyFormattedCitation":"(Febriany, 2019)"},"properties":{"noteIndex":0},"schema":"https://github.com/citation-style-language/schema/raw/master/csl-citation.json"}</w:instrText>
      </w:r>
      <w:r w:rsidR="00026CFC">
        <w:rPr>
          <w:rFonts w:ascii="Times New Roman" w:hAnsi="Times New Roman" w:cs="Times New Roman"/>
          <w:sz w:val="24"/>
          <w:szCs w:val="24"/>
        </w:rPr>
        <w:fldChar w:fldCharType="separate"/>
      </w:r>
      <w:r w:rsidR="00026CFC" w:rsidRPr="00026CFC">
        <w:rPr>
          <w:rFonts w:ascii="Times New Roman" w:hAnsi="Times New Roman" w:cs="Times New Roman"/>
          <w:noProof/>
          <w:sz w:val="24"/>
          <w:szCs w:val="24"/>
        </w:rPr>
        <w:t>(Febriany, 2019)</w:t>
      </w:r>
      <w:r w:rsidR="00026CFC">
        <w:rPr>
          <w:rFonts w:ascii="Times New Roman" w:hAnsi="Times New Roman" w:cs="Times New Roman"/>
          <w:sz w:val="24"/>
          <w:szCs w:val="24"/>
        </w:rPr>
        <w:fldChar w:fldCharType="end"/>
      </w:r>
      <w:r w:rsidR="00026CFC">
        <w:rPr>
          <w:rFonts w:ascii="Times New Roman" w:hAnsi="Times New Roman" w:cs="Times New Roman"/>
          <w:sz w:val="24"/>
          <w:szCs w:val="24"/>
        </w:rPr>
        <w:t xml:space="preserve">. </w:t>
      </w:r>
    </w:p>
    <w:p w14:paraId="3D54FB35" w14:textId="62DE8739" w:rsidR="00026CFC" w:rsidRDefault="00026CFC" w:rsidP="00AA11C1">
      <w:pPr>
        <w:pStyle w:val="ListParagraph"/>
        <w:widowControl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sugeng</w:t>
      </w:r>
      <w:proofErr w:type="spellEnd"/>
      <w:r>
        <w:rPr>
          <w:rFonts w:ascii="Times New Roman" w:hAnsi="Times New Roman" w:cs="Times New Roman"/>
          <w:sz w:val="24"/>
          <w:szCs w:val="24"/>
        </w:rPr>
        <w:t xml:space="preserve"> (2002) modal </w:t>
      </w:r>
      <w:proofErr w:type="spellStart"/>
      <w:r>
        <w:rPr>
          <w:rFonts w:ascii="Times New Roman" w:hAnsi="Times New Roman" w:cs="Times New Roman"/>
          <w:sz w:val="24"/>
          <w:szCs w:val="24"/>
        </w:rPr>
        <w:t>intelektual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kolektivitas</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parktek</w:t>
      </w:r>
      <w:proofErr w:type="spellEnd"/>
      <w:r>
        <w:rPr>
          <w:rFonts w:ascii="Times New Roman" w:hAnsi="Times New Roman" w:cs="Times New Roman"/>
          <w:sz w:val="24"/>
          <w:szCs w:val="24"/>
        </w:rPr>
        <w:t xml:space="preserve"> professional (</w:t>
      </w:r>
      <w:proofErr w:type="spellStart"/>
      <w:r>
        <w:rPr>
          <w:rFonts w:ascii="Times New Roman" w:hAnsi="Times New Roman" w:cs="Times New Roman"/>
          <w:sz w:val="24"/>
          <w:szCs w:val="24"/>
        </w:rPr>
        <w:t>Wijayani</w:t>
      </w:r>
      <w:proofErr w:type="spellEnd"/>
      <w:r>
        <w:rPr>
          <w:rFonts w:ascii="Times New Roman" w:hAnsi="Times New Roman" w:cs="Times New Roman"/>
          <w:sz w:val="24"/>
          <w:szCs w:val="24"/>
        </w:rPr>
        <w:t>, 2017).</w:t>
      </w:r>
    </w:p>
    <w:p w14:paraId="0DF68521" w14:textId="37559F75" w:rsidR="004C7921" w:rsidRPr="00341A6F" w:rsidRDefault="004C7921" w:rsidP="004C7921">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proofErr w:type="spellStart"/>
      <w:r w:rsidRPr="00341A6F">
        <w:rPr>
          <w:rFonts w:ascii="Times New Roman" w:hAnsi="Times New Roman" w:cs="Times New Roman"/>
          <w:b/>
          <w:bCs/>
          <w:sz w:val="24"/>
          <w:szCs w:val="24"/>
        </w:rPr>
        <w:t>Islamicity</w:t>
      </w:r>
      <w:proofErr w:type="spellEnd"/>
      <w:r w:rsidRPr="00341A6F">
        <w:rPr>
          <w:rFonts w:ascii="Times New Roman" w:hAnsi="Times New Roman" w:cs="Times New Roman"/>
          <w:b/>
          <w:bCs/>
          <w:sz w:val="24"/>
          <w:szCs w:val="24"/>
        </w:rPr>
        <w:t xml:space="preserve"> Performance </w:t>
      </w:r>
      <w:proofErr w:type="gramStart"/>
      <w:r w:rsidRPr="00341A6F">
        <w:rPr>
          <w:rFonts w:ascii="Times New Roman" w:hAnsi="Times New Roman" w:cs="Times New Roman"/>
          <w:b/>
          <w:bCs/>
          <w:sz w:val="24"/>
          <w:szCs w:val="24"/>
        </w:rPr>
        <w:t>Index  (</w:t>
      </w:r>
      <w:proofErr w:type="gramEnd"/>
      <w:r w:rsidRPr="00341A6F">
        <w:rPr>
          <w:rFonts w:ascii="Times New Roman" w:hAnsi="Times New Roman" w:cs="Times New Roman"/>
          <w:b/>
          <w:bCs/>
          <w:sz w:val="24"/>
          <w:szCs w:val="24"/>
        </w:rPr>
        <w:t>IPI)</w:t>
      </w:r>
    </w:p>
    <w:p w14:paraId="2F8DC42E" w14:textId="4A237CE3" w:rsidR="004C7921" w:rsidRDefault="004C7921" w:rsidP="004C7921">
      <w:pPr>
        <w:pStyle w:val="ListParagraph"/>
        <w:widowControl w:val="0"/>
        <w:autoSpaceDE w:val="0"/>
        <w:autoSpaceDN w:val="0"/>
        <w:adjustRightInd w:val="0"/>
        <w:spacing w:after="0" w:line="360" w:lineRule="auto"/>
        <w:jc w:val="both"/>
        <w:rPr>
          <w:rFonts w:ascii="Times New Roman" w:hAnsi="Times New Roman" w:cs="Times New Roman"/>
          <w:sz w:val="24"/>
          <w:szCs w:val="24"/>
        </w:rPr>
      </w:pPr>
      <w:proofErr w:type="spellStart"/>
      <w:r w:rsidRPr="00195E18">
        <w:rPr>
          <w:rFonts w:ascii="Times New Roman" w:hAnsi="Times New Roman" w:cs="Times New Roman"/>
          <w:i/>
          <w:iCs/>
          <w:sz w:val="24"/>
          <w:szCs w:val="24"/>
        </w:rPr>
        <w:t>Islamicity</w:t>
      </w:r>
      <w:proofErr w:type="spellEnd"/>
      <w:r w:rsidRPr="00195E18">
        <w:rPr>
          <w:rFonts w:ascii="Times New Roman" w:hAnsi="Times New Roman" w:cs="Times New Roman"/>
          <w:i/>
          <w:iCs/>
          <w:sz w:val="24"/>
          <w:szCs w:val="24"/>
        </w:rPr>
        <w:t xml:space="preserve"> performance index</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mengekspresikan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{"citationItems":[{"id":"ITEM-1","itemData":{"DOI":"10.23887/ijssb.v1i1.10161","abstract":"This study aimed to analyze the effect of macroeconomic consisting of the exchange rate, inflation and Bi rate to deposit and islamicity performance index, analyze the influence of third party funds to islamicity performance index. analyze the influence of the macroeconomic performance index islamicity through third-party funds. The samples used in the study of 76 cooperatives of sharia in Indonesia. The analysis technique used path analysis. Based on the results of the analysis indicated that the macroeconomic path which consists of the exchange rate and the BI rate significantly influence third-party funds and islamicity performance index, while inflation does not affect the third-party funds and islamicity performance index. Third party funds islamicity significant effect on the performance index. Third party funds were able to mediate the effect of the exchange rate and the BI rate to islamicity performance index through third party funds.Keywords: Islamicity Performance Index, third party fund, Exchange Rate, inflation, BI rate.","author":[{"dropping-particle":"","family":"Lisa","given":"Oyong","non-dropping-particle":"","parse-names":false,"suffix":""}],"container-title":"International Journal of Social Science and Business","id":"ITEM-1","issue":"1","issued":{"date-parts":[["2017"]]},"page":"38","title":"Analysis Macroeconomic On Islamicity Performance Index Through Fund Third Parties The Islamic Cooperation","type":"article-journal","volume":"1"},"uris":["http://www.mendeley.com/documents/?uuid=49a2efaf-1b0b-454c-9af4-7295c533a65a"]}],"mendeley":{"formattedCitation":"(Lisa, 2017)","plainTextFormattedCitation":"(Lisa, 2017)","previouslyFormattedCitation":"(Lisa, 2017)"},"properties":{"noteIndex":0},"schema":"https://github.com/citation-style-language/schema/raw/master/csl-citation.json"}</w:instrText>
      </w:r>
      <w:r>
        <w:rPr>
          <w:rFonts w:ascii="Times New Roman" w:hAnsi="Times New Roman" w:cs="Times New Roman"/>
          <w:sz w:val="24"/>
          <w:szCs w:val="24"/>
        </w:rPr>
        <w:fldChar w:fldCharType="separate"/>
      </w:r>
      <w:r w:rsidRPr="004C7921">
        <w:rPr>
          <w:rFonts w:ascii="Times New Roman" w:hAnsi="Times New Roman" w:cs="Times New Roman"/>
          <w:noProof/>
          <w:sz w:val="24"/>
          <w:szCs w:val="24"/>
        </w:rPr>
        <w:t>(Lisa, 2017)</w:t>
      </w:r>
      <w:r>
        <w:rPr>
          <w:rFonts w:ascii="Times New Roman" w:hAnsi="Times New Roman" w:cs="Times New Roman"/>
          <w:sz w:val="24"/>
          <w:szCs w:val="24"/>
        </w:rPr>
        <w:fldChar w:fldCharType="end"/>
      </w:r>
      <w:r>
        <w:rPr>
          <w:rFonts w:ascii="Times New Roman" w:hAnsi="Times New Roman" w:cs="Times New Roman"/>
          <w:sz w:val="24"/>
          <w:szCs w:val="24"/>
        </w:rPr>
        <w:t xml:space="preserve">. Hameed et.al (2004)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sidRPr="00195E18">
        <w:rPr>
          <w:rFonts w:ascii="Times New Roman" w:hAnsi="Times New Roman" w:cs="Times New Roman"/>
          <w:i/>
          <w:iCs/>
          <w:sz w:val="24"/>
          <w:szCs w:val="24"/>
        </w:rPr>
        <w:t>islamicity</w:t>
      </w:r>
      <w:proofErr w:type="spellEnd"/>
      <w:r w:rsidRPr="00195E18">
        <w:rPr>
          <w:rFonts w:ascii="Times New Roman" w:hAnsi="Times New Roman" w:cs="Times New Roman"/>
          <w:i/>
          <w:iCs/>
          <w:sz w:val="24"/>
          <w:szCs w:val="24"/>
        </w:rPr>
        <w:t xml:space="preserve"> performance index</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D5B51">
        <w:rPr>
          <w:rFonts w:ascii="Times New Roman" w:hAnsi="Times New Roman" w:cs="Times New Roman"/>
          <w:sz w:val="24"/>
          <w:szCs w:val="24"/>
        </w:rPr>
        <w:instrText>ADDIN CSL_CITATION {"citationItems":[{"id":"ITEM-1","itemData":{"DOI":"10.21009/jrmsi.007.2.04","ISSN":"2301-8313","abstract":"The purpose of this research is to know the influence of intellectual capital and islamicity performance index by proxy is profit-sharing ratio, zakat performance ratio, and equitable distribution ratio on performance of Islamic bank in Indonesia in the period 2010-2014. The data used in this research is financial statement of 11 Islamic bank in Indonesia 2010-2014 periods. Regression model using panel data with Fixed Effect Model. The result of this research is intellectual capital and zakat performance ratio has significant and positif impact on ROA, while equitable distribution ratio has not significant impact on ROA, and profit sharing ratio has significant  and positif impact on ROA.\r \r \r  \r Keyword: Islamic bank, Performance, Intellectual Capital, Islamicity Performance Index","author":[{"dropping-particle":"","family":"Dewanata","given":"Pandu","non-dropping-particle":"","parse-names":false,"suffix":""},{"dropping-particle":"","family":"Hamidah","given":"Hamidah","non-dropping-particle":"","parse-names":false,"suffix":""},{"dropping-particle":"","family":"Ahmad","given":"Gatot Nazir","non-dropping-particle":"","parse-names":false,"suffix":""}],"container-title":"JRMSI - Jurnal Riset Manajemen Sains Indonesia","id":"ITEM-1","issue":"2","issued":{"date-parts":[["2016"]]},"page":"259","title":"the Effect of Intellectual Capital and Islamicity Performance Index To the Performance of Islamic Bank in Indonesia 2010-2014 Periods","type":"article-journal","volume":"7"},"uris":["http://www.mendeley.com/documents/?uuid=87183e1f-cb1e-46f9-a61c-43f25307ac19"]}],"mendeley":{"formattedCitation":"(Dewanata et al., 2016)","plainTextFormattedCitation":"(Dewanata et al., 2016)","previouslyFormattedCitation":"(Dewanata et al., 2016)"},"properties":{"noteIndex":0},"schema":"https://github.com/citation-style-language/schema/raw/master/csl-citation.json"}</w:instrText>
      </w:r>
      <w:r>
        <w:rPr>
          <w:rFonts w:ascii="Times New Roman" w:hAnsi="Times New Roman" w:cs="Times New Roman"/>
          <w:sz w:val="24"/>
          <w:szCs w:val="24"/>
        </w:rPr>
        <w:fldChar w:fldCharType="separate"/>
      </w:r>
      <w:r w:rsidRPr="004C7921">
        <w:rPr>
          <w:rFonts w:ascii="Times New Roman" w:hAnsi="Times New Roman" w:cs="Times New Roman"/>
          <w:noProof/>
          <w:sz w:val="24"/>
          <w:szCs w:val="24"/>
        </w:rPr>
        <w:t>(Dewanata et al., 2016)</w:t>
      </w:r>
      <w:r>
        <w:rPr>
          <w:rFonts w:ascii="Times New Roman" w:hAnsi="Times New Roman" w:cs="Times New Roman"/>
          <w:sz w:val="24"/>
          <w:szCs w:val="24"/>
        </w:rPr>
        <w:fldChar w:fldCharType="end"/>
      </w:r>
      <w:r>
        <w:rPr>
          <w:rFonts w:ascii="Times New Roman" w:hAnsi="Times New Roman" w:cs="Times New Roman"/>
          <w:sz w:val="24"/>
          <w:szCs w:val="24"/>
        </w:rPr>
        <w:t>.</w:t>
      </w:r>
    </w:p>
    <w:p w14:paraId="1B2E8ECC" w14:textId="418BE991" w:rsidR="004C7921" w:rsidRPr="00341A6F" w:rsidRDefault="004C7921" w:rsidP="004C7921">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341A6F">
        <w:rPr>
          <w:rFonts w:ascii="Times New Roman" w:hAnsi="Times New Roman" w:cs="Times New Roman"/>
          <w:b/>
          <w:bCs/>
          <w:sz w:val="24"/>
          <w:szCs w:val="24"/>
        </w:rPr>
        <w:t xml:space="preserve">Corporate Social </w:t>
      </w:r>
      <w:proofErr w:type="spellStart"/>
      <w:r w:rsidRPr="00341A6F">
        <w:rPr>
          <w:rFonts w:ascii="Times New Roman" w:hAnsi="Times New Roman" w:cs="Times New Roman"/>
          <w:b/>
          <w:bCs/>
          <w:sz w:val="24"/>
          <w:szCs w:val="24"/>
        </w:rPr>
        <w:t>Responsibillity</w:t>
      </w:r>
      <w:proofErr w:type="spellEnd"/>
      <w:r w:rsidRPr="00341A6F">
        <w:rPr>
          <w:rFonts w:ascii="Times New Roman" w:hAnsi="Times New Roman" w:cs="Times New Roman"/>
          <w:b/>
          <w:bCs/>
          <w:sz w:val="24"/>
          <w:szCs w:val="24"/>
        </w:rPr>
        <w:t xml:space="preserve"> (CSR)</w:t>
      </w:r>
    </w:p>
    <w:p w14:paraId="7F02063E" w14:textId="1030EC7E" w:rsidR="00AF43C9" w:rsidRDefault="004C7921" w:rsidP="00C552F7">
      <w:pPr>
        <w:pStyle w:val="ListParagraph"/>
        <w:widowControl w:val="0"/>
        <w:autoSpaceDE w:val="0"/>
        <w:autoSpaceDN w:val="0"/>
        <w:adjustRightInd w:val="0"/>
        <w:spacing w:after="0" w:line="360" w:lineRule="auto"/>
        <w:jc w:val="both"/>
        <w:rPr>
          <w:rFonts w:ascii="Times New Roman" w:hAnsi="Times New Roman" w:cs="Times New Roman"/>
          <w:sz w:val="24"/>
          <w:szCs w:val="24"/>
        </w:rPr>
      </w:pPr>
      <w:r w:rsidRPr="00195E18">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Poerwanto</w:t>
      </w:r>
      <w:proofErr w:type="spellEnd"/>
      <w:r w:rsidR="00BD5B51">
        <w:rPr>
          <w:rFonts w:ascii="Times New Roman" w:hAnsi="Times New Roman" w:cs="Times New Roman"/>
          <w:sz w:val="24"/>
          <w:szCs w:val="24"/>
        </w:rPr>
        <w:t xml:space="preserve"> (2010) </w:t>
      </w:r>
      <w:proofErr w:type="spellStart"/>
      <w:r w:rsidR="00BD5B51">
        <w:rPr>
          <w:rFonts w:ascii="Times New Roman" w:hAnsi="Times New Roman" w:cs="Times New Roman"/>
          <w:sz w:val="24"/>
          <w:szCs w:val="24"/>
        </w:rPr>
        <w:t>merupakan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jiwa</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perusahaan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untuk</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mencapai</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tujuan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bisnis</w:t>
      </w:r>
      <w:proofErr w:type="spellEnd"/>
      <w:r w:rsidR="00BD5B51">
        <w:rPr>
          <w:rFonts w:ascii="Times New Roman" w:hAnsi="Times New Roman" w:cs="Times New Roman"/>
          <w:sz w:val="24"/>
          <w:szCs w:val="24"/>
        </w:rPr>
        <w:t xml:space="preserve"> yang </w:t>
      </w:r>
      <w:proofErr w:type="spellStart"/>
      <w:r w:rsidR="00BD5B51">
        <w:rPr>
          <w:rFonts w:ascii="Times New Roman" w:hAnsi="Times New Roman" w:cs="Times New Roman"/>
          <w:sz w:val="24"/>
          <w:szCs w:val="24"/>
        </w:rPr>
        <w:t>mencangkup</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citra</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perusahaan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promosi</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meningkatkan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penjualan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membangun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percaya</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diri</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loyalitas</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karyawan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serta</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keuntungan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Tujuan</w:t>
      </w:r>
      <w:proofErr w:type="spellEnd"/>
      <w:r w:rsidR="00BD5B51">
        <w:rPr>
          <w:rFonts w:ascii="Times New Roman" w:hAnsi="Times New Roman" w:cs="Times New Roman"/>
          <w:sz w:val="24"/>
          <w:szCs w:val="24"/>
        </w:rPr>
        <w:t xml:space="preserve"> CSR </w:t>
      </w:r>
      <w:proofErr w:type="spellStart"/>
      <w:r w:rsidR="00BD5B51">
        <w:rPr>
          <w:rFonts w:ascii="Times New Roman" w:hAnsi="Times New Roman" w:cs="Times New Roman"/>
          <w:sz w:val="24"/>
          <w:szCs w:val="24"/>
        </w:rPr>
        <w:t>adalah</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meningkatkan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kualitas</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hidup</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masyarakat</w:t>
      </w:r>
      <w:proofErr w:type="spellEnd"/>
      <w:r w:rsidR="00BD5B51">
        <w:rPr>
          <w:rFonts w:ascii="Times New Roman" w:hAnsi="Times New Roman" w:cs="Times New Roman"/>
          <w:sz w:val="24"/>
          <w:szCs w:val="24"/>
        </w:rPr>
        <w:t xml:space="preserve"> dan </w:t>
      </w:r>
      <w:proofErr w:type="spellStart"/>
      <w:r w:rsidR="00BD5B51">
        <w:rPr>
          <w:rFonts w:ascii="Times New Roman" w:hAnsi="Times New Roman" w:cs="Times New Roman"/>
          <w:sz w:val="24"/>
          <w:szCs w:val="24"/>
        </w:rPr>
        <w:t>lingkungan</w:t>
      </w:r>
      <w:proofErr w:type="spellEnd"/>
      <w:r w:rsidR="00BD5B51">
        <w:rPr>
          <w:rFonts w:ascii="Times New Roman" w:hAnsi="Times New Roman" w:cs="Times New Roman"/>
          <w:sz w:val="24"/>
          <w:szCs w:val="24"/>
        </w:rPr>
        <w:t xml:space="preserve"> dan </w:t>
      </w:r>
      <w:proofErr w:type="spellStart"/>
      <w:r w:rsidR="00BD5B51">
        <w:rPr>
          <w:rFonts w:ascii="Times New Roman" w:hAnsi="Times New Roman" w:cs="Times New Roman"/>
          <w:sz w:val="24"/>
          <w:szCs w:val="24"/>
        </w:rPr>
        <w:t>lingkungan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terutama</w:t>
      </w:r>
      <w:proofErr w:type="spellEnd"/>
      <w:r w:rsidR="00BD5B51">
        <w:rPr>
          <w:rFonts w:ascii="Times New Roman" w:hAnsi="Times New Roman" w:cs="Times New Roman"/>
          <w:sz w:val="24"/>
          <w:szCs w:val="24"/>
        </w:rPr>
        <w:t xml:space="preserve"> yang </w:t>
      </w:r>
      <w:proofErr w:type="spellStart"/>
      <w:r w:rsidR="00BD5B51">
        <w:rPr>
          <w:rFonts w:ascii="Times New Roman" w:hAnsi="Times New Roman" w:cs="Times New Roman"/>
          <w:sz w:val="24"/>
          <w:szCs w:val="24"/>
        </w:rPr>
        <w:t>berada</w:t>
      </w:r>
      <w:proofErr w:type="spellEnd"/>
      <w:r w:rsidR="00BD5B51">
        <w:rPr>
          <w:rFonts w:ascii="Times New Roman" w:hAnsi="Times New Roman" w:cs="Times New Roman"/>
          <w:sz w:val="24"/>
          <w:szCs w:val="24"/>
        </w:rPr>
        <w:t xml:space="preserve"> pada </w:t>
      </w:r>
      <w:proofErr w:type="spellStart"/>
      <w:r w:rsidR="00BD5B51">
        <w:rPr>
          <w:rFonts w:ascii="Times New Roman" w:hAnsi="Times New Roman" w:cs="Times New Roman"/>
          <w:sz w:val="24"/>
          <w:szCs w:val="24"/>
        </w:rPr>
        <w:t>lingkungan</w:t>
      </w:r>
      <w:proofErr w:type="spellEnd"/>
      <w:r w:rsidR="00BD5B51">
        <w:rPr>
          <w:rFonts w:ascii="Times New Roman" w:hAnsi="Times New Roman" w:cs="Times New Roman"/>
          <w:sz w:val="24"/>
          <w:szCs w:val="24"/>
        </w:rPr>
        <w:t xml:space="preserve"> </w:t>
      </w:r>
      <w:proofErr w:type="spellStart"/>
      <w:r w:rsidR="00BD5B51">
        <w:rPr>
          <w:rFonts w:ascii="Times New Roman" w:hAnsi="Times New Roman" w:cs="Times New Roman"/>
          <w:sz w:val="24"/>
          <w:szCs w:val="24"/>
        </w:rPr>
        <w:t>perusahaan</w:t>
      </w:r>
      <w:proofErr w:type="spellEnd"/>
      <w:r w:rsidR="00BD5B51">
        <w:rPr>
          <w:rFonts w:ascii="Times New Roman" w:hAnsi="Times New Roman" w:cs="Times New Roman"/>
          <w:sz w:val="24"/>
          <w:szCs w:val="24"/>
        </w:rPr>
        <w:t xml:space="preserve"> </w:t>
      </w:r>
      <w:r w:rsidR="00BD5B51">
        <w:rPr>
          <w:rFonts w:ascii="Times New Roman" w:hAnsi="Times New Roman" w:cs="Times New Roman"/>
          <w:sz w:val="24"/>
          <w:szCs w:val="24"/>
        </w:rPr>
        <w:fldChar w:fldCharType="begin" w:fldLock="1"/>
      </w:r>
      <w:r w:rsidR="00BD5B51">
        <w:rPr>
          <w:rFonts w:ascii="Times New Roman" w:hAnsi="Times New Roman" w:cs="Times New Roman"/>
          <w:sz w:val="24"/>
          <w:szCs w:val="24"/>
        </w:rPr>
        <w:instrText>ADDIN CSL_CITATION {"citationItems":[{"id":"ITEM-1","itemData":{"DOI":"10.25139/ekt.v2i1.700","ISSN":"2549-6972","abstract":"Tujuan studi ini adalah menganalisis pengaruh Corporate Social Responsibility (CSR) terhadap profitabilitas.Corporate Social Responsibility (CSR) diproksikan ke biaya kesejahteraan karyawan, biaya kemitraan, dan biaya bina lingkungan, sedangkan profitabilitas diproksikan ke Return On Assets (ROA). Studi ini menggunakan pendekatan deskriptif kuantitatif. Analisis data menggunakan metode regresi linier berganda. Populasi adalah seluruh perusahaan barang konsumsi yang terdaftar di Bursa Efek  Indonesia (BEI), selanjutnya sampel dipilih menggunakan teknik purposive dan diperoleh 9 perusahaan. Berdasarkan hasil analisis, pada tingkat signifikansi 5% menunjukkan bahwa secara parsial biaya kesejahteraan karyawan berpengaruh signifikan terhadap profitabilitas. Sedangkan, biaya kemitraan dan biaya bina lingkungan tidak berpengaruh terhadap profitabilitas. Uji simultan menunjukan bahwa biaya kesejahteraan karyawan, biaya kemitraan, dan biaya bina lingkungan berpengaruh signifikan terhadap profitabilitas.      The Implementation of Corporate Social Responsibility to Profitability of Consumer Goods Companies Listed on Indonesia Stock Exchange 2012-2016        Abstract     The objective of this study is to analyze the influence of Corporate Social Responsibility (CSR) on profitability. Corporate Social Responsibility (CSR) is proxied to employees' welfare costs, partnership costs, and environmental development costs, while profitability is proxied to Return On Assets (ROA). This study uses a quantitative descriptive approach. Data analysis using multiple linear regression method. The population is all consumer goods companies listed on the Indonesia Stock Exchange (IDX), then the sample is selected using purposive techniques and obtained 9 companies. Based on the analysis, at a significance level of 5% indicates that partially the cost of employee welfare has a significant effect on profitability. Meanwhile, the cost of partnership and environmental development cost has no effect on profitability. Simultaneous test shows that employee welfare cost, partnership cost, and environmental development cost have significant effect to profitability.","author":[{"dropping-particle":"","family":"Puspitaningtyas","given":"Zarah","non-dropping-particle":"","parse-names":false,"suffix":""},{"dropping-particle":"","family":"Lestari","given":"Oktavia Dwi","non-dropping-particle":"","parse-names":false,"suffix":""},{"dropping-particle":"","family":"Prakoso","given":"Aryo","non-dropping-particle":"","parse-names":false,"suffix":""}],"container-title":"Ekspektra : Jurnal Bisnis dan Manajemen","id":"ITEM-1","issue":"1","issued":{"date-parts":[["2018"]]},"page":"89","title":"Penerapan Corporate Social Responsibility Terhadap Profitabilitas Perusahaan Barang Konsumsi yang Terdaftar di Bursa Efek Indonesia 2012-2016","type":"article-journal","volume":"2"},"uris":["http://www.mendeley.com/documents/?uuid=3237a0d8-0464-4f93-97ae-6cff495ab85c"]}],"mendeley":{"formattedCitation":"(Puspitaningtyas et al., 2018)","plainTextFormattedCitation":"(Puspitaningtyas et al., 2018)","previouslyFormattedCitation":"(Puspitaningtyas et al., 2018)"},"properties":{"noteIndex":0},"schema":"https://github.com/citation-style-language/schema/raw/master/csl-citation.json"}</w:instrText>
      </w:r>
      <w:r w:rsidR="00BD5B51">
        <w:rPr>
          <w:rFonts w:ascii="Times New Roman" w:hAnsi="Times New Roman" w:cs="Times New Roman"/>
          <w:sz w:val="24"/>
          <w:szCs w:val="24"/>
        </w:rPr>
        <w:fldChar w:fldCharType="separate"/>
      </w:r>
      <w:r w:rsidR="00BD5B51" w:rsidRPr="00BD5B51">
        <w:rPr>
          <w:rFonts w:ascii="Times New Roman" w:hAnsi="Times New Roman" w:cs="Times New Roman"/>
          <w:noProof/>
          <w:sz w:val="24"/>
          <w:szCs w:val="24"/>
        </w:rPr>
        <w:t>(Puspitaningtyas et al., 2018)</w:t>
      </w:r>
      <w:r w:rsidR="00BD5B51">
        <w:rPr>
          <w:rFonts w:ascii="Times New Roman" w:hAnsi="Times New Roman" w:cs="Times New Roman"/>
          <w:sz w:val="24"/>
          <w:szCs w:val="24"/>
        </w:rPr>
        <w:fldChar w:fldCharType="end"/>
      </w:r>
      <w:r w:rsidR="00BD5B51">
        <w:rPr>
          <w:rFonts w:ascii="Times New Roman" w:hAnsi="Times New Roman" w:cs="Times New Roman"/>
          <w:sz w:val="24"/>
          <w:szCs w:val="24"/>
        </w:rPr>
        <w:t>.</w:t>
      </w:r>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Dalam</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penelitian</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ini</w:t>
      </w:r>
      <w:proofErr w:type="spellEnd"/>
      <w:r w:rsidR="009D59B7">
        <w:rPr>
          <w:rFonts w:ascii="Times New Roman" w:hAnsi="Times New Roman" w:cs="Times New Roman"/>
          <w:sz w:val="24"/>
          <w:szCs w:val="24"/>
        </w:rPr>
        <w:t xml:space="preserve"> CSR di </w:t>
      </w:r>
      <w:proofErr w:type="spellStart"/>
      <w:r w:rsidR="009D59B7">
        <w:rPr>
          <w:rFonts w:ascii="Times New Roman" w:hAnsi="Times New Roman" w:cs="Times New Roman"/>
          <w:sz w:val="24"/>
          <w:szCs w:val="24"/>
        </w:rPr>
        <w:t>hitung</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dengan</w:t>
      </w:r>
      <w:proofErr w:type="spellEnd"/>
      <w:r w:rsidR="009D59B7">
        <w:rPr>
          <w:rFonts w:ascii="Times New Roman" w:hAnsi="Times New Roman" w:cs="Times New Roman"/>
          <w:sz w:val="24"/>
          <w:szCs w:val="24"/>
        </w:rPr>
        <w:t xml:space="preserve"> </w:t>
      </w:r>
      <w:r w:rsidR="009D59B7" w:rsidRPr="00195E18">
        <w:rPr>
          <w:rFonts w:ascii="Times New Roman" w:hAnsi="Times New Roman" w:cs="Times New Roman"/>
          <w:i/>
          <w:iCs/>
          <w:sz w:val="24"/>
          <w:szCs w:val="24"/>
        </w:rPr>
        <w:t>Islami</w:t>
      </w:r>
      <w:r w:rsidR="00195E18">
        <w:rPr>
          <w:rFonts w:ascii="Times New Roman" w:hAnsi="Times New Roman" w:cs="Times New Roman"/>
          <w:i/>
          <w:iCs/>
          <w:sz w:val="24"/>
          <w:szCs w:val="24"/>
        </w:rPr>
        <w:t>c</w:t>
      </w:r>
      <w:r w:rsidR="009D59B7" w:rsidRPr="00195E18">
        <w:rPr>
          <w:rFonts w:ascii="Times New Roman" w:hAnsi="Times New Roman" w:cs="Times New Roman"/>
          <w:i/>
          <w:iCs/>
          <w:sz w:val="24"/>
          <w:szCs w:val="24"/>
        </w:rPr>
        <w:t xml:space="preserve"> social reporting</w:t>
      </w:r>
      <w:r w:rsidR="009D59B7">
        <w:rPr>
          <w:rFonts w:ascii="Times New Roman" w:hAnsi="Times New Roman" w:cs="Times New Roman"/>
          <w:sz w:val="24"/>
          <w:szCs w:val="24"/>
        </w:rPr>
        <w:t xml:space="preserve"> (ISR). </w:t>
      </w:r>
      <w:r w:rsidR="009E18F8">
        <w:rPr>
          <w:rFonts w:ascii="Times New Roman" w:hAnsi="Times New Roman" w:cs="Times New Roman"/>
          <w:sz w:val="24"/>
          <w:szCs w:val="24"/>
        </w:rPr>
        <w:t xml:space="preserve">ISR </w:t>
      </w:r>
      <w:proofErr w:type="spellStart"/>
      <w:r w:rsidR="009E18F8">
        <w:rPr>
          <w:rFonts w:ascii="Times New Roman" w:hAnsi="Times New Roman" w:cs="Times New Roman"/>
          <w:sz w:val="24"/>
          <w:szCs w:val="24"/>
        </w:rPr>
        <w:t>mencerminkan</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respon</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kepercayaan</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positif</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baik</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pemegang</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saham</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maupun</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pemangku</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kepentingan</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ditunjukan</w:t>
      </w:r>
      <w:proofErr w:type="spellEnd"/>
      <w:r w:rsidR="009E18F8">
        <w:rPr>
          <w:rFonts w:ascii="Times New Roman" w:hAnsi="Times New Roman" w:cs="Times New Roman"/>
          <w:sz w:val="24"/>
          <w:szCs w:val="24"/>
        </w:rPr>
        <w:t xml:space="preserve"> oleh </w:t>
      </w:r>
      <w:proofErr w:type="spellStart"/>
      <w:r w:rsidR="009E18F8">
        <w:rPr>
          <w:rFonts w:ascii="Times New Roman" w:hAnsi="Times New Roman" w:cs="Times New Roman"/>
          <w:sz w:val="24"/>
          <w:szCs w:val="24"/>
        </w:rPr>
        <w:t>produk</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perusahaan</w:t>
      </w:r>
      <w:proofErr w:type="spellEnd"/>
      <w:r w:rsidR="009E18F8">
        <w:rPr>
          <w:rFonts w:ascii="Times New Roman" w:hAnsi="Times New Roman" w:cs="Times New Roman"/>
          <w:sz w:val="24"/>
          <w:szCs w:val="24"/>
        </w:rPr>
        <w:t xml:space="preserve"> yang </w:t>
      </w:r>
      <w:proofErr w:type="spellStart"/>
      <w:r w:rsidR="009E18F8">
        <w:rPr>
          <w:rFonts w:ascii="Times New Roman" w:hAnsi="Times New Roman" w:cs="Times New Roman"/>
          <w:sz w:val="24"/>
          <w:szCs w:val="24"/>
        </w:rPr>
        <w:t>dipengaruhi</w:t>
      </w:r>
      <w:proofErr w:type="spellEnd"/>
      <w:r w:rsidR="009E18F8">
        <w:rPr>
          <w:rFonts w:ascii="Times New Roman" w:hAnsi="Times New Roman" w:cs="Times New Roman"/>
          <w:sz w:val="24"/>
          <w:szCs w:val="24"/>
        </w:rPr>
        <w:t xml:space="preserve"> oleh </w:t>
      </w:r>
      <w:proofErr w:type="spellStart"/>
      <w:r w:rsidR="009E18F8">
        <w:rPr>
          <w:rFonts w:ascii="Times New Roman" w:hAnsi="Times New Roman" w:cs="Times New Roman"/>
          <w:sz w:val="24"/>
          <w:szCs w:val="24"/>
        </w:rPr>
        <w:t>profitabillitas</w:t>
      </w:r>
      <w:proofErr w:type="spellEnd"/>
      <w:r w:rsidR="009E18F8">
        <w:rPr>
          <w:rFonts w:ascii="Times New Roman" w:hAnsi="Times New Roman" w:cs="Times New Roman"/>
          <w:sz w:val="24"/>
          <w:szCs w:val="24"/>
        </w:rPr>
        <w:t xml:space="preserve"> </w:t>
      </w:r>
      <w:proofErr w:type="spellStart"/>
      <w:r w:rsidR="009E18F8">
        <w:rPr>
          <w:rFonts w:ascii="Times New Roman" w:hAnsi="Times New Roman" w:cs="Times New Roman"/>
          <w:sz w:val="24"/>
          <w:szCs w:val="24"/>
        </w:rPr>
        <w:t>perusahaan</w:t>
      </w:r>
      <w:proofErr w:type="spellEnd"/>
      <w:r w:rsidR="009E18F8">
        <w:rPr>
          <w:rFonts w:ascii="Times New Roman" w:hAnsi="Times New Roman" w:cs="Times New Roman"/>
          <w:sz w:val="24"/>
          <w:szCs w:val="24"/>
        </w:rPr>
        <w:t xml:space="preserve"> </w:t>
      </w:r>
      <w:r w:rsidR="009E18F8">
        <w:rPr>
          <w:rFonts w:ascii="Times New Roman" w:hAnsi="Times New Roman" w:cs="Times New Roman"/>
          <w:sz w:val="24"/>
          <w:szCs w:val="24"/>
        </w:rPr>
        <w:fldChar w:fldCharType="begin" w:fldLock="1"/>
      </w:r>
      <w:r w:rsidR="007A62F2">
        <w:rPr>
          <w:rFonts w:ascii="Times New Roman" w:hAnsi="Times New Roman" w:cs="Times New Roman"/>
          <w:sz w:val="24"/>
          <w:szCs w:val="24"/>
        </w:rPr>
        <w:instrText>ADDIN CSL_CITATION {"citationItems":[{"id":"ITEM-1","itemData":{"author":[{"dropping-particle":"","family":"Herwanti, Titiek; Irwan","given":"Muhammad; Nur Fitriyah","non-dropping-particle":"","parse-names":false,"suffix":""}],"container-title":"Management and Administrative Sciences Review","id":"ITEM-1","issue":"2","issued":{"date-parts":[["2017"]]},"page":"85-98","title":"Disclosure Level’s Effect of Islamic Social Reporting on Company’s Profitability and Zakat","type":"article-journal","volume":"6"},"uris":["http://www.mendeley.com/documents/?uuid=fe477027-7dd2-4a31-a769-7d908eb8cd65"]}],"mendeley":{"formattedCitation":"(Herwanti, Titiek; Irwan, 2017)","plainTextFormattedCitation":"(Herwanti, Titiek; Irwan, 2017)","previouslyFormattedCitation":"(Herwanti, Titiek; Irwan, 2017)"},"properties":{"noteIndex":0},"schema":"https://github.com/citation-style-language/schema/raw/master/csl-citation.json"}</w:instrText>
      </w:r>
      <w:r w:rsidR="009E18F8">
        <w:rPr>
          <w:rFonts w:ascii="Times New Roman" w:hAnsi="Times New Roman" w:cs="Times New Roman"/>
          <w:sz w:val="24"/>
          <w:szCs w:val="24"/>
        </w:rPr>
        <w:fldChar w:fldCharType="separate"/>
      </w:r>
      <w:r w:rsidR="009E18F8" w:rsidRPr="009E18F8">
        <w:rPr>
          <w:rFonts w:ascii="Times New Roman" w:hAnsi="Times New Roman" w:cs="Times New Roman"/>
          <w:noProof/>
          <w:sz w:val="24"/>
          <w:szCs w:val="24"/>
        </w:rPr>
        <w:t>(Herwanti, Titiek; Irwan, 2017)</w:t>
      </w:r>
      <w:r w:rsidR="009E18F8">
        <w:rPr>
          <w:rFonts w:ascii="Times New Roman" w:hAnsi="Times New Roman" w:cs="Times New Roman"/>
          <w:sz w:val="24"/>
          <w:szCs w:val="24"/>
        </w:rPr>
        <w:fldChar w:fldCharType="end"/>
      </w:r>
      <w:r w:rsidR="009E18F8">
        <w:rPr>
          <w:rFonts w:ascii="Times New Roman" w:hAnsi="Times New Roman" w:cs="Times New Roman"/>
          <w:sz w:val="24"/>
          <w:szCs w:val="24"/>
        </w:rPr>
        <w:t>.</w:t>
      </w:r>
    </w:p>
    <w:p w14:paraId="58283CDA" w14:textId="7D81D990" w:rsidR="00BD5B51" w:rsidRPr="00341A6F" w:rsidRDefault="00BD5B51" w:rsidP="00BD5B51">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proofErr w:type="spellStart"/>
      <w:r w:rsidRPr="00341A6F">
        <w:rPr>
          <w:rFonts w:ascii="Times New Roman" w:hAnsi="Times New Roman" w:cs="Times New Roman"/>
          <w:b/>
          <w:bCs/>
          <w:sz w:val="24"/>
          <w:szCs w:val="24"/>
        </w:rPr>
        <w:t>Profitabillitas</w:t>
      </w:r>
      <w:proofErr w:type="spellEnd"/>
    </w:p>
    <w:p w14:paraId="798459B4" w14:textId="42CDEC45" w:rsidR="00BD5B51" w:rsidRDefault="00BD5B51" w:rsidP="00BD5B51">
      <w:pPr>
        <w:pStyle w:val="ListParagraph"/>
        <w:widowControl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para investor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Panjang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Adapun indicator yang di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ptofitabillitas</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Return On Assets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12E3F">
        <w:rPr>
          <w:rFonts w:ascii="Times New Roman" w:hAnsi="Times New Roman" w:cs="Times New Roman"/>
          <w:sz w:val="24"/>
          <w:szCs w:val="24"/>
        </w:rPr>
        <w:instrText>ADDIN CSL_CITATION {"citationItems":[{"id":"ITEM-1","itemData":{"DOI":"10.33395/owner.v4i1.201","ISSN":"2548-7507","abstract":"Perbankan merupakan salah satu tonggak perekonomian di Indonesia, karena perbankan memiliki peran yang sangat penting dalam penyaluran dana untuk berbagai kepentingan dalam komunitas di lingkungan masyarakat. Bank diharuskan tidak hanya menjalankan tugasnya di bidang perbankan, namun wajib memberikan bukti kepedulian terhadap komunitas di masyarakat. Salah satu bentuk kepedulian tersebut adalah program Corporate Social Responsibility (CSR). Banyak manfaat yang diperoleh perbankan dengan pelaksanaan corporate social responsibility, antara lain produk perbankan yang ditawarkan semakin diminati oleh masyarakat dan perusahaan disukai oleh investor. Saat ini masih banyak perusahaan yang masih enggan melaksanakan kegiatan CSR karena menurut mereka untuk melaksanakan berbagai kegiatan CSR berarti perusahaan harus mengeluarkan sejumlah biaya, dan biaya pada akhirnya akan menjadi beban yang harus ditanggung oleh perusahaan sehingga mengurangi pendapatan, dan mengakibatkan tingkat profit perusahaan akan mengalami penurunan. Berdasar latar belakang ini peneliti ingin mengetahui seberapa besar pengaruh CSR terhadap profitabilitas perusahaan. Metode analisis data yang digunakan dalam penelitian ini adalah model regresi panel. Regresi panel merupakan perpaduan antara data silang tempat (cross section) dengan data runtun waktu (time series). Pengolahan data menggunakan aplikasi Eviews. Adapun hasil dari penelitian ini adalah Corporate Social Responsibility (CSR) tidak memiliki pengaruh yang signifikan terhadap Return On Asset (ROA) dan Corporate Social Responsibility (CSR) tidak memiliki pengaruh yang signifikan terhadap Return On Equity (ROE). Kesimpulannya bahwa Corporate Social Responsibility (CSR) tidak berpengaruh signifikan terhadap profitabilitas dalam hal ini di ukur dengan ROA dan ROE. Kata Kunci : CSR, ROA, ROE","author":[{"dropping-particle":"","family":"Pratiwi","given":"Aliah","non-dropping-particle":"","parse-names":false,"suffix":""},{"dropping-particle":"","family":"Nurulrahmatia","given":"Nafisah","non-dropping-particle":"","parse-names":false,"suffix":""},{"dropping-particle":"","family":"Muniarty","given":"Puji","non-dropping-particle":"","parse-names":false,"suffix":""}],"container-title":"Owner","id":"ITEM-1","issue":"1","issued":{"date-parts":[["2020"]]},"page":"95","title":"Pengaruh Corporate Social Responsibility (CSR) Terhadap Profitabilitas Pada Perusahaan Perbankan Yang Terdaftar di BEI","type":"article-journal","volume":"4"},"uris":["http://www.mendeley.com/documents/?uuid=d53e314d-c54f-4e72-aff6-bfa0207764fc"]}],"mendeley":{"formattedCitation":"(Pratiwi et al., 2020)","plainTextFormattedCitation":"(Pratiwi et al., 2020)","previouslyFormattedCitation":"(Pratiwi et al., 2020)"},"properties":{"noteIndex":0},"schema":"https://github.com/citation-style-language/schema/raw/master/csl-citation.json"}</w:instrText>
      </w:r>
      <w:r>
        <w:rPr>
          <w:rFonts w:ascii="Times New Roman" w:hAnsi="Times New Roman" w:cs="Times New Roman"/>
          <w:sz w:val="24"/>
          <w:szCs w:val="24"/>
        </w:rPr>
        <w:fldChar w:fldCharType="separate"/>
      </w:r>
      <w:r w:rsidRPr="00BD5B51">
        <w:rPr>
          <w:rFonts w:ascii="Times New Roman" w:hAnsi="Times New Roman" w:cs="Times New Roman"/>
          <w:noProof/>
          <w:sz w:val="24"/>
          <w:szCs w:val="24"/>
        </w:rPr>
        <w:t>(Pratiwi et al., 2020)</w:t>
      </w:r>
      <w:r>
        <w:rPr>
          <w:rFonts w:ascii="Times New Roman" w:hAnsi="Times New Roman" w:cs="Times New Roman"/>
          <w:sz w:val="24"/>
          <w:szCs w:val="24"/>
        </w:rPr>
        <w:fldChar w:fldCharType="end"/>
      </w:r>
      <w:r>
        <w:rPr>
          <w:rFonts w:ascii="Times New Roman" w:hAnsi="Times New Roman" w:cs="Times New Roman"/>
          <w:sz w:val="24"/>
          <w:szCs w:val="24"/>
        </w:rPr>
        <w:t>.</w:t>
      </w:r>
    </w:p>
    <w:p w14:paraId="70EDEA48" w14:textId="7241B67A" w:rsidR="007A62F2" w:rsidRDefault="007A62F2" w:rsidP="00BD5B51">
      <w:pPr>
        <w:pStyle w:val="ListParagraph"/>
        <w:widowControl w:val="0"/>
        <w:autoSpaceDE w:val="0"/>
        <w:autoSpaceDN w:val="0"/>
        <w:adjustRightInd w:val="0"/>
        <w:spacing w:after="0" w:line="360" w:lineRule="auto"/>
        <w:jc w:val="both"/>
        <w:rPr>
          <w:rFonts w:ascii="Times New Roman" w:hAnsi="Times New Roman" w:cs="Times New Roman"/>
          <w:sz w:val="24"/>
          <w:szCs w:val="24"/>
        </w:rPr>
      </w:pPr>
    </w:p>
    <w:p w14:paraId="5E025CEE" w14:textId="1BB404FC" w:rsidR="007A62F2" w:rsidRDefault="007A62F2" w:rsidP="00BD5B51">
      <w:pPr>
        <w:pStyle w:val="ListParagraph"/>
        <w:widowControl w:val="0"/>
        <w:autoSpaceDE w:val="0"/>
        <w:autoSpaceDN w:val="0"/>
        <w:adjustRightInd w:val="0"/>
        <w:spacing w:after="0" w:line="360" w:lineRule="auto"/>
        <w:jc w:val="both"/>
        <w:rPr>
          <w:rFonts w:ascii="Times New Roman" w:hAnsi="Times New Roman" w:cs="Times New Roman"/>
          <w:sz w:val="24"/>
          <w:szCs w:val="24"/>
        </w:rPr>
      </w:pPr>
    </w:p>
    <w:p w14:paraId="642FE7F3" w14:textId="77777777" w:rsidR="007A62F2" w:rsidRDefault="007A62F2" w:rsidP="00BD5B51">
      <w:pPr>
        <w:pStyle w:val="ListParagraph"/>
        <w:widowControl w:val="0"/>
        <w:autoSpaceDE w:val="0"/>
        <w:autoSpaceDN w:val="0"/>
        <w:adjustRightInd w:val="0"/>
        <w:spacing w:after="0" w:line="360" w:lineRule="auto"/>
        <w:jc w:val="both"/>
        <w:rPr>
          <w:rFonts w:ascii="Times New Roman" w:hAnsi="Times New Roman" w:cs="Times New Roman"/>
          <w:sz w:val="24"/>
          <w:szCs w:val="24"/>
        </w:rPr>
      </w:pPr>
    </w:p>
    <w:p w14:paraId="19BABEE2" w14:textId="2A1350C6" w:rsidR="00557549" w:rsidRPr="00164B68" w:rsidRDefault="00557549"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164B68">
        <w:rPr>
          <w:rFonts w:ascii="Times New Roman" w:hAnsi="Times New Roman" w:cs="Times New Roman"/>
          <w:b/>
          <w:bCs/>
          <w:sz w:val="24"/>
          <w:szCs w:val="24"/>
        </w:rPr>
        <w:t>Pengembangan</w:t>
      </w:r>
      <w:proofErr w:type="spellEnd"/>
      <w:r w:rsidRPr="00164B68">
        <w:rPr>
          <w:rFonts w:ascii="Times New Roman" w:hAnsi="Times New Roman" w:cs="Times New Roman"/>
          <w:b/>
          <w:bCs/>
          <w:sz w:val="24"/>
          <w:szCs w:val="24"/>
        </w:rPr>
        <w:t xml:space="preserve"> </w:t>
      </w:r>
      <w:proofErr w:type="spellStart"/>
      <w:r w:rsidRPr="00164B68">
        <w:rPr>
          <w:rFonts w:ascii="Times New Roman" w:hAnsi="Times New Roman" w:cs="Times New Roman"/>
          <w:b/>
          <w:bCs/>
          <w:sz w:val="24"/>
          <w:szCs w:val="24"/>
        </w:rPr>
        <w:t>Hipotesis</w:t>
      </w:r>
      <w:proofErr w:type="spellEnd"/>
    </w:p>
    <w:p w14:paraId="420E9252" w14:textId="4AF20C72" w:rsidR="00557549" w:rsidRDefault="00557549"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sidRPr="00E12E3F">
        <w:rPr>
          <w:rFonts w:ascii="Times New Roman" w:hAnsi="Times New Roman" w:cs="Times New Roman"/>
          <w:b/>
          <w:bCs/>
          <w:sz w:val="24"/>
          <w:szCs w:val="24"/>
        </w:rPr>
        <w:t>Pengaruh</w:t>
      </w:r>
      <w:proofErr w:type="spellEnd"/>
      <w:r w:rsidRPr="00E12E3F">
        <w:rPr>
          <w:rFonts w:ascii="Times New Roman" w:hAnsi="Times New Roman" w:cs="Times New Roman"/>
          <w:b/>
          <w:bCs/>
          <w:sz w:val="24"/>
          <w:szCs w:val="24"/>
        </w:rPr>
        <w:t xml:space="preserve"> </w:t>
      </w:r>
      <w:r w:rsidR="00195E18">
        <w:rPr>
          <w:rFonts w:ascii="Times New Roman" w:hAnsi="Times New Roman" w:cs="Times New Roman"/>
          <w:b/>
          <w:bCs/>
          <w:sz w:val="24"/>
          <w:szCs w:val="24"/>
        </w:rPr>
        <w:t>i</w:t>
      </w:r>
      <w:r w:rsidRPr="00E12E3F">
        <w:rPr>
          <w:rFonts w:ascii="Times New Roman" w:hAnsi="Times New Roman" w:cs="Times New Roman"/>
          <w:b/>
          <w:bCs/>
          <w:sz w:val="24"/>
          <w:szCs w:val="24"/>
        </w:rPr>
        <w:t xml:space="preserve">ntellectual capital </w:t>
      </w:r>
      <w:proofErr w:type="spellStart"/>
      <w:r w:rsidRPr="00E12E3F">
        <w:rPr>
          <w:rFonts w:ascii="Times New Roman" w:hAnsi="Times New Roman" w:cs="Times New Roman"/>
          <w:b/>
          <w:bCs/>
          <w:sz w:val="24"/>
          <w:szCs w:val="24"/>
        </w:rPr>
        <w:t>terhadap</w:t>
      </w:r>
      <w:proofErr w:type="spellEnd"/>
      <w:r w:rsidRPr="00E12E3F">
        <w:rPr>
          <w:rFonts w:ascii="Times New Roman" w:hAnsi="Times New Roman" w:cs="Times New Roman"/>
          <w:b/>
          <w:bCs/>
          <w:sz w:val="24"/>
          <w:szCs w:val="24"/>
        </w:rPr>
        <w:t xml:space="preserve"> </w:t>
      </w:r>
      <w:proofErr w:type="spellStart"/>
      <w:r w:rsidRPr="00E12E3F">
        <w:rPr>
          <w:rFonts w:ascii="Times New Roman" w:hAnsi="Times New Roman" w:cs="Times New Roman"/>
          <w:b/>
          <w:bCs/>
          <w:sz w:val="24"/>
          <w:szCs w:val="24"/>
        </w:rPr>
        <w:t>profitabilitas</w:t>
      </w:r>
      <w:proofErr w:type="spellEnd"/>
      <w:r w:rsidRPr="00E12E3F">
        <w:rPr>
          <w:rFonts w:ascii="Times New Roman" w:hAnsi="Times New Roman" w:cs="Times New Roman"/>
          <w:b/>
          <w:bCs/>
          <w:sz w:val="24"/>
          <w:szCs w:val="24"/>
        </w:rPr>
        <w:t xml:space="preserve"> bank </w:t>
      </w:r>
      <w:proofErr w:type="spellStart"/>
      <w:r w:rsidRPr="00E12E3F">
        <w:rPr>
          <w:rFonts w:ascii="Times New Roman" w:hAnsi="Times New Roman" w:cs="Times New Roman"/>
          <w:b/>
          <w:bCs/>
          <w:sz w:val="24"/>
          <w:szCs w:val="24"/>
        </w:rPr>
        <w:t>umum</w:t>
      </w:r>
      <w:proofErr w:type="spellEnd"/>
      <w:r w:rsidRPr="00E12E3F">
        <w:rPr>
          <w:rFonts w:ascii="Times New Roman" w:hAnsi="Times New Roman" w:cs="Times New Roman"/>
          <w:b/>
          <w:bCs/>
          <w:sz w:val="24"/>
          <w:szCs w:val="24"/>
        </w:rPr>
        <w:t xml:space="preserve"> </w:t>
      </w:r>
      <w:proofErr w:type="spellStart"/>
      <w:r w:rsidRPr="00E12E3F">
        <w:rPr>
          <w:rFonts w:ascii="Times New Roman" w:hAnsi="Times New Roman" w:cs="Times New Roman"/>
          <w:b/>
          <w:bCs/>
          <w:sz w:val="24"/>
          <w:szCs w:val="24"/>
        </w:rPr>
        <w:t>syariah</w:t>
      </w:r>
      <w:proofErr w:type="spellEnd"/>
      <w:r w:rsidRPr="00E12E3F">
        <w:rPr>
          <w:rFonts w:ascii="Times New Roman" w:hAnsi="Times New Roman" w:cs="Times New Roman"/>
          <w:b/>
          <w:bCs/>
          <w:sz w:val="24"/>
          <w:szCs w:val="24"/>
        </w:rPr>
        <w:t xml:space="preserve"> 201</w:t>
      </w:r>
      <w:r w:rsidR="00BD16B6">
        <w:rPr>
          <w:rFonts w:ascii="Times New Roman" w:hAnsi="Times New Roman" w:cs="Times New Roman"/>
          <w:b/>
          <w:bCs/>
          <w:sz w:val="24"/>
          <w:szCs w:val="24"/>
        </w:rPr>
        <w:t>4</w:t>
      </w:r>
      <w:r w:rsidRPr="00E12E3F">
        <w:rPr>
          <w:rFonts w:ascii="Times New Roman" w:hAnsi="Times New Roman" w:cs="Times New Roman"/>
          <w:b/>
          <w:bCs/>
          <w:sz w:val="24"/>
          <w:szCs w:val="24"/>
        </w:rPr>
        <w:t>-2018.</w:t>
      </w:r>
    </w:p>
    <w:p w14:paraId="2877337F" w14:textId="7A86805B" w:rsidR="00557549" w:rsidRDefault="00557549"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195E18">
        <w:rPr>
          <w:rFonts w:ascii="Times New Roman" w:hAnsi="Times New Roman" w:cs="Times New Roman"/>
          <w:i/>
          <w:iCs/>
          <w:sz w:val="24"/>
          <w:szCs w:val="24"/>
        </w:rPr>
        <w:t>Intellectual capital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Intellectual capital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Nurdin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Suyudi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intellectual capital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return on asset</w:t>
      </w:r>
      <w:r>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perusahaan</w:t>
      </w:r>
      <w:proofErr w:type="spellEnd"/>
      <w:r w:rsidR="00E12E3F">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berdasarkan</w:t>
      </w:r>
      <w:proofErr w:type="spellEnd"/>
      <w:r w:rsidR="00E12E3F">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uaraian</w:t>
      </w:r>
      <w:proofErr w:type="spellEnd"/>
      <w:r w:rsidR="00E12E3F">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diatas</w:t>
      </w:r>
      <w:proofErr w:type="spellEnd"/>
      <w:r w:rsidR="00E12E3F">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maka</w:t>
      </w:r>
      <w:proofErr w:type="spellEnd"/>
      <w:r w:rsidR="00E12E3F">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dirumuskan</w:t>
      </w:r>
      <w:proofErr w:type="spellEnd"/>
      <w:r w:rsidR="00E12E3F">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hipotesis</w:t>
      </w:r>
      <w:proofErr w:type="spellEnd"/>
      <w:r w:rsidR="00E12E3F">
        <w:rPr>
          <w:rFonts w:ascii="Times New Roman" w:hAnsi="Times New Roman" w:cs="Times New Roman"/>
          <w:sz w:val="24"/>
          <w:szCs w:val="24"/>
        </w:rPr>
        <w:t xml:space="preserve"> </w:t>
      </w:r>
      <w:proofErr w:type="spellStart"/>
      <w:r w:rsidR="00E12E3F">
        <w:rPr>
          <w:rFonts w:ascii="Times New Roman" w:hAnsi="Times New Roman" w:cs="Times New Roman"/>
          <w:sz w:val="24"/>
          <w:szCs w:val="24"/>
        </w:rPr>
        <w:t>sebagai</w:t>
      </w:r>
      <w:proofErr w:type="spellEnd"/>
      <w:r w:rsidR="00E12E3F">
        <w:rPr>
          <w:rFonts w:ascii="Times New Roman" w:hAnsi="Times New Roman" w:cs="Times New Roman"/>
          <w:sz w:val="24"/>
          <w:szCs w:val="24"/>
        </w:rPr>
        <w:t xml:space="preserve"> </w:t>
      </w:r>
      <w:proofErr w:type="spellStart"/>
      <w:proofErr w:type="gramStart"/>
      <w:r w:rsidR="00E12E3F">
        <w:rPr>
          <w:rFonts w:ascii="Times New Roman" w:hAnsi="Times New Roman" w:cs="Times New Roman"/>
          <w:sz w:val="24"/>
          <w:szCs w:val="24"/>
        </w:rPr>
        <w:t>berikut</w:t>
      </w:r>
      <w:proofErr w:type="spellEnd"/>
      <w:r w:rsidR="00E12E3F">
        <w:rPr>
          <w:rFonts w:ascii="Times New Roman" w:hAnsi="Times New Roman" w:cs="Times New Roman"/>
          <w:sz w:val="24"/>
          <w:szCs w:val="24"/>
        </w:rPr>
        <w:t xml:space="preserve"> :</w:t>
      </w:r>
      <w:proofErr w:type="gramEnd"/>
    </w:p>
    <w:p w14:paraId="14F70C56" w14:textId="6B449DB3" w:rsidR="00E12E3F" w:rsidRPr="00E12E3F" w:rsidRDefault="00E12E3F"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r w:rsidRPr="007A62F2">
        <w:rPr>
          <w:rFonts w:ascii="Times New Roman" w:hAnsi="Times New Roman" w:cs="Times New Roman"/>
          <w:b/>
          <w:bCs/>
          <w:sz w:val="24"/>
          <w:szCs w:val="24"/>
        </w:rPr>
        <w:t>H</w:t>
      </w:r>
      <w:proofErr w:type="gramStart"/>
      <w:r w:rsidRPr="007A62F2">
        <w:rPr>
          <w:rFonts w:ascii="Times New Roman" w:hAnsi="Times New Roman" w:cs="Times New Roman"/>
          <w:b/>
          <w:bCs/>
          <w:sz w:val="24"/>
          <w:szCs w:val="24"/>
          <w:vertAlign w:val="subscript"/>
        </w:rPr>
        <w:t xml:space="preserve">1 </w:t>
      </w:r>
      <w:r w:rsidRPr="00164B68">
        <w:rPr>
          <w:rFonts w:ascii="Times New Roman" w:hAnsi="Times New Roman" w:cs="Times New Roman"/>
          <w:sz w:val="24"/>
          <w:szCs w:val="24"/>
        </w:rPr>
        <w:t>:</w:t>
      </w:r>
      <w:proofErr w:type="gramEnd"/>
      <w:r w:rsidRPr="00164B68">
        <w:rPr>
          <w:rFonts w:ascii="Times New Roman" w:hAnsi="Times New Roman" w:cs="Times New Roman"/>
          <w:sz w:val="24"/>
          <w:szCs w:val="24"/>
        </w:rPr>
        <w:t xml:space="preserve"> </w:t>
      </w:r>
      <w:r w:rsidRPr="00195E18">
        <w:rPr>
          <w:rFonts w:ascii="Times New Roman" w:hAnsi="Times New Roman" w:cs="Times New Roman"/>
          <w:i/>
          <w:iCs/>
          <w:sz w:val="24"/>
          <w:szCs w:val="24"/>
        </w:rPr>
        <w:t>intellectual capital</w:t>
      </w:r>
      <w:r w:rsidRPr="00164B68">
        <w:rPr>
          <w:rFonts w:ascii="Times New Roman" w:hAnsi="Times New Roman" w:cs="Times New Roman"/>
          <w:sz w:val="24"/>
          <w:szCs w:val="24"/>
        </w:rPr>
        <w:t xml:space="preserve"> </w:t>
      </w:r>
      <w:proofErr w:type="spellStart"/>
      <w:r w:rsidRPr="00164B68">
        <w:rPr>
          <w:rFonts w:ascii="Times New Roman" w:hAnsi="Times New Roman" w:cs="Times New Roman"/>
          <w:sz w:val="24"/>
          <w:szCs w:val="24"/>
        </w:rPr>
        <w:t>berpengaruh</w:t>
      </w:r>
      <w:proofErr w:type="spellEnd"/>
      <w:r w:rsidRPr="00164B68">
        <w:rPr>
          <w:rFonts w:ascii="Times New Roman" w:hAnsi="Times New Roman" w:cs="Times New Roman"/>
          <w:sz w:val="24"/>
          <w:szCs w:val="24"/>
        </w:rPr>
        <w:t xml:space="preserve"> </w:t>
      </w:r>
      <w:proofErr w:type="spellStart"/>
      <w:r w:rsidRPr="00164B68">
        <w:rPr>
          <w:rFonts w:ascii="Times New Roman" w:hAnsi="Times New Roman" w:cs="Times New Roman"/>
          <w:sz w:val="24"/>
          <w:szCs w:val="24"/>
        </w:rPr>
        <w:t>positif</w:t>
      </w:r>
      <w:proofErr w:type="spellEnd"/>
      <w:r w:rsidRPr="00164B68">
        <w:rPr>
          <w:rFonts w:ascii="Times New Roman" w:hAnsi="Times New Roman" w:cs="Times New Roman"/>
          <w:sz w:val="24"/>
          <w:szCs w:val="24"/>
        </w:rPr>
        <w:t xml:space="preserve"> dan </w:t>
      </w:r>
      <w:proofErr w:type="spellStart"/>
      <w:r w:rsidRPr="00164B68">
        <w:rPr>
          <w:rFonts w:ascii="Times New Roman" w:hAnsi="Times New Roman" w:cs="Times New Roman"/>
          <w:sz w:val="24"/>
          <w:szCs w:val="24"/>
        </w:rPr>
        <w:t>signifikan</w:t>
      </w:r>
      <w:proofErr w:type="spellEnd"/>
      <w:r w:rsidRPr="00164B68">
        <w:rPr>
          <w:rFonts w:ascii="Times New Roman" w:hAnsi="Times New Roman" w:cs="Times New Roman"/>
          <w:sz w:val="24"/>
          <w:szCs w:val="24"/>
        </w:rPr>
        <w:t xml:space="preserve"> </w:t>
      </w:r>
      <w:proofErr w:type="spellStart"/>
      <w:r w:rsidRPr="00164B68">
        <w:rPr>
          <w:rFonts w:ascii="Times New Roman" w:hAnsi="Times New Roman" w:cs="Times New Roman"/>
          <w:sz w:val="24"/>
          <w:szCs w:val="24"/>
        </w:rPr>
        <w:t>terhadap</w:t>
      </w:r>
      <w:proofErr w:type="spellEnd"/>
      <w:r w:rsidRPr="00E12E3F">
        <w:rPr>
          <w:rFonts w:ascii="Times New Roman" w:hAnsi="Times New Roman" w:cs="Times New Roman"/>
          <w:b/>
          <w:bCs/>
          <w:sz w:val="24"/>
          <w:szCs w:val="24"/>
        </w:rPr>
        <w:t xml:space="preserve"> </w:t>
      </w:r>
      <w:proofErr w:type="spellStart"/>
      <w:r w:rsidRPr="00E12E3F">
        <w:rPr>
          <w:rFonts w:ascii="Times New Roman" w:hAnsi="Times New Roman" w:cs="Times New Roman"/>
          <w:sz w:val="24"/>
          <w:szCs w:val="24"/>
        </w:rPr>
        <w:t>profitabillitas</w:t>
      </w:r>
      <w:proofErr w:type="spellEnd"/>
      <w:r w:rsidRPr="00E12E3F">
        <w:rPr>
          <w:rFonts w:ascii="Times New Roman" w:hAnsi="Times New Roman" w:cs="Times New Roman"/>
          <w:sz w:val="24"/>
          <w:szCs w:val="24"/>
        </w:rPr>
        <w:t xml:space="preserve"> B</w:t>
      </w:r>
      <w:r w:rsidR="000B34F0">
        <w:rPr>
          <w:rFonts w:ascii="Times New Roman" w:hAnsi="Times New Roman" w:cs="Times New Roman"/>
          <w:sz w:val="24"/>
          <w:szCs w:val="24"/>
        </w:rPr>
        <w:t xml:space="preserve">ank </w:t>
      </w:r>
      <w:proofErr w:type="spellStart"/>
      <w:r w:rsidR="000B34F0">
        <w:rPr>
          <w:rFonts w:ascii="Times New Roman" w:hAnsi="Times New Roman" w:cs="Times New Roman"/>
          <w:sz w:val="24"/>
          <w:szCs w:val="24"/>
        </w:rPr>
        <w:t>umum</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syari</w:t>
      </w:r>
      <w:r w:rsidR="00341A6F">
        <w:rPr>
          <w:rFonts w:ascii="Times New Roman" w:hAnsi="Times New Roman" w:cs="Times New Roman"/>
          <w:sz w:val="24"/>
          <w:szCs w:val="24"/>
        </w:rPr>
        <w:t>ah</w:t>
      </w:r>
      <w:proofErr w:type="spellEnd"/>
      <w:r w:rsidR="000B34F0">
        <w:rPr>
          <w:rFonts w:ascii="Times New Roman" w:hAnsi="Times New Roman" w:cs="Times New Roman"/>
          <w:sz w:val="24"/>
          <w:szCs w:val="24"/>
        </w:rPr>
        <w:t xml:space="preserve"> </w:t>
      </w:r>
      <w:r w:rsidRPr="00E12E3F">
        <w:rPr>
          <w:rFonts w:ascii="Times New Roman" w:hAnsi="Times New Roman" w:cs="Times New Roman"/>
          <w:sz w:val="24"/>
          <w:szCs w:val="24"/>
        </w:rPr>
        <w:t>201</w:t>
      </w:r>
      <w:r w:rsidR="00591583">
        <w:rPr>
          <w:rFonts w:ascii="Times New Roman" w:hAnsi="Times New Roman" w:cs="Times New Roman"/>
          <w:sz w:val="24"/>
          <w:szCs w:val="24"/>
        </w:rPr>
        <w:t>4</w:t>
      </w:r>
      <w:r w:rsidRPr="00E12E3F">
        <w:rPr>
          <w:rFonts w:ascii="Times New Roman" w:hAnsi="Times New Roman" w:cs="Times New Roman"/>
          <w:sz w:val="24"/>
          <w:szCs w:val="24"/>
        </w:rPr>
        <w:t>-2018.</w:t>
      </w:r>
    </w:p>
    <w:p w14:paraId="78EED45E" w14:textId="6799AB4B" w:rsidR="00E12E3F" w:rsidRDefault="00E12E3F"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E12E3F">
        <w:rPr>
          <w:rFonts w:ascii="Times New Roman" w:hAnsi="Times New Roman" w:cs="Times New Roman"/>
          <w:b/>
          <w:bCs/>
          <w:sz w:val="24"/>
          <w:szCs w:val="24"/>
        </w:rPr>
        <w:t>Pengaruh</w:t>
      </w:r>
      <w:proofErr w:type="spellEnd"/>
      <w:r w:rsidRPr="00E12E3F">
        <w:rPr>
          <w:rFonts w:ascii="Times New Roman" w:hAnsi="Times New Roman" w:cs="Times New Roman"/>
          <w:b/>
          <w:bCs/>
          <w:sz w:val="24"/>
          <w:szCs w:val="24"/>
        </w:rPr>
        <w:t xml:space="preserve"> </w:t>
      </w:r>
      <w:r w:rsidR="00164B68">
        <w:rPr>
          <w:rFonts w:ascii="Times New Roman" w:hAnsi="Times New Roman" w:cs="Times New Roman"/>
          <w:b/>
          <w:bCs/>
          <w:sz w:val="24"/>
          <w:szCs w:val="24"/>
        </w:rPr>
        <w:t>profit sharing ra</w:t>
      </w:r>
      <w:r w:rsidR="007A62F2">
        <w:rPr>
          <w:rFonts w:ascii="Times New Roman" w:hAnsi="Times New Roman" w:cs="Times New Roman"/>
          <w:b/>
          <w:bCs/>
          <w:sz w:val="24"/>
          <w:szCs w:val="24"/>
        </w:rPr>
        <w:t>t</w:t>
      </w:r>
      <w:r w:rsidR="00164B68">
        <w:rPr>
          <w:rFonts w:ascii="Times New Roman" w:hAnsi="Times New Roman" w:cs="Times New Roman"/>
          <w:b/>
          <w:bCs/>
          <w:sz w:val="24"/>
          <w:szCs w:val="24"/>
        </w:rPr>
        <w:t xml:space="preserve">io </w:t>
      </w:r>
      <w:proofErr w:type="spellStart"/>
      <w:r w:rsidRPr="00E12E3F">
        <w:rPr>
          <w:rFonts w:ascii="Times New Roman" w:hAnsi="Times New Roman" w:cs="Times New Roman"/>
          <w:b/>
          <w:bCs/>
          <w:sz w:val="24"/>
          <w:szCs w:val="24"/>
        </w:rPr>
        <w:t>terhadap</w:t>
      </w:r>
      <w:proofErr w:type="spellEnd"/>
      <w:r w:rsidRPr="00E12E3F">
        <w:rPr>
          <w:rFonts w:ascii="Times New Roman" w:hAnsi="Times New Roman" w:cs="Times New Roman"/>
          <w:b/>
          <w:bCs/>
          <w:sz w:val="24"/>
          <w:szCs w:val="24"/>
        </w:rPr>
        <w:t xml:space="preserve"> </w:t>
      </w:r>
      <w:proofErr w:type="spellStart"/>
      <w:r w:rsidRPr="00E12E3F">
        <w:rPr>
          <w:rFonts w:ascii="Times New Roman" w:hAnsi="Times New Roman" w:cs="Times New Roman"/>
          <w:b/>
          <w:bCs/>
          <w:sz w:val="24"/>
          <w:szCs w:val="24"/>
        </w:rPr>
        <w:t>profitabillitas</w:t>
      </w:r>
      <w:proofErr w:type="spellEnd"/>
      <w:r w:rsidRPr="00E12E3F">
        <w:rPr>
          <w:rFonts w:ascii="Times New Roman" w:hAnsi="Times New Roman" w:cs="Times New Roman"/>
          <w:b/>
          <w:bCs/>
          <w:sz w:val="24"/>
          <w:szCs w:val="24"/>
        </w:rPr>
        <w:t xml:space="preserve"> bank </w:t>
      </w:r>
      <w:proofErr w:type="spellStart"/>
      <w:r w:rsidRPr="00E12E3F">
        <w:rPr>
          <w:rFonts w:ascii="Times New Roman" w:hAnsi="Times New Roman" w:cs="Times New Roman"/>
          <w:b/>
          <w:bCs/>
          <w:sz w:val="24"/>
          <w:szCs w:val="24"/>
        </w:rPr>
        <w:t>umum</w:t>
      </w:r>
      <w:proofErr w:type="spellEnd"/>
      <w:r w:rsidRPr="00E12E3F">
        <w:rPr>
          <w:rFonts w:ascii="Times New Roman" w:hAnsi="Times New Roman" w:cs="Times New Roman"/>
          <w:b/>
          <w:bCs/>
          <w:sz w:val="24"/>
          <w:szCs w:val="24"/>
        </w:rPr>
        <w:t xml:space="preserve"> </w:t>
      </w:r>
      <w:proofErr w:type="spellStart"/>
      <w:r w:rsidRPr="00E12E3F">
        <w:rPr>
          <w:rFonts w:ascii="Times New Roman" w:hAnsi="Times New Roman" w:cs="Times New Roman"/>
          <w:b/>
          <w:bCs/>
          <w:sz w:val="24"/>
          <w:szCs w:val="24"/>
        </w:rPr>
        <w:t>syariah</w:t>
      </w:r>
      <w:proofErr w:type="spellEnd"/>
      <w:r w:rsidRPr="00E12E3F">
        <w:rPr>
          <w:rFonts w:ascii="Times New Roman" w:hAnsi="Times New Roman" w:cs="Times New Roman"/>
          <w:b/>
          <w:bCs/>
          <w:sz w:val="24"/>
          <w:szCs w:val="24"/>
        </w:rPr>
        <w:t xml:space="preserve"> 201</w:t>
      </w:r>
      <w:r w:rsidR="00BD16B6">
        <w:rPr>
          <w:rFonts w:ascii="Times New Roman" w:hAnsi="Times New Roman" w:cs="Times New Roman"/>
          <w:b/>
          <w:bCs/>
          <w:sz w:val="24"/>
          <w:szCs w:val="24"/>
        </w:rPr>
        <w:t>4</w:t>
      </w:r>
      <w:r w:rsidRPr="00E12E3F">
        <w:rPr>
          <w:rFonts w:ascii="Times New Roman" w:hAnsi="Times New Roman" w:cs="Times New Roman"/>
          <w:b/>
          <w:bCs/>
          <w:sz w:val="24"/>
          <w:szCs w:val="24"/>
        </w:rPr>
        <w:t>-2018</w:t>
      </w:r>
    </w:p>
    <w:p w14:paraId="093B537A" w14:textId="0CEB73D8" w:rsidR="00164B68" w:rsidRDefault="00164B68"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195E18">
        <w:rPr>
          <w:rFonts w:ascii="Times New Roman" w:hAnsi="Times New Roman" w:cs="Times New Roman"/>
          <w:i/>
          <w:iCs/>
          <w:sz w:val="24"/>
          <w:szCs w:val="24"/>
        </w:rPr>
        <w:t>Profit sharing ra</w:t>
      </w:r>
      <w:r w:rsidR="00195E18">
        <w:rPr>
          <w:rFonts w:ascii="Times New Roman" w:hAnsi="Times New Roman" w:cs="Times New Roman"/>
          <w:i/>
          <w:iCs/>
          <w:sz w:val="24"/>
          <w:szCs w:val="24"/>
        </w:rPr>
        <w:t>t</w:t>
      </w:r>
      <w:r w:rsidRPr="00195E18">
        <w:rPr>
          <w:rFonts w:ascii="Times New Roman" w:hAnsi="Times New Roman" w:cs="Times New Roman"/>
          <w:i/>
          <w:iCs/>
          <w:sz w:val="24"/>
          <w:szCs w:val="24"/>
        </w:rPr>
        <w:t>io</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Pudyastuti</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profit sharing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proksikan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ROA.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diarik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gramEnd"/>
    </w:p>
    <w:p w14:paraId="2BA9F7DA" w14:textId="60FBCAFA" w:rsidR="00164B68" w:rsidRDefault="00164B68"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7A62F2">
        <w:rPr>
          <w:rFonts w:ascii="Times New Roman" w:hAnsi="Times New Roman" w:cs="Times New Roman"/>
          <w:b/>
          <w:bCs/>
          <w:sz w:val="24"/>
          <w:szCs w:val="24"/>
        </w:rPr>
        <w:t>H</w:t>
      </w:r>
      <w:proofErr w:type="gramStart"/>
      <w:r w:rsidRPr="007A62F2">
        <w:rPr>
          <w:rFonts w:ascii="Times New Roman" w:hAnsi="Times New Roman" w:cs="Times New Roman"/>
          <w:b/>
          <w:bCs/>
          <w:sz w:val="24"/>
          <w:szCs w:val="24"/>
          <w:vertAlign w:val="subscript"/>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195E18">
        <w:rPr>
          <w:rFonts w:ascii="Times New Roman" w:hAnsi="Times New Roman" w:cs="Times New Roman"/>
          <w:i/>
          <w:iCs/>
          <w:sz w:val="24"/>
          <w:szCs w:val="24"/>
        </w:rPr>
        <w:t>Profit sharing r</w:t>
      </w:r>
      <w:r w:rsidR="00195E18">
        <w:rPr>
          <w:rFonts w:ascii="Times New Roman" w:hAnsi="Times New Roman" w:cs="Times New Roman"/>
          <w:i/>
          <w:iCs/>
          <w:sz w:val="24"/>
          <w:szCs w:val="24"/>
        </w:rPr>
        <w:t>ati</w:t>
      </w:r>
      <w:r w:rsidRPr="00195E18">
        <w:rPr>
          <w:rFonts w:ascii="Times New Roman" w:hAnsi="Times New Roman" w:cs="Times New Roman"/>
          <w:i/>
          <w:iCs/>
          <w:sz w:val="24"/>
          <w:szCs w:val="24"/>
        </w:rPr>
        <w:t>o</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201</w:t>
      </w:r>
      <w:r w:rsidR="00591583">
        <w:rPr>
          <w:rFonts w:ascii="Times New Roman" w:hAnsi="Times New Roman" w:cs="Times New Roman"/>
          <w:sz w:val="24"/>
          <w:szCs w:val="24"/>
        </w:rPr>
        <w:t>4</w:t>
      </w:r>
      <w:r>
        <w:rPr>
          <w:rFonts w:ascii="Times New Roman" w:hAnsi="Times New Roman" w:cs="Times New Roman"/>
          <w:sz w:val="24"/>
          <w:szCs w:val="24"/>
        </w:rPr>
        <w:t>-2018.</w:t>
      </w:r>
    </w:p>
    <w:p w14:paraId="4EBF3224" w14:textId="331EDECD" w:rsidR="00164B68" w:rsidRDefault="00164B68"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552798">
        <w:rPr>
          <w:rFonts w:ascii="Times New Roman" w:hAnsi="Times New Roman" w:cs="Times New Roman"/>
          <w:b/>
          <w:bCs/>
          <w:sz w:val="24"/>
          <w:szCs w:val="24"/>
        </w:rPr>
        <w:t>Pengaruh</w:t>
      </w:r>
      <w:proofErr w:type="spellEnd"/>
      <w:r w:rsidRPr="00552798">
        <w:rPr>
          <w:rFonts w:ascii="Times New Roman" w:hAnsi="Times New Roman" w:cs="Times New Roman"/>
          <w:b/>
          <w:bCs/>
          <w:sz w:val="24"/>
          <w:szCs w:val="24"/>
        </w:rPr>
        <w:t xml:space="preserve"> zakat performance ra</w:t>
      </w:r>
      <w:r w:rsidR="007A62F2">
        <w:rPr>
          <w:rFonts w:ascii="Times New Roman" w:hAnsi="Times New Roman" w:cs="Times New Roman"/>
          <w:b/>
          <w:bCs/>
          <w:sz w:val="24"/>
          <w:szCs w:val="24"/>
        </w:rPr>
        <w:t>t</w:t>
      </w:r>
      <w:r w:rsidRPr="00552798">
        <w:rPr>
          <w:rFonts w:ascii="Times New Roman" w:hAnsi="Times New Roman" w:cs="Times New Roman"/>
          <w:b/>
          <w:bCs/>
          <w:sz w:val="24"/>
          <w:szCs w:val="24"/>
        </w:rPr>
        <w:t xml:space="preserve">io </w:t>
      </w:r>
      <w:proofErr w:type="spellStart"/>
      <w:r w:rsidRPr="00552798">
        <w:rPr>
          <w:rFonts w:ascii="Times New Roman" w:hAnsi="Times New Roman" w:cs="Times New Roman"/>
          <w:b/>
          <w:bCs/>
          <w:sz w:val="24"/>
          <w:szCs w:val="24"/>
        </w:rPr>
        <w:t>terhadap</w:t>
      </w:r>
      <w:proofErr w:type="spellEnd"/>
      <w:r w:rsidRPr="00552798">
        <w:rPr>
          <w:rFonts w:ascii="Times New Roman" w:hAnsi="Times New Roman" w:cs="Times New Roman"/>
          <w:b/>
          <w:bCs/>
          <w:sz w:val="24"/>
          <w:szCs w:val="24"/>
        </w:rPr>
        <w:t xml:space="preserve"> </w:t>
      </w:r>
      <w:proofErr w:type="spellStart"/>
      <w:r w:rsidRPr="00552798">
        <w:rPr>
          <w:rFonts w:ascii="Times New Roman" w:hAnsi="Times New Roman" w:cs="Times New Roman"/>
          <w:b/>
          <w:bCs/>
          <w:sz w:val="24"/>
          <w:szCs w:val="24"/>
        </w:rPr>
        <w:t>profitabillitas</w:t>
      </w:r>
      <w:proofErr w:type="spellEnd"/>
      <w:r w:rsidRPr="00552798">
        <w:rPr>
          <w:rFonts w:ascii="Times New Roman" w:hAnsi="Times New Roman" w:cs="Times New Roman"/>
          <w:b/>
          <w:bCs/>
          <w:sz w:val="24"/>
          <w:szCs w:val="24"/>
        </w:rPr>
        <w:t xml:space="preserve"> bank </w:t>
      </w:r>
      <w:proofErr w:type="spellStart"/>
      <w:r w:rsidRPr="00552798">
        <w:rPr>
          <w:rFonts w:ascii="Times New Roman" w:hAnsi="Times New Roman" w:cs="Times New Roman"/>
          <w:b/>
          <w:bCs/>
          <w:sz w:val="24"/>
          <w:szCs w:val="24"/>
        </w:rPr>
        <w:t>umum</w:t>
      </w:r>
      <w:proofErr w:type="spellEnd"/>
      <w:r w:rsidRPr="00552798">
        <w:rPr>
          <w:rFonts w:ascii="Times New Roman" w:hAnsi="Times New Roman" w:cs="Times New Roman"/>
          <w:b/>
          <w:bCs/>
          <w:sz w:val="24"/>
          <w:szCs w:val="24"/>
        </w:rPr>
        <w:t xml:space="preserve"> </w:t>
      </w:r>
      <w:proofErr w:type="spellStart"/>
      <w:r w:rsidRPr="00552798">
        <w:rPr>
          <w:rFonts w:ascii="Times New Roman" w:hAnsi="Times New Roman" w:cs="Times New Roman"/>
          <w:b/>
          <w:bCs/>
          <w:sz w:val="24"/>
          <w:szCs w:val="24"/>
        </w:rPr>
        <w:t>syariah</w:t>
      </w:r>
      <w:proofErr w:type="spellEnd"/>
      <w:r w:rsidRPr="00552798">
        <w:rPr>
          <w:rFonts w:ascii="Times New Roman" w:hAnsi="Times New Roman" w:cs="Times New Roman"/>
          <w:b/>
          <w:bCs/>
          <w:sz w:val="24"/>
          <w:szCs w:val="24"/>
        </w:rPr>
        <w:t xml:space="preserve"> 20120-2018</w:t>
      </w:r>
    </w:p>
    <w:p w14:paraId="233913A6" w14:textId="11595E64" w:rsidR="00CE522E" w:rsidRDefault="00CE522E"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zakat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zakat.</w:t>
      </w:r>
      <w:r w:rsidR="004D4CF1">
        <w:rPr>
          <w:rFonts w:ascii="Times New Roman" w:hAnsi="Times New Roman" w:cs="Times New Roman"/>
          <w:sz w:val="24"/>
          <w:szCs w:val="24"/>
        </w:rPr>
        <w:t xml:space="preserve"> </w:t>
      </w:r>
      <w:r w:rsidR="004D4CF1">
        <w:rPr>
          <w:rFonts w:ascii="Times New Roman" w:hAnsi="Times New Roman" w:cs="Times New Roman"/>
          <w:sz w:val="24"/>
          <w:szCs w:val="24"/>
        </w:rPr>
        <w:fldChar w:fldCharType="begin" w:fldLock="1"/>
      </w:r>
      <w:r w:rsidR="009E108D">
        <w:rPr>
          <w:rFonts w:ascii="Times New Roman" w:hAnsi="Times New Roman" w:cs="Times New Roman"/>
          <w:sz w:val="24"/>
          <w:szCs w:val="24"/>
        </w:rPr>
        <w:instrText>ADDIN CSL_CITATION {"citationItems":[{"id":"ITEM-1","itemData":{"DOI":"10.15408/akt.v11i1.8804","ISSN":"1979-858X","abstract":"This research aims to examine intellectual capital and islamic performance index (IPI) on financial performance with profitability approach. Intellectual capital proxied by Value added intellectual capital (VAIC) (VACA, VAHU and STVA) adopted by Pulic (1998). IPI proxied by Profit Sharing Ratio (PSR), Zakat Performance Ratio (ZPR), Islamic Income Ratio (IIR), Profitability by Return on Assets (ROA). This research used 10 samples of islamic bank listed on Indonesia Financial Services Authority (OJK) in period 2012 to 2015. Multiple regression used to examine the hypothetical research. Results of this research provide evidence that value added intellectual capital (VAIC) positively and significantly influence toward return on asset. Profit Sharing Ratio (PSR) negatively and significantly no influence toward return on asset. Zakat Performance Ratio (ZPR) positively and significantly influence toward return on asset. Islamic Income Ratio (IIR) positively and significantly no influence toward return on asset with significance alpha 5%, but with significance alpha 10% Islamic Income Ratio (IIR) positively and significantly influence toward return on asset Keywords:","author":[{"dropping-particle":"","family":"Rahma","given":"Yusro","non-dropping-particle":"","parse-names":false,"suffix":""}],"container-title":"Akuntabilitas","id":"ITEM-1","issue":"1","issued":{"date-parts":[["2018"]]},"page":"105-116","title":"The Effect Of Intellectual Capital And Islamic Performance Index On Financial Performance","type":"article-journal","volume":"11"},"uris":["http://www.mendeley.com/documents/?uuid=8b2774cf-9958-4937-be0b-a8db8c0559dc"]}],"mendeley":{"formattedCitation":"(Rahma, 2018)","manualFormatting":"Rahma, (2018)","plainTextFormattedCitation":"(Rahma, 2018)","previouslyFormattedCitation":"(Rahma, 2018)"},"properties":{"noteIndex":0},"schema":"https://github.com/citation-style-language/schema/raw/master/csl-citation.json"}</w:instrText>
      </w:r>
      <w:r w:rsidR="004D4CF1">
        <w:rPr>
          <w:rFonts w:ascii="Times New Roman" w:hAnsi="Times New Roman" w:cs="Times New Roman"/>
          <w:sz w:val="24"/>
          <w:szCs w:val="24"/>
        </w:rPr>
        <w:fldChar w:fldCharType="separate"/>
      </w:r>
      <w:r w:rsidR="004D4CF1" w:rsidRPr="004D4CF1">
        <w:rPr>
          <w:rFonts w:ascii="Times New Roman" w:hAnsi="Times New Roman" w:cs="Times New Roman"/>
          <w:noProof/>
          <w:sz w:val="24"/>
          <w:szCs w:val="24"/>
        </w:rPr>
        <w:t xml:space="preserve">Rahma, </w:t>
      </w:r>
      <w:r w:rsidR="004D4CF1">
        <w:rPr>
          <w:rFonts w:ascii="Times New Roman" w:hAnsi="Times New Roman" w:cs="Times New Roman"/>
          <w:noProof/>
          <w:sz w:val="24"/>
          <w:szCs w:val="24"/>
        </w:rPr>
        <w:t>(</w:t>
      </w:r>
      <w:r w:rsidR="004D4CF1" w:rsidRPr="004D4CF1">
        <w:rPr>
          <w:rFonts w:ascii="Times New Roman" w:hAnsi="Times New Roman" w:cs="Times New Roman"/>
          <w:noProof/>
          <w:sz w:val="24"/>
          <w:szCs w:val="24"/>
        </w:rPr>
        <w:t>2018)</w:t>
      </w:r>
      <w:r w:rsidR="004D4CF1">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melalui</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penelitiannya</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memberikan</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bukti</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empiris</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bahwa</w:t>
      </w:r>
      <w:proofErr w:type="spellEnd"/>
      <w:r w:rsidR="000B34F0">
        <w:rPr>
          <w:rFonts w:ascii="Times New Roman" w:hAnsi="Times New Roman" w:cs="Times New Roman"/>
          <w:sz w:val="24"/>
          <w:szCs w:val="24"/>
        </w:rPr>
        <w:t xml:space="preserve"> </w:t>
      </w:r>
      <w:r w:rsidR="000B34F0" w:rsidRPr="00195E18">
        <w:rPr>
          <w:rFonts w:ascii="Times New Roman" w:hAnsi="Times New Roman" w:cs="Times New Roman"/>
          <w:i/>
          <w:iCs/>
          <w:sz w:val="24"/>
          <w:szCs w:val="24"/>
        </w:rPr>
        <w:t>zakat performance ra</w:t>
      </w:r>
      <w:r w:rsidR="00195E18">
        <w:rPr>
          <w:rFonts w:ascii="Times New Roman" w:hAnsi="Times New Roman" w:cs="Times New Roman"/>
          <w:i/>
          <w:iCs/>
          <w:sz w:val="24"/>
          <w:szCs w:val="24"/>
        </w:rPr>
        <w:t>t</w:t>
      </w:r>
      <w:r w:rsidR="000B34F0" w:rsidRPr="00195E18">
        <w:rPr>
          <w:rFonts w:ascii="Times New Roman" w:hAnsi="Times New Roman" w:cs="Times New Roman"/>
          <w:i/>
          <w:iCs/>
          <w:sz w:val="24"/>
          <w:szCs w:val="24"/>
        </w:rPr>
        <w:t>io</w:t>
      </w:r>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berpengaruh</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positif</w:t>
      </w:r>
      <w:proofErr w:type="spellEnd"/>
      <w:r w:rsidR="000B34F0">
        <w:rPr>
          <w:rFonts w:ascii="Times New Roman" w:hAnsi="Times New Roman" w:cs="Times New Roman"/>
          <w:sz w:val="24"/>
          <w:szCs w:val="24"/>
        </w:rPr>
        <w:t xml:space="preserve"> dan </w:t>
      </w:r>
      <w:proofErr w:type="spellStart"/>
      <w:r w:rsidR="000B34F0">
        <w:rPr>
          <w:rFonts w:ascii="Times New Roman" w:hAnsi="Times New Roman" w:cs="Times New Roman"/>
          <w:sz w:val="24"/>
          <w:szCs w:val="24"/>
        </w:rPr>
        <w:lastRenderedPageBreak/>
        <w:t>siginifikan</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terhadap</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kinerja</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keuangan</w:t>
      </w:r>
      <w:proofErr w:type="spellEnd"/>
      <w:r w:rsidR="000B34F0">
        <w:rPr>
          <w:rFonts w:ascii="Times New Roman" w:hAnsi="Times New Roman" w:cs="Times New Roman"/>
          <w:sz w:val="24"/>
          <w:szCs w:val="24"/>
        </w:rPr>
        <w:t xml:space="preserve"> yang </w:t>
      </w:r>
      <w:proofErr w:type="spellStart"/>
      <w:r w:rsidR="000B34F0">
        <w:rPr>
          <w:rFonts w:ascii="Times New Roman" w:hAnsi="Times New Roman" w:cs="Times New Roman"/>
          <w:sz w:val="24"/>
          <w:szCs w:val="24"/>
        </w:rPr>
        <w:t>dihitung</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berdasarkan</w:t>
      </w:r>
      <w:proofErr w:type="spellEnd"/>
      <w:r w:rsidR="000B34F0">
        <w:rPr>
          <w:rFonts w:ascii="Times New Roman" w:hAnsi="Times New Roman" w:cs="Times New Roman"/>
          <w:sz w:val="24"/>
          <w:szCs w:val="24"/>
        </w:rPr>
        <w:t xml:space="preserve"> return on assets (ROA). </w:t>
      </w:r>
      <w:proofErr w:type="spellStart"/>
      <w:r w:rsidR="000B34F0">
        <w:rPr>
          <w:rFonts w:ascii="Times New Roman" w:hAnsi="Times New Roman" w:cs="Times New Roman"/>
          <w:sz w:val="24"/>
          <w:szCs w:val="24"/>
        </w:rPr>
        <w:t>Berdasarkan</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penjelasan</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tersebut</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maka</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dapat</w:t>
      </w:r>
      <w:proofErr w:type="spellEnd"/>
      <w:r w:rsidR="000B34F0">
        <w:rPr>
          <w:rFonts w:ascii="Times New Roman" w:hAnsi="Times New Roman" w:cs="Times New Roman"/>
          <w:sz w:val="24"/>
          <w:szCs w:val="24"/>
        </w:rPr>
        <w:t xml:space="preserve"> </w:t>
      </w:r>
      <w:proofErr w:type="spellStart"/>
      <w:r w:rsidR="000B34F0">
        <w:rPr>
          <w:rFonts w:ascii="Times New Roman" w:hAnsi="Times New Roman" w:cs="Times New Roman"/>
          <w:sz w:val="24"/>
          <w:szCs w:val="24"/>
        </w:rPr>
        <w:t>ditarik</w:t>
      </w:r>
      <w:proofErr w:type="spellEnd"/>
      <w:r w:rsidR="000B34F0">
        <w:rPr>
          <w:rFonts w:ascii="Times New Roman" w:hAnsi="Times New Roman" w:cs="Times New Roman"/>
          <w:sz w:val="24"/>
          <w:szCs w:val="24"/>
        </w:rPr>
        <w:t xml:space="preserve"> </w:t>
      </w:r>
      <w:proofErr w:type="spellStart"/>
      <w:proofErr w:type="gramStart"/>
      <w:r w:rsidR="000B34F0">
        <w:rPr>
          <w:rFonts w:ascii="Times New Roman" w:hAnsi="Times New Roman" w:cs="Times New Roman"/>
          <w:sz w:val="24"/>
          <w:szCs w:val="24"/>
        </w:rPr>
        <w:t>hipotesis</w:t>
      </w:r>
      <w:proofErr w:type="spellEnd"/>
      <w:r w:rsidR="000B34F0">
        <w:rPr>
          <w:rFonts w:ascii="Times New Roman" w:hAnsi="Times New Roman" w:cs="Times New Roman"/>
          <w:sz w:val="24"/>
          <w:szCs w:val="24"/>
        </w:rPr>
        <w:t xml:space="preserve"> :</w:t>
      </w:r>
      <w:proofErr w:type="gramEnd"/>
    </w:p>
    <w:p w14:paraId="003CAC6E" w14:textId="390EB64B" w:rsidR="007A62F2" w:rsidRDefault="000B34F0"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7A62F2">
        <w:rPr>
          <w:rFonts w:ascii="Times New Roman" w:hAnsi="Times New Roman" w:cs="Times New Roman"/>
          <w:b/>
          <w:bCs/>
          <w:sz w:val="24"/>
          <w:szCs w:val="24"/>
        </w:rPr>
        <w:t>H</w:t>
      </w:r>
      <w:proofErr w:type="gramStart"/>
      <w:r w:rsidRPr="007A62F2">
        <w:rPr>
          <w:rFonts w:ascii="Times New Roman" w:hAnsi="Times New Roman" w:cs="Times New Roman"/>
          <w:b/>
          <w:bCs/>
          <w:sz w:val="24"/>
          <w:szCs w:val="24"/>
          <w:vertAlign w:val="subscript"/>
        </w:rPr>
        <w:t>3</w:t>
      </w:r>
      <w:r w:rsidRPr="007A62F2">
        <w:rPr>
          <w:rFonts w:ascii="Times New Roman" w:hAnsi="Times New Roman" w:cs="Times New Roman"/>
          <w:b/>
          <w:bCs/>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95E18">
        <w:rPr>
          <w:rFonts w:ascii="Times New Roman" w:hAnsi="Times New Roman" w:cs="Times New Roman"/>
          <w:i/>
          <w:iCs/>
          <w:sz w:val="24"/>
          <w:szCs w:val="24"/>
        </w:rPr>
        <w:t xml:space="preserve">Zakat performance </w:t>
      </w:r>
      <w:r w:rsidR="00195E18">
        <w:rPr>
          <w:rFonts w:ascii="Times New Roman" w:hAnsi="Times New Roman" w:cs="Times New Roman"/>
          <w:i/>
          <w:iCs/>
          <w:sz w:val="24"/>
          <w:szCs w:val="24"/>
        </w:rPr>
        <w:t xml:space="preserve">ratio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201</w:t>
      </w:r>
      <w:r w:rsidR="00591583">
        <w:rPr>
          <w:rFonts w:ascii="Times New Roman" w:hAnsi="Times New Roman" w:cs="Times New Roman"/>
          <w:sz w:val="24"/>
          <w:szCs w:val="24"/>
        </w:rPr>
        <w:t>4</w:t>
      </w:r>
      <w:r>
        <w:rPr>
          <w:rFonts w:ascii="Times New Roman" w:hAnsi="Times New Roman" w:cs="Times New Roman"/>
          <w:sz w:val="24"/>
          <w:szCs w:val="24"/>
        </w:rPr>
        <w:t>-2018.</w:t>
      </w:r>
    </w:p>
    <w:p w14:paraId="5F425797" w14:textId="0A2B32DC" w:rsidR="000B34F0" w:rsidRDefault="000B34F0"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0B34F0">
        <w:rPr>
          <w:rFonts w:ascii="Times New Roman" w:hAnsi="Times New Roman" w:cs="Times New Roman"/>
          <w:b/>
          <w:bCs/>
          <w:sz w:val="24"/>
          <w:szCs w:val="24"/>
        </w:rPr>
        <w:t>Pengaruh</w:t>
      </w:r>
      <w:proofErr w:type="spellEnd"/>
      <w:r w:rsidRPr="000B34F0">
        <w:rPr>
          <w:rFonts w:ascii="Times New Roman" w:hAnsi="Times New Roman" w:cs="Times New Roman"/>
          <w:b/>
          <w:bCs/>
          <w:sz w:val="24"/>
          <w:szCs w:val="24"/>
        </w:rPr>
        <w:t xml:space="preserve"> </w:t>
      </w:r>
      <w:r w:rsidR="000F358C">
        <w:rPr>
          <w:rFonts w:ascii="Times New Roman" w:hAnsi="Times New Roman" w:cs="Times New Roman"/>
          <w:b/>
          <w:bCs/>
          <w:sz w:val="24"/>
          <w:szCs w:val="24"/>
        </w:rPr>
        <w:t>equitable distribution ratio</w:t>
      </w:r>
      <w:r w:rsidRPr="000B34F0">
        <w:rPr>
          <w:rFonts w:ascii="Times New Roman" w:hAnsi="Times New Roman" w:cs="Times New Roman"/>
          <w:b/>
          <w:bCs/>
          <w:sz w:val="24"/>
          <w:szCs w:val="24"/>
        </w:rPr>
        <w:t xml:space="preserve"> </w:t>
      </w:r>
      <w:proofErr w:type="spellStart"/>
      <w:r w:rsidRPr="000B34F0">
        <w:rPr>
          <w:rFonts w:ascii="Times New Roman" w:hAnsi="Times New Roman" w:cs="Times New Roman"/>
          <w:b/>
          <w:bCs/>
          <w:sz w:val="24"/>
          <w:szCs w:val="24"/>
        </w:rPr>
        <w:t>terhadap</w:t>
      </w:r>
      <w:proofErr w:type="spellEnd"/>
      <w:r w:rsidRPr="000B34F0">
        <w:rPr>
          <w:rFonts w:ascii="Times New Roman" w:hAnsi="Times New Roman" w:cs="Times New Roman"/>
          <w:b/>
          <w:bCs/>
          <w:sz w:val="24"/>
          <w:szCs w:val="24"/>
        </w:rPr>
        <w:t xml:space="preserve"> </w:t>
      </w:r>
      <w:proofErr w:type="spellStart"/>
      <w:r w:rsidRPr="000B34F0">
        <w:rPr>
          <w:rFonts w:ascii="Times New Roman" w:hAnsi="Times New Roman" w:cs="Times New Roman"/>
          <w:b/>
          <w:bCs/>
          <w:sz w:val="24"/>
          <w:szCs w:val="24"/>
        </w:rPr>
        <w:t>profitabillitas</w:t>
      </w:r>
      <w:proofErr w:type="spellEnd"/>
      <w:r w:rsidRPr="000B34F0">
        <w:rPr>
          <w:rFonts w:ascii="Times New Roman" w:hAnsi="Times New Roman" w:cs="Times New Roman"/>
          <w:b/>
          <w:bCs/>
          <w:sz w:val="24"/>
          <w:szCs w:val="24"/>
        </w:rPr>
        <w:t xml:space="preserve"> bank </w:t>
      </w:r>
      <w:proofErr w:type="spellStart"/>
      <w:r w:rsidRPr="000B34F0">
        <w:rPr>
          <w:rFonts w:ascii="Times New Roman" w:hAnsi="Times New Roman" w:cs="Times New Roman"/>
          <w:b/>
          <w:bCs/>
          <w:sz w:val="24"/>
          <w:szCs w:val="24"/>
        </w:rPr>
        <w:t>umum</w:t>
      </w:r>
      <w:proofErr w:type="spellEnd"/>
      <w:r w:rsidRPr="000B34F0">
        <w:rPr>
          <w:rFonts w:ascii="Times New Roman" w:hAnsi="Times New Roman" w:cs="Times New Roman"/>
          <w:b/>
          <w:bCs/>
          <w:sz w:val="24"/>
          <w:szCs w:val="24"/>
        </w:rPr>
        <w:t xml:space="preserve"> </w:t>
      </w:r>
      <w:proofErr w:type="spellStart"/>
      <w:r w:rsidRPr="000B34F0">
        <w:rPr>
          <w:rFonts w:ascii="Times New Roman" w:hAnsi="Times New Roman" w:cs="Times New Roman"/>
          <w:b/>
          <w:bCs/>
          <w:sz w:val="24"/>
          <w:szCs w:val="24"/>
        </w:rPr>
        <w:t>syariah</w:t>
      </w:r>
      <w:proofErr w:type="spellEnd"/>
      <w:r w:rsidRPr="000B34F0">
        <w:rPr>
          <w:rFonts w:ascii="Times New Roman" w:hAnsi="Times New Roman" w:cs="Times New Roman"/>
          <w:b/>
          <w:bCs/>
          <w:sz w:val="24"/>
          <w:szCs w:val="24"/>
        </w:rPr>
        <w:t xml:space="preserve"> 201</w:t>
      </w:r>
      <w:r w:rsidR="00BD16B6">
        <w:rPr>
          <w:rFonts w:ascii="Times New Roman" w:hAnsi="Times New Roman" w:cs="Times New Roman"/>
          <w:b/>
          <w:bCs/>
          <w:sz w:val="24"/>
          <w:szCs w:val="24"/>
        </w:rPr>
        <w:t>4</w:t>
      </w:r>
      <w:r w:rsidRPr="000B34F0">
        <w:rPr>
          <w:rFonts w:ascii="Times New Roman" w:hAnsi="Times New Roman" w:cs="Times New Roman"/>
          <w:b/>
          <w:bCs/>
          <w:sz w:val="24"/>
          <w:szCs w:val="24"/>
        </w:rPr>
        <w:t>-2018.</w:t>
      </w:r>
    </w:p>
    <w:p w14:paraId="5D3D5B84" w14:textId="400EEB4C" w:rsidR="000B34F0" w:rsidRDefault="000F358C"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195E18">
        <w:rPr>
          <w:rFonts w:ascii="Times New Roman" w:hAnsi="Times New Roman" w:cs="Times New Roman"/>
          <w:i/>
          <w:iCs/>
          <w:sz w:val="24"/>
          <w:szCs w:val="24"/>
        </w:rPr>
        <w:t>Equitable distribution ratio</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stakeholdernya</w:t>
      </w:r>
      <w:proofErr w:type="spellEnd"/>
      <w:r>
        <w:rPr>
          <w:rFonts w:ascii="Times New Roman" w:hAnsi="Times New Roman" w:cs="Times New Roman"/>
          <w:sz w:val="24"/>
          <w:szCs w:val="24"/>
        </w:rPr>
        <w:t xml:space="preserve">. EDR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distribusikan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stakeholdernya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bank. </w:t>
      </w:r>
      <w:r w:rsidR="00A33EED">
        <w:rPr>
          <w:rFonts w:ascii="Times New Roman" w:hAnsi="Times New Roman" w:cs="Times New Roman"/>
          <w:sz w:val="24"/>
          <w:szCs w:val="24"/>
        </w:rPr>
        <w:fldChar w:fldCharType="begin" w:fldLock="1"/>
      </w:r>
      <w:r w:rsidR="004D4CF1">
        <w:rPr>
          <w:rFonts w:ascii="Times New Roman" w:hAnsi="Times New Roman" w:cs="Times New Roman"/>
          <w:sz w:val="24"/>
          <w:szCs w:val="24"/>
        </w:rPr>
        <w:instrText>ADDIN CSL_CITATION {"citationItems":[{"id":"ITEM-1","itemData":{"abstract":"Penelitian ini bertujuan untuk mengetahui pengaruh Islamicity Performance Index dan Financing to Deposit Ratio (FDR) terhadap Kinerja Keuangan yang diproksikan dengan ROA pada Bank Syariah di Indonesia. Periode penelitian yang digunakan adalah tahun 2011-2016. Penelitian ini menggunakan pendekatan kuantitatif. Populasi penelitian meliputi Bank Umum Syariah yang terdaftar di Otoritas Jasa Keuangan selama periode 2011-2016. Sampel ditentukan dengan purposive sampling dan diperoleh 6 Bank Syariah. Metode analisis data yang digunakan regresi linear berganda. Hasil penelitian menunjukkan bahwa (1) Profit Sharing Ratio berpengaruh positif terhadap Kinerja Keuangan. (2) Equitable Distribution Ratio tidak berpengaruh terhadap Kinerja Keuangan. (3) Islamic vs non-Islamic Income tidak berpengaruh terhadap Kinerja Keuangan. (4) Financing to Deposti Ratio (FDR) berpengaruh positif terhadap Kinerja Keuangan. Kata","author":[{"dropping-particle":"","family":"Pudyastuti","given":"Lisna Wahyu","non-dropping-particle":"","parse-names":false,"suffix":""}],"container-title":"Jurnal Manajemen Bisnis Indonesia","id":"ITEM-1","issue":"2","issued":{"date-parts":[["2018"]]},"page":"170-181","title":"Pengaruh Islamicity Performance Index dan Financing to Deposit Ratio (FDR) Terhadap Kinerja Keuangan Perbankan Syariah di Indonesia","type":"article-journal","volume":"7"},"uris":["http://www.mendeley.com/documents/?uuid=9de5a113-2179-45fd-b89a-b3391cc827d5"]}],"mendeley":{"formattedCitation":"(Pudyastuti, 2018)","manualFormatting":"Pudyastuti, (2018)","plainTextFormattedCitation":"(Pudyastuti, 2018)","previouslyFormattedCitation":"(Pudyastuti, 2018)"},"properties":{"noteIndex":0},"schema":"https://github.com/citation-style-language/schema/raw/master/csl-citation.json"}</w:instrText>
      </w:r>
      <w:r w:rsidR="00A33EED">
        <w:rPr>
          <w:rFonts w:ascii="Times New Roman" w:hAnsi="Times New Roman" w:cs="Times New Roman"/>
          <w:sz w:val="24"/>
          <w:szCs w:val="24"/>
        </w:rPr>
        <w:fldChar w:fldCharType="separate"/>
      </w:r>
      <w:r w:rsidR="00A33EED" w:rsidRPr="00A33EED">
        <w:rPr>
          <w:rFonts w:ascii="Times New Roman" w:hAnsi="Times New Roman" w:cs="Times New Roman"/>
          <w:noProof/>
          <w:sz w:val="24"/>
          <w:szCs w:val="24"/>
        </w:rPr>
        <w:t xml:space="preserve">Pudyastuti, </w:t>
      </w:r>
      <w:r w:rsidR="00A33EED">
        <w:rPr>
          <w:rFonts w:ascii="Times New Roman" w:hAnsi="Times New Roman" w:cs="Times New Roman"/>
          <w:noProof/>
          <w:sz w:val="24"/>
          <w:szCs w:val="24"/>
        </w:rPr>
        <w:t>(</w:t>
      </w:r>
      <w:r w:rsidR="00A33EED" w:rsidRPr="00A33EED">
        <w:rPr>
          <w:rFonts w:ascii="Times New Roman" w:hAnsi="Times New Roman" w:cs="Times New Roman"/>
          <w:noProof/>
          <w:sz w:val="24"/>
          <w:szCs w:val="24"/>
        </w:rPr>
        <w:t>2018)</w:t>
      </w:r>
      <w:r w:rsidR="00A33EED">
        <w:rPr>
          <w:rFonts w:ascii="Times New Roman" w:hAnsi="Times New Roman" w:cs="Times New Roman"/>
          <w:sz w:val="24"/>
          <w:szCs w:val="24"/>
        </w:rPr>
        <w:fldChar w:fldCharType="end"/>
      </w:r>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dalam</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penelitiannya</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memberikan</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bukti</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empiris</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bahwa</w:t>
      </w:r>
      <w:proofErr w:type="spellEnd"/>
      <w:r w:rsidR="00A33EED">
        <w:rPr>
          <w:rFonts w:ascii="Times New Roman" w:hAnsi="Times New Roman" w:cs="Times New Roman"/>
          <w:sz w:val="24"/>
          <w:szCs w:val="24"/>
        </w:rPr>
        <w:t xml:space="preserve"> equitable distribution ratio </w:t>
      </w:r>
      <w:proofErr w:type="spellStart"/>
      <w:r w:rsidR="00A33EED">
        <w:rPr>
          <w:rFonts w:ascii="Times New Roman" w:hAnsi="Times New Roman" w:cs="Times New Roman"/>
          <w:sz w:val="24"/>
          <w:szCs w:val="24"/>
        </w:rPr>
        <w:t>tidak</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berpengaruh</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terhadap</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kinerja</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keuangan</w:t>
      </w:r>
      <w:proofErr w:type="spellEnd"/>
      <w:r w:rsidR="00A33EED">
        <w:rPr>
          <w:rFonts w:ascii="Times New Roman" w:hAnsi="Times New Roman" w:cs="Times New Roman"/>
          <w:sz w:val="24"/>
          <w:szCs w:val="24"/>
        </w:rPr>
        <w:t xml:space="preserve"> yang di </w:t>
      </w:r>
      <w:proofErr w:type="spellStart"/>
      <w:r w:rsidR="00A33EED">
        <w:rPr>
          <w:rFonts w:ascii="Times New Roman" w:hAnsi="Times New Roman" w:cs="Times New Roman"/>
          <w:sz w:val="24"/>
          <w:szCs w:val="24"/>
        </w:rPr>
        <w:t>prosikan</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dengan</w:t>
      </w:r>
      <w:proofErr w:type="spellEnd"/>
      <w:r w:rsidR="00A33EED">
        <w:rPr>
          <w:rFonts w:ascii="Times New Roman" w:hAnsi="Times New Roman" w:cs="Times New Roman"/>
          <w:sz w:val="24"/>
          <w:szCs w:val="24"/>
        </w:rPr>
        <w:t xml:space="preserve"> ROA. </w:t>
      </w:r>
      <w:proofErr w:type="spellStart"/>
      <w:r w:rsidR="00A33EED">
        <w:rPr>
          <w:rFonts w:ascii="Times New Roman" w:hAnsi="Times New Roman" w:cs="Times New Roman"/>
          <w:sz w:val="24"/>
          <w:szCs w:val="24"/>
        </w:rPr>
        <w:t>Berdasarkan</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penjelasan</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tersebut</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maka</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dapat</w:t>
      </w:r>
      <w:proofErr w:type="spellEnd"/>
      <w:r w:rsidR="00A33EED">
        <w:rPr>
          <w:rFonts w:ascii="Times New Roman" w:hAnsi="Times New Roman" w:cs="Times New Roman"/>
          <w:sz w:val="24"/>
          <w:szCs w:val="24"/>
        </w:rPr>
        <w:t xml:space="preserve"> </w:t>
      </w:r>
      <w:proofErr w:type="spellStart"/>
      <w:r w:rsidR="00A33EED">
        <w:rPr>
          <w:rFonts w:ascii="Times New Roman" w:hAnsi="Times New Roman" w:cs="Times New Roman"/>
          <w:sz w:val="24"/>
          <w:szCs w:val="24"/>
        </w:rPr>
        <w:t>ditarik</w:t>
      </w:r>
      <w:proofErr w:type="spellEnd"/>
      <w:r w:rsidR="00A33EED">
        <w:rPr>
          <w:rFonts w:ascii="Times New Roman" w:hAnsi="Times New Roman" w:cs="Times New Roman"/>
          <w:sz w:val="24"/>
          <w:szCs w:val="24"/>
        </w:rPr>
        <w:t xml:space="preserve"> </w:t>
      </w:r>
      <w:proofErr w:type="spellStart"/>
      <w:proofErr w:type="gramStart"/>
      <w:r w:rsidR="00A33EED">
        <w:rPr>
          <w:rFonts w:ascii="Times New Roman" w:hAnsi="Times New Roman" w:cs="Times New Roman"/>
          <w:sz w:val="24"/>
          <w:szCs w:val="24"/>
        </w:rPr>
        <w:t>hipotesis</w:t>
      </w:r>
      <w:proofErr w:type="spellEnd"/>
      <w:r w:rsidR="00A33EED">
        <w:rPr>
          <w:rFonts w:ascii="Times New Roman" w:hAnsi="Times New Roman" w:cs="Times New Roman"/>
          <w:sz w:val="24"/>
          <w:szCs w:val="24"/>
        </w:rPr>
        <w:t xml:space="preserve"> :</w:t>
      </w:r>
      <w:proofErr w:type="gramEnd"/>
    </w:p>
    <w:p w14:paraId="65A0D00D" w14:textId="782B49EA" w:rsidR="000B34F0" w:rsidRDefault="00A33EED"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7A62F2">
        <w:rPr>
          <w:rFonts w:ascii="Times New Roman" w:hAnsi="Times New Roman" w:cs="Times New Roman"/>
          <w:b/>
          <w:bCs/>
          <w:sz w:val="24"/>
          <w:szCs w:val="24"/>
        </w:rPr>
        <w:t>H</w:t>
      </w:r>
      <w:proofErr w:type="gramStart"/>
      <w:r w:rsidRPr="007A62F2">
        <w:rPr>
          <w:rFonts w:ascii="Times New Roman" w:hAnsi="Times New Roman" w:cs="Times New Roman"/>
          <w:b/>
          <w:bCs/>
          <w:sz w:val="24"/>
          <w:szCs w:val="24"/>
          <w:vertAlign w:val="subscript"/>
        </w:rPr>
        <w:t>4</w:t>
      </w:r>
      <w:r w:rsidRPr="004D4CF1">
        <w:rPr>
          <w:rFonts w:ascii="Times New Roman" w:hAnsi="Times New Roman" w:cs="Times New Roman"/>
          <w:sz w:val="24"/>
          <w:szCs w:val="24"/>
        </w:rPr>
        <w:t xml:space="preserve"> :</w:t>
      </w:r>
      <w:proofErr w:type="gramEnd"/>
      <w:r w:rsidRPr="004D4CF1">
        <w:rPr>
          <w:rFonts w:ascii="Times New Roman" w:hAnsi="Times New Roman" w:cs="Times New Roman"/>
          <w:sz w:val="24"/>
          <w:szCs w:val="24"/>
        </w:rPr>
        <w:t xml:space="preserve"> </w:t>
      </w:r>
      <w:r w:rsidRPr="00195E18">
        <w:rPr>
          <w:rFonts w:ascii="Times New Roman" w:hAnsi="Times New Roman" w:cs="Times New Roman"/>
          <w:i/>
          <w:iCs/>
          <w:sz w:val="24"/>
          <w:szCs w:val="24"/>
        </w:rPr>
        <w:t>equitable distribution ratio</w:t>
      </w:r>
      <w:r w:rsidRPr="004D4CF1">
        <w:rPr>
          <w:rFonts w:ascii="Times New Roman" w:hAnsi="Times New Roman" w:cs="Times New Roman"/>
          <w:sz w:val="24"/>
          <w:szCs w:val="24"/>
        </w:rPr>
        <w:t xml:space="preserve"> </w:t>
      </w:r>
      <w:proofErr w:type="spellStart"/>
      <w:r w:rsidRPr="004D4CF1">
        <w:rPr>
          <w:rFonts w:ascii="Times New Roman" w:hAnsi="Times New Roman" w:cs="Times New Roman"/>
          <w:sz w:val="24"/>
          <w:szCs w:val="24"/>
        </w:rPr>
        <w:t>tidak</w:t>
      </w:r>
      <w:proofErr w:type="spellEnd"/>
      <w:r w:rsidRPr="004D4CF1">
        <w:rPr>
          <w:rFonts w:ascii="Times New Roman" w:hAnsi="Times New Roman" w:cs="Times New Roman"/>
          <w:sz w:val="24"/>
          <w:szCs w:val="24"/>
        </w:rPr>
        <w:t xml:space="preserve"> </w:t>
      </w:r>
      <w:proofErr w:type="spellStart"/>
      <w:r w:rsidRPr="004D4CF1">
        <w:rPr>
          <w:rFonts w:ascii="Times New Roman" w:hAnsi="Times New Roman" w:cs="Times New Roman"/>
          <w:sz w:val="24"/>
          <w:szCs w:val="24"/>
        </w:rPr>
        <w:t>berpengaruh</w:t>
      </w:r>
      <w:proofErr w:type="spellEnd"/>
      <w:r w:rsidRPr="004D4CF1">
        <w:rPr>
          <w:rFonts w:ascii="Times New Roman" w:hAnsi="Times New Roman" w:cs="Times New Roman"/>
          <w:sz w:val="24"/>
          <w:szCs w:val="24"/>
        </w:rPr>
        <w:t xml:space="preserve"> </w:t>
      </w:r>
      <w:proofErr w:type="spellStart"/>
      <w:r w:rsidRPr="004D4CF1">
        <w:rPr>
          <w:rFonts w:ascii="Times New Roman" w:hAnsi="Times New Roman" w:cs="Times New Roman"/>
          <w:sz w:val="24"/>
          <w:szCs w:val="24"/>
        </w:rPr>
        <w:t>terhadap</w:t>
      </w:r>
      <w:proofErr w:type="spellEnd"/>
      <w:r w:rsidRPr="004D4CF1">
        <w:rPr>
          <w:rFonts w:ascii="Times New Roman" w:hAnsi="Times New Roman" w:cs="Times New Roman"/>
          <w:sz w:val="24"/>
          <w:szCs w:val="24"/>
        </w:rPr>
        <w:t xml:space="preserve"> </w:t>
      </w:r>
      <w:proofErr w:type="spellStart"/>
      <w:r w:rsidRPr="004D4CF1">
        <w:rPr>
          <w:rFonts w:ascii="Times New Roman" w:hAnsi="Times New Roman" w:cs="Times New Roman"/>
          <w:sz w:val="24"/>
          <w:szCs w:val="24"/>
        </w:rPr>
        <w:t>profitabillitas</w:t>
      </w:r>
      <w:proofErr w:type="spellEnd"/>
      <w:r w:rsidRPr="004D4CF1">
        <w:rPr>
          <w:rFonts w:ascii="Times New Roman" w:hAnsi="Times New Roman" w:cs="Times New Roman"/>
          <w:sz w:val="24"/>
          <w:szCs w:val="24"/>
        </w:rPr>
        <w:t xml:space="preserve"> bank </w:t>
      </w:r>
      <w:proofErr w:type="spellStart"/>
      <w:r w:rsidRPr="004D4CF1">
        <w:rPr>
          <w:rFonts w:ascii="Times New Roman" w:hAnsi="Times New Roman" w:cs="Times New Roman"/>
          <w:sz w:val="24"/>
          <w:szCs w:val="24"/>
        </w:rPr>
        <w:t>umum</w:t>
      </w:r>
      <w:proofErr w:type="spellEnd"/>
      <w:r w:rsidRPr="004D4CF1">
        <w:rPr>
          <w:rFonts w:ascii="Times New Roman" w:hAnsi="Times New Roman" w:cs="Times New Roman"/>
          <w:sz w:val="24"/>
          <w:szCs w:val="24"/>
        </w:rPr>
        <w:t xml:space="preserve"> </w:t>
      </w:r>
      <w:proofErr w:type="spellStart"/>
      <w:r w:rsidRPr="004D4CF1">
        <w:rPr>
          <w:rFonts w:ascii="Times New Roman" w:hAnsi="Times New Roman" w:cs="Times New Roman"/>
          <w:sz w:val="24"/>
          <w:szCs w:val="24"/>
        </w:rPr>
        <w:t>syariah</w:t>
      </w:r>
      <w:proofErr w:type="spellEnd"/>
      <w:r w:rsidRPr="004D4CF1">
        <w:rPr>
          <w:rFonts w:ascii="Times New Roman" w:hAnsi="Times New Roman" w:cs="Times New Roman"/>
          <w:sz w:val="24"/>
          <w:szCs w:val="24"/>
        </w:rPr>
        <w:t xml:space="preserve"> 201</w:t>
      </w:r>
      <w:r w:rsidR="00591583">
        <w:rPr>
          <w:rFonts w:ascii="Times New Roman" w:hAnsi="Times New Roman" w:cs="Times New Roman"/>
          <w:sz w:val="24"/>
          <w:szCs w:val="24"/>
        </w:rPr>
        <w:t>4</w:t>
      </w:r>
      <w:r w:rsidRPr="004D4CF1">
        <w:rPr>
          <w:rFonts w:ascii="Times New Roman" w:hAnsi="Times New Roman" w:cs="Times New Roman"/>
          <w:sz w:val="24"/>
          <w:szCs w:val="24"/>
        </w:rPr>
        <w:t>-2018.</w:t>
      </w:r>
    </w:p>
    <w:p w14:paraId="13A5E9DD" w14:textId="534D7002" w:rsidR="004D4CF1" w:rsidRDefault="004D4CF1"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FA5F2A">
        <w:rPr>
          <w:rFonts w:ascii="Times New Roman" w:hAnsi="Times New Roman" w:cs="Times New Roman"/>
          <w:b/>
          <w:bCs/>
          <w:sz w:val="24"/>
          <w:szCs w:val="24"/>
        </w:rPr>
        <w:t>Pengaruh</w:t>
      </w:r>
      <w:proofErr w:type="spellEnd"/>
      <w:r w:rsidRPr="00FA5F2A">
        <w:rPr>
          <w:rFonts w:ascii="Times New Roman" w:hAnsi="Times New Roman" w:cs="Times New Roman"/>
          <w:b/>
          <w:bCs/>
          <w:sz w:val="24"/>
          <w:szCs w:val="24"/>
        </w:rPr>
        <w:t xml:space="preserve"> </w:t>
      </w:r>
      <w:r w:rsidR="00FA5F2A" w:rsidRPr="00FA5F2A">
        <w:rPr>
          <w:rFonts w:ascii="Times New Roman" w:hAnsi="Times New Roman" w:cs="Times New Roman"/>
          <w:b/>
          <w:bCs/>
          <w:sz w:val="24"/>
          <w:szCs w:val="24"/>
        </w:rPr>
        <w:t xml:space="preserve">Islamic social reporting </w:t>
      </w:r>
      <w:proofErr w:type="spellStart"/>
      <w:r w:rsidR="00FA5F2A" w:rsidRPr="00FA5F2A">
        <w:rPr>
          <w:rFonts w:ascii="Times New Roman" w:hAnsi="Times New Roman" w:cs="Times New Roman"/>
          <w:b/>
          <w:bCs/>
          <w:sz w:val="24"/>
          <w:szCs w:val="24"/>
        </w:rPr>
        <w:t>terhadap</w:t>
      </w:r>
      <w:proofErr w:type="spellEnd"/>
      <w:r w:rsidR="00FA5F2A" w:rsidRPr="00FA5F2A">
        <w:rPr>
          <w:rFonts w:ascii="Times New Roman" w:hAnsi="Times New Roman" w:cs="Times New Roman"/>
          <w:b/>
          <w:bCs/>
          <w:sz w:val="24"/>
          <w:szCs w:val="24"/>
        </w:rPr>
        <w:t xml:space="preserve"> </w:t>
      </w:r>
      <w:proofErr w:type="spellStart"/>
      <w:r w:rsidR="00FA5F2A" w:rsidRPr="00FA5F2A">
        <w:rPr>
          <w:rFonts w:ascii="Times New Roman" w:hAnsi="Times New Roman" w:cs="Times New Roman"/>
          <w:b/>
          <w:bCs/>
          <w:sz w:val="24"/>
          <w:szCs w:val="24"/>
        </w:rPr>
        <w:t>proftabillitas</w:t>
      </w:r>
      <w:proofErr w:type="spellEnd"/>
      <w:r w:rsidR="00FA5F2A" w:rsidRPr="00FA5F2A">
        <w:rPr>
          <w:rFonts w:ascii="Times New Roman" w:hAnsi="Times New Roman" w:cs="Times New Roman"/>
          <w:b/>
          <w:bCs/>
          <w:sz w:val="24"/>
          <w:szCs w:val="24"/>
        </w:rPr>
        <w:t xml:space="preserve"> bank </w:t>
      </w:r>
      <w:proofErr w:type="spellStart"/>
      <w:r w:rsidR="00FA5F2A" w:rsidRPr="00FA5F2A">
        <w:rPr>
          <w:rFonts w:ascii="Times New Roman" w:hAnsi="Times New Roman" w:cs="Times New Roman"/>
          <w:b/>
          <w:bCs/>
          <w:sz w:val="24"/>
          <w:szCs w:val="24"/>
        </w:rPr>
        <w:t>umum</w:t>
      </w:r>
      <w:proofErr w:type="spellEnd"/>
      <w:r w:rsidR="00FA5F2A" w:rsidRPr="00FA5F2A">
        <w:rPr>
          <w:rFonts w:ascii="Times New Roman" w:hAnsi="Times New Roman" w:cs="Times New Roman"/>
          <w:b/>
          <w:bCs/>
          <w:sz w:val="24"/>
          <w:szCs w:val="24"/>
        </w:rPr>
        <w:t xml:space="preserve"> </w:t>
      </w:r>
      <w:proofErr w:type="spellStart"/>
      <w:r w:rsidR="00FA5F2A" w:rsidRPr="00FA5F2A">
        <w:rPr>
          <w:rFonts w:ascii="Times New Roman" w:hAnsi="Times New Roman" w:cs="Times New Roman"/>
          <w:b/>
          <w:bCs/>
          <w:sz w:val="24"/>
          <w:szCs w:val="24"/>
        </w:rPr>
        <w:t>syariah</w:t>
      </w:r>
      <w:proofErr w:type="spellEnd"/>
      <w:r w:rsidR="00FA5F2A" w:rsidRPr="00FA5F2A">
        <w:rPr>
          <w:rFonts w:ascii="Times New Roman" w:hAnsi="Times New Roman" w:cs="Times New Roman"/>
          <w:b/>
          <w:bCs/>
          <w:sz w:val="24"/>
          <w:szCs w:val="24"/>
        </w:rPr>
        <w:t xml:space="preserve"> 2014-2018</w:t>
      </w:r>
    </w:p>
    <w:p w14:paraId="5CCED0DF" w14:textId="2C86D4D5" w:rsidR="00FA5F2A" w:rsidRDefault="00B35865"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195E18">
        <w:rPr>
          <w:rFonts w:ascii="Times New Roman" w:hAnsi="Times New Roman" w:cs="Times New Roman"/>
          <w:i/>
          <w:iCs/>
          <w:sz w:val="24"/>
          <w:szCs w:val="24"/>
        </w:rPr>
        <w:t>Islamic social reporting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agenda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ISR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dalam</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mencaga</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citranya</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dihadapan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publik</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Semakin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banyak</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perusahaan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mengungkapkan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pertanggungjawaban</w:t>
      </w:r>
      <w:proofErr w:type="spellEnd"/>
      <w:r w:rsidR="00D251B1">
        <w:rPr>
          <w:rFonts w:ascii="Times New Roman" w:hAnsi="Times New Roman" w:cs="Times New Roman"/>
          <w:sz w:val="24"/>
          <w:szCs w:val="24"/>
        </w:rPr>
        <w:t xml:space="preserve"> social yang </w:t>
      </w:r>
      <w:proofErr w:type="spellStart"/>
      <w:r w:rsidR="00D251B1">
        <w:rPr>
          <w:rFonts w:ascii="Times New Roman" w:hAnsi="Times New Roman" w:cs="Times New Roman"/>
          <w:sz w:val="24"/>
          <w:szCs w:val="24"/>
        </w:rPr>
        <w:t>diharapkan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akan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memberikan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pengaruh</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terhadap</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profitabillitas</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Penelitian</w:t>
      </w:r>
      <w:proofErr w:type="spellEnd"/>
      <w:r w:rsidR="00D251B1">
        <w:rPr>
          <w:rFonts w:ascii="Times New Roman" w:hAnsi="Times New Roman" w:cs="Times New Roman"/>
          <w:sz w:val="24"/>
          <w:szCs w:val="24"/>
        </w:rPr>
        <w:t xml:space="preserve"> </w:t>
      </w:r>
      <w:proofErr w:type="spellStart"/>
      <w:r w:rsidR="00D251B1">
        <w:rPr>
          <w:rFonts w:ascii="Times New Roman" w:hAnsi="Times New Roman" w:cs="Times New Roman"/>
          <w:sz w:val="24"/>
          <w:szCs w:val="24"/>
        </w:rPr>
        <w:t>dari</w:t>
      </w:r>
      <w:proofErr w:type="spellEnd"/>
      <w:r w:rsidR="009E108D">
        <w:rPr>
          <w:rFonts w:ascii="Times New Roman" w:hAnsi="Times New Roman" w:cs="Times New Roman"/>
          <w:sz w:val="24"/>
          <w:szCs w:val="24"/>
        </w:rPr>
        <w:t xml:space="preserve"> </w:t>
      </w:r>
      <w:r w:rsidR="009E108D">
        <w:rPr>
          <w:rFonts w:ascii="Times New Roman" w:hAnsi="Times New Roman" w:cs="Times New Roman"/>
          <w:sz w:val="24"/>
          <w:szCs w:val="24"/>
        </w:rPr>
        <w:fldChar w:fldCharType="begin" w:fldLock="1"/>
      </w:r>
      <w:r w:rsidR="00D2570B">
        <w:rPr>
          <w:rFonts w:ascii="Times New Roman" w:hAnsi="Times New Roman" w:cs="Times New Roman"/>
          <w:sz w:val="24"/>
          <w:szCs w:val="24"/>
        </w:rPr>
        <w:instrText>ADDIN CSL_CITATION {"citationItems":[{"id":"ITEM-1","itemData":{"author":[{"dropping-particle":"","family":"Harahap","given":"Nurlaila","non-dropping-particle":"","parse-names":false,"suffix":""},{"dropping-particle":"","family":"Harmain","given":"Hendra","non-dropping-particle":"","parse-names":false,"suffix":""},{"dropping-particle":"","family":"Siregar","given":"Saparudin","non-dropping-particle":"","parse-names":false,"suffix":""},{"dropping-particle":"","family":"Maharani","given":"Nova","non-dropping-particle":"","parse-names":false,"suffix":""}],"container-title":"KITABAH","id":"ITEM-1","issue":"1","issued":{"date-parts":[["2017"]]},"page":"70-91","title":"pengaruh islamic social reporting (ISR), umur perusahaan dan kepemilikan saham publik, terhadap profitabillitas (ROA) pada perusahaan yang terdaftar di jakarta islamic index (JII) tahun 2010-2014","type":"article-journal","volume":"1"},"uris":["http://www.mendeley.com/documents/?uuid=31c2e8ee-c368-42c3-8332-b6a208c01786"]}],"mendeley":{"formattedCitation":"(Harahap et al., 2017)","manualFormatting":"Harahap et al., (2017)","plainTextFormattedCitation":"(Harahap et al., 2017)","previouslyFormattedCitation":"(Harahap et al., 2017)"},"properties":{"noteIndex":0},"schema":"https://github.com/citation-style-language/schema/raw/master/csl-citation.json"}</w:instrText>
      </w:r>
      <w:r w:rsidR="009E108D">
        <w:rPr>
          <w:rFonts w:ascii="Times New Roman" w:hAnsi="Times New Roman" w:cs="Times New Roman"/>
          <w:sz w:val="24"/>
          <w:szCs w:val="24"/>
        </w:rPr>
        <w:fldChar w:fldCharType="separate"/>
      </w:r>
      <w:r w:rsidR="009E108D" w:rsidRPr="009E108D">
        <w:rPr>
          <w:rFonts w:ascii="Times New Roman" w:hAnsi="Times New Roman" w:cs="Times New Roman"/>
          <w:noProof/>
          <w:sz w:val="24"/>
          <w:szCs w:val="24"/>
        </w:rPr>
        <w:t xml:space="preserve">Harahap et al., </w:t>
      </w:r>
      <w:r w:rsidR="009E108D">
        <w:rPr>
          <w:rFonts w:ascii="Times New Roman" w:hAnsi="Times New Roman" w:cs="Times New Roman"/>
          <w:noProof/>
          <w:sz w:val="24"/>
          <w:szCs w:val="24"/>
        </w:rPr>
        <w:t>(</w:t>
      </w:r>
      <w:r w:rsidR="009E108D" w:rsidRPr="009E108D">
        <w:rPr>
          <w:rFonts w:ascii="Times New Roman" w:hAnsi="Times New Roman" w:cs="Times New Roman"/>
          <w:noProof/>
          <w:sz w:val="24"/>
          <w:szCs w:val="24"/>
        </w:rPr>
        <w:t>2017)</w:t>
      </w:r>
      <w:r w:rsidR="009E108D">
        <w:rPr>
          <w:rFonts w:ascii="Times New Roman" w:hAnsi="Times New Roman" w:cs="Times New Roman"/>
          <w:sz w:val="24"/>
          <w:szCs w:val="24"/>
        </w:rPr>
        <w:fldChar w:fldCharType="end"/>
      </w:r>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memberikan</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bukti</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empiris</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bahwa</w:t>
      </w:r>
      <w:proofErr w:type="spellEnd"/>
      <w:r w:rsidR="009E108D">
        <w:rPr>
          <w:rFonts w:ascii="Times New Roman" w:hAnsi="Times New Roman" w:cs="Times New Roman"/>
          <w:sz w:val="24"/>
          <w:szCs w:val="24"/>
        </w:rPr>
        <w:t xml:space="preserve"> Islamic social reporting </w:t>
      </w:r>
      <w:proofErr w:type="spellStart"/>
      <w:r w:rsidR="009E108D">
        <w:rPr>
          <w:rFonts w:ascii="Times New Roman" w:hAnsi="Times New Roman" w:cs="Times New Roman"/>
          <w:sz w:val="24"/>
          <w:szCs w:val="24"/>
        </w:rPr>
        <w:t>memberikan</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pengaruh</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signifikan</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terhadap</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profitabillitas</w:t>
      </w:r>
      <w:proofErr w:type="spellEnd"/>
      <w:r w:rsidR="009E108D">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Selanjutnya</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penelitian</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dari</w:t>
      </w:r>
      <w:proofErr w:type="spellEnd"/>
      <w:r w:rsidR="009D59B7">
        <w:rPr>
          <w:rFonts w:ascii="Times New Roman" w:hAnsi="Times New Roman" w:cs="Times New Roman"/>
          <w:sz w:val="24"/>
          <w:szCs w:val="24"/>
        </w:rPr>
        <w:t xml:space="preserve"> </w:t>
      </w:r>
      <w:r w:rsidR="009D59B7">
        <w:rPr>
          <w:rFonts w:ascii="Times New Roman" w:hAnsi="Times New Roman" w:cs="Times New Roman"/>
          <w:sz w:val="24"/>
          <w:szCs w:val="24"/>
        </w:rPr>
        <w:fldChar w:fldCharType="begin" w:fldLock="1"/>
      </w:r>
      <w:r w:rsidR="009E18F8">
        <w:rPr>
          <w:rFonts w:ascii="Times New Roman" w:hAnsi="Times New Roman" w:cs="Times New Roman"/>
          <w:sz w:val="24"/>
          <w:szCs w:val="24"/>
        </w:rPr>
        <w:instrText>ADDIN CSL_CITATION {"citationItems":[{"id":"ITEM-1","itemData":{"DOI":"10.2991/agc-18.2019.96","author":[{"dropping-particle":"","family":"Nasution","given":"Ananda Anugrah","non-dropping-particle":"","parse-names":false,"suffix":""},{"dropping-particle":"","family":"Lubis","given":"Ade Fatma","non-dropping-particle":"","parse-names":false,"suffix":""},{"dropping-particle":"","family":"Fachrudin","given":"Khaira Amalia","non-dropping-particle":"","parse-names":false,"suffix":""}],"id":"ITEM-1","issue":"Agc","issued":{"date-parts":[["2019"]]},"page":"640-644","title":"Sharia Compliance and Islamic Social Reporting on Financial Performance of the Indonesian Sharia Banks","type":"article-journal","volume":"292"},"uris":["http://www.mendeley.com/documents/?uuid=803ed554-af9f-488b-ad78-b7d9e0e83cc8"]}],"mendeley":{"formattedCitation":"(Nasution et al., 2019)","manualFormatting":"Nasution et al., (2019)","plainTextFormattedCitation":"(Nasution et al., 2019)","previouslyFormattedCitation":"(Nasution et al., 2019)"},"properties":{"noteIndex":0},"schema":"https://github.com/citation-style-language/schema/raw/master/csl-citation.json"}</w:instrText>
      </w:r>
      <w:r w:rsidR="009D59B7">
        <w:rPr>
          <w:rFonts w:ascii="Times New Roman" w:hAnsi="Times New Roman" w:cs="Times New Roman"/>
          <w:sz w:val="24"/>
          <w:szCs w:val="24"/>
        </w:rPr>
        <w:fldChar w:fldCharType="separate"/>
      </w:r>
      <w:r w:rsidR="009D59B7" w:rsidRPr="009D59B7">
        <w:rPr>
          <w:rFonts w:ascii="Times New Roman" w:hAnsi="Times New Roman" w:cs="Times New Roman"/>
          <w:noProof/>
          <w:sz w:val="24"/>
          <w:szCs w:val="24"/>
        </w:rPr>
        <w:t xml:space="preserve">Nasution et al., </w:t>
      </w:r>
      <w:r w:rsidR="009D59B7">
        <w:rPr>
          <w:rFonts w:ascii="Times New Roman" w:hAnsi="Times New Roman" w:cs="Times New Roman"/>
          <w:noProof/>
          <w:sz w:val="24"/>
          <w:szCs w:val="24"/>
        </w:rPr>
        <w:t>(</w:t>
      </w:r>
      <w:r w:rsidR="009D59B7" w:rsidRPr="009D59B7">
        <w:rPr>
          <w:rFonts w:ascii="Times New Roman" w:hAnsi="Times New Roman" w:cs="Times New Roman"/>
          <w:noProof/>
          <w:sz w:val="24"/>
          <w:szCs w:val="24"/>
        </w:rPr>
        <w:t>2019)</w:t>
      </w:r>
      <w:r w:rsidR="009D59B7">
        <w:rPr>
          <w:rFonts w:ascii="Times New Roman" w:hAnsi="Times New Roman" w:cs="Times New Roman"/>
          <w:sz w:val="24"/>
          <w:szCs w:val="24"/>
        </w:rPr>
        <w:fldChar w:fldCharType="end"/>
      </w:r>
      <w:r w:rsidR="009D59B7">
        <w:rPr>
          <w:rFonts w:ascii="Times New Roman" w:hAnsi="Times New Roman" w:cs="Times New Roman"/>
          <w:sz w:val="24"/>
          <w:szCs w:val="24"/>
        </w:rPr>
        <w:t xml:space="preserve"> juga </w:t>
      </w:r>
      <w:proofErr w:type="spellStart"/>
      <w:r w:rsidR="009D59B7">
        <w:rPr>
          <w:rFonts w:ascii="Times New Roman" w:hAnsi="Times New Roman" w:cs="Times New Roman"/>
          <w:sz w:val="24"/>
          <w:szCs w:val="24"/>
        </w:rPr>
        <w:t>memberikan</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buki</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empiri</w:t>
      </w:r>
      <w:r w:rsidR="00195E18">
        <w:rPr>
          <w:rFonts w:ascii="Times New Roman" w:hAnsi="Times New Roman" w:cs="Times New Roman"/>
          <w:sz w:val="24"/>
          <w:szCs w:val="24"/>
        </w:rPr>
        <w:t>s</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bahwa</w:t>
      </w:r>
      <w:proofErr w:type="spellEnd"/>
      <w:r w:rsidR="009D59B7">
        <w:rPr>
          <w:rFonts w:ascii="Times New Roman" w:hAnsi="Times New Roman" w:cs="Times New Roman"/>
          <w:sz w:val="24"/>
          <w:szCs w:val="24"/>
        </w:rPr>
        <w:t xml:space="preserve"> ISR </w:t>
      </w:r>
      <w:proofErr w:type="spellStart"/>
      <w:r w:rsidR="009D59B7">
        <w:rPr>
          <w:rFonts w:ascii="Times New Roman" w:hAnsi="Times New Roman" w:cs="Times New Roman"/>
          <w:sz w:val="24"/>
          <w:szCs w:val="24"/>
        </w:rPr>
        <w:t>berpengaruh</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positif</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signifikan</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terhadap</w:t>
      </w:r>
      <w:proofErr w:type="spellEnd"/>
      <w:r w:rsidR="009D59B7">
        <w:rPr>
          <w:rFonts w:ascii="Times New Roman" w:hAnsi="Times New Roman" w:cs="Times New Roman"/>
          <w:sz w:val="24"/>
          <w:szCs w:val="24"/>
        </w:rPr>
        <w:t xml:space="preserve"> </w:t>
      </w:r>
      <w:proofErr w:type="spellStart"/>
      <w:r w:rsidR="009D59B7">
        <w:rPr>
          <w:rFonts w:ascii="Times New Roman" w:hAnsi="Times New Roman" w:cs="Times New Roman"/>
          <w:sz w:val="24"/>
          <w:szCs w:val="24"/>
        </w:rPr>
        <w:t>profitabillitas</w:t>
      </w:r>
      <w:proofErr w:type="spellEnd"/>
      <w:r w:rsidR="009D59B7">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Berdasarkan</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uraian</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tersebut</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dapat</w:t>
      </w:r>
      <w:proofErr w:type="spellEnd"/>
      <w:r w:rsidR="009E108D">
        <w:rPr>
          <w:rFonts w:ascii="Times New Roman" w:hAnsi="Times New Roman" w:cs="Times New Roman"/>
          <w:sz w:val="24"/>
          <w:szCs w:val="24"/>
        </w:rPr>
        <w:t xml:space="preserve"> </w:t>
      </w:r>
      <w:proofErr w:type="spellStart"/>
      <w:r w:rsidR="009E108D">
        <w:rPr>
          <w:rFonts w:ascii="Times New Roman" w:hAnsi="Times New Roman" w:cs="Times New Roman"/>
          <w:sz w:val="24"/>
          <w:szCs w:val="24"/>
        </w:rPr>
        <w:t>ditarik</w:t>
      </w:r>
      <w:proofErr w:type="spellEnd"/>
      <w:r w:rsidR="009E108D">
        <w:rPr>
          <w:rFonts w:ascii="Times New Roman" w:hAnsi="Times New Roman" w:cs="Times New Roman"/>
          <w:sz w:val="24"/>
          <w:szCs w:val="24"/>
        </w:rPr>
        <w:t xml:space="preserve"> </w:t>
      </w:r>
      <w:proofErr w:type="spellStart"/>
      <w:proofErr w:type="gramStart"/>
      <w:r w:rsidR="009E108D">
        <w:rPr>
          <w:rFonts w:ascii="Times New Roman" w:hAnsi="Times New Roman" w:cs="Times New Roman"/>
          <w:sz w:val="24"/>
          <w:szCs w:val="24"/>
        </w:rPr>
        <w:t>hipotesis</w:t>
      </w:r>
      <w:proofErr w:type="spellEnd"/>
      <w:r w:rsidR="009E108D">
        <w:rPr>
          <w:rFonts w:ascii="Times New Roman" w:hAnsi="Times New Roman" w:cs="Times New Roman"/>
          <w:sz w:val="24"/>
          <w:szCs w:val="24"/>
        </w:rPr>
        <w:t xml:space="preserve"> :</w:t>
      </w:r>
      <w:proofErr w:type="gramEnd"/>
    </w:p>
    <w:p w14:paraId="0C0EAE50" w14:textId="32AFA080" w:rsidR="009E108D" w:rsidRDefault="009E108D"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7A62F2">
        <w:rPr>
          <w:rFonts w:ascii="Times New Roman" w:hAnsi="Times New Roman" w:cs="Times New Roman"/>
          <w:b/>
          <w:bCs/>
          <w:sz w:val="24"/>
          <w:szCs w:val="24"/>
        </w:rPr>
        <w:t>H</w:t>
      </w:r>
      <w:r w:rsidRPr="007A62F2">
        <w:rPr>
          <w:rFonts w:ascii="Times New Roman" w:hAnsi="Times New Roman" w:cs="Times New Roman"/>
          <w:b/>
          <w:bCs/>
          <w:sz w:val="24"/>
          <w:szCs w:val="24"/>
          <w:vertAlign w:val="subscript"/>
        </w:rPr>
        <w:t>5</w:t>
      </w:r>
      <w:r>
        <w:rPr>
          <w:rFonts w:ascii="Times New Roman" w:hAnsi="Times New Roman" w:cs="Times New Roman"/>
          <w:sz w:val="24"/>
          <w:szCs w:val="24"/>
        </w:rPr>
        <w:t xml:space="preserve">: </w:t>
      </w:r>
      <w:r w:rsidRPr="00195E18">
        <w:rPr>
          <w:rFonts w:ascii="Times New Roman" w:hAnsi="Times New Roman" w:cs="Times New Roman"/>
          <w:i/>
          <w:iCs/>
          <w:sz w:val="24"/>
          <w:szCs w:val="24"/>
        </w:rPr>
        <w:t>Islamic social reporting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perofitabillitas</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2014-2018.</w:t>
      </w:r>
    </w:p>
    <w:p w14:paraId="16AD0C3F" w14:textId="2E2A8D12" w:rsidR="007A62F2" w:rsidRDefault="007A62F2"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
    <w:p w14:paraId="3172AA68" w14:textId="17001A78" w:rsidR="007A62F2" w:rsidRDefault="007A62F2"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
    <w:p w14:paraId="7A043A64" w14:textId="77777777" w:rsidR="007A62F2" w:rsidRDefault="007A62F2"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
    <w:p w14:paraId="4362BE78" w14:textId="1DA5C207" w:rsidR="009E108D" w:rsidRPr="00341A6F" w:rsidRDefault="009E108D"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r w:rsidRPr="00341A6F">
        <w:rPr>
          <w:rFonts w:ascii="Times New Roman" w:hAnsi="Times New Roman" w:cs="Times New Roman"/>
          <w:b/>
          <w:bCs/>
          <w:sz w:val="24"/>
          <w:szCs w:val="24"/>
        </w:rPr>
        <w:t>METODE PENELITIAN</w:t>
      </w:r>
    </w:p>
    <w:p w14:paraId="10CBF133" w14:textId="7E621B84" w:rsidR="00684510" w:rsidRPr="00341A6F" w:rsidRDefault="00684510"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341A6F">
        <w:rPr>
          <w:rFonts w:ascii="Times New Roman" w:hAnsi="Times New Roman" w:cs="Times New Roman"/>
          <w:b/>
          <w:bCs/>
          <w:sz w:val="24"/>
          <w:szCs w:val="24"/>
        </w:rPr>
        <w:t>Populasi</w:t>
      </w:r>
      <w:proofErr w:type="spellEnd"/>
      <w:r w:rsidRPr="00341A6F">
        <w:rPr>
          <w:rFonts w:ascii="Times New Roman" w:hAnsi="Times New Roman" w:cs="Times New Roman"/>
          <w:b/>
          <w:bCs/>
          <w:sz w:val="24"/>
          <w:szCs w:val="24"/>
        </w:rPr>
        <w:t xml:space="preserve"> dan Sample</w:t>
      </w:r>
    </w:p>
    <w:p w14:paraId="375B0721" w14:textId="5FF5B56B" w:rsidR="009D59B7" w:rsidRDefault="00684510"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wilayah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dtetapkan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w:t>
      </w:r>
      <w:r w:rsidR="00BD16B6">
        <w:rPr>
          <w:rFonts w:ascii="Times New Roman" w:hAnsi="Times New Roman" w:cs="Times New Roman"/>
          <w:sz w:val="24"/>
          <w:szCs w:val="24"/>
        </w:rPr>
        <w:t>6</w:t>
      </w:r>
      <w:r>
        <w:rPr>
          <w:rFonts w:ascii="Times New Roman" w:hAnsi="Times New Roman" w:cs="Times New Roman"/>
          <w:sz w:val="24"/>
          <w:szCs w:val="24"/>
        </w:rPr>
        <w:t xml:space="preserve">:80).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2014-2018. </w:t>
      </w:r>
    </w:p>
    <w:p w14:paraId="41037B88" w14:textId="77777777" w:rsidR="007A62F2" w:rsidRDefault="007A62F2"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
    <w:p w14:paraId="4ADDF2F8" w14:textId="5334335B" w:rsidR="009D59B7" w:rsidRPr="009D59B7" w:rsidRDefault="009D59B7" w:rsidP="009D59B7">
      <w:pPr>
        <w:pStyle w:val="ListParagraph"/>
        <w:widowControl w:val="0"/>
        <w:autoSpaceDE w:val="0"/>
        <w:autoSpaceDN w:val="0"/>
        <w:adjustRightInd w:val="0"/>
        <w:spacing w:after="0" w:line="360" w:lineRule="auto"/>
        <w:ind w:left="0"/>
        <w:jc w:val="center"/>
        <w:rPr>
          <w:rFonts w:ascii="Times New Roman" w:hAnsi="Times New Roman" w:cs="Times New Roman"/>
          <w:b/>
          <w:bCs/>
          <w:sz w:val="24"/>
          <w:szCs w:val="24"/>
        </w:rPr>
      </w:pPr>
      <w:proofErr w:type="spellStart"/>
      <w:r w:rsidRPr="009D59B7">
        <w:rPr>
          <w:rFonts w:ascii="Times New Roman" w:hAnsi="Times New Roman" w:cs="Times New Roman"/>
          <w:b/>
          <w:bCs/>
          <w:sz w:val="24"/>
          <w:szCs w:val="24"/>
        </w:rPr>
        <w:t>Tabel</w:t>
      </w:r>
      <w:proofErr w:type="spellEnd"/>
      <w:r w:rsidRPr="009D59B7">
        <w:rPr>
          <w:rFonts w:ascii="Times New Roman" w:hAnsi="Times New Roman" w:cs="Times New Roman"/>
          <w:b/>
          <w:bCs/>
          <w:sz w:val="24"/>
          <w:szCs w:val="24"/>
        </w:rPr>
        <w:t xml:space="preserve"> 1. Daftar Nama Bank </w:t>
      </w:r>
      <w:proofErr w:type="spellStart"/>
      <w:r w:rsidRPr="009D59B7">
        <w:rPr>
          <w:rFonts w:ascii="Times New Roman" w:hAnsi="Times New Roman" w:cs="Times New Roman"/>
          <w:b/>
          <w:bCs/>
          <w:sz w:val="24"/>
          <w:szCs w:val="24"/>
        </w:rPr>
        <w:t>Umum</w:t>
      </w:r>
      <w:proofErr w:type="spellEnd"/>
      <w:r w:rsidRPr="009D59B7">
        <w:rPr>
          <w:rFonts w:ascii="Times New Roman" w:hAnsi="Times New Roman" w:cs="Times New Roman"/>
          <w:b/>
          <w:bCs/>
          <w:sz w:val="24"/>
          <w:szCs w:val="24"/>
        </w:rPr>
        <w:t xml:space="preserve"> Syariah</w:t>
      </w:r>
    </w:p>
    <w:tbl>
      <w:tblPr>
        <w:tblStyle w:val="TableGrid"/>
        <w:tblW w:w="0" w:type="auto"/>
        <w:tblInd w:w="1271" w:type="dxa"/>
        <w:tblLook w:val="04A0" w:firstRow="1" w:lastRow="0" w:firstColumn="1" w:lastColumn="0" w:noHBand="0" w:noVBand="1"/>
      </w:tblPr>
      <w:tblGrid>
        <w:gridCol w:w="1559"/>
        <w:gridCol w:w="4536"/>
      </w:tblGrid>
      <w:tr w:rsidR="009D59B7" w14:paraId="43BD57BC" w14:textId="77777777" w:rsidTr="009E18F8">
        <w:tc>
          <w:tcPr>
            <w:tcW w:w="1559" w:type="dxa"/>
          </w:tcPr>
          <w:p w14:paraId="3E0D97F5" w14:textId="2F6D5F6F"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4536" w:type="dxa"/>
          </w:tcPr>
          <w:p w14:paraId="2A8B7968" w14:textId="41C5C65D"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Nama Bank</w:t>
            </w:r>
          </w:p>
        </w:tc>
      </w:tr>
      <w:tr w:rsidR="009D59B7" w14:paraId="4B4387D4" w14:textId="77777777" w:rsidTr="009E18F8">
        <w:tc>
          <w:tcPr>
            <w:tcW w:w="1559" w:type="dxa"/>
          </w:tcPr>
          <w:p w14:paraId="51DB8FAD" w14:textId="5B57C004"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6F23CB84" w14:textId="3568A25E"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Aceh Syariah</w:t>
            </w:r>
          </w:p>
        </w:tc>
      </w:tr>
      <w:tr w:rsidR="009D59B7" w14:paraId="73BCF15A" w14:textId="77777777" w:rsidTr="009E18F8">
        <w:tc>
          <w:tcPr>
            <w:tcW w:w="1559" w:type="dxa"/>
          </w:tcPr>
          <w:p w14:paraId="78BEBA09" w14:textId="0A29D24F"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47F3EC4C" w14:textId="4AED93B5"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BCA Syariah</w:t>
            </w:r>
          </w:p>
        </w:tc>
      </w:tr>
      <w:tr w:rsidR="009D59B7" w14:paraId="555CDCB0" w14:textId="77777777" w:rsidTr="009E18F8">
        <w:tc>
          <w:tcPr>
            <w:tcW w:w="1559" w:type="dxa"/>
          </w:tcPr>
          <w:p w14:paraId="3284106B" w14:textId="17485D26"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4536" w:type="dxa"/>
          </w:tcPr>
          <w:p w14:paraId="0F76A321" w14:textId="70C991F3"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BNI Syariah</w:t>
            </w:r>
          </w:p>
        </w:tc>
      </w:tr>
      <w:tr w:rsidR="009D59B7" w14:paraId="61347288" w14:textId="77777777" w:rsidTr="009E18F8">
        <w:tc>
          <w:tcPr>
            <w:tcW w:w="1559" w:type="dxa"/>
          </w:tcPr>
          <w:p w14:paraId="668B3283" w14:textId="7FF0FCBA"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051DBEFC" w14:textId="6A4516FE"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BRI Syariah</w:t>
            </w:r>
          </w:p>
        </w:tc>
      </w:tr>
      <w:tr w:rsidR="009D59B7" w14:paraId="44168055" w14:textId="77777777" w:rsidTr="009E18F8">
        <w:tc>
          <w:tcPr>
            <w:tcW w:w="1559" w:type="dxa"/>
          </w:tcPr>
          <w:p w14:paraId="341AB2F5" w14:textId="778FEBDB"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4536" w:type="dxa"/>
          </w:tcPr>
          <w:p w14:paraId="7F503BE3" w14:textId="0578025E"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BTPN Syariah</w:t>
            </w:r>
          </w:p>
        </w:tc>
      </w:tr>
      <w:tr w:rsidR="009D59B7" w14:paraId="3C4D0835" w14:textId="77777777" w:rsidTr="009E18F8">
        <w:tc>
          <w:tcPr>
            <w:tcW w:w="1559" w:type="dxa"/>
          </w:tcPr>
          <w:p w14:paraId="2E4602F0" w14:textId="67FF8C04"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4536" w:type="dxa"/>
          </w:tcPr>
          <w:p w14:paraId="4EEB84A8" w14:textId="35C9D845"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Bukopin</w:t>
            </w:r>
            <w:proofErr w:type="spellEnd"/>
          </w:p>
        </w:tc>
      </w:tr>
      <w:tr w:rsidR="009D59B7" w14:paraId="2C891E20" w14:textId="77777777" w:rsidTr="009E18F8">
        <w:tc>
          <w:tcPr>
            <w:tcW w:w="1559" w:type="dxa"/>
          </w:tcPr>
          <w:p w14:paraId="7240B7A9" w14:textId="1B7AA59C"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4536" w:type="dxa"/>
          </w:tcPr>
          <w:p w14:paraId="37D2C981" w14:textId="0A14231B"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Mega Syariah</w:t>
            </w:r>
          </w:p>
        </w:tc>
      </w:tr>
      <w:tr w:rsidR="009D59B7" w14:paraId="3CC1A3B8" w14:textId="77777777" w:rsidTr="009E18F8">
        <w:tc>
          <w:tcPr>
            <w:tcW w:w="1559" w:type="dxa"/>
          </w:tcPr>
          <w:p w14:paraId="2355774F" w14:textId="5EA58B67" w:rsidR="009D59B7" w:rsidRDefault="009D59B7" w:rsidP="009D59B7">
            <w:pPr>
              <w:pStyle w:val="ListParagraph"/>
              <w:widowControl w:val="0"/>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c>
          <w:tcPr>
            <w:tcW w:w="4536" w:type="dxa"/>
          </w:tcPr>
          <w:p w14:paraId="20CEE8B1" w14:textId="096C4096"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Muamalat</w:t>
            </w:r>
            <w:proofErr w:type="spellEnd"/>
            <w:r>
              <w:rPr>
                <w:rFonts w:ascii="Times New Roman" w:hAnsi="Times New Roman" w:cs="Times New Roman"/>
                <w:sz w:val="24"/>
                <w:szCs w:val="24"/>
              </w:rPr>
              <w:t xml:space="preserve"> </w:t>
            </w:r>
          </w:p>
        </w:tc>
      </w:tr>
      <w:tr w:rsidR="009D59B7" w14:paraId="5467287D" w14:textId="77777777" w:rsidTr="009E18F8">
        <w:tc>
          <w:tcPr>
            <w:tcW w:w="1559" w:type="dxa"/>
          </w:tcPr>
          <w:p w14:paraId="6BB2A661" w14:textId="086E18C1"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4536" w:type="dxa"/>
          </w:tcPr>
          <w:p w14:paraId="3FA5BD97" w14:textId="7D77DB4C"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Bank </w:t>
            </w:r>
            <w:proofErr w:type="spellStart"/>
            <w:r>
              <w:rPr>
                <w:rFonts w:ascii="Times New Roman" w:hAnsi="Times New Roman" w:cs="Times New Roman"/>
                <w:sz w:val="24"/>
                <w:szCs w:val="24"/>
              </w:rPr>
              <w:t>Panin</w:t>
            </w:r>
            <w:proofErr w:type="spellEnd"/>
            <w:r>
              <w:rPr>
                <w:rFonts w:ascii="Times New Roman" w:hAnsi="Times New Roman" w:cs="Times New Roman"/>
                <w:sz w:val="24"/>
                <w:szCs w:val="24"/>
              </w:rPr>
              <w:t xml:space="preserve"> Dubai Syariah</w:t>
            </w:r>
          </w:p>
        </w:tc>
      </w:tr>
      <w:tr w:rsidR="009D59B7" w14:paraId="26DE0B0E" w14:textId="77777777" w:rsidTr="009E18F8">
        <w:tc>
          <w:tcPr>
            <w:tcW w:w="1559" w:type="dxa"/>
          </w:tcPr>
          <w:p w14:paraId="14892D10" w14:textId="761C6BF6"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4536" w:type="dxa"/>
          </w:tcPr>
          <w:p w14:paraId="6D9276A2" w14:textId="47227D7C"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Bank Syariah </w:t>
            </w:r>
            <w:proofErr w:type="spellStart"/>
            <w:r>
              <w:rPr>
                <w:rFonts w:ascii="Times New Roman" w:hAnsi="Times New Roman" w:cs="Times New Roman"/>
                <w:sz w:val="24"/>
                <w:szCs w:val="24"/>
              </w:rPr>
              <w:t>Mandiri</w:t>
            </w:r>
            <w:proofErr w:type="spellEnd"/>
          </w:p>
        </w:tc>
      </w:tr>
      <w:tr w:rsidR="009D59B7" w14:paraId="5F902E83" w14:textId="77777777" w:rsidTr="009E18F8">
        <w:tc>
          <w:tcPr>
            <w:tcW w:w="1559" w:type="dxa"/>
          </w:tcPr>
          <w:p w14:paraId="2F5AE8A3" w14:textId="3619A7CF"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4536" w:type="dxa"/>
          </w:tcPr>
          <w:p w14:paraId="4D9B72CE" w14:textId="11186A93"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Victoria Syariah</w:t>
            </w:r>
          </w:p>
        </w:tc>
      </w:tr>
      <w:tr w:rsidR="009D59B7" w14:paraId="08C59105" w14:textId="77777777" w:rsidTr="009E18F8">
        <w:tc>
          <w:tcPr>
            <w:tcW w:w="1559" w:type="dxa"/>
          </w:tcPr>
          <w:p w14:paraId="39554416" w14:textId="26F4F3FD"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p>
        </w:tc>
        <w:tc>
          <w:tcPr>
            <w:tcW w:w="4536" w:type="dxa"/>
          </w:tcPr>
          <w:p w14:paraId="1721DA6F" w14:textId="146F9B3B"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BJB Syariah</w:t>
            </w:r>
          </w:p>
        </w:tc>
      </w:tr>
      <w:tr w:rsidR="009D59B7" w14:paraId="73C2938B" w14:textId="77777777" w:rsidTr="009E18F8">
        <w:tc>
          <w:tcPr>
            <w:tcW w:w="1559" w:type="dxa"/>
          </w:tcPr>
          <w:p w14:paraId="1E59253D" w14:textId="3C911A2B"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w:t>
            </w:r>
          </w:p>
        </w:tc>
        <w:tc>
          <w:tcPr>
            <w:tcW w:w="4536" w:type="dxa"/>
          </w:tcPr>
          <w:p w14:paraId="5CF66662" w14:textId="448E7FA9"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Maybank</w:t>
            </w:r>
          </w:p>
        </w:tc>
      </w:tr>
      <w:tr w:rsidR="009D59B7" w14:paraId="4E4E724E" w14:textId="77777777" w:rsidTr="009E18F8">
        <w:tc>
          <w:tcPr>
            <w:tcW w:w="1559" w:type="dxa"/>
          </w:tcPr>
          <w:p w14:paraId="08E6EBBA" w14:textId="0AE4F7E7"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w:t>
            </w:r>
          </w:p>
        </w:tc>
        <w:tc>
          <w:tcPr>
            <w:tcW w:w="4536" w:type="dxa"/>
          </w:tcPr>
          <w:p w14:paraId="1DEDFEA3" w14:textId="5C08E208" w:rsidR="009D59B7" w:rsidRDefault="009D59B7" w:rsidP="00557549">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Bank NTB Syariah</w:t>
            </w:r>
          </w:p>
        </w:tc>
      </w:tr>
    </w:tbl>
    <w:p w14:paraId="77D07B8A" w14:textId="2CF59BAB" w:rsidR="009D59B7" w:rsidRDefault="009E18F8" w:rsidP="009E18F8">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Syariah, OJK</w:t>
      </w:r>
    </w:p>
    <w:p w14:paraId="14C6A3E5" w14:textId="601E338A" w:rsidR="00684510" w:rsidRDefault="00684510" w:rsidP="009E18F8">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Sample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r w:rsidR="00225AF4">
        <w:rPr>
          <w:rFonts w:ascii="Times New Roman" w:hAnsi="Times New Roman" w:cs="Times New Roman"/>
          <w:sz w:val="24"/>
          <w:szCs w:val="24"/>
        </w:rPr>
        <w:t>(</w:t>
      </w:r>
      <w:proofErr w:type="spellStart"/>
      <w:r w:rsidR="00225AF4">
        <w:rPr>
          <w:rFonts w:ascii="Times New Roman" w:hAnsi="Times New Roman" w:cs="Times New Roman"/>
          <w:sz w:val="24"/>
          <w:szCs w:val="24"/>
        </w:rPr>
        <w:t>Sugiyono</w:t>
      </w:r>
      <w:proofErr w:type="spellEnd"/>
      <w:r w:rsidR="00225AF4">
        <w:rPr>
          <w:rFonts w:ascii="Times New Roman" w:hAnsi="Times New Roman" w:cs="Times New Roman"/>
          <w:sz w:val="24"/>
          <w:szCs w:val="24"/>
        </w:rPr>
        <w:t>, 201</w:t>
      </w:r>
      <w:r w:rsidR="00591583">
        <w:rPr>
          <w:rFonts w:ascii="Times New Roman" w:hAnsi="Times New Roman" w:cs="Times New Roman"/>
          <w:sz w:val="24"/>
          <w:szCs w:val="24"/>
        </w:rPr>
        <w:t>6</w:t>
      </w:r>
      <w:r w:rsidR="00225AF4">
        <w:rPr>
          <w:rFonts w:ascii="Times New Roman" w:hAnsi="Times New Roman" w:cs="Times New Roman"/>
          <w:sz w:val="24"/>
          <w:szCs w:val="24"/>
        </w:rPr>
        <w:t xml:space="preserve">:81). Sample </w:t>
      </w:r>
      <w:proofErr w:type="spellStart"/>
      <w:r w:rsidR="00225AF4">
        <w:rPr>
          <w:rFonts w:ascii="Times New Roman" w:hAnsi="Times New Roman" w:cs="Times New Roman"/>
          <w:sz w:val="24"/>
          <w:szCs w:val="24"/>
        </w:rPr>
        <w:t>dalam</w:t>
      </w:r>
      <w:proofErr w:type="spellEnd"/>
      <w:r w:rsidR="00225AF4">
        <w:rPr>
          <w:rFonts w:ascii="Times New Roman" w:hAnsi="Times New Roman" w:cs="Times New Roman"/>
          <w:sz w:val="24"/>
          <w:szCs w:val="24"/>
        </w:rPr>
        <w:t xml:space="preserve"> </w:t>
      </w:r>
      <w:proofErr w:type="spellStart"/>
      <w:r w:rsidR="00225AF4">
        <w:rPr>
          <w:rFonts w:ascii="Times New Roman" w:hAnsi="Times New Roman" w:cs="Times New Roman"/>
          <w:sz w:val="24"/>
          <w:szCs w:val="24"/>
        </w:rPr>
        <w:t>penelitian</w:t>
      </w:r>
      <w:proofErr w:type="spellEnd"/>
      <w:r w:rsidR="00225AF4">
        <w:rPr>
          <w:rFonts w:ascii="Times New Roman" w:hAnsi="Times New Roman" w:cs="Times New Roman"/>
          <w:sz w:val="24"/>
          <w:szCs w:val="24"/>
        </w:rPr>
        <w:t xml:space="preserve"> kali </w:t>
      </w:r>
      <w:proofErr w:type="spellStart"/>
      <w:r w:rsidR="00225AF4">
        <w:rPr>
          <w:rFonts w:ascii="Times New Roman" w:hAnsi="Times New Roman" w:cs="Times New Roman"/>
          <w:sz w:val="24"/>
          <w:szCs w:val="24"/>
        </w:rPr>
        <w:t>ini</w:t>
      </w:r>
      <w:proofErr w:type="spellEnd"/>
      <w:r w:rsidR="00225AF4">
        <w:rPr>
          <w:rFonts w:ascii="Times New Roman" w:hAnsi="Times New Roman" w:cs="Times New Roman"/>
          <w:sz w:val="24"/>
          <w:szCs w:val="24"/>
        </w:rPr>
        <w:t xml:space="preserve"> </w:t>
      </w:r>
      <w:proofErr w:type="spellStart"/>
      <w:r w:rsidR="00225AF4">
        <w:rPr>
          <w:rFonts w:ascii="Times New Roman" w:hAnsi="Times New Roman" w:cs="Times New Roman"/>
          <w:sz w:val="24"/>
          <w:szCs w:val="24"/>
        </w:rPr>
        <w:t>adalah</w:t>
      </w:r>
      <w:proofErr w:type="spellEnd"/>
      <w:r w:rsidR="00225AF4">
        <w:rPr>
          <w:rFonts w:ascii="Times New Roman" w:hAnsi="Times New Roman" w:cs="Times New Roman"/>
          <w:sz w:val="24"/>
          <w:szCs w:val="24"/>
        </w:rPr>
        <w:t xml:space="preserve"> 1</w:t>
      </w:r>
      <w:r w:rsidR="009E18F8">
        <w:rPr>
          <w:rFonts w:ascii="Times New Roman" w:hAnsi="Times New Roman" w:cs="Times New Roman"/>
          <w:sz w:val="24"/>
          <w:szCs w:val="24"/>
        </w:rPr>
        <w:t>3</w:t>
      </w:r>
      <w:r w:rsidR="00225AF4">
        <w:rPr>
          <w:rFonts w:ascii="Times New Roman" w:hAnsi="Times New Roman" w:cs="Times New Roman"/>
          <w:sz w:val="24"/>
          <w:szCs w:val="24"/>
        </w:rPr>
        <w:t xml:space="preserve"> bank </w:t>
      </w:r>
      <w:proofErr w:type="spellStart"/>
      <w:r w:rsidR="00225AF4">
        <w:rPr>
          <w:rFonts w:ascii="Times New Roman" w:hAnsi="Times New Roman" w:cs="Times New Roman"/>
          <w:sz w:val="24"/>
          <w:szCs w:val="24"/>
        </w:rPr>
        <w:t>umum</w:t>
      </w:r>
      <w:proofErr w:type="spellEnd"/>
      <w:r w:rsidR="00225AF4">
        <w:rPr>
          <w:rFonts w:ascii="Times New Roman" w:hAnsi="Times New Roman" w:cs="Times New Roman"/>
          <w:sz w:val="24"/>
          <w:szCs w:val="24"/>
        </w:rPr>
        <w:t xml:space="preserve"> </w:t>
      </w:r>
      <w:proofErr w:type="spellStart"/>
      <w:r w:rsidR="00225AF4">
        <w:rPr>
          <w:rFonts w:ascii="Times New Roman" w:hAnsi="Times New Roman" w:cs="Times New Roman"/>
          <w:sz w:val="24"/>
          <w:szCs w:val="24"/>
        </w:rPr>
        <w:t>syariah</w:t>
      </w:r>
      <w:proofErr w:type="spellEnd"/>
      <w:r w:rsidR="00225AF4">
        <w:rPr>
          <w:rFonts w:ascii="Times New Roman" w:hAnsi="Times New Roman" w:cs="Times New Roman"/>
          <w:sz w:val="24"/>
          <w:szCs w:val="24"/>
        </w:rPr>
        <w:t xml:space="preserve"> yang </w:t>
      </w:r>
      <w:proofErr w:type="spellStart"/>
      <w:r w:rsidR="00225AF4">
        <w:rPr>
          <w:rFonts w:ascii="Times New Roman" w:hAnsi="Times New Roman" w:cs="Times New Roman"/>
          <w:sz w:val="24"/>
          <w:szCs w:val="24"/>
        </w:rPr>
        <w:t>ada</w:t>
      </w:r>
      <w:proofErr w:type="spellEnd"/>
      <w:r w:rsidR="00225AF4">
        <w:rPr>
          <w:rFonts w:ascii="Times New Roman" w:hAnsi="Times New Roman" w:cs="Times New Roman"/>
          <w:sz w:val="24"/>
          <w:szCs w:val="24"/>
        </w:rPr>
        <w:t xml:space="preserve"> di Indonesia.</w:t>
      </w:r>
    </w:p>
    <w:p w14:paraId="517D68D6" w14:textId="4DAF7757" w:rsidR="00225AF4" w:rsidRPr="002A7630"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2A7630">
        <w:rPr>
          <w:rFonts w:ascii="Times New Roman" w:hAnsi="Times New Roman" w:cs="Times New Roman"/>
          <w:b/>
          <w:bCs/>
          <w:sz w:val="24"/>
          <w:szCs w:val="24"/>
        </w:rPr>
        <w:t>Metode</w:t>
      </w:r>
      <w:proofErr w:type="spellEnd"/>
      <w:r w:rsidRPr="002A7630">
        <w:rPr>
          <w:rFonts w:ascii="Times New Roman" w:hAnsi="Times New Roman" w:cs="Times New Roman"/>
          <w:b/>
          <w:bCs/>
          <w:sz w:val="24"/>
          <w:szCs w:val="24"/>
        </w:rPr>
        <w:t xml:space="preserve"> </w:t>
      </w:r>
      <w:proofErr w:type="spellStart"/>
      <w:r w:rsidRPr="002A7630">
        <w:rPr>
          <w:rFonts w:ascii="Times New Roman" w:hAnsi="Times New Roman" w:cs="Times New Roman"/>
          <w:b/>
          <w:bCs/>
          <w:sz w:val="24"/>
          <w:szCs w:val="24"/>
        </w:rPr>
        <w:t>pengambilan</w:t>
      </w:r>
      <w:proofErr w:type="spellEnd"/>
      <w:r w:rsidRPr="002A7630">
        <w:rPr>
          <w:rFonts w:ascii="Times New Roman" w:hAnsi="Times New Roman" w:cs="Times New Roman"/>
          <w:b/>
          <w:bCs/>
          <w:sz w:val="24"/>
          <w:szCs w:val="24"/>
        </w:rPr>
        <w:t xml:space="preserve"> sample</w:t>
      </w:r>
    </w:p>
    <w:p w14:paraId="5F822B7B" w14:textId="5503CE14" w:rsidR="00225AF4"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sample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sample </w:t>
      </w:r>
      <w:proofErr w:type="spellStart"/>
      <w:r>
        <w:rPr>
          <w:rFonts w:ascii="Times New Roman" w:hAnsi="Times New Roman" w:cs="Times New Roman"/>
          <w:sz w:val="24"/>
          <w:szCs w:val="24"/>
        </w:rPr>
        <w:lastRenderedPageBreak/>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purposive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annual report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2014-2018. 2.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195E18">
        <w:rPr>
          <w:rFonts w:ascii="Times New Roman" w:hAnsi="Times New Roman" w:cs="Times New Roman"/>
          <w:sz w:val="24"/>
          <w:szCs w:val="24"/>
        </w:rPr>
        <w:t>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w:t>
      </w:r>
    </w:p>
    <w:p w14:paraId="1DA95D1D" w14:textId="0BB20480" w:rsidR="00225AF4" w:rsidRPr="009E18F8"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9E18F8">
        <w:rPr>
          <w:rFonts w:ascii="Times New Roman" w:hAnsi="Times New Roman" w:cs="Times New Roman"/>
          <w:b/>
          <w:bCs/>
          <w:sz w:val="24"/>
          <w:szCs w:val="24"/>
        </w:rPr>
        <w:t>Jenis</w:t>
      </w:r>
      <w:proofErr w:type="spellEnd"/>
      <w:r w:rsidRPr="009E18F8">
        <w:rPr>
          <w:rFonts w:ascii="Times New Roman" w:hAnsi="Times New Roman" w:cs="Times New Roman"/>
          <w:b/>
          <w:bCs/>
          <w:sz w:val="24"/>
          <w:szCs w:val="24"/>
        </w:rPr>
        <w:t xml:space="preserve"> data dan </w:t>
      </w:r>
      <w:proofErr w:type="spellStart"/>
      <w:r w:rsidRPr="009E18F8">
        <w:rPr>
          <w:rFonts w:ascii="Times New Roman" w:hAnsi="Times New Roman" w:cs="Times New Roman"/>
          <w:b/>
          <w:bCs/>
          <w:sz w:val="24"/>
          <w:szCs w:val="24"/>
        </w:rPr>
        <w:t>sumber</w:t>
      </w:r>
      <w:proofErr w:type="spellEnd"/>
      <w:r w:rsidRPr="009E18F8">
        <w:rPr>
          <w:rFonts w:ascii="Times New Roman" w:hAnsi="Times New Roman" w:cs="Times New Roman"/>
          <w:b/>
          <w:bCs/>
          <w:sz w:val="24"/>
          <w:szCs w:val="24"/>
        </w:rPr>
        <w:t xml:space="preserve"> data</w:t>
      </w:r>
    </w:p>
    <w:p w14:paraId="47634DE2" w14:textId="1117A816" w:rsidR="00225AF4" w:rsidRPr="00B35865"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sidR="00195E18">
        <w:rPr>
          <w:rFonts w:ascii="Times New Roman" w:hAnsi="Times New Roman" w:cs="Times New Roman"/>
          <w:sz w:val="24"/>
          <w:szCs w:val="24"/>
        </w:rPr>
        <w:t>y</w:t>
      </w:r>
      <w:r>
        <w:rPr>
          <w:rFonts w:ascii="Times New Roman" w:hAnsi="Times New Roman" w:cs="Times New Roman"/>
          <w:sz w:val="24"/>
          <w:szCs w:val="24"/>
        </w:rPr>
        <w:t>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annual report</w:t>
      </w:r>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2014-2018.  Data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statisti</w:t>
      </w:r>
      <w:r w:rsidR="00195E18">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website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bank.</w:t>
      </w:r>
    </w:p>
    <w:p w14:paraId="0CA5E4F6" w14:textId="1ED98D1D" w:rsidR="00FA5F2A" w:rsidRPr="009E18F8"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9E18F8">
        <w:rPr>
          <w:rFonts w:ascii="Times New Roman" w:hAnsi="Times New Roman" w:cs="Times New Roman"/>
          <w:b/>
          <w:bCs/>
          <w:sz w:val="24"/>
          <w:szCs w:val="24"/>
        </w:rPr>
        <w:t>Metode</w:t>
      </w:r>
      <w:proofErr w:type="spellEnd"/>
      <w:r w:rsidRPr="009E18F8">
        <w:rPr>
          <w:rFonts w:ascii="Times New Roman" w:hAnsi="Times New Roman" w:cs="Times New Roman"/>
          <w:b/>
          <w:bCs/>
          <w:sz w:val="24"/>
          <w:szCs w:val="24"/>
        </w:rPr>
        <w:t xml:space="preserve"> </w:t>
      </w:r>
      <w:proofErr w:type="spellStart"/>
      <w:r w:rsidRPr="009E18F8">
        <w:rPr>
          <w:rFonts w:ascii="Times New Roman" w:hAnsi="Times New Roman" w:cs="Times New Roman"/>
          <w:b/>
          <w:bCs/>
          <w:sz w:val="24"/>
          <w:szCs w:val="24"/>
        </w:rPr>
        <w:t>pengumpulan</w:t>
      </w:r>
      <w:proofErr w:type="spellEnd"/>
      <w:r w:rsidRPr="009E18F8">
        <w:rPr>
          <w:rFonts w:ascii="Times New Roman" w:hAnsi="Times New Roman" w:cs="Times New Roman"/>
          <w:b/>
          <w:bCs/>
          <w:sz w:val="24"/>
          <w:szCs w:val="24"/>
        </w:rPr>
        <w:t xml:space="preserve"> data</w:t>
      </w:r>
    </w:p>
    <w:p w14:paraId="1B075F9D" w14:textId="43721696" w:rsidR="00225AF4"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mendokumentasikan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w:t>
      </w:r>
    </w:p>
    <w:p w14:paraId="0AD95DCC" w14:textId="329405D9" w:rsidR="00225AF4" w:rsidRPr="002A7630"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2A7630">
        <w:rPr>
          <w:rFonts w:ascii="Times New Roman" w:hAnsi="Times New Roman" w:cs="Times New Roman"/>
          <w:b/>
          <w:bCs/>
          <w:sz w:val="24"/>
          <w:szCs w:val="24"/>
        </w:rPr>
        <w:t>Varabel</w:t>
      </w:r>
      <w:proofErr w:type="spellEnd"/>
      <w:r w:rsidRPr="002A7630">
        <w:rPr>
          <w:rFonts w:ascii="Times New Roman" w:hAnsi="Times New Roman" w:cs="Times New Roman"/>
          <w:b/>
          <w:bCs/>
          <w:sz w:val="24"/>
          <w:szCs w:val="24"/>
        </w:rPr>
        <w:t xml:space="preserve"> </w:t>
      </w:r>
      <w:proofErr w:type="spellStart"/>
      <w:r w:rsidRPr="002A7630">
        <w:rPr>
          <w:rFonts w:ascii="Times New Roman" w:hAnsi="Times New Roman" w:cs="Times New Roman"/>
          <w:b/>
          <w:bCs/>
          <w:sz w:val="24"/>
          <w:szCs w:val="24"/>
        </w:rPr>
        <w:t>penelitian</w:t>
      </w:r>
      <w:proofErr w:type="spellEnd"/>
    </w:p>
    <w:p w14:paraId="73B12B79" w14:textId="3DA1C1C8" w:rsidR="00225AF4" w:rsidRDefault="00225AF4"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0099423C">
        <w:rPr>
          <w:rFonts w:ascii="Times New Roman" w:hAnsi="Times New Roman" w:cs="Times New Roman"/>
          <w:sz w:val="24"/>
          <w:szCs w:val="24"/>
        </w:rPr>
        <w:t xml:space="preserve">yang </w:t>
      </w:r>
      <w:proofErr w:type="spellStart"/>
      <w:r w:rsidR="0099423C">
        <w:rPr>
          <w:rFonts w:ascii="Times New Roman" w:hAnsi="Times New Roman" w:cs="Times New Roman"/>
          <w:sz w:val="24"/>
          <w:szCs w:val="24"/>
        </w:rPr>
        <w:t>digunakan</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dalam</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penelitian</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ini</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terdiri</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dari</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variabel</w:t>
      </w:r>
      <w:proofErr w:type="spellEnd"/>
      <w:r w:rsidR="0099423C">
        <w:rPr>
          <w:rFonts w:ascii="Times New Roman" w:hAnsi="Times New Roman" w:cs="Times New Roman"/>
          <w:sz w:val="24"/>
          <w:szCs w:val="24"/>
        </w:rPr>
        <w:t xml:space="preserve"> dependent </w:t>
      </w:r>
      <w:proofErr w:type="spellStart"/>
      <w:r w:rsidR="0099423C">
        <w:rPr>
          <w:rFonts w:ascii="Times New Roman" w:hAnsi="Times New Roman" w:cs="Times New Roman"/>
          <w:sz w:val="24"/>
          <w:szCs w:val="24"/>
        </w:rPr>
        <w:t>yaitu</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profitabillitas</w:t>
      </w:r>
      <w:proofErr w:type="spellEnd"/>
      <w:r w:rsidR="0099423C">
        <w:rPr>
          <w:rFonts w:ascii="Times New Roman" w:hAnsi="Times New Roman" w:cs="Times New Roman"/>
          <w:sz w:val="24"/>
          <w:szCs w:val="24"/>
        </w:rPr>
        <w:t xml:space="preserve"> dan </w:t>
      </w:r>
      <w:proofErr w:type="spellStart"/>
      <w:r w:rsidR="0099423C">
        <w:rPr>
          <w:rFonts w:ascii="Times New Roman" w:hAnsi="Times New Roman" w:cs="Times New Roman"/>
          <w:sz w:val="24"/>
          <w:szCs w:val="24"/>
        </w:rPr>
        <w:t>variabel</w:t>
      </w:r>
      <w:proofErr w:type="spellEnd"/>
      <w:r w:rsidR="0099423C">
        <w:rPr>
          <w:rFonts w:ascii="Times New Roman" w:hAnsi="Times New Roman" w:cs="Times New Roman"/>
          <w:sz w:val="24"/>
          <w:szCs w:val="24"/>
        </w:rPr>
        <w:t xml:space="preserve"> independent </w:t>
      </w:r>
      <w:proofErr w:type="spellStart"/>
      <w:r w:rsidR="0099423C">
        <w:rPr>
          <w:rFonts w:ascii="Times New Roman" w:hAnsi="Times New Roman" w:cs="Times New Roman"/>
          <w:sz w:val="24"/>
          <w:szCs w:val="24"/>
        </w:rPr>
        <w:t>yaitu</w:t>
      </w:r>
      <w:proofErr w:type="spellEnd"/>
      <w:r w:rsidR="0099423C">
        <w:rPr>
          <w:rFonts w:ascii="Times New Roman" w:hAnsi="Times New Roman" w:cs="Times New Roman"/>
          <w:sz w:val="24"/>
          <w:szCs w:val="24"/>
        </w:rPr>
        <w:t xml:space="preserve"> </w:t>
      </w:r>
      <w:r w:rsidR="0099423C" w:rsidRPr="00195E18">
        <w:rPr>
          <w:rFonts w:ascii="Times New Roman" w:hAnsi="Times New Roman" w:cs="Times New Roman"/>
          <w:i/>
          <w:iCs/>
          <w:sz w:val="24"/>
          <w:szCs w:val="24"/>
        </w:rPr>
        <w:t xml:space="preserve">intellectual capital, </w:t>
      </w:r>
      <w:proofErr w:type="spellStart"/>
      <w:r w:rsidR="0099423C" w:rsidRPr="00195E18">
        <w:rPr>
          <w:rFonts w:ascii="Times New Roman" w:hAnsi="Times New Roman" w:cs="Times New Roman"/>
          <w:i/>
          <w:iCs/>
          <w:sz w:val="24"/>
          <w:szCs w:val="24"/>
        </w:rPr>
        <w:t>islamicity</w:t>
      </w:r>
      <w:proofErr w:type="spellEnd"/>
      <w:r w:rsidR="0099423C" w:rsidRPr="00195E18">
        <w:rPr>
          <w:rFonts w:ascii="Times New Roman" w:hAnsi="Times New Roman" w:cs="Times New Roman"/>
          <w:i/>
          <w:iCs/>
          <w:sz w:val="24"/>
          <w:szCs w:val="24"/>
        </w:rPr>
        <w:t xml:space="preserve"> performance index</w:t>
      </w:r>
      <w:r w:rsidR="0099423C">
        <w:rPr>
          <w:rFonts w:ascii="Times New Roman" w:hAnsi="Times New Roman" w:cs="Times New Roman"/>
          <w:sz w:val="24"/>
          <w:szCs w:val="24"/>
        </w:rPr>
        <w:t xml:space="preserve"> yang </w:t>
      </w:r>
      <w:proofErr w:type="spellStart"/>
      <w:r w:rsidR="0099423C">
        <w:rPr>
          <w:rFonts w:ascii="Times New Roman" w:hAnsi="Times New Roman" w:cs="Times New Roman"/>
          <w:sz w:val="24"/>
          <w:szCs w:val="24"/>
        </w:rPr>
        <w:t>diukur</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dengan</w:t>
      </w:r>
      <w:proofErr w:type="spellEnd"/>
      <w:r w:rsidR="0099423C">
        <w:rPr>
          <w:rFonts w:ascii="Times New Roman" w:hAnsi="Times New Roman" w:cs="Times New Roman"/>
          <w:sz w:val="24"/>
          <w:szCs w:val="24"/>
        </w:rPr>
        <w:t xml:space="preserve"> </w:t>
      </w:r>
      <w:r w:rsidR="0099423C" w:rsidRPr="00195E18">
        <w:rPr>
          <w:rFonts w:ascii="Times New Roman" w:hAnsi="Times New Roman" w:cs="Times New Roman"/>
          <w:i/>
          <w:iCs/>
          <w:sz w:val="24"/>
          <w:szCs w:val="24"/>
        </w:rPr>
        <w:t xml:space="preserve">profit sharing ratio, zakat performance ratio </w:t>
      </w:r>
      <w:r w:rsidR="00195E18">
        <w:rPr>
          <w:rFonts w:ascii="Times New Roman" w:hAnsi="Times New Roman" w:cs="Times New Roman"/>
          <w:sz w:val="24"/>
          <w:szCs w:val="24"/>
        </w:rPr>
        <w:t>dan</w:t>
      </w:r>
      <w:r w:rsidR="0099423C" w:rsidRPr="00195E18">
        <w:rPr>
          <w:rFonts w:ascii="Times New Roman" w:hAnsi="Times New Roman" w:cs="Times New Roman"/>
          <w:i/>
          <w:iCs/>
          <w:sz w:val="24"/>
          <w:szCs w:val="24"/>
        </w:rPr>
        <w:t xml:space="preserve"> equitable distribution ratio</w:t>
      </w:r>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serta</w:t>
      </w:r>
      <w:proofErr w:type="spellEnd"/>
      <w:r w:rsidR="0099423C">
        <w:rPr>
          <w:rFonts w:ascii="Times New Roman" w:hAnsi="Times New Roman" w:cs="Times New Roman"/>
          <w:sz w:val="24"/>
          <w:szCs w:val="24"/>
        </w:rPr>
        <w:t xml:space="preserve"> </w:t>
      </w:r>
      <w:r w:rsidR="0099423C" w:rsidRPr="00195E18">
        <w:rPr>
          <w:rFonts w:ascii="Times New Roman" w:hAnsi="Times New Roman" w:cs="Times New Roman"/>
          <w:i/>
          <w:iCs/>
          <w:sz w:val="24"/>
          <w:szCs w:val="24"/>
        </w:rPr>
        <w:t>corporate social responsibility</w:t>
      </w:r>
      <w:r w:rsidR="0099423C">
        <w:rPr>
          <w:rFonts w:ascii="Times New Roman" w:hAnsi="Times New Roman" w:cs="Times New Roman"/>
          <w:sz w:val="24"/>
          <w:szCs w:val="24"/>
        </w:rPr>
        <w:t xml:space="preserve"> yang di </w:t>
      </w:r>
      <w:proofErr w:type="spellStart"/>
      <w:r w:rsidR="0099423C">
        <w:rPr>
          <w:rFonts w:ascii="Times New Roman" w:hAnsi="Times New Roman" w:cs="Times New Roman"/>
          <w:sz w:val="24"/>
          <w:szCs w:val="24"/>
        </w:rPr>
        <w:t>ukur</w:t>
      </w:r>
      <w:proofErr w:type="spellEnd"/>
      <w:r w:rsidR="0099423C">
        <w:rPr>
          <w:rFonts w:ascii="Times New Roman" w:hAnsi="Times New Roman" w:cs="Times New Roman"/>
          <w:sz w:val="24"/>
          <w:szCs w:val="24"/>
        </w:rPr>
        <w:t xml:space="preserve"> </w:t>
      </w:r>
      <w:proofErr w:type="spellStart"/>
      <w:r w:rsidR="0099423C">
        <w:rPr>
          <w:rFonts w:ascii="Times New Roman" w:hAnsi="Times New Roman" w:cs="Times New Roman"/>
          <w:sz w:val="24"/>
          <w:szCs w:val="24"/>
        </w:rPr>
        <w:t>dengan</w:t>
      </w:r>
      <w:proofErr w:type="spellEnd"/>
      <w:r w:rsidR="0099423C">
        <w:rPr>
          <w:rFonts w:ascii="Times New Roman" w:hAnsi="Times New Roman" w:cs="Times New Roman"/>
          <w:sz w:val="24"/>
          <w:szCs w:val="24"/>
        </w:rPr>
        <w:t xml:space="preserve"> </w:t>
      </w:r>
      <w:r w:rsidR="0099423C" w:rsidRPr="00195E18">
        <w:rPr>
          <w:rFonts w:ascii="Times New Roman" w:hAnsi="Times New Roman" w:cs="Times New Roman"/>
          <w:i/>
          <w:iCs/>
          <w:sz w:val="24"/>
          <w:szCs w:val="24"/>
        </w:rPr>
        <w:t>Islamic social reporting.</w:t>
      </w:r>
    </w:p>
    <w:p w14:paraId="246EC453" w14:textId="2641A4A5" w:rsidR="0099423C" w:rsidRPr="002A7630" w:rsidRDefault="0099423C"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2A7630">
        <w:rPr>
          <w:rFonts w:ascii="Times New Roman" w:hAnsi="Times New Roman" w:cs="Times New Roman"/>
          <w:b/>
          <w:bCs/>
          <w:sz w:val="24"/>
          <w:szCs w:val="24"/>
        </w:rPr>
        <w:t>Definisi</w:t>
      </w:r>
      <w:proofErr w:type="spellEnd"/>
      <w:r w:rsidRPr="002A7630">
        <w:rPr>
          <w:rFonts w:ascii="Times New Roman" w:hAnsi="Times New Roman" w:cs="Times New Roman"/>
          <w:b/>
          <w:bCs/>
          <w:sz w:val="24"/>
          <w:szCs w:val="24"/>
        </w:rPr>
        <w:t xml:space="preserve"> dan </w:t>
      </w:r>
      <w:proofErr w:type="spellStart"/>
      <w:r w:rsidRPr="002A7630">
        <w:rPr>
          <w:rFonts w:ascii="Times New Roman" w:hAnsi="Times New Roman" w:cs="Times New Roman"/>
          <w:b/>
          <w:bCs/>
          <w:sz w:val="24"/>
          <w:szCs w:val="24"/>
        </w:rPr>
        <w:t>pengukuran</w:t>
      </w:r>
      <w:proofErr w:type="spellEnd"/>
      <w:r w:rsidRPr="002A7630">
        <w:rPr>
          <w:rFonts w:ascii="Times New Roman" w:hAnsi="Times New Roman" w:cs="Times New Roman"/>
          <w:b/>
          <w:bCs/>
          <w:sz w:val="24"/>
          <w:szCs w:val="24"/>
        </w:rPr>
        <w:t xml:space="preserve"> </w:t>
      </w:r>
      <w:proofErr w:type="spellStart"/>
      <w:r w:rsidRPr="002A7630">
        <w:rPr>
          <w:rFonts w:ascii="Times New Roman" w:hAnsi="Times New Roman" w:cs="Times New Roman"/>
          <w:b/>
          <w:bCs/>
          <w:sz w:val="24"/>
          <w:szCs w:val="24"/>
        </w:rPr>
        <w:t>variabel</w:t>
      </w:r>
      <w:proofErr w:type="spellEnd"/>
    </w:p>
    <w:p w14:paraId="3F56108E" w14:textId="124481C8" w:rsidR="0099423C" w:rsidRPr="002A7630" w:rsidRDefault="0099423C" w:rsidP="00557549">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r w:rsidRPr="002A7630">
        <w:rPr>
          <w:rFonts w:ascii="Times New Roman" w:hAnsi="Times New Roman" w:cs="Times New Roman"/>
          <w:b/>
          <w:bCs/>
          <w:sz w:val="24"/>
          <w:szCs w:val="24"/>
        </w:rPr>
        <w:t>Intellectual Capital</w:t>
      </w:r>
    </w:p>
    <w:p w14:paraId="317A158A" w14:textId="3D6CE7F9" w:rsidR="0099423C" w:rsidRDefault="00D2570B" w:rsidP="00557549">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195E18">
        <w:rPr>
          <w:rFonts w:ascii="Times New Roman" w:hAnsi="Times New Roman" w:cs="Times New Roman"/>
          <w:i/>
          <w:iCs/>
          <w:sz w:val="24"/>
          <w:szCs w:val="24"/>
        </w:rPr>
        <w:t>Intellectual capital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asset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{"citationItems":[{"id":"ITEM-1","itemData":{"DOI":"10.21831/nominal.v5i1.11473","ISSN":"2303-2065","abstract":"Penelitian ini bertujuan untuk mengetahui pengaruh: (1) Intellectual Capital terhadap Kinerja Keuangan Perbankan Syariah, (2) Profit Sharing Ratio terhadap Kinerja Keuangan Perbankan Syariah, (3) Zakat Performing Ratio terhadap Kinerja Keuangan Perbankan Syariah, (4) Equitable Distribution Ratio terhadap Kinerja Keuangan Perbankan Syariah, (5) Islamic Income vs Non-Islamic Income terhadap Kinerja Keuangan Perbankan Syariah, dan (6) Intellectual Capital, Profit Sharing Ratio, Zakat Performing Ratio, Equitable Distribution Ratio, dan Islamic Income vs Non-Islamic Income secara simultan terhadap Kinerja Keuangan Perbankan Syariah. Teknik analisis data menggunakan analisis statistik deskriptif data, uji asumsi klasik, dan analisis regresi linier. Berdasarkan hasil penelitian dapat disimpulkan: (1) Terdapat pengaruh positif signifikan Intellectual Capital terhadap Kinerja Keuangan, (2) Terdapat pengaruh signifikan Profit Sharing Ratio terhadap Kinerja Keuangan, (3) Tidak terdapat pengaruh signifikan Zakat Performing Ratio terhadap Kinerja Keuangan, (4) Tidak terdapat pengaruh signifikan Equitable Distribution Ratio terhadap Kinerja Keuangan, (5) Tidak terdapat pengaruh signifikan Islamic Income vs Non-Islamic Income terhadap Kinerja Keuangan, (6) Terdapat pengaruh positif signifikan Intellectual Capital, Profit Sharing Ratio, Zakat Performing Ratio, Equitable Distribution Ratio, dan Islamic Income vs Non-Islamic Income secara simultan terhadap Kinerja Keuangan.Kata Kunci: Kinerja Keuangan, Intellectual Capital, Profit Sharing Ratio, Zakat Performing Ratio, Equitable Distribution Ratio, Islamic Income vs Non-Islamic Income","author":[{"dropping-particle":"","family":"Nurdin","given":"Sabri","non-dropping-particle":"","parse-names":false,"suffix":""},{"dropping-particle":"","family":"Suyudi","given":"Muhammad","non-dropping-particle":"","parse-names":false,"suffix":""}],"container-title":"jurnal akuntansi multidimensi","id":"ITEM-1","issue":"2","issued":{"date-parts":[["2019"]]},"page":"119-127","title":"Pengaruh Intellectual Capital Dan Islamicity Performance Index Terhadap Kinerja Keuangan Perbankan Syariah Di Indonesia","type":"article-journal","volume":"2"},"uris":["http://www.mendeley.com/documents/?uuid=2a6e6918-df87-4977-98c5-60fe1b5b91b6"]}],"mendeley":{"formattedCitation":"(Nurdin &amp; Suyudi, 2019)","plainTextFormattedCitation":"(Nurdin &amp; Suyudi, 2019)","previouslyFormattedCitation":"(Nurdin &amp; Suyudi, 2019)"},"properties":{"noteIndex":0},"schema":"https://github.com/citation-style-language/schema/raw/master/csl-citation.json"}</w:instrText>
      </w:r>
      <w:r>
        <w:rPr>
          <w:rFonts w:ascii="Times New Roman" w:hAnsi="Times New Roman" w:cs="Times New Roman"/>
          <w:sz w:val="24"/>
          <w:szCs w:val="24"/>
        </w:rPr>
        <w:fldChar w:fldCharType="separate"/>
      </w:r>
      <w:r w:rsidRPr="00D2570B">
        <w:rPr>
          <w:rFonts w:ascii="Times New Roman" w:hAnsi="Times New Roman" w:cs="Times New Roman"/>
          <w:noProof/>
          <w:sz w:val="24"/>
          <w:szCs w:val="24"/>
        </w:rPr>
        <w:t>(Nurdin &amp; Suyudi,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Ulum</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04CB9">
        <w:rPr>
          <w:rFonts w:ascii="Times New Roman" w:hAnsi="Times New Roman" w:cs="Times New Roman"/>
          <w:sz w:val="24"/>
          <w:szCs w:val="24"/>
        </w:rPr>
        <w:instrText>ADDIN CSL_CITATION {"citationItems":[{"id":"ITEM-1","itemData":{"DOI":"10.24815/jdab.v3i1.4393","ISSN":"2355-9462","abstract":"This study aimed to examine effect of intellectual capital, cost of intermediation, and islamicity performance index on profitability of Islamic Banks Indonesia. Data was collected from financial reports of 44 Islamic Banks that are registered in Indonesian Central Bank. The period of study was between 2011 and 2014. The analysis technique used was multiple linear regression.This study found that collectively the cost of intermediation, and islamicity performance index have an influence for profitability. Meanwhile, in the partial test (t test), variable intellectual capital, the cost of intermediation, and islamicity performance index have determined profitability of the Islamic banks.","author":[{"dropping-particle":"","family":"Putri","given":"yiyi dian dwi","non-dropping-particle":"","parse-names":false,"suffix":""},{"dropping-particle":"","family":"Gunawan","given":"Barbara","non-dropping-particle":"","parse-names":false,"suffix":""}],"container-title":"revieu akuntansi dan bisnis indonesia","id":"ITEM-1","issue":"1","issued":{"date-parts":[["2019"]]},"page":"38-49","title":"pengaruh intelectuall capital, efisiensi operasional, dan islamicity performance index terhadap profitabilitas bank syariah","type":"article-journal","volume":"3"},"uris":["http://www.mendeley.com/documents/?uuid=830eb9cb-8089-413e-b79d-d7a2b9075f63"]}],"mendeley":{"formattedCitation":"(Putri &amp; Gunawan, 2019)","manualFormatting":"Putri &amp; Gunawan (2019)","plainTextFormattedCitation":"(Putri &amp; Gunawan, 2019)","previouslyFormattedCitation":"(Putri &amp; Gunawan, 2019)"},"properties":{"noteIndex":0},"schema":"https://github.com/citation-style-language/schema/raw/master/csl-citation.json"}</w:instrText>
      </w:r>
      <w:r>
        <w:rPr>
          <w:rFonts w:ascii="Times New Roman" w:hAnsi="Times New Roman" w:cs="Times New Roman"/>
          <w:sz w:val="24"/>
          <w:szCs w:val="24"/>
        </w:rPr>
        <w:fldChar w:fldCharType="separate"/>
      </w:r>
      <w:r w:rsidRPr="00D2570B">
        <w:rPr>
          <w:rFonts w:ascii="Times New Roman" w:hAnsi="Times New Roman" w:cs="Times New Roman"/>
          <w:noProof/>
          <w:sz w:val="24"/>
          <w:szCs w:val="24"/>
        </w:rPr>
        <w:t>Putri &amp; Gunawan</w:t>
      </w:r>
      <w:r>
        <w:rPr>
          <w:rFonts w:ascii="Times New Roman" w:hAnsi="Times New Roman" w:cs="Times New Roman"/>
          <w:noProof/>
          <w:sz w:val="24"/>
          <w:szCs w:val="24"/>
        </w:rPr>
        <w:t xml:space="preserve"> (</w:t>
      </w:r>
      <w:r w:rsidRPr="00D2570B">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VAIC agar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intellectual capital pada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xml:space="preserve">-VAIC.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xml:space="preserve">-VAIC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6B3F29FB" w14:textId="00505125" w:rsidR="00D2570B" w:rsidRDefault="00712095" w:rsidP="00712095">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195E18">
        <w:rPr>
          <w:rFonts w:ascii="Times New Roman" w:hAnsi="Times New Roman" w:cs="Times New Roman"/>
          <w:i/>
          <w:iCs/>
          <w:sz w:val="24"/>
          <w:szCs w:val="24"/>
        </w:rPr>
        <w:t>Value added capital employee</w:t>
      </w:r>
      <w:r>
        <w:rPr>
          <w:rFonts w:ascii="Times New Roman" w:hAnsi="Times New Roman" w:cs="Times New Roman"/>
          <w:sz w:val="24"/>
          <w:szCs w:val="24"/>
        </w:rPr>
        <w:t xml:space="preserve"> (VACA)</w:t>
      </w:r>
    </w:p>
    <w:p w14:paraId="2445B6DC" w14:textId="79E230D6" w:rsidR="00712095" w:rsidRPr="00195E18" w:rsidRDefault="00712095" w:rsidP="00676BAE">
      <w:pPr>
        <w:pStyle w:val="ListParagraph"/>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95E18">
        <w:rPr>
          <w:rFonts w:ascii="Times New Roman" w:hAnsi="Times New Roman" w:cs="Times New Roman"/>
          <w:i/>
          <w:iCs/>
          <w:sz w:val="24"/>
          <w:szCs w:val="24"/>
        </w:rPr>
        <w:t xml:space="preserve">     </w:t>
      </w:r>
      <w:r w:rsidR="00676BAE" w:rsidRPr="00195E18">
        <w:rPr>
          <w:rFonts w:ascii="Times New Roman" w:hAnsi="Times New Roman" w:cs="Times New Roman"/>
          <w:i/>
          <w:iCs/>
          <w:sz w:val="24"/>
          <w:szCs w:val="24"/>
        </w:rPr>
        <w:t xml:space="preserve"> </w:t>
      </w:r>
      <w:r w:rsidRPr="00195E18">
        <w:rPr>
          <w:rFonts w:ascii="Times New Roman" w:hAnsi="Times New Roman" w:cs="Times New Roman"/>
          <w:i/>
          <w:iCs/>
          <w:sz w:val="24"/>
          <w:szCs w:val="24"/>
        </w:rPr>
        <w:t>Value added</w:t>
      </w:r>
    </w:p>
    <w:p w14:paraId="7BEAAC33" w14:textId="495333B7" w:rsidR="00712095" w:rsidRDefault="00712095" w:rsidP="00676BAE">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F3DA82" wp14:editId="6E45827A">
                <wp:simplePos x="0" y="0"/>
                <wp:positionH relativeFrom="column">
                  <wp:posOffset>2055495</wp:posOffset>
                </wp:positionH>
                <wp:positionV relativeFrom="paragraph">
                  <wp:posOffset>103505</wp:posOffset>
                </wp:positionV>
                <wp:extent cx="847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044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85pt,8.15pt" to="228.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AEAALY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" strokecolor="black [3200]" strokeweight=".5pt">
                <v:stroke joinstyle="miter"/>
              </v:line>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xml:space="preserve">-VACA = </w:t>
      </w:r>
    </w:p>
    <w:p w14:paraId="1A914AF7" w14:textId="75787A86" w:rsidR="00712095" w:rsidRPr="00195E18" w:rsidRDefault="00676BAE" w:rsidP="00676BAE">
      <w:pPr>
        <w:pStyle w:val="ListParagraph"/>
        <w:widowControl w:val="0"/>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5E18">
        <w:rPr>
          <w:rFonts w:ascii="Times New Roman" w:hAnsi="Times New Roman" w:cs="Times New Roman"/>
          <w:i/>
          <w:iCs/>
          <w:sz w:val="24"/>
          <w:szCs w:val="24"/>
        </w:rPr>
        <w:t xml:space="preserve">     Capital Employee</w:t>
      </w:r>
    </w:p>
    <w:p w14:paraId="2A015F64" w14:textId="4D057EBC" w:rsidR="00676BAE" w:rsidRDefault="00676BAE" w:rsidP="00676BAE">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195E18">
        <w:rPr>
          <w:rFonts w:ascii="Times New Roman" w:hAnsi="Times New Roman" w:cs="Times New Roman"/>
          <w:i/>
          <w:iCs/>
          <w:sz w:val="24"/>
          <w:szCs w:val="24"/>
        </w:rPr>
        <w:t>Islamic banking value added human capital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-VAHU)</w:t>
      </w:r>
    </w:p>
    <w:p w14:paraId="66DBD307" w14:textId="2A64BF8E" w:rsidR="00676BAE" w:rsidRPr="00195E18" w:rsidRDefault="00676BAE" w:rsidP="00676BAE">
      <w:pPr>
        <w:pStyle w:val="ListParagraph"/>
        <w:widowControl w:val="0"/>
        <w:autoSpaceDE w:val="0"/>
        <w:autoSpaceDN w:val="0"/>
        <w:adjustRightInd w:val="0"/>
        <w:spacing w:after="0" w:line="240" w:lineRule="auto"/>
        <w:ind w:left="144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95E18">
        <w:rPr>
          <w:rFonts w:ascii="Times New Roman" w:hAnsi="Times New Roman" w:cs="Times New Roman"/>
          <w:i/>
          <w:iCs/>
          <w:sz w:val="24"/>
          <w:szCs w:val="24"/>
        </w:rPr>
        <w:t>Value Added</w:t>
      </w:r>
    </w:p>
    <w:p w14:paraId="091143D7" w14:textId="4B54B1AF" w:rsidR="00676BAE" w:rsidRDefault="00676BAE" w:rsidP="00676BAE">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D43E0A" wp14:editId="6CFD4533">
                <wp:simplePos x="0" y="0"/>
                <wp:positionH relativeFrom="column">
                  <wp:posOffset>2127968</wp:posOffset>
                </wp:positionH>
                <wp:positionV relativeFrom="paragraph">
                  <wp:posOffset>98121</wp:posOffset>
                </wp:positionV>
                <wp:extent cx="90446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04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78569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7.55pt,7.75pt" to="238.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xml:space="preserve">-VAHU = </w:t>
      </w:r>
    </w:p>
    <w:p w14:paraId="0B315FAB" w14:textId="2D89D4B1" w:rsidR="00676BAE" w:rsidRPr="00195E18" w:rsidRDefault="00676BAE" w:rsidP="00676BAE">
      <w:pPr>
        <w:pStyle w:val="ListParagraph"/>
        <w:widowControl w:val="0"/>
        <w:autoSpaceDE w:val="0"/>
        <w:autoSpaceDN w:val="0"/>
        <w:adjustRightInd w:val="0"/>
        <w:spacing w:after="0" w:line="360" w:lineRule="auto"/>
        <w:ind w:left="144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195E18">
        <w:rPr>
          <w:rFonts w:ascii="Times New Roman" w:hAnsi="Times New Roman" w:cs="Times New Roman"/>
          <w:i/>
          <w:iCs/>
          <w:sz w:val="24"/>
          <w:szCs w:val="24"/>
        </w:rPr>
        <w:t>Human Capital</w:t>
      </w:r>
    </w:p>
    <w:p w14:paraId="1BB15827" w14:textId="43F8384E" w:rsidR="00676BAE" w:rsidRDefault="00676BAE" w:rsidP="00676BAE">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sz w:val="24"/>
          <w:szCs w:val="24"/>
        </w:rPr>
      </w:pPr>
      <w:r w:rsidRPr="00195E18">
        <w:rPr>
          <w:rFonts w:ascii="Times New Roman" w:hAnsi="Times New Roman" w:cs="Times New Roman"/>
          <w:i/>
          <w:iCs/>
          <w:sz w:val="24"/>
          <w:szCs w:val="24"/>
        </w:rPr>
        <w:t>Islamic banking structural capital value added</w:t>
      </w:r>
      <w:r>
        <w:rPr>
          <w:rFonts w:ascii="Times New Roman" w:hAnsi="Times New Roman" w:cs="Times New Roman"/>
          <w:sz w:val="24"/>
          <w:szCs w:val="24"/>
        </w:rPr>
        <w:t xml:space="preserve">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STVA)</w:t>
      </w:r>
    </w:p>
    <w:p w14:paraId="5D173A79" w14:textId="5F2B2745" w:rsidR="00676BAE" w:rsidRDefault="00676BAE" w:rsidP="00676BAE">
      <w:pPr>
        <w:pStyle w:val="ListParagraph"/>
        <w:widowControl w:val="0"/>
        <w:autoSpaceDE w:val="0"/>
        <w:autoSpaceDN w:val="0"/>
        <w:adjustRightInd w:val="0"/>
        <w:spacing w:after="0" w:line="360" w:lineRule="auto"/>
        <w:ind w:left="2160"/>
        <w:jc w:val="both"/>
        <w:rPr>
          <w:rFonts w:ascii="Times New Roman" w:hAnsi="Times New Roman" w:cs="Times New Roman"/>
          <w:sz w:val="24"/>
          <w:szCs w:val="24"/>
        </w:rPr>
      </w:pPr>
    </w:p>
    <w:p w14:paraId="158E70D0" w14:textId="5F1A349C" w:rsidR="00676BAE" w:rsidRPr="00195E18" w:rsidRDefault="00676BAE" w:rsidP="00676BAE">
      <w:pPr>
        <w:pStyle w:val="ListParagraph"/>
        <w:widowControl w:val="0"/>
        <w:autoSpaceDE w:val="0"/>
        <w:autoSpaceDN w:val="0"/>
        <w:adjustRightInd w:val="0"/>
        <w:spacing w:after="0" w:line="240" w:lineRule="auto"/>
        <w:ind w:left="2880"/>
        <w:jc w:val="both"/>
        <w:rPr>
          <w:rFonts w:ascii="Times New Roman" w:hAnsi="Times New Roman" w:cs="Times New Roman"/>
          <w:i/>
          <w:iCs/>
          <w:sz w:val="24"/>
          <w:szCs w:val="24"/>
        </w:rPr>
      </w:pPr>
      <w:r>
        <w:rPr>
          <w:rFonts w:ascii="Times New Roman" w:hAnsi="Times New Roman" w:cs="Times New Roman"/>
          <w:sz w:val="24"/>
          <w:szCs w:val="24"/>
        </w:rPr>
        <w:t xml:space="preserve">               </w:t>
      </w:r>
      <w:r w:rsidRPr="00195E18">
        <w:rPr>
          <w:rFonts w:ascii="Times New Roman" w:hAnsi="Times New Roman" w:cs="Times New Roman"/>
          <w:i/>
          <w:iCs/>
          <w:sz w:val="24"/>
          <w:szCs w:val="24"/>
        </w:rPr>
        <w:t>Value added</w:t>
      </w:r>
    </w:p>
    <w:p w14:paraId="7B004E6F" w14:textId="1BCEB98A" w:rsidR="00676BAE" w:rsidRPr="00CE522E" w:rsidRDefault="00676BAE" w:rsidP="00676BAE">
      <w:pPr>
        <w:pStyle w:val="ListParagraph"/>
        <w:widowControl w:val="0"/>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4B0A31F" wp14:editId="2E00383D">
                <wp:simplePos x="0" y="0"/>
                <wp:positionH relativeFrom="column">
                  <wp:posOffset>2217420</wp:posOffset>
                </wp:positionH>
                <wp:positionV relativeFrom="paragraph">
                  <wp:posOffset>98149</wp:posOffset>
                </wp:positionV>
                <wp:extent cx="1162878" cy="19878"/>
                <wp:effectExtent l="0" t="0" r="37465" b="37465"/>
                <wp:wrapNone/>
                <wp:docPr id="3" name="Straight Connector 3"/>
                <wp:cNvGraphicFramePr/>
                <a:graphic xmlns:a="http://schemas.openxmlformats.org/drawingml/2006/main">
                  <a:graphicData uri="http://schemas.microsoft.com/office/word/2010/wordprocessingShape">
                    <wps:wsp>
                      <wps:cNvCnPr/>
                      <wps:spPr>
                        <a:xfrm>
                          <a:off x="0" y="0"/>
                          <a:ext cx="1162878" cy="19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049C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pt,7.75pt" to="266.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" strokecolor="black [3200]" strokeweight=".5pt">
                <v:stroke joinstyle="miter"/>
              </v:line>
            </w:pict>
          </mc:Fallback>
        </mc:AlternateConten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-STVA =</w:t>
      </w:r>
    </w:p>
    <w:p w14:paraId="06298BBB" w14:textId="261C8192" w:rsidR="00E12E3F" w:rsidRPr="00195E18" w:rsidRDefault="00676BAE" w:rsidP="00D3251A">
      <w:pPr>
        <w:pStyle w:val="ListParagraph"/>
        <w:widowControl w:val="0"/>
        <w:autoSpaceDE w:val="0"/>
        <w:autoSpaceDN w:val="0"/>
        <w:adjustRightInd w:val="0"/>
        <w:spacing w:after="0" w:line="360" w:lineRule="auto"/>
        <w:ind w:left="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5E18">
        <w:rPr>
          <w:rFonts w:ascii="Times New Roman" w:hAnsi="Times New Roman" w:cs="Times New Roman"/>
          <w:i/>
          <w:iCs/>
          <w:sz w:val="24"/>
          <w:szCs w:val="24"/>
        </w:rPr>
        <w:t>Structural Capital</w:t>
      </w:r>
    </w:p>
    <w:p w14:paraId="2EA39435" w14:textId="77777777" w:rsidR="00D3251A" w:rsidRDefault="00D3251A" w:rsidP="00D3251A">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p>
    <w:p w14:paraId="230DD383" w14:textId="7AF25A12" w:rsidR="00E12E3F" w:rsidRPr="002A7630" w:rsidRDefault="00676BAE" w:rsidP="00D3251A">
      <w:pPr>
        <w:pStyle w:val="ListParagraph"/>
        <w:widowControl w:val="0"/>
        <w:autoSpaceDE w:val="0"/>
        <w:autoSpaceDN w:val="0"/>
        <w:adjustRightInd w:val="0"/>
        <w:spacing w:after="0" w:line="360" w:lineRule="auto"/>
        <w:ind w:left="0"/>
        <w:jc w:val="both"/>
        <w:rPr>
          <w:rFonts w:ascii="Times New Roman" w:hAnsi="Times New Roman" w:cs="Times New Roman"/>
          <w:b/>
          <w:bCs/>
          <w:sz w:val="24"/>
          <w:szCs w:val="24"/>
        </w:rPr>
      </w:pPr>
      <w:proofErr w:type="spellStart"/>
      <w:r w:rsidRPr="002A7630">
        <w:rPr>
          <w:rFonts w:ascii="Times New Roman" w:hAnsi="Times New Roman" w:cs="Times New Roman"/>
          <w:b/>
          <w:bCs/>
          <w:sz w:val="24"/>
          <w:szCs w:val="24"/>
        </w:rPr>
        <w:t>Islamicity</w:t>
      </w:r>
      <w:proofErr w:type="spellEnd"/>
      <w:r w:rsidRPr="002A7630">
        <w:rPr>
          <w:rFonts w:ascii="Times New Roman" w:hAnsi="Times New Roman" w:cs="Times New Roman"/>
          <w:b/>
          <w:bCs/>
          <w:sz w:val="24"/>
          <w:szCs w:val="24"/>
        </w:rPr>
        <w:t xml:space="preserve"> Performance index</w:t>
      </w:r>
    </w:p>
    <w:p w14:paraId="464BB9BF" w14:textId="59784E18" w:rsidR="00C552F7" w:rsidRDefault="0009248A" w:rsidP="00CE5958">
      <w:pPr>
        <w:widowControl w:val="0"/>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Algoud</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Assegaf</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Nurdin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Suyudi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mencangkup</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 </w:t>
      </w:r>
      <w:proofErr w:type="spellStart"/>
      <w:r>
        <w:rPr>
          <w:rFonts w:ascii="Times New Roman" w:hAnsi="Times New Roman" w:cs="Times New Roman"/>
          <w:sz w:val="24"/>
          <w:szCs w:val="24"/>
        </w:rPr>
        <w:t>penghapusan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memperbaharui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bank agar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indicator IPI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Profit Sharing Ratio, Zakat Performance Ratio, dan Equitable Distribution Ratio.</w:t>
      </w:r>
    </w:p>
    <w:p w14:paraId="207CB273" w14:textId="770AC2FD" w:rsidR="0009248A" w:rsidRDefault="00046952" w:rsidP="0009248A">
      <w:pPr>
        <w:pStyle w:val="ListParagraph"/>
        <w:widowControl w:val="0"/>
        <w:numPr>
          <w:ilvl w:val="0"/>
          <w:numId w:val="5"/>
        </w:numPr>
        <w:autoSpaceDE w:val="0"/>
        <w:autoSpaceDN w:val="0"/>
        <w:adjustRightInd w:val="0"/>
        <w:spacing w:after="0" w:line="360" w:lineRule="auto"/>
        <w:jc w:val="both"/>
        <w:rPr>
          <w:rFonts w:ascii="Times New Roman" w:hAnsi="Times New Roman" w:cs="Times New Roman"/>
          <w:sz w:val="24"/>
          <w:szCs w:val="24"/>
        </w:rPr>
      </w:pPr>
      <w:r w:rsidRPr="00195E18">
        <w:rPr>
          <w:rFonts w:ascii="Times New Roman" w:hAnsi="Times New Roman" w:cs="Times New Roman"/>
          <w:i/>
          <w:iCs/>
          <w:sz w:val="24"/>
          <w:szCs w:val="24"/>
        </w:rPr>
        <w:t>Profit Sharing Ratio</w:t>
      </w:r>
      <w:r>
        <w:rPr>
          <w:rFonts w:ascii="Times New Roman" w:hAnsi="Times New Roman" w:cs="Times New Roman"/>
          <w:sz w:val="24"/>
          <w:szCs w:val="24"/>
        </w:rPr>
        <w:t xml:space="preserve"> (PSR)</w:t>
      </w:r>
    </w:p>
    <w:p w14:paraId="16F50BDE" w14:textId="0771DC10" w:rsidR="00046952" w:rsidRDefault="00046952" w:rsidP="00046952">
      <w:pPr>
        <w:pStyle w:val="ListParagraph"/>
        <w:widowControl w:val="0"/>
        <w:autoSpaceDE w:val="0"/>
        <w:autoSpaceDN w:val="0"/>
        <w:adjustRightInd w:val="0"/>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Profit Sharing Ratio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menjumlahkan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mudharabah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musyarakah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w:t>
      </w:r>
    </w:p>
    <w:p w14:paraId="361418D8" w14:textId="3B79EE34" w:rsidR="00046952" w:rsidRDefault="00046952" w:rsidP="00046952">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Mudharabah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Musyarakah</w:t>
      </w:r>
      <w:proofErr w:type="spellEnd"/>
      <w:r>
        <w:rPr>
          <w:rFonts w:ascii="Times New Roman" w:hAnsi="Times New Roman" w:cs="Times New Roman"/>
          <w:sz w:val="24"/>
          <w:szCs w:val="24"/>
        </w:rPr>
        <w:t>)</w:t>
      </w:r>
    </w:p>
    <w:p w14:paraId="65744B70" w14:textId="1898CA59" w:rsidR="00046952" w:rsidRPr="0009248A" w:rsidRDefault="00046952" w:rsidP="00046952">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89771CE" wp14:editId="1BF6E937">
                <wp:simplePos x="0" y="0"/>
                <wp:positionH relativeFrom="column">
                  <wp:posOffset>1730402</wp:posOffset>
                </wp:positionH>
                <wp:positionV relativeFrom="paragraph">
                  <wp:posOffset>123991</wp:posOffset>
                </wp:positionV>
                <wp:extent cx="203752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37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4571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6.25pt,9.75pt" to="296.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" strokecolor="black [3200]" strokeweight=".5pt">
                <v:stroke joinstyle="miter"/>
              </v:line>
            </w:pict>
          </mc:Fallback>
        </mc:AlternateContent>
      </w:r>
      <w:r>
        <w:rPr>
          <w:rFonts w:ascii="Times New Roman" w:hAnsi="Times New Roman" w:cs="Times New Roman"/>
          <w:sz w:val="24"/>
          <w:szCs w:val="24"/>
        </w:rPr>
        <w:t>PSR</w:t>
      </w:r>
      <w:r>
        <w:rPr>
          <w:rFonts w:ascii="Times New Roman" w:hAnsi="Times New Roman" w:cs="Times New Roman"/>
          <w:sz w:val="24"/>
          <w:szCs w:val="24"/>
        </w:rPr>
        <w:tab/>
        <w:t xml:space="preserve">: </w:t>
      </w:r>
    </w:p>
    <w:p w14:paraId="3C126629" w14:textId="3E180031" w:rsidR="00182131" w:rsidRDefault="00046952" w:rsidP="00046952">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Total </w:t>
      </w:r>
      <w:proofErr w:type="spellStart"/>
      <w:r>
        <w:rPr>
          <w:rFonts w:ascii="Times New Roman" w:hAnsi="Times New Roman" w:cs="Times New Roman"/>
          <w:sz w:val="24"/>
          <w:szCs w:val="24"/>
        </w:rPr>
        <w:t>Pembiayaan</w:t>
      </w:r>
      <w:proofErr w:type="spellEnd"/>
    </w:p>
    <w:p w14:paraId="1B52A7AE" w14:textId="779CF322" w:rsidR="00182131" w:rsidRDefault="00046952" w:rsidP="00046952">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r w:rsidRPr="00195E18">
        <w:rPr>
          <w:rFonts w:ascii="Times New Roman" w:hAnsi="Times New Roman" w:cs="Times New Roman"/>
          <w:i/>
          <w:iCs/>
          <w:sz w:val="24"/>
          <w:szCs w:val="24"/>
        </w:rPr>
        <w:t>Zakat Performance Ratio</w:t>
      </w:r>
      <w:r>
        <w:rPr>
          <w:rFonts w:ascii="Times New Roman" w:hAnsi="Times New Roman" w:cs="Times New Roman"/>
          <w:sz w:val="24"/>
          <w:szCs w:val="24"/>
        </w:rPr>
        <w:t xml:space="preserve"> (ZPR)</w:t>
      </w:r>
    </w:p>
    <w:p w14:paraId="4575CD20" w14:textId="0FCB2C71" w:rsidR="00046952" w:rsidRDefault="00046952" w:rsidP="00046952">
      <w:pPr>
        <w:pStyle w:val="ListParagraph"/>
        <w:widowControl w:val="0"/>
        <w:autoSpaceDE w:val="0"/>
        <w:autoSpaceDN w:val="0"/>
        <w:adjustRightInd w:val="0"/>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Kinerja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dasarkan</w:t>
      </w:r>
      <w:proofErr w:type="spellEnd"/>
      <w:r>
        <w:rPr>
          <w:rFonts w:ascii="Times New Roman" w:hAnsi="Times New Roman" w:cs="Times New Roman"/>
          <w:sz w:val="24"/>
          <w:szCs w:val="24"/>
        </w:rPr>
        <w:t xml:space="preserve"> pada zakat yang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menggantikan</w:t>
      </w:r>
      <w:proofErr w:type="spellEnd"/>
      <w:r>
        <w:rPr>
          <w:rFonts w:ascii="Times New Roman" w:hAnsi="Times New Roman" w:cs="Times New Roman"/>
          <w:sz w:val="24"/>
          <w:szCs w:val="24"/>
        </w:rPr>
        <w:t xml:space="preserve"> earning per share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menghiung</w:t>
      </w:r>
      <w:proofErr w:type="spellEnd"/>
      <w:r>
        <w:rPr>
          <w:rFonts w:ascii="Times New Roman" w:hAnsi="Times New Roman" w:cs="Times New Roman"/>
          <w:sz w:val="24"/>
          <w:szCs w:val="24"/>
        </w:rPr>
        <w:t xml:space="preserve"> ZPR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14:paraId="00749311" w14:textId="7E42FB3F" w:rsidR="00046952" w:rsidRDefault="00046952" w:rsidP="00046952">
      <w:pPr>
        <w:pStyle w:val="ListParagraph"/>
        <w:widowControl w:val="0"/>
        <w:autoSpaceDE w:val="0"/>
        <w:autoSpaceDN w:val="0"/>
        <w:adjustRightInd w:val="0"/>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  zakat</w:t>
      </w:r>
    </w:p>
    <w:p w14:paraId="4C126699" w14:textId="22D4D93E" w:rsidR="00046952" w:rsidRPr="00046952" w:rsidRDefault="00046952" w:rsidP="00046952">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A9ED89E" wp14:editId="4C0D5DA4">
                <wp:simplePos x="0" y="0"/>
                <wp:positionH relativeFrom="column">
                  <wp:posOffset>1571100</wp:posOffset>
                </wp:positionH>
                <wp:positionV relativeFrom="paragraph">
                  <wp:posOffset>100330</wp:posOffset>
                </wp:positionV>
                <wp:extent cx="1123122" cy="9939"/>
                <wp:effectExtent l="0" t="0" r="20320" b="28575"/>
                <wp:wrapNone/>
                <wp:docPr id="5" name="Straight Connector 5"/>
                <wp:cNvGraphicFramePr/>
                <a:graphic xmlns:a="http://schemas.openxmlformats.org/drawingml/2006/main">
                  <a:graphicData uri="http://schemas.microsoft.com/office/word/2010/wordprocessingShape">
                    <wps:wsp>
                      <wps:cNvCnPr/>
                      <wps:spPr>
                        <a:xfrm flipV="1">
                          <a:off x="0" y="0"/>
                          <a:ext cx="1123122"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FE218"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3.7pt,7.9pt" to="212.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" strokecolor="black [3200]" strokeweight=".5pt">
                <v:stroke joinstyle="miter"/>
              </v:line>
            </w:pict>
          </mc:Fallback>
        </mc:AlternateContent>
      </w:r>
      <w:r>
        <w:rPr>
          <w:rFonts w:ascii="Times New Roman" w:hAnsi="Times New Roman" w:cs="Times New Roman"/>
          <w:sz w:val="24"/>
          <w:szCs w:val="24"/>
        </w:rPr>
        <w:t>ZPR</w:t>
      </w:r>
      <w:r>
        <w:rPr>
          <w:rFonts w:ascii="Times New Roman" w:hAnsi="Times New Roman" w:cs="Times New Roman"/>
          <w:sz w:val="24"/>
          <w:szCs w:val="24"/>
        </w:rPr>
        <w:tab/>
        <w:t>:</w:t>
      </w:r>
    </w:p>
    <w:p w14:paraId="4DF925C7" w14:textId="68765C91" w:rsidR="00182131" w:rsidRDefault="00046952" w:rsidP="0004695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Net Assets</w:t>
      </w:r>
    </w:p>
    <w:p w14:paraId="15201AF9" w14:textId="2016ECE3" w:rsidR="00182131" w:rsidRDefault="00046952" w:rsidP="00046952">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r w:rsidRPr="00195E18">
        <w:rPr>
          <w:rFonts w:ascii="Times New Roman" w:hAnsi="Times New Roman" w:cs="Times New Roman"/>
          <w:i/>
          <w:iCs/>
          <w:sz w:val="24"/>
          <w:szCs w:val="24"/>
        </w:rPr>
        <w:t>Equita</w:t>
      </w:r>
      <w:r w:rsidR="00195E18" w:rsidRPr="00195E18">
        <w:rPr>
          <w:rFonts w:ascii="Times New Roman" w:hAnsi="Times New Roman" w:cs="Times New Roman"/>
          <w:i/>
          <w:iCs/>
          <w:sz w:val="24"/>
          <w:szCs w:val="24"/>
        </w:rPr>
        <w:t>ble</w:t>
      </w:r>
      <w:r w:rsidRPr="00195E18">
        <w:rPr>
          <w:rFonts w:ascii="Times New Roman" w:hAnsi="Times New Roman" w:cs="Times New Roman"/>
          <w:i/>
          <w:iCs/>
          <w:sz w:val="24"/>
          <w:szCs w:val="24"/>
        </w:rPr>
        <w:t xml:space="preserve"> Distribution Ratio</w:t>
      </w:r>
      <w:r>
        <w:rPr>
          <w:rFonts w:ascii="Times New Roman" w:hAnsi="Times New Roman" w:cs="Times New Roman"/>
          <w:sz w:val="24"/>
          <w:szCs w:val="24"/>
        </w:rPr>
        <w:t xml:space="preserve"> (EDR)</w:t>
      </w:r>
    </w:p>
    <w:p w14:paraId="5A51025E" w14:textId="6543CE2D" w:rsidR="00046952" w:rsidRDefault="00046952" w:rsidP="00046952">
      <w:pPr>
        <w:pStyle w:val="ListParagraph"/>
        <w:widowControl w:val="0"/>
        <w:autoSpaceDE w:val="0"/>
        <w:autoSpaceDN w:val="0"/>
        <w:adjustRightInd w:val="0"/>
        <w:spacing w:line="36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menjumlahkan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qardh</w:t>
      </w:r>
      <w:proofErr w:type="spellEnd"/>
      <w:r>
        <w:rPr>
          <w:rFonts w:ascii="Times New Roman" w:hAnsi="Times New Roman" w:cs="Times New Roman"/>
          <w:sz w:val="24"/>
          <w:szCs w:val="24"/>
        </w:rPr>
        <w:t xml:space="preserve"> dan dana </w:t>
      </w:r>
      <w:proofErr w:type="spellStart"/>
      <w:r>
        <w:rPr>
          <w:rFonts w:ascii="Times New Roman" w:hAnsi="Times New Roman" w:cs="Times New Roman"/>
          <w:sz w:val="24"/>
          <w:szCs w:val="24"/>
        </w:rPr>
        <w:t>kebajikan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EDR</w:t>
      </w:r>
    </w:p>
    <w:p w14:paraId="20C052EA" w14:textId="1E4F3D84" w:rsidR="00046952" w:rsidRPr="00195E18" w:rsidRDefault="0004695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52A2" w:rsidRPr="00195E18">
        <w:rPr>
          <w:rFonts w:ascii="Times New Roman" w:hAnsi="Times New Roman" w:cs="Times New Roman"/>
          <w:i/>
          <w:iCs/>
          <w:sz w:val="24"/>
          <w:szCs w:val="24"/>
        </w:rPr>
        <w:t xml:space="preserve">   </w:t>
      </w:r>
      <w:r w:rsidRPr="00195E18">
        <w:rPr>
          <w:rFonts w:ascii="Times New Roman" w:hAnsi="Times New Roman" w:cs="Times New Roman"/>
          <w:i/>
          <w:iCs/>
          <w:sz w:val="24"/>
          <w:szCs w:val="24"/>
        </w:rPr>
        <w:t>Leans &amp; Donation</w:t>
      </w:r>
    </w:p>
    <w:p w14:paraId="3DEBE92C" w14:textId="6EEA13FF" w:rsidR="0004695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noProof/>
          <w:sz w:val="24"/>
          <w:szCs w:val="24"/>
        </w:rPr>
        <mc:AlternateContent>
          <mc:Choice Requires="wps">
            <w:drawing>
              <wp:anchor distT="0" distB="0" distL="114300" distR="114300" simplePos="0" relativeHeight="251664384" behindDoc="0" locked="0" layoutInCell="1" allowOverlap="1" wp14:anchorId="250E0EB5" wp14:editId="4E698551">
                <wp:simplePos x="0" y="0"/>
                <wp:positionH relativeFrom="column">
                  <wp:posOffset>2356568</wp:posOffset>
                </wp:positionH>
                <wp:positionV relativeFrom="paragraph">
                  <wp:posOffset>105907</wp:posOffset>
                </wp:positionV>
                <wp:extent cx="1391478" cy="19878"/>
                <wp:effectExtent l="0" t="0" r="37465" b="37465"/>
                <wp:wrapNone/>
                <wp:docPr id="6" name="Straight Connector 6"/>
                <wp:cNvGraphicFramePr/>
                <a:graphic xmlns:a="http://schemas.openxmlformats.org/drawingml/2006/main">
                  <a:graphicData uri="http://schemas.microsoft.com/office/word/2010/wordprocessingShape">
                    <wps:wsp>
                      <wps:cNvCnPr/>
                      <wps:spPr>
                        <a:xfrm flipV="1">
                          <a:off x="0" y="0"/>
                          <a:ext cx="1391478" cy="19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73C6E"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5.55pt,8.35pt" to="295.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" strokecolor="black [3200]" strokeweight=".5pt">
                <v:stroke joinstyle="miter"/>
              </v:line>
            </w:pict>
          </mc:Fallback>
        </mc:AlternateContent>
      </w:r>
      <w:proofErr w:type="spellStart"/>
      <w:r w:rsidR="00046952" w:rsidRPr="00195E18">
        <w:rPr>
          <w:rFonts w:ascii="Times New Roman" w:hAnsi="Times New Roman" w:cs="Times New Roman"/>
          <w:i/>
          <w:iCs/>
          <w:sz w:val="24"/>
          <w:szCs w:val="24"/>
        </w:rPr>
        <w:t>Qardh</w:t>
      </w:r>
      <w:proofErr w:type="spellEnd"/>
      <w:r w:rsidR="00046952" w:rsidRPr="00195E18">
        <w:rPr>
          <w:rFonts w:ascii="Times New Roman" w:hAnsi="Times New Roman" w:cs="Times New Roman"/>
          <w:i/>
          <w:iCs/>
          <w:sz w:val="24"/>
          <w:szCs w:val="24"/>
        </w:rPr>
        <w:t xml:space="preserve"> &amp; </w:t>
      </w:r>
      <w:proofErr w:type="gramStart"/>
      <w:r w:rsidR="00046952" w:rsidRPr="00195E18">
        <w:rPr>
          <w:rFonts w:ascii="Times New Roman" w:hAnsi="Times New Roman" w:cs="Times New Roman"/>
          <w:i/>
          <w:iCs/>
          <w:sz w:val="24"/>
          <w:szCs w:val="24"/>
        </w:rPr>
        <w:t>Donation :</w:t>
      </w:r>
      <w:proofErr w:type="gramEnd"/>
    </w:p>
    <w:p w14:paraId="3FB20D60" w14:textId="187A157B" w:rsidR="00046952" w:rsidRPr="00195E18" w:rsidRDefault="00046952" w:rsidP="00EF52A2">
      <w:pPr>
        <w:pStyle w:val="ListParagraph"/>
        <w:widowControl w:val="0"/>
        <w:autoSpaceDE w:val="0"/>
        <w:autoSpaceDN w:val="0"/>
        <w:adjustRightInd w:val="0"/>
        <w:spacing w:line="360" w:lineRule="auto"/>
        <w:ind w:left="1440"/>
        <w:jc w:val="both"/>
        <w:rPr>
          <w:rFonts w:ascii="Times New Roman" w:hAnsi="Times New Roman" w:cs="Times New Roman"/>
          <w:i/>
          <w:iCs/>
          <w:sz w:val="24"/>
          <w:szCs w:val="24"/>
        </w:rPr>
      </w:pP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r>
      <w:r w:rsidR="00EF52A2" w:rsidRPr="00195E18">
        <w:rPr>
          <w:rFonts w:ascii="Times New Roman" w:hAnsi="Times New Roman" w:cs="Times New Roman"/>
          <w:i/>
          <w:iCs/>
          <w:sz w:val="24"/>
          <w:szCs w:val="24"/>
        </w:rPr>
        <w:t xml:space="preserve"> </w:t>
      </w:r>
      <w:r w:rsidRPr="00195E18">
        <w:rPr>
          <w:rFonts w:ascii="Times New Roman" w:hAnsi="Times New Roman" w:cs="Times New Roman"/>
          <w:i/>
          <w:iCs/>
          <w:sz w:val="24"/>
          <w:szCs w:val="24"/>
        </w:rPr>
        <w:t xml:space="preserve">Revenue – (Zakat </w:t>
      </w:r>
      <w:r w:rsidR="00EF52A2" w:rsidRPr="00195E18">
        <w:rPr>
          <w:rFonts w:ascii="Times New Roman" w:hAnsi="Times New Roman" w:cs="Times New Roman"/>
          <w:i/>
          <w:iCs/>
          <w:sz w:val="24"/>
          <w:szCs w:val="24"/>
        </w:rPr>
        <w:t>+ Tax)</w:t>
      </w:r>
    </w:p>
    <w:p w14:paraId="1E96BEF7" w14:textId="5F8402F4"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t xml:space="preserve">          Labor Costs</w:t>
      </w:r>
    </w:p>
    <w:p w14:paraId="62BB74A6" w14:textId="47D3C77B"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noProof/>
          <w:sz w:val="24"/>
          <w:szCs w:val="24"/>
        </w:rPr>
        <mc:AlternateContent>
          <mc:Choice Requires="wps">
            <w:drawing>
              <wp:anchor distT="0" distB="0" distL="114300" distR="114300" simplePos="0" relativeHeight="251665408" behindDoc="0" locked="0" layoutInCell="1" allowOverlap="1" wp14:anchorId="22988883" wp14:editId="54D1E8D6">
                <wp:simplePos x="0" y="0"/>
                <wp:positionH relativeFrom="column">
                  <wp:posOffset>2446020</wp:posOffset>
                </wp:positionH>
                <wp:positionV relativeFrom="paragraph">
                  <wp:posOffset>108116</wp:posOffset>
                </wp:positionV>
                <wp:extent cx="1351722"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351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8734C"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6pt,8.5pt" to="29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" strokecolor="black [3200]" strokeweight=".5pt">
                <v:stroke joinstyle="miter"/>
              </v:line>
            </w:pict>
          </mc:Fallback>
        </mc:AlternateContent>
      </w:r>
      <w:r w:rsidRPr="00195E18">
        <w:rPr>
          <w:rFonts w:ascii="Times New Roman" w:hAnsi="Times New Roman" w:cs="Times New Roman"/>
          <w:i/>
          <w:iCs/>
          <w:sz w:val="24"/>
          <w:szCs w:val="24"/>
        </w:rPr>
        <w:t xml:space="preserve">Employees </w:t>
      </w:r>
      <w:proofErr w:type="gramStart"/>
      <w:r w:rsidRPr="00195E18">
        <w:rPr>
          <w:rFonts w:ascii="Times New Roman" w:hAnsi="Times New Roman" w:cs="Times New Roman"/>
          <w:i/>
          <w:iCs/>
          <w:sz w:val="24"/>
          <w:szCs w:val="24"/>
        </w:rPr>
        <w:t>Expense :</w:t>
      </w:r>
      <w:proofErr w:type="gramEnd"/>
    </w:p>
    <w:p w14:paraId="1C212044" w14:textId="7B69C0F8"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t xml:space="preserve">                Revenue – (Zakat + Tax)</w:t>
      </w:r>
    </w:p>
    <w:p w14:paraId="231CD159" w14:textId="3DA6D93D"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p>
    <w:p w14:paraId="44E8C1EA" w14:textId="30641629" w:rsidR="007A62F2" w:rsidRPr="00195E18" w:rsidRDefault="007A62F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p>
    <w:p w14:paraId="0AB2E8CE" w14:textId="77777777" w:rsidR="007A62F2" w:rsidRPr="00195E18" w:rsidRDefault="007A62F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p>
    <w:p w14:paraId="7E1CBD22" w14:textId="7E2ECAAD"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r>
      <w:proofErr w:type="spellStart"/>
      <w:r w:rsidRPr="00195E18">
        <w:rPr>
          <w:rFonts w:ascii="Times New Roman" w:hAnsi="Times New Roman" w:cs="Times New Roman"/>
          <w:i/>
          <w:iCs/>
          <w:sz w:val="24"/>
          <w:szCs w:val="24"/>
        </w:rPr>
        <w:t>Deviden</w:t>
      </w:r>
      <w:proofErr w:type="spellEnd"/>
    </w:p>
    <w:p w14:paraId="19A4A0B3" w14:textId="52ABB5D8"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noProof/>
          <w:sz w:val="24"/>
          <w:szCs w:val="24"/>
        </w:rPr>
        <mc:AlternateContent>
          <mc:Choice Requires="wps">
            <w:drawing>
              <wp:anchor distT="0" distB="0" distL="114300" distR="114300" simplePos="0" relativeHeight="251666432" behindDoc="0" locked="0" layoutInCell="1" allowOverlap="1" wp14:anchorId="206C0C6B" wp14:editId="38EFB23C">
                <wp:simplePos x="0" y="0"/>
                <wp:positionH relativeFrom="column">
                  <wp:posOffset>2127554</wp:posOffset>
                </wp:positionH>
                <wp:positionV relativeFrom="paragraph">
                  <wp:posOffset>105410</wp:posOffset>
                </wp:positionV>
                <wp:extent cx="1331844" cy="9939"/>
                <wp:effectExtent l="0" t="0" r="20955" b="28575"/>
                <wp:wrapNone/>
                <wp:docPr id="8" name="Straight Connector 8"/>
                <wp:cNvGraphicFramePr/>
                <a:graphic xmlns:a="http://schemas.openxmlformats.org/drawingml/2006/main">
                  <a:graphicData uri="http://schemas.microsoft.com/office/word/2010/wordprocessingShape">
                    <wps:wsp>
                      <wps:cNvCnPr/>
                      <wps:spPr>
                        <a:xfrm>
                          <a:off x="0" y="0"/>
                          <a:ext cx="1331844"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83154"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5pt,8.3pt" to="272.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" strokecolor="black [3200]" strokeweight=".5pt">
                <v:stroke joinstyle="miter"/>
              </v:line>
            </w:pict>
          </mc:Fallback>
        </mc:AlternateContent>
      </w:r>
      <w:r w:rsidRPr="00195E18">
        <w:rPr>
          <w:rFonts w:ascii="Times New Roman" w:hAnsi="Times New Roman" w:cs="Times New Roman"/>
          <w:i/>
          <w:iCs/>
          <w:sz w:val="24"/>
          <w:szCs w:val="24"/>
        </w:rPr>
        <w:t>Shareholders</w:t>
      </w:r>
      <w:r w:rsidRPr="00195E18">
        <w:rPr>
          <w:rFonts w:ascii="Times New Roman" w:hAnsi="Times New Roman" w:cs="Times New Roman"/>
          <w:i/>
          <w:iCs/>
          <w:sz w:val="24"/>
          <w:szCs w:val="24"/>
        </w:rPr>
        <w:tab/>
        <w:t xml:space="preserve">   </w:t>
      </w:r>
      <w:proofErr w:type="gramStart"/>
      <w:r w:rsidRPr="00195E18">
        <w:rPr>
          <w:rFonts w:ascii="Times New Roman" w:hAnsi="Times New Roman" w:cs="Times New Roman"/>
          <w:i/>
          <w:iCs/>
          <w:sz w:val="24"/>
          <w:szCs w:val="24"/>
        </w:rPr>
        <w:t xml:space="preserve">  :</w:t>
      </w:r>
      <w:proofErr w:type="gramEnd"/>
      <w:r w:rsidRPr="00195E18">
        <w:rPr>
          <w:rFonts w:ascii="Times New Roman" w:hAnsi="Times New Roman" w:cs="Times New Roman"/>
          <w:i/>
          <w:iCs/>
          <w:sz w:val="24"/>
          <w:szCs w:val="24"/>
        </w:rPr>
        <w:t xml:space="preserve"> </w:t>
      </w:r>
    </w:p>
    <w:p w14:paraId="15DBF22B" w14:textId="5E957CFD"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sz w:val="24"/>
          <w:szCs w:val="24"/>
        </w:rPr>
        <w:t xml:space="preserve">                               Revenue – (Zakat + Tax)</w:t>
      </w:r>
    </w:p>
    <w:p w14:paraId="27E8E3E8" w14:textId="2C7C07A2"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p>
    <w:p w14:paraId="5EB9C91B" w14:textId="62F87871"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sz w:val="24"/>
          <w:szCs w:val="24"/>
        </w:rPr>
        <w:tab/>
      </w:r>
      <w:r w:rsidRPr="00195E18">
        <w:rPr>
          <w:rFonts w:ascii="Times New Roman" w:hAnsi="Times New Roman" w:cs="Times New Roman"/>
          <w:i/>
          <w:iCs/>
          <w:sz w:val="24"/>
          <w:szCs w:val="24"/>
        </w:rPr>
        <w:tab/>
        <w:t xml:space="preserve">               Net Income</w:t>
      </w:r>
    </w:p>
    <w:p w14:paraId="2FFE78B5" w14:textId="6A5C642C" w:rsidR="00EF52A2" w:rsidRPr="00195E18" w:rsidRDefault="00EF52A2" w:rsidP="00EF52A2">
      <w:pPr>
        <w:pStyle w:val="ListParagraph"/>
        <w:widowControl w:val="0"/>
        <w:autoSpaceDE w:val="0"/>
        <w:autoSpaceDN w:val="0"/>
        <w:adjustRightInd w:val="0"/>
        <w:spacing w:line="240" w:lineRule="auto"/>
        <w:ind w:left="1440"/>
        <w:jc w:val="both"/>
        <w:rPr>
          <w:rFonts w:ascii="Times New Roman" w:hAnsi="Times New Roman" w:cs="Times New Roman"/>
          <w:i/>
          <w:iCs/>
          <w:sz w:val="24"/>
          <w:szCs w:val="24"/>
        </w:rPr>
      </w:pPr>
      <w:r w:rsidRPr="00195E18">
        <w:rPr>
          <w:rFonts w:ascii="Times New Roman" w:hAnsi="Times New Roman" w:cs="Times New Roman"/>
          <w:i/>
          <w:iCs/>
          <w:noProof/>
          <w:sz w:val="24"/>
          <w:szCs w:val="24"/>
        </w:rPr>
        <mc:AlternateContent>
          <mc:Choice Requires="wps">
            <w:drawing>
              <wp:anchor distT="0" distB="0" distL="114300" distR="114300" simplePos="0" relativeHeight="251667456" behindDoc="0" locked="0" layoutInCell="1" allowOverlap="1" wp14:anchorId="33E6C037" wp14:editId="16AA638A">
                <wp:simplePos x="0" y="0"/>
                <wp:positionH relativeFrom="column">
                  <wp:posOffset>2266591</wp:posOffset>
                </wp:positionH>
                <wp:positionV relativeFrom="paragraph">
                  <wp:posOffset>110048</wp:posOffset>
                </wp:positionV>
                <wp:extent cx="1083117"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1083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7E201"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5pt,8.65pt" to="263.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" strokecolor="black [3200]" strokeweight=".5pt">
                <v:stroke joinstyle="miter"/>
              </v:line>
            </w:pict>
          </mc:Fallback>
        </mc:AlternateContent>
      </w:r>
      <w:r w:rsidRPr="00195E18">
        <w:rPr>
          <w:rFonts w:ascii="Times New Roman" w:hAnsi="Times New Roman" w:cs="Times New Roman"/>
          <w:i/>
          <w:iCs/>
          <w:sz w:val="24"/>
          <w:szCs w:val="24"/>
        </w:rPr>
        <w:t xml:space="preserve">Net Profit          </w:t>
      </w:r>
      <w:proofErr w:type="gramStart"/>
      <w:r w:rsidRPr="00195E18">
        <w:rPr>
          <w:rFonts w:ascii="Times New Roman" w:hAnsi="Times New Roman" w:cs="Times New Roman"/>
          <w:i/>
          <w:iCs/>
          <w:sz w:val="24"/>
          <w:szCs w:val="24"/>
        </w:rPr>
        <w:t xml:space="preserve">  :</w:t>
      </w:r>
      <w:proofErr w:type="gramEnd"/>
      <w:r w:rsidRPr="00195E18">
        <w:rPr>
          <w:rFonts w:ascii="Times New Roman" w:hAnsi="Times New Roman" w:cs="Times New Roman"/>
          <w:i/>
          <w:iCs/>
          <w:sz w:val="24"/>
          <w:szCs w:val="24"/>
        </w:rPr>
        <w:t xml:space="preserve"> </w:t>
      </w:r>
    </w:p>
    <w:p w14:paraId="47D51F12" w14:textId="757BE49E" w:rsidR="00EF52A2" w:rsidRDefault="00EF52A2" w:rsidP="00EF52A2">
      <w:pPr>
        <w:pStyle w:val="ListParagraph"/>
        <w:widowControl w:val="0"/>
        <w:autoSpaceDE w:val="0"/>
        <w:autoSpaceDN w:val="0"/>
        <w:adjustRightInd w:val="0"/>
        <w:spacing w:line="360" w:lineRule="auto"/>
        <w:ind w:left="1440"/>
        <w:jc w:val="both"/>
        <w:rPr>
          <w:rFonts w:ascii="Times New Roman" w:hAnsi="Times New Roman" w:cs="Times New Roman"/>
          <w:sz w:val="24"/>
          <w:szCs w:val="24"/>
        </w:rPr>
      </w:pPr>
      <w:r w:rsidRPr="00195E18">
        <w:rPr>
          <w:rFonts w:ascii="Times New Roman" w:hAnsi="Times New Roman" w:cs="Times New Roman"/>
          <w:i/>
          <w:iCs/>
          <w:sz w:val="24"/>
          <w:szCs w:val="24"/>
        </w:rPr>
        <w:t xml:space="preserve">                                 Revenue – (Zakat + Tax</w:t>
      </w:r>
      <w:r>
        <w:rPr>
          <w:rFonts w:ascii="Times New Roman" w:hAnsi="Times New Roman" w:cs="Times New Roman"/>
          <w:sz w:val="24"/>
          <w:szCs w:val="24"/>
        </w:rPr>
        <w:t>)</w:t>
      </w:r>
    </w:p>
    <w:p w14:paraId="2CFE6C2C" w14:textId="413520B4" w:rsidR="00EF52A2" w:rsidRDefault="00EF52A2" w:rsidP="00EF52A2">
      <w:pPr>
        <w:pStyle w:val="ListParagraph"/>
        <w:widowControl w:val="0"/>
        <w:autoSpaceDE w:val="0"/>
        <w:autoSpaceDN w:val="0"/>
        <w:adjustRightInd w:val="0"/>
        <w:spacing w:line="360" w:lineRule="auto"/>
        <w:ind w:left="1440"/>
        <w:jc w:val="both"/>
        <w:rPr>
          <w:rFonts w:ascii="Times New Roman" w:hAnsi="Times New Roman" w:cs="Times New Roman"/>
          <w:sz w:val="24"/>
          <w:szCs w:val="24"/>
        </w:rPr>
      </w:pPr>
    </w:p>
    <w:p w14:paraId="2E346705" w14:textId="6F9CCA05" w:rsidR="00EF52A2" w:rsidRPr="002A7630" w:rsidRDefault="00EF52A2" w:rsidP="00EF52A2">
      <w:pPr>
        <w:pStyle w:val="ListParagraph"/>
        <w:widowControl w:val="0"/>
        <w:autoSpaceDE w:val="0"/>
        <w:autoSpaceDN w:val="0"/>
        <w:adjustRightInd w:val="0"/>
        <w:spacing w:line="360" w:lineRule="auto"/>
        <w:ind w:left="0"/>
        <w:jc w:val="both"/>
        <w:rPr>
          <w:rFonts w:ascii="Times New Roman" w:hAnsi="Times New Roman" w:cs="Times New Roman"/>
          <w:b/>
          <w:bCs/>
          <w:sz w:val="24"/>
          <w:szCs w:val="24"/>
        </w:rPr>
      </w:pPr>
      <w:r w:rsidRPr="002A7630">
        <w:rPr>
          <w:rFonts w:ascii="Times New Roman" w:hAnsi="Times New Roman" w:cs="Times New Roman"/>
          <w:b/>
          <w:bCs/>
          <w:sz w:val="24"/>
          <w:szCs w:val="24"/>
        </w:rPr>
        <w:t xml:space="preserve">Corporate Social </w:t>
      </w:r>
      <w:proofErr w:type="spellStart"/>
      <w:r w:rsidRPr="002A7630">
        <w:rPr>
          <w:rFonts w:ascii="Times New Roman" w:hAnsi="Times New Roman" w:cs="Times New Roman"/>
          <w:b/>
          <w:bCs/>
          <w:sz w:val="24"/>
          <w:szCs w:val="24"/>
        </w:rPr>
        <w:t>Responsibillity</w:t>
      </w:r>
      <w:proofErr w:type="spellEnd"/>
    </w:p>
    <w:p w14:paraId="499A2FFA" w14:textId="45AF7BC2" w:rsidR="00EF52A2" w:rsidRDefault="00EF52A2" w:rsidP="00EF52A2">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r w:rsidRPr="00195E18">
        <w:rPr>
          <w:rFonts w:ascii="Times New Roman" w:hAnsi="Times New Roman" w:cs="Times New Roman"/>
          <w:i/>
          <w:iCs/>
          <w:sz w:val="24"/>
          <w:szCs w:val="24"/>
        </w:rPr>
        <w:t xml:space="preserve">Corporate Social </w:t>
      </w:r>
      <w:proofErr w:type="spellStart"/>
      <w:r w:rsidRPr="00195E18">
        <w:rPr>
          <w:rFonts w:ascii="Times New Roman" w:hAnsi="Times New Roman" w:cs="Times New Roman"/>
          <w:i/>
          <w:iCs/>
          <w:sz w:val="24"/>
          <w:szCs w:val="24"/>
        </w:rPr>
        <w:t>Responsibillity</w:t>
      </w:r>
      <w:proofErr w:type="spellEnd"/>
      <w:r>
        <w:rPr>
          <w:rFonts w:ascii="Times New Roman" w:hAnsi="Times New Roman" w:cs="Times New Roman"/>
          <w:sz w:val="24"/>
          <w:szCs w:val="24"/>
        </w:rPr>
        <w:t xml:space="preserve"> (CSR). </w:t>
      </w:r>
      <w:r w:rsidR="00704CB9">
        <w:rPr>
          <w:rFonts w:ascii="Times New Roman" w:hAnsi="Times New Roman" w:cs="Times New Roman"/>
          <w:sz w:val="24"/>
          <w:szCs w:val="24"/>
        </w:rPr>
        <w:t xml:space="preserve">CSR </w:t>
      </w:r>
      <w:proofErr w:type="spellStart"/>
      <w:r w:rsidR="00704CB9">
        <w:rPr>
          <w:rFonts w:ascii="Times New Roman" w:hAnsi="Times New Roman" w:cs="Times New Roman"/>
          <w:sz w:val="24"/>
          <w:szCs w:val="24"/>
        </w:rPr>
        <w:t>didalam</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perbankan</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syariah</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dapat</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diukur</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dengan</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menggunakan</w:t>
      </w:r>
      <w:proofErr w:type="spellEnd"/>
      <w:r w:rsidR="00704CB9">
        <w:rPr>
          <w:rFonts w:ascii="Times New Roman" w:hAnsi="Times New Roman" w:cs="Times New Roman"/>
          <w:sz w:val="24"/>
          <w:szCs w:val="24"/>
        </w:rPr>
        <w:t xml:space="preserve"> </w:t>
      </w:r>
      <w:r w:rsidR="00704CB9" w:rsidRPr="00195E18">
        <w:rPr>
          <w:rFonts w:ascii="Times New Roman" w:hAnsi="Times New Roman" w:cs="Times New Roman"/>
          <w:i/>
          <w:iCs/>
          <w:sz w:val="24"/>
          <w:szCs w:val="24"/>
        </w:rPr>
        <w:t>Islamic Social Reporting</w:t>
      </w:r>
      <w:r w:rsidR="00704CB9">
        <w:rPr>
          <w:rFonts w:ascii="Times New Roman" w:hAnsi="Times New Roman" w:cs="Times New Roman"/>
          <w:sz w:val="24"/>
          <w:szCs w:val="24"/>
        </w:rPr>
        <w:t xml:space="preserve"> (ISR). ISR </w:t>
      </w:r>
      <w:proofErr w:type="spellStart"/>
      <w:r w:rsidR="00704CB9">
        <w:rPr>
          <w:rFonts w:ascii="Times New Roman" w:hAnsi="Times New Roman" w:cs="Times New Roman"/>
          <w:sz w:val="24"/>
          <w:szCs w:val="24"/>
        </w:rPr>
        <w:t>merupakan</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standar</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pelaporan</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kinerja</w:t>
      </w:r>
      <w:proofErr w:type="spellEnd"/>
      <w:r w:rsidR="00704CB9">
        <w:rPr>
          <w:rFonts w:ascii="Times New Roman" w:hAnsi="Times New Roman" w:cs="Times New Roman"/>
          <w:sz w:val="24"/>
          <w:szCs w:val="24"/>
        </w:rPr>
        <w:t xml:space="preserve"> social </w:t>
      </w:r>
      <w:proofErr w:type="spellStart"/>
      <w:r w:rsidR="00704CB9">
        <w:rPr>
          <w:rFonts w:ascii="Times New Roman" w:hAnsi="Times New Roman" w:cs="Times New Roman"/>
          <w:sz w:val="24"/>
          <w:szCs w:val="24"/>
        </w:rPr>
        <w:t>untuk</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perusahaan</w:t>
      </w:r>
      <w:proofErr w:type="spellEnd"/>
      <w:r w:rsidR="00704CB9">
        <w:rPr>
          <w:rFonts w:ascii="Times New Roman" w:hAnsi="Times New Roman" w:cs="Times New Roman"/>
          <w:sz w:val="24"/>
          <w:szCs w:val="24"/>
        </w:rPr>
        <w:t xml:space="preserve"> yang </w:t>
      </w:r>
      <w:proofErr w:type="spellStart"/>
      <w:r w:rsidR="00704CB9">
        <w:rPr>
          <w:rFonts w:ascii="Times New Roman" w:hAnsi="Times New Roman" w:cs="Times New Roman"/>
          <w:sz w:val="24"/>
          <w:szCs w:val="24"/>
        </w:rPr>
        <w:t>berbasis</w:t>
      </w:r>
      <w:proofErr w:type="spellEnd"/>
      <w:r w:rsidR="00704CB9">
        <w:rPr>
          <w:rFonts w:ascii="Times New Roman" w:hAnsi="Times New Roman" w:cs="Times New Roman"/>
          <w:sz w:val="24"/>
          <w:szCs w:val="24"/>
        </w:rPr>
        <w:t xml:space="preserve"> </w:t>
      </w:r>
      <w:proofErr w:type="spellStart"/>
      <w:r w:rsidR="00704CB9">
        <w:rPr>
          <w:rFonts w:ascii="Times New Roman" w:hAnsi="Times New Roman" w:cs="Times New Roman"/>
          <w:sz w:val="24"/>
          <w:szCs w:val="24"/>
        </w:rPr>
        <w:t>syariah</w:t>
      </w:r>
      <w:proofErr w:type="spellEnd"/>
      <w:r w:rsidR="00704CB9">
        <w:rPr>
          <w:rFonts w:ascii="Times New Roman" w:hAnsi="Times New Roman" w:cs="Times New Roman"/>
          <w:sz w:val="24"/>
          <w:szCs w:val="24"/>
        </w:rPr>
        <w:t xml:space="preserve"> </w:t>
      </w:r>
      <w:r w:rsidR="00704CB9">
        <w:rPr>
          <w:rFonts w:ascii="Times New Roman" w:hAnsi="Times New Roman" w:cs="Times New Roman"/>
          <w:sz w:val="24"/>
          <w:szCs w:val="24"/>
        </w:rPr>
        <w:fldChar w:fldCharType="begin" w:fldLock="1"/>
      </w:r>
      <w:r w:rsidR="009D59B7">
        <w:rPr>
          <w:rFonts w:ascii="Times New Roman" w:hAnsi="Times New Roman" w:cs="Times New Roman"/>
          <w:sz w:val="24"/>
          <w:szCs w:val="24"/>
        </w:rPr>
        <w:instrText>ADDIN CSL_CITATION {"citationItems":[{"id":"ITEM-1","itemData":{"author":[{"dropping-particle":"","family":"Ridhawati","given":"Rakhmi","non-dropping-particle":"","parse-names":false,"suffix":""}],"id":"ITEM-1","issue":"1","issued":{"date-parts":[["2020"]]},"page":"17-31","title":"PENGUKURAN KINERJA SOSIAL BANK UMUM SYARIAH ( BUS ) BERDASARKAN ISLAMIC SOCIAL REPORTING INDEX ( INDEKS ISR ) ( STUDI PADA BANK UMUM SYARIAH ( BUS ) YANG TERDAFTAR DI STATISTIK PERBANKAN SYARIAH","type":"article-journal","volume":"13"},"uris":["http://www.mendeley.com/documents/?uuid=70af9c2f-4aa5-44bd-b1a7-3702f04ae0aa"]}],"mendeley":{"formattedCitation":"(Ridhawati, 2020)","plainTextFormattedCitation":"(Ridhawati, 2020)","previouslyFormattedCitation":"(Ridhawati, 2020)"},"properties":{"noteIndex":0},"schema":"https://github.com/citation-style-language/schema/raw/master/csl-citation.json"}</w:instrText>
      </w:r>
      <w:r w:rsidR="00704CB9">
        <w:rPr>
          <w:rFonts w:ascii="Times New Roman" w:hAnsi="Times New Roman" w:cs="Times New Roman"/>
          <w:sz w:val="24"/>
          <w:szCs w:val="24"/>
        </w:rPr>
        <w:fldChar w:fldCharType="separate"/>
      </w:r>
      <w:r w:rsidR="00704CB9" w:rsidRPr="00704CB9">
        <w:rPr>
          <w:rFonts w:ascii="Times New Roman" w:hAnsi="Times New Roman" w:cs="Times New Roman"/>
          <w:noProof/>
          <w:sz w:val="24"/>
          <w:szCs w:val="24"/>
        </w:rPr>
        <w:t>(Ridhawati, 2020)</w:t>
      </w:r>
      <w:r w:rsidR="00704CB9">
        <w:rPr>
          <w:rFonts w:ascii="Times New Roman" w:hAnsi="Times New Roman" w:cs="Times New Roman"/>
          <w:sz w:val="24"/>
          <w:szCs w:val="24"/>
        </w:rPr>
        <w:fldChar w:fldCharType="end"/>
      </w:r>
      <w:r w:rsidR="00704CB9">
        <w:rPr>
          <w:rFonts w:ascii="Times New Roman" w:hAnsi="Times New Roman" w:cs="Times New Roman"/>
          <w:sz w:val="24"/>
          <w:szCs w:val="24"/>
        </w:rPr>
        <w:t>.</w:t>
      </w:r>
    </w:p>
    <w:p w14:paraId="69F50483" w14:textId="53DFA3FD" w:rsidR="00704CB9" w:rsidRDefault="0056313F" w:rsidP="0056313F">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diungkapkan</w:t>
      </w:r>
      <w:proofErr w:type="spellEnd"/>
    </w:p>
    <w:p w14:paraId="5D15C947" w14:textId="194C3FFC" w:rsidR="0056313F" w:rsidRDefault="0056313F" w:rsidP="0056313F">
      <w:pPr>
        <w:pStyle w:val="ListParagraph"/>
        <w:widowControl w:val="0"/>
        <w:autoSpaceDE w:val="0"/>
        <w:autoSpaceDN w:val="0"/>
        <w:adjustRightInd w:val="0"/>
        <w:spacing w:line="24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D3F5FA5" wp14:editId="43245045">
                <wp:simplePos x="0" y="0"/>
                <wp:positionH relativeFrom="column">
                  <wp:posOffset>1193690</wp:posOffset>
                </wp:positionH>
                <wp:positionV relativeFrom="paragraph">
                  <wp:posOffset>94173</wp:posOffset>
                </wp:positionV>
                <wp:extent cx="1868556"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68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BD604"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4pt,7.4pt" to="241.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" strokecolor="black [3200]" strokeweight=".5pt">
                <v:stroke joinstyle="miter"/>
              </v:line>
            </w:pict>
          </mc:Fallback>
        </mc:AlternateContent>
      </w:r>
      <w:proofErr w:type="gramStart"/>
      <w:r>
        <w:rPr>
          <w:rFonts w:ascii="Times New Roman" w:hAnsi="Times New Roman" w:cs="Times New Roman"/>
          <w:sz w:val="24"/>
          <w:szCs w:val="24"/>
        </w:rPr>
        <w:t>ISR  :</w:t>
      </w:r>
      <w:proofErr w:type="gramEnd"/>
    </w:p>
    <w:p w14:paraId="55EACBCC" w14:textId="0C99EC5F" w:rsidR="0056313F" w:rsidRDefault="0056313F" w:rsidP="0056313F">
      <w:pPr>
        <w:pStyle w:val="ListParagraph"/>
        <w:widowControl w:val="0"/>
        <w:autoSpaceDE w:val="0"/>
        <w:autoSpaceDN w:val="0"/>
        <w:adjustRightInd w:val="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p>
    <w:p w14:paraId="080DC192" w14:textId="19E9365C" w:rsidR="007A62F2" w:rsidRPr="00195E18" w:rsidRDefault="007A62F2" w:rsidP="007A62F2">
      <w:pPr>
        <w:pStyle w:val="ListParagraph"/>
        <w:widowControl w:val="0"/>
        <w:autoSpaceDE w:val="0"/>
        <w:autoSpaceDN w:val="0"/>
        <w:adjustRightInd w:val="0"/>
        <w:spacing w:line="360" w:lineRule="auto"/>
        <w:ind w:left="0"/>
        <w:jc w:val="both"/>
        <w:rPr>
          <w:rFonts w:ascii="Times New Roman" w:hAnsi="Times New Roman" w:cs="Times New Roman"/>
          <w:b/>
          <w:bCs/>
          <w:sz w:val="24"/>
          <w:szCs w:val="24"/>
        </w:rPr>
      </w:pPr>
      <w:proofErr w:type="spellStart"/>
      <w:r w:rsidRPr="00195E18">
        <w:rPr>
          <w:rFonts w:ascii="Times New Roman" w:hAnsi="Times New Roman" w:cs="Times New Roman"/>
          <w:b/>
          <w:bCs/>
          <w:sz w:val="24"/>
          <w:szCs w:val="24"/>
        </w:rPr>
        <w:t>Profitabillitas</w:t>
      </w:r>
      <w:proofErr w:type="spellEnd"/>
    </w:p>
    <w:p w14:paraId="22D72B9C" w14:textId="5003780A" w:rsidR="007A62F2" w:rsidRDefault="007A62F2" w:rsidP="007A62F2">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Pr="00BD16B6">
        <w:rPr>
          <w:rFonts w:ascii="Times New Roman" w:hAnsi="Times New Roman" w:cs="Times New Roman"/>
          <w:i/>
          <w:iCs/>
          <w:sz w:val="24"/>
          <w:szCs w:val="24"/>
        </w:rPr>
        <w:t xml:space="preserve">Return </w:t>
      </w:r>
      <w:proofErr w:type="gramStart"/>
      <w:r w:rsidRPr="00BD16B6">
        <w:rPr>
          <w:rFonts w:ascii="Times New Roman" w:hAnsi="Times New Roman" w:cs="Times New Roman"/>
          <w:i/>
          <w:iCs/>
          <w:sz w:val="24"/>
          <w:szCs w:val="24"/>
        </w:rPr>
        <w:t>On</w:t>
      </w:r>
      <w:proofErr w:type="gramEnd"/>
      <w:r w:rsidRPr="00BD16B6">
        <w:rPr>
          <w:rFonts w:ascii="Times New Roman" w:hAnsi="Times New Roman" w:cs="Times New Roman"/>
          <w:i/>
          <w:iCs/>
          <w:sz w:val="24"/>
          <w:szCs w:val="24"/>
        </w:rPr>
        <w:t xml:space="preserve"> Assets</w:t>
      </w:r>
      <w:r>
        <w:rPr>
          <w:rFonts w:ascii="Times New Roman" w:hAnsi="Times New Roman" w:cs="Times New Roman"/>
          <w:sz w:val="24"/>
          <w:szCs w:val="24"/>
        </w:rPr>
        <w:t xml:space="preserve"> (ROA).</w:t>
      </w:r>
    </w:p>
    <w:p w14:paraId="3020EFE6" w14:textId="1D2899EF" w:rsidR="007A62F2" w:rsidRDefault="007A62F2" w:rsidP="007A62F2">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p w14:paraId="6C78CA2C" w14:textId="35F15BF4" w:rsidR="007A62F2" w:rsidRDefault="007A62F2" w:rsidP="007A62F2">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76171D7" wp14:editId="3BAB176B">
                <wp:simplePos x="0" y="0"/>
                <wp:positionH relativeFrom="column">
                  <wp:posOffset>1134055</wp:posOffset>
                </wp:positionH>
                <wp:positionV relativeFrom="paragraph">
                  <wp:posOffset>123963</wp:posOffset>
                </wp:positionV>
                <wp:extent cx="1639956" cy="9939"/>
                <wp:effectExtent l="0" t="0" r="36830" b="28575"/>
                <wp:wrapNone/>
                <wp:docPr id="14" name="Straight Connector 14"/>
                <wp:cNvGraphicFramePr/>
                <a:graphic xmlns:a="http://schemas.openxmlformats.org/drawingml/2006/main">
                  <a:graphicData uri="http://schemas.microsoft.com/office/word/2010/wordprocessingShape">
                    <wps:wsp>
                      <wps:cNvCnPr/>
                      <wps:spPr>
                        <a:xfrm flipV="1">
                          <a:off x="0" y="0"/>
                          <a:ext cx="1639956"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837D41" id="Straight Connector 1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89.3pt,9.75pt" to="218.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" strokecolor="black [3200]" strokeweight=".5pt">
                <v:stroke joinstyle="miter"/>
              </v:line>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ROA :</w:t>
      </w:r>
      <w:proofErr w:type="gramEnd"/>
      <w:r>
        <w:rPr>
          <w:rFonts w:ascii="Times New Roman" w:hAnsi="Times New Roman" w:cs="Times New Roman"/>
          <w:sz w:val="24"/>
          <w:szCs w:val="24"/>
        </w:rPr>
        <w:t xml:space="preserve"> </w:t>
      </w:r>
    </w:p>
    <w:p w14:paraId="2D034A1B" w14:textId="5B68E6AA" w:rsidR="0056313F" w:rsidRDefault="007A62F2" w:rsidP="007A62F2">
      <w:pPr>
        <w:pStyle w:val="ListParagraph"/>
        <w:widowControl w:val="0"/>
        <w:autoSpaceDE w:val="0"/>
        <w:autoSpaceDN w:val="0"/>
        <w:adjustRightInd w:val="0"/>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Rata </w:t>
      </w:r>
      <w:proofErr w:type="spellStart"/>
      <w:r>
        <w:rPr>
          <w:rFonts w:ascii="Times New Roman" w:hAnsi="Times New Roman" w:cs="Times New Roman"/>
          <w:sz w:val="24"/>
          <w:szCs w:val="24"/>
        </w:rPr>
        <w:t>Rata</w:t>
      </w:r>
      <w:proofErr w:type="spellEnd"/>
      <w:r>
        <w:rPr>
          <w:rFonts w:ascii="Times New Roman" w:hAnsi="Times New Roman" w:cs="Times New Roman"/>
          <w:sz w:val="24"/>
          <w:szCs w:val="24"/>
        </w:rPr>
        <w:t xml:space="preserve"> asset</w:t>
      </w:r>
    </w:p>
    <w:p w14:paraId="6265DC80" w14:textId="77777777" w:rsidR="007A62F2" w:rsidRDefault="007A62F2" w:rsidP="007A62F2">
      <w:pPr>
        <w:pStyle w:val="ListParagraph"/>
        <w:widowControl w:val="0"/>
        <w:autoSpaceDE w:val="0"/>
        <w:autoSpaceDN w:val="0"/>
        <w:adjustRightInd w:val="0"/>
        <w:spacing w:line="240" w:lineRule="auto"/>
        <w:ind w:left="0" w:firstLine="720"/>
        <w:jc w:val="both"/>
        <w:rPr>
          <w:rFonts w:ascii="Times New Roman" w:hAnsi="Times New Roman" w:cs="Times New Roman"/>
          <w:sz w:val="24"/>
          <w:szCs w:val="24"/>
        </w:rPr>
      </w:pPr>
    </w:p>
    <w:p w14:paraId="551D725F" w14:textId="36A0083B" w:rsidR="0056313F" w:rsidRPr="009E18F8" w:rsidRDefault="0056313F" w:rsidP="00555156">
      <w:pPr>
        <w:pStyle w:val="ListParagraph"/>
        <w:widowControl w:val="0"/>
        <w:autoSpaceDE w:val="0"/>
        <w:autoSpaceDN w:val="0"/>
        <w:adjustRightInd w:val="0"/>
        <w:spacing w:line="360" w:lineRule="auto"/>
        <w:ind w:left="0"/>
        <w:jc w:val="both"/>
        <w:rPr>
          <w:rFonts w:ascii="Times New Roman" w:hAnsi="Times New Roman" w:cs="Times New Roman"/>
          <w:b/>
          <w:bCs/>
          <w:sz w:val="24"/>
          <w:szCs w:val="24"/>
        </w:rPr>
      </w:pPr>
      <w:proofErr w:type="spellStart"/>
      <w:r w:rsidRPr="009E18F8">
        <w:rPr>
          <w:rFonts w:ascii="Times New Roman" w:hAnsi="Times New Roman" w:cs="Times New Roman"/>
          <w:b/>
          <w:bCs/>
          <w:sz w:val="24"/>
          <w:szCs w:val="24"/>
        </w:rPr>
        <w:t>Metode</w:t>
      </w:r>
      <w:proofErr w:type="spellEnd"/>
      <w:r w:rsidRPr="009E18F8">
        <w:rPr>
          <w:rFonts w:ascii="Times New Roman" w:hAnsi="Times New Roman" w:cs="Times New Roman"/>
          <w:b/>
          <w:bCs/>
          <w:sz w:val="24"/>
          <w:szCs w:val="24"/>
        </w:rPr>
        <w:t xml:space="preserve"> </w:t>
      </w:r>
      <w:proofErr w:type="spellStart"/>
      <w:r w:rsidRPr="009E18F8">
        <w:rPr>
          <w:rFonts w:ascii="Times New Roman" w:hAnsi="Times New Roman" w:cs="Times New Roman"/>
          <w:b/>
          <w:bCs/>
          <w:sz w:val="24"/>
          <w:szCs w:val="24"/>
        </w:rPr>
        <w:t>Analisis</w:t>
      </w:r>
      <w:proofErr w:type="spellEnd"/>
      <w:r w:rsidRPr="009E18F8">
        <w:rPr>
          <w:rFonts w:ascii="Times New Roman" w:hAnsi="Times New Roman" w:cs="Times New Roman"/>
          <w:b/>
          <w:bCs/>
          <w:sz w:val="24"/>
          <w:szCs w:val="24"/>
        </w:rPr>
        <w:t xml:space="preserve"> Data</w:t>
      </w:r>
    </w:p>
    <w:p w14:paraId="34689AFF" w14:textId="3A8B3B8C" w:rsidR="0056313F" w:rsidRDefault="0056313F" w:rsidP="00555156">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dan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14:paraId="0A784E91" w14:textId="78C9050B" w:rsidR="0056313F" w:rsidRDefault="0056313F" w:rsidP="00555156">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Y = α+βX1+βX2+βX3+βX4+βX5</w:t>
      </w:r>
      <w:r w:rsidR="00555156">
        <w:rPr>
          <w:rFonts w:ascii="Times New Roman" w:hAnsi="Times New Roman" w:cs="Times New Roman"/>
          <w:sz w:val="24"/>
          <w:szCs w:val="24"/>
        </w:rPr>
        <w:t>+e</w:t>
      </w:r>
    </w:p>
    <w:p w14:paraId="228CE250" w14:textId="77777777" w:rsidR="007A62F2" w:rsidRDefault="007A62F2" w:rsidP="00555156">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
    <w:p w14:paraId="338663D0" w14:textId="3673CE26" w:rsidR="00555156" w:rsidRPr="009E18F8" w:rsidRDefault="00555156" w:rsidP="00555156">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b/>
          <w:bCs/>
          <w:sz w:val="24"/>
          <w:szCs w:val="24"/>
        </w:rPr>
      </w:pPr>
      <w:r w:rsidRPr="009E18F8">
        <w:rPr>
          <w:rFonts w:ascii="Times New Roman" w:hAnsi="Times New Roman" w:cs="Times New Roman"/>
          <w:b/>
          <w:bCs/>
          <w:sz w:val="24"/>
          <w:szCs w:val="24"/>
        </w:rPr>
        <w:t xml:space="preserve">Hasil </w:t>
      </w:r>
      <w:proofErr w:type="spellStart"/>
      <w:r w:rsidRPr="009E18F8">
        <w:rPr>
          <w:rFonts w:ascii="Times New Roman" w:hAnsi="Times New Roman" w:cs="Times New Roman"/>
          <w:b/>
          <w:bCs/>
          <w:sz w:val="24"/>
          <w:szCs w:val="24"/>
        </w:rPr>
        <w:t>Penelitian</w:t>
      </w:r>
      <w:proofErr w:type="spellEnd"/>
      <w:r w:rsidRPr="009E18F8">
        <w:rPr>
          <w:rFonts w:ascii="Times New Roman" w:hAnsi="Times New Roman" w:cs="Times New Roman"/>
          <w:b/>
          <w:bCs/>
          <w:sz w:val="24"/>
          <w:szCs w:val="24"/>
        </w:rPr>
        <w:t xml:space="preserve"> dan </w:t>
      </w:r>
      <w:proofErr w:type="spellStart"/>
      <w:r w:rsidRPr="009E18F8">
        <w:rPr>
          <w:rFonts w:ascii="Times New Roman" w:hAnsi="Times New Roman" w:cs="Times New Roman"/>
          <w:b/>
          <w:bCs/>
          <w:sz w:val="24"/>
          <w:szCs w:val="24"/>
        </w:rPr>
        <w:t>Pembahasan</w:t>
      </w:r>
      <w:proofErr w:type="spellEnd"/>
      <w:r w:rsidRPr="009E18F8">
        <w:rPr>
          <w:rFonts w:ascii="Times New Roman" w:hAnsi="Times New Roman" w:cs="Times New Roman"/>
          <w:b/>
          <w:bCs/>
          <w:sz w:val="24"/>
          <w:szCs w:val="24"/>
        </w:rPr>
        <w:tab/>
      </w:r>
    </w:p>
    <w:p w14:paraId="13B85BBA" w14:textId="762C59DE" w:rsidR="00555156" w:rsidRPr="009E18F8" w:rsidRDefault="00555156" w:rsidP="00555156">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b/>
          <w:bCs/>
          <w:sz w:val="24"/>
          <w:szCs w:val="24"/>
        </w:rPr>
      </w:pPr>
      <w:proofErr w:type="spellStart"/>
      <w:r w:rsidRPr="009E18F8">
        <w:rPr>
          <w:rFonts w:ascii="Times New Roman" w:hAnsi="Times New Roman" w:cs="Times New Roman"/>
          <w:b/>
          <w:bCs/>
          <w:sz w:val="24"/>
          <w:szCs w:val="24"/>
        </w:rPr>
        <w:t>Statistik</w:t>
      </w:r>
      <w:proofErr w:type="spellEnd"/>
      <w:r w:rsidRPr="009E18F8">
        <w:rPr>
          <w:rFonts w:ascii="Times New Roman" w:hAnsi="Times New Roman" w:cs="Times New Roman"/>
          <w:b/>
          <w:bCs/>
          <w:sz w:val="24"/>
          <w:szCs w:val="24"/>
        </w:rPr>
        <w:t xml:space="preserve"> </w:t>
      </w:r>
      <w:proofErr w:type="spellStart"/>
      <w:r w:rsidRPr="009E18F8">
        <w:rPr>
          <w:rFonts w:ascii="Times New Roman" w:hAnsi="Times New Roman" w:cs="Times New Roman"/>
          <w:b/>
          <w:bCs/>
          <w:sz w:val="24"/>
          <w:szCs w:val="24"/>
        </w:rPr>
        <w:t>Deskriptif</w:t>
      </w:r>
      <w:proofErr w:type="spellEnd"/>
    </w:p>
    <w:p w14:paraId="05A52C42" w14:textId="677D732B" w:rsidR="00555156" w:rsidRDefault="00555156" w:rsidP="00555156">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0E347378" w14:textId="6C649176" w:rsidR="00555156" w:rsidRPr="00BD16B6" w:rsidRDefault="00555156" w:rsidP="00555156">
      <w:pPr>
        <w:pStyle w:val="ListParagraph"/>
        <w:widowControl w:val="0"/>
        <w:tabs>
          <w:tab w:val="center" w:pos="4135"/>
        </w:tabs>
        <w:autoSpaceDE w:val="0"/>
        <w:autoSpaceDN w:val="0"/>
        <w:adjustRightInd w:val="0"/>
        <w:spacing w:line="360" w:lineRule="auto"/>
        <w:ind w:left="0"/>
        <w:jc w:val="center"/>
        <w:rPr>
          <w:rFonts w:ascii="Times New Roman" w:hAnsi="Times New Roman" w:cs="Times New Roman"/>
          <w:b/>
          <w:bCs/>
          <w:sz w:val="24"/>
          <w:szCs w:val="24"/>
        </w:rPr>
      </w:pPr>
      <w:proofErr w:type="spellStart"/>
      <w:r w:rsidRPr="00BD16B6">
        <w:rPr>
          <w:rFonts w:ascii="Times New Roman" w:hAnsi="Times New Roman" w:cs="Times New Roman"/>
          <w:b/>
          <w:bCs/>
          <w:sz w:val="24"/>
          <w:szCs w:val="24"/>
        </w:rPr>
        <w:t>Tabel</w:t>
      </w:r>
      <w:proofErr w:type="spellEnd"/>
      <w:r w:rsidRPr="00BD16B6">
        <w:rPr>
          <w:rFonts w:ascii="Times New Roman" w:hAnsi="Times New Roman" w:cs="Times New Roman"/>
          <w:b/>
          <w:bCs/>
          <w:sz w:val="24"/>
          <w:szCs w:val="24"/>
        </w:rPr>
        <w:t xml:space="preserve"> </w:t>
      </w:r>
      <w:r w:rsidR="00D80E4E" w:rsidRPr="00BD16B6">
        <w:rPr>
          <w:rFonts w:ascii="Times New Roman" w:hAnsi="Times New Roman" w:cs="Times New Roman"/>
          <w:b/>
          <w:bCs/>
          <w:sz w:val="24"/>
          <w:szCs w:val="24"/>
        </w:rPr>
        <w:t>2</w:t>
      </w:r>
    </w:p>
    <w:p w14:paraId="3B91C89E" w14:textId="332F2CC4" w:rsidR="00555156" w:rsidRPr="00BD16B6" w:rsidRDefault="00555156" w:rsidP="00555156">
      <w:pPr>
        <w:pStyle w:val="ListParagraph"/>
        <w:widowControl w:val="0"/>
        <w:tabs>
          <w:tab w:val="center" w:pos="4135"/>
        </w:tabs>
        <w:autoSpaceDE w:val="0"/>
        <w:autoSpaceDN w:val="0"/>
        <w:adjustRightInd w:val="0"/>
        <w:spacing w:line="360" w:lineRule="auto"/>
        <w:ind w:left="0"/>
        <w:jc w:val="center"/>
        <w:rPr>
          <w:rFonts w:ascii="Times New Roman" w:hAnsi="Times New Roman" w:cs="Times New Roman"/>
          <w:b/>
          <w:bCs/>
          <w:sz w:val="24"/>
          <w:szCs w:val="24"/>
        </w:rPr>
      </w:pPr>
      <w:proofErr w:type="spellStart"/>
      <w:r w:rsidRPr="00BD16B6">
        <w:rPr>
          <w:rFonts w:ascii="Times New Roman" w:hAnsi="Times New Roman" w:cs="Times New Roman"/>
          <w:b/>
          <w:bCs/>
          <w:sz w:val="24"/>
          <w:szCs w:val="24"/>
        </w:rPr>
        <w:t>Statistik</w:t>
      </w:r>
      <w:proofErr w:type="spellEnd"/>
      <w:r w:rsidRPr="00BD16B6">
        <w:rPr>
          <w:rFonts w:ascii="Times New Roman" w:hAnsi="Times New Roman" w:cs="Times New Roman"/>
          <w:b/>
          <w:bCs/>
          <w:sz w:val="24"/>
          <w:szCs w:val="24"/>
        </w:rPr>
        <w:t xml:space="preserve"> </w:t>
      </w:r>
      <w:proofErr w:type="spellStart"/>
      <w:r w:rsidRPr="00BD16B6">
        <w:rPr>
          <w:rFonts w:ascii="Times New Roman" w:hAnsi="Times New Roman" w:cs="Times New Roman"/>
          <w:b/>
          <w:bCs/>
          <w:sz w:val="24"/>
          <w:szCs w:val="24"/>
        </w:rPr>
        <w:t>Deskriptif</w:t>
      </w:r>
      <w:proofErr w:type="spellEnd"/>
    </w:p>
    <w:tbl>
      <w:tblPr>
        <w:tblW w:w="7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153"/>
        <w:gridCol w:w="1199"/>
        <w:gridCol w:w="1307"/>
        <w:gridCol w:w="1445"/>
      </w:tblGrid>
      <w:tr w:rsidR="00555156" w:rsidRPr="00555156" w14:paraId="71E638BC" w14:textId="77777777">
        <w:trPr>
          <w:cantSplit/>
        </w:trPr>
        <w:tc>
          <w:tcPr>
            <w:tcW w:w="7835" w:type="dxa"/>
            <w:gridSpan w:val="6"/>
            <w:tcBorders>
              <w:top w:val="nil"/>
              <w:left w:val="nil"/>
              <w:bottom w:val="nil"/>
              <w:right w:val="nil"/>
            </w:tcBorders>
            <w:shd w:val="clear" w:color="auto" w:fill="FFFFFF"/>
            <w:vAlign w:val="center"/>
          </w:tcPr>
          <w:p w14:paraId="515CD863" w14:textId="2C9F91BB" w:rsidR="00555156" w:rsidRPr="00555156" w:rsidRDefault="00555156" w:rsidP="00555156">
            <w:pPr>
              <w:autoSpaceDE w:val="0"/>
              <w:autoSpaceDN w:val="0"/>
              <w:adjustRightInd w:val="0"/>
              <w:spacing w:after="0" w:line="320" w:lineRule="atLeast"/>
              <w:ind w:left="60" w:right="60"/>
              <w:jc w:val="center"/>
              <w:rPr>
                <w:rFonts w:ascii="Arial" w:hAnsi="Arial" w:cs="Arial"/>
                <w:color w:val="000000"/>
                <w:sz w:val="18"/>
                <w:szCs w:val="18"/>
                <w:lang w:val="en-ID"/>
              </w:rPr>
            </w:pPr>
          </w:p>
        </w:tc>
      </w:tr>
      <w:tr w:rsidR="00555156" w:rsidRPr="00555156" w14:paraId="60F0ABED" w14:textId="77777777">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81B7E48" w14:textId="77777777" w:rsidR="00555156" w:rsidRPr="00555156" w:rsidRDefault="00555156" w:rsidP="00555156">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single" w:sz="16" w:space="0" w:color="000000"/>
              <w:left w:val="single" w:sz="16" w:space="0" w:color="000000"/>
              <w:bottom w:val="single" w:sz="16" w:space="0" w:color="000000"/>
            </w:tcBorders>
            <w:shd w:val="clear" w:color="auto" w:fill="FFFFFF"/>
            <w:vAlign w:val="bottom"/>
          </w:tcPr>
          <w:p w14:paraId="41C85EE8" w14:textId="77777777" w:rsidR="00555156" w:rsidRPr="00555156" w:rsidRDefault="00555156" w:rsidP="00555156">
            <w:pPr>
              <w:autoSpaceDE w:val="0"/>
              <w:autoSpaceDN w:val="0"/>
              <w:adjustRightInd w:val="0"/>
              <w:spacing w:after="0" w:line="320" w:lineRule="atLeast"/>
              <w:ind w:left="60" w:right="60"/>
              <w:jc w:val="center"/>
              <w:rPr>
                <w:rFonts w:ascii="Arial" w:hAnsi="Arial" w:cs="Arial"/>
                <w:color w:val="000000"/>
                <w:sz w:val="18"/>
                <w:szCs w:val="18"/>
                <w:lang w:val="en-ID"/>
              </w:rPr>
            </w:pPr>
            <w:r w:rsidRPr="00555156">
              <w:rPr>
                <w:rFonts w:ascii="Arial" w:hAnsi="Arial" w:cs="Arial"/>
                <w:color w:val="000000"/>
                <w:sz w:val="18"/>
                <w:szCs w:val="18"/>
                <w:lang w:val="en-ID"/>
              </w:rPr>
              <w:t>N</w:t>
            </w:r>
          </w:p>
        </w:tc>
        <w:tc>
          <w:tcPr>
            <w:tcW w:w="1152" w:type="dxa"/>
            <w:tcBorders>
              <w:top w:val="single" w:sz="16" w:space="0" w:color="000000"/>
              <w:bottom w:val="single" w:sz="16" w:space="0" w:color="000000"/>
            </w:tcBorders>
            <w:shd w:val="clear" w:color="auto" w:fill="FFFFFF"/>
            <w:vAlign w:val="bottom"/>
          </w:tcPr>
          <w:p w14:paraId="3EEDC073" w14:textId="77777777" w:rsidR="00555156" w:rsidRPr="00555156" w:rsidRDefault="00555156" w:rsidP="00555156">
            <w:pPr>
              <w:autoSpaceDE w:val="0"/>
              <w:autoSpaceDN w:val="0"/>
              <w:adjustRightInd w:val="0"/>
              <w:spacing w:after="0" w:line="320" w:lineRule="atLeast"/>
              <w:ind w:left="60" w:right="60"/>
              <w:jc w:val="center"/>
              <w:rPr>
                <w:rFonts w:ascii="Arial" w:hAnsi="Arial" w:cs="Arial"/>
                <w:color w:val="000000"/>
                <w:sz w:val="18"/>
                <w:szCs w:val="18"/>
                <w:lang w:val="en-ID"/>
              </w:rPr>
            </w:pPr>
            <w:r w:rsidRPr="00555156">
              <w:rPr>
                <w:rFonts w:ascii="Arial" w:hAnsi="Arial" w:cs="Arial"/>
                <w:color w:val="000000"/>
                <w:sz w:val="18"/>
                <w:szCs w:val="18"/>
                <w:lang w:val="en-ID"/>
              </w:rPr>
              <w:t>Minimum</w:t>
            </w:r>
          </w:p>
        </w:tc>
        <w:tc>
          <w:tcPr>
            <w:tcW w:w="1198" w:type="dxa"/>
            <w:tcBorders>
              <w:top w:val="single" w:sz="16" w:space="0" w:color="000000"/>
              <w:bottom w:val="single" w:sz="16" w:space="0" w:color="000000"/>
            </w:tcBorders>
            <w:shd w:val="clear" w:color="auto" w:fill="FFFFFF"/>
            <w:vAlign w:val="bottom"/>
          </w:tcPr>
          <w:p w14:paraId="41FCD145" w14:textId="77777777" w:rsidR="00555156" w:rsidRPr="00555156" w:rsidRDefault="00555156" w:rsidP="00555156">
            <w:pPr>
              <w:autoSpaceDE w:val="0"/>
              <w:autoSpaceDN w:val="0"/>
              <w:adjustRightInd w:val="0"/>
              <w:spacing w:after="0" w:line="320" w:lineRule="atLeast"/>
              <w:ind w:left="60" w:right="60"/>
              <w:jc w:val="center"/>
              <w:rPr>
                <w:rFonts w:ascii="Arial" w:hAnsi="Arial" w:cs="Arial"/>
                <w:color w:val="000000"/>
                <w:sz w:val="18"/>
                <w:szCs w:val="18"/>
                <w:lang w:val="en-ID"/>
              </w:rPr>
            </w:pPr>
            <w:r w:rsidRPr="00555156">
              <w:rPr>
                <w:rFonts w:ascii="Arial" w:hAnsi="Arial" w:cs="Arial"/>
                <w:color w:val="000000"/>
                <w:sz w:val="18"/>
                <w:szCs w:val="18"/>
                <w:lang w:val="en-ID"/>
              </w:rPr>
              <w:t>Maximum</w:t>
            </w:r>
          </w:p>
        </w:tc>
        <w:tc>
          <w:tcPr>
            <w:tcW w:w="1306" w:type="dxa"/>
            <w:tcBorders>
              <w:top w:val="single" w:sz="16" w:space="0" w:color="000000"/>
              <w:bottom w:val="single" w:sz="16" w:space="0" w:color="000000"/>
            </w:tcBorders>
            <w:shd w:val="clear" w:color="auto" w:fill="FFFFFF"/>
            <w:vAlign w:val="bottom"/>
          </w:tcPr>
          <w:p w14:paraId="1AF52793" w14:textId="77777777" w:rsidR="00555156" w:rsidRPr="00555156" w:rsidRDefault="00555156" w:rsidP="00555156">
            <w:pPr>
              <w:autoSpaceDE w:val="0"/>
              <w:autoSpaceDN w:val="0"/>
              <w:adjustRightInd w:val="0"/>
              <w:spacing w:after="0" w:line="320" w:lineRule="atLeast"/>
              <w:ind w:left="60" w:right="60"/>
              <w:jc w:val="center"/>
              <w:rPr>
                <w:rFonts w:ascii="Arial" w:hAnsi="Arial" w:cs="Arial"/>
                <w:color w:val="000000"/>
                <w:sz w:val="18"/>
                <w:szCs w:val="18"/>
                <w:lang w:val="en-ID"/>
              </w:rPr>
            </w:pPr>
            <w:r w:rsidRPr="00555156">
              <w:rPr>
                <w:rFonts w:ascii="Arial" w:hAnsi="Arial" w:cs="Arial"/>
                <w:color w:val="000000"/>
                <w:sz w:val="18"/>
                <w:szCs w:val="18"/>
                <w:lang w:val="en-ID"/>
              </w:rPr>
              <w:t>Mean</w:t>
            </w:r>
          </w:p>
        </w:tc>
        <w:tc>
          <w:tcPr>
            <w:tcW w:w="1444" w:type="dxa"/>
            <w:tcBorders>
              <w:top w:val="single" w:sz="16" w:space="0" w:color="000000"/>
              <w:bottom w:val="single" w:sz="16" w:space="0" w:color="000000"/>
              <w:right w:val="single" w:sz="16" w:space="0" w:color="000000"/>
            </w:tcBorders>
            <w:shd w:val="clear" w:color="auto" w:fill="FFFFFF"/>
            <w:vAlign w:val="bottom"/>
          </w:tcPr>
          <w:p w14:paraId="49FBEE45" w14:textId="77777777" w:rsidR="00555156" w:rsidRPr="00555156" w:rsidRDefault="00555156" w:rsidP="00555156">
            <w:pPr>
              <w:autoSpaceDE w:val="0"/>
              <w:autoSpaceDN w:val="0"/>
              <w:adjustRightInd w:val="0"/>
              <w:spacing w:after="0" w:line="320" w:lineRule="atLeast"/>
              <w:ind w:left="60" w:right="60"/>
              <w:jc w:val="center"/>
              <w:rPr>
                <w:rFonts w:ascii="Arial" w:hAnsi="Arial" w:cs="Arial"/>
                <w:color w:val="000000"/>
                <w:sz w:val="18"/>
                <w:szCs w:val="18"/>
                <w:lang w:val="en-ID"/>
              </w:rPr>
            </w:pPr>
            <w:r w:rsidRPr="00555156">
              <w:rPr>
                <w:rFonts w:ascii="Arial" w:hAnsi="Arial" w:cs="Arial"/>
                <w:color w:val="000000"/>
                <w:sz w:val="18"/>
                <w:szCs w:val="18"/>
                <w:lang w:val="en-ID"/>
              </w:rPr>
              <w:t>Std. Deviation</w:t>
            </w:r>
          </w:p>
        </w:tc>
      </w:tr>
      <w:tr w:rsidR="00555156" w:rsidRPr="00555156" w14:paraId="5249B849" w14:textId="77777777">
        <w:trPr>
          <w:cantSplit/>
        </w:trPr>
        <w:tc>
          <w:tcPr>
            <w:tcW w:w="1706" w:type="dxa"/>
            <w:tcBorders>
              <w:top w:val="single" w:sz="16" w:space="0" w:color="000000"/>
              <w:left w:val="single" w:sz="16" w:space="0" w:color="000000"/>
              <w:bottom w:val="nil"/>
              <w:right w:val="single" w:sz="16" w:space="0" w:color="000000"/>
            </w:tcBorders>
            <w:shd w:val="clear" w:color="auto" w:fill="FFFFFF"/>
          </w:tcPr>
          <w:p w14:paraId="0C007B4B" w14:textId="77777777" w:rsidR="00555156" w:rsidRPr="00555156" w:rsidRDefault="00555156" w:rsidP="00555156">
            <w:pPr>
              <w:autoSpaceDE w:val="0"/>
              <w:autoSpaceDN w:val="0"/>
              <w:adjustRightInd w:val="0"/>
              <w:spacing w:after="0" w:line="320" w:lineRule="atLeast"/>
              <w:ind w:left="60" w:right="60"/>
              <w:rPr>
                <w:rFonts w:ascii="Arial" w:hAnsi="Arial" w:cs="Arial"/>
                <w:color w:val="000000"/>
                <w:sz w:val="18"/>
                <w:szCs w:val="18"/>
                <w:lang w:val="en-ID"/>
              </w:rPr>
            </w:pPr>
            <w:r w:rsidRPr="00555156">
              <w:rPr>
                <w:rFonts w:ascii="Arial" w:hAnsi="Arial" w:cs="Arial"/>
                <w:color w:val="000000"/>
                <w:sz w:val="18"/>
                <w:szCs w:val="18"/>
                <w:lang w:val="en-ID"/>
              </w:rPr>
              <w:t>ROA</w:t>
            </w:r>
          </w:p>
        </w:tc>
        <w:tc>
          <w:tcPr>
            <w:tcW w:w="1029" w:type="dxa"/>
            <w:tcBorders>
              <w:top w:val="single" w:sz="16" w:space="0" w:color="000000"/>
              <w:left w:val="single" w:sz="16" w:space="0" w:color="000000"/>
              <w:bottom w:val="nil"/>
            </w:tcBorders>
            <w:shd w:val="clear" w:color="auto" w:fill="FFFFFF"/>
            <w:vAlign w:val="center"/>
          </w:tcPr>
          <w:p w14:paraId="098697B5"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65</w:t>
            </w:r>
          </w:p>
        </w:tc>
        <w:tc>
          <w:tcPr>
            <w:tcW w:w="1152" w:type="dxa"/>
            <w:tcBorders>
              <w:top w:val="single" w:sz="16" w:space="0" w:color="000000"/>
              <w:bottom w:val="nil"/>
            </w:tcBorders>
            <w:shd w:val="clear" w:color="auto" w:fill="FFFFFF"/>
            <w:vAlign w:val="center"/>
          </w:tcPr>
          <w:p w14:paraId="0B76BBB8"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-,073370</w:t>
            </w:r>
          </w:p>
        </w:tc>
        <w:tc>
          <w:tcPr>
            <w:tcW w:w="1198" w:type="dxa"/>
            <w:tcBorders>
              <w:top w:val="single" w:sz="16" w:space="0" w:color="000000"/>
              <w:bottom w:val="nil"/>
            </w:tcBorders>
            <w:shd w:val="clear" w:color="auto" w:fill="FFFFFF"/>
            <w:vAlign w:val="center"/>
          </w:tcPr>
          <w:p w14:paraId="650C47D3"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,498650</w:t>
            </w:r>
          </w:p>
        </w:tc>
        <w:tc>
          <w:tcPr>
            <w:tcW w:w="1306" w:type="dxa"/>
            <w:tcBorders>
              <w:top w:val="single" w:sz="16" w:space="0" w:color="000000"/>
              <w:bottom w:val="nil"/>
            </w:tcBorders>
            <w:shd w:val="clear" w:color="auto" w:fill="FFFFFF"/>
            <w:vAlign w:val="center"/>
          </w:tcPr>
          <w:p w14:paraId="232C5C85"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,01951862</w:t>
            </w:r>
          </w:p>
        </w:tc>
        <w:tc>
          <w:tcPr>
            <w:tcW w:w="1444" w:type="dxa"/>
            <w:tcBorders>
              <w:top w:val="single" w:sz="16" w:space="0" w:color="000000"/>
              <w:bottom w:val="nil"/>
              <w:right w:val="single" w:sz="16" w:space="0" w:color="000000"/>
            </w:tcBorders>
            <w:shd w:val="clear" w:color="auto" w:fill="FFFFFF"/>
            <w:vAlign w:val="center"/>
          </w:tcPr>
          <w:p w14:paraId="77E61F3F"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,065590693</w:t>
            </w:r>
          </w:p>
        </w:tc>
      </w:tr>
      <w:tr w:rsidR="00555156" w:rsidRPr="00555156" w14:paraId="06D34EE2" w14:textId="77777777">
        <w:trPr>
          <w:cantSplit/>
        </w:trPr>
        <w:tc>
          <w:tcPr>
            <w:tcW w:w="1706" w:type="dxa"/>
            <w:tcBorders>
              <w:top w:val="nil"/>
              <w:left w:val="single" w:sz="16" w:space="0" w:color="000000"/>
              <w:bottom w:val="nil"/>
              <w:right w:val="single" w:sz="16" w:space="0" w:color="000000"/>
            </w:tcBorders>
            <w:shd w:val="clear" w:color="auto" w:fill="FFFFFF"/>
          </w:tcPr>
          <w:p w14:paraId="712FA0DB" w14:textId="08746CD9" w:rsidR="00555156" w:rsidRPr="00555156" w:rsidRDefault="00555156" w:rsidP="00555156">
            <w:pPr>
              <w:autoSpaceDE w:val="0"/>
              <w:autoSpaceDN w:val="0"/>
              <w:adjustRightInd w:val="0"/>
              <w:spacing w:after="0" w:line="320" w:lineRule="atLeast"/>
              <w:ind w:left="60" w:right="60"/>
              <w:rPr>
                <w:rFonts w:ascii="Arial" w:hAnsi="Arial" w:cs="Arial"/>
                <w:color w:val="000000"/>
                <w:sz w:val="18"/>
                <w:szCs w:val="18"/>
                <w:lang w:val="en-ID"/>
              </w:rPr>
            </w:pPr>
            <w:r w:rsidRPr="00555156">
              <w:rPr>
                <w:rFonts w:ascii="Arial" w:hAnsi="Arial" w:cs="Arial"/>
                <w:color w:val="000000"/>
                <w:sz w:val="18"/>
                <w:szCs w:val="18"/>
                <w:lang w:val="en-ID"/>
              </w:rPr>
              <w:t>IC</w:t>
            </w:r>
          </w:p>
        </w:tc>
        <w:tc>
          <w:tcPr>
            <w:tcW w:w="1029" w:type="dxa"/>
            <w:tcBorders>
              <w:top w:val="nil"/>
              <w:left w:val="single" w:sz="16" w:space="0" w:color="000000"/>
              <w:bottom w:val="nil"/>
            </w:tcBorders>
            <w:shd w:val="clear" w:color="auto" w:fill="FFFFFF"/>
            <w:vAlign w:val="center"/>
          </w:tcPr>
          <w:p w14:paraId="4B3AF7AE"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65</w:t>
            </w:r>
          </w:p>
        </w:tc>
        <w:tc>
          <w:tcPr>
            <w:tcW w:w="1152" w:type="dxa"/>
            <w:tcBorders>
              <w:top w:val="nil"/>
              <w:bottom w:val="nil"/>
            </w:tcBorders>
            <w:shd w:val="clear" w:color="auto" w:fill="FFFFFF"/>
            <w:vAlign w:val="center"/>
          </w:tcPr>
          <w:p w14:paraId="303CAD72"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-2,568950</w:t>
            </w:r>
          </w:p>
        </w:tc>
        <w:tc>
          <w:tcPr>
            <w:tcW w:w="1198" w:type="dxa"/>
            <w:tcBorders>
              <w:top w:val="nil"/>
              <w:bottom w:val="nil"/>
            </w:tcBorders>
            <w:shd w:val="clear" w:color="auto" w:fill="FFFFFF"/>
            <w:vAlign w:val="center"/>
          </w:tcPr>
          <w:p w14:paraId="22D6C316"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20,050300</w:t>
            </w:r>
          </w:p>
        </w:tc>
        <w:tc>
          <w:tcPr>
            <w:tcW w:w="1306" w:type="dxa"/>
            <w:tcBorders>
              <w:top w:val="nil"/>
              <w:bottom w:val="nil"/>
            </w:tcBorders>
            <w:shd w:val="clear" w:color="auto" w:fill="FFFFFF"/>
            <w:vAlign w:val="center"/>
          </w:tcPr>
          <w:p w14:paraId="2406E036"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4,33608262</w:t>
            </w:r>
          </w:p>
        </w:tc>
        <w:tc>
          <w:tcPr>
            <w:tcW w:w="1444" w:type="dxa"/>
            <w:tcBorders>
              <w:top w:val="nil"/>
              <w:bottom w:val="nil"/>
              <w:right w:val="single" w:sz="16" w:space="0" w:color="000000"/>
            </w:tcBorders>
            <w:shd w:val="clear" w:color="auto" w:fill="FFFFFF"/>
            <w:vAlign w:val="center"/>
          </w:tcPr>
          <w:p w14:paraId="36D43A74"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3,681665566</w:t>
            </w:r>
          </w:p>
        </w:tc>
      </w:tr>
      <w:tr w:rsidR="00555156" w:rsidRPr="00555156" w14:paraId="5D7F4AB8" w14:textId="77777777">
        <w:trPr>
          <w:cantSplit/>
        </w:trPr>
        <w:tc>
          <w:tcPr>
            <w:tcW w:w="1706" w:type="dxa"/>
            <w:tcBorders>
              <w:top w:val="nil"/>
              <w:left w:val="single" w:sz="16" w:space="0" w:color="000000"/>
              <w:bottom w:val="nil"/>
              <w:right w:val="single" w:sz="16" w:space="0" w:color="000000"/>
            </w:tcBorders>
            <w:shd w:val="clear" w:color="auto" w:fill="FFFFFF"/>
          </w:tcPr>
          <w:p w14:paraId="7385E64D" w14:textId="77777777" w:rsidR="00555156" w:rsidRPr="00555156" w:rsidRDefault="00555156" w:rsidP="00555156">
            <w:pPr>
              <w:autoSpaceDE w:val="0"/>
              <w:autoSpaceDN w:val="0"/>
              <w:adjustRightInd w:val="0"/>
              <w:spacing w:after="0" w:line="320" w:lineRule="atLeast"/>
              <w:ind w:left="60" w:right="60"/>
              <w:rPr>
                <w:rFonts w:ascii="Arial" w:hAnsi="Arial" w:cs="Arial"/>
                <w:color w:val="000000"/>
                <w:sz w:val="18"/>
                <w:szCs w:val="18"/>
                <w:lang w:val="en-ID"/>
              </w:rPr>
            </w:pPr>
            <w:r w:rsidRPr="00555156">
              <w:rPr>
                <w:rFonts w:ascii="Arial" w:hAnsi="Arial" w:cs="Arial"/>
                <w:color w:val="000000"/>
                <w:sz w:val="18"/>
                <w:szCs w:val="18"/>
                <w:lang w:val="en-ID"/>
              </w:rPr>
              <w:t>PSR</w:t>
            </w:r>
          </w:p>
        </w:tc>
        <w:tc>
          <w:tcPr>
            <w:tcW w:w="1029" w:type="dxa"/>
            <w:tcBorders>
              <w:top w:val="nil"/>
              <w:left w:val="single" w:sz="16" w:space="0" w:color="000000"/>
              <w:bottom w:val="nil"/>
            </w:tcBorders>
            <w:shd w:val="clear" w:color="auto" w:fill="FFFFFF"/>
            <w:vAlign w:val="center"/>
          </w:tcPr>
          <w:p w14:paraId="72E10CA2"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65</w:t>
            </w:r>
          </w:p>
        </w:tc>
        <w:tc>
          <w:tcPr>
            <w:tcW w:w="1152" w:type="dxa"/>
            <w:tcBorders>
              <w:top w:val="nil"/>
              <w:bottom w:val="nil"/>
            </w:tcBorders>
            <w:shd w:val="clear" w:color="auto" w:fill="FFFFFF"/>
            <w:vAlign w:val="center"/>
          </w:tcPr>
          <w:p w14:paraId="3EAE9C03"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,000000</w:t>
            </w:r>
          </w:p>
        </w:tc>
        <w:tc>
          <w:tcPr>
            <w:tcW w:w="1198" w:type="dxa"/>
            <w:tcBorders>
              <w:top w:val="nil"/>
              <w:bottom w:val="nil"/>
            </w:tcBorders>
            <w:shd w:val="clear" w:color="auto" w:fill="FFFFFF"/>
            <w:vAlign w:val="center"/>
          </w:tcPr>
          <w:p w14:paraId="4BA3EDFD"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1,061760</w:t>
            </w:r>
          </w:p>
        </w:tc>
        <w:tc>
          <w:tcPr>
            <w:tcW w:w="1306" w:type="dxa"/>
            <w:tcBorders>
              <w:top w:val="nil"/>
              <w:bottom w:val="nil"/>
            </w:tcBorders>
            <w:shd w:val="clear" w:color="auto" w:fill="FFFFFF"/>
            <w:vAlign w:val="center"/>
          </w:tcPr>
          <w:p w14:paraId="6AEDE703"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,44215723</w:t>
            </w:r>
          </w:p>
        </w:tc>
        <w:tc>
          <w:tcPr>
            <w:tcW w:w="1444" w:type="dxa"/>
            <w:tcBorders>
              <w:top w:val="nil"/>
              <w:bottom w:val="nil"/>
              <w:right w:val="single" w:sz="16" w:space="0" w:color="000000"/>
            </w:tcBorders>
            <w:shd w:val="clear" w:color="auto" w:fill="FFFFFF"/>
            <w:vAlign w:val="center"/>
          </w:tcPr>
          <w:p w14:paraId="43C451B4"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,353852075</w:t>
            </w:r>
          </w:p>
        </w:tc>
      </w:tr>
      <w:tr w:rsidR="00555156" w:rsidRPr="00555156" w14:paraId="6DE8EFB8" w14:textId="77777777">
        <w:trPr>
          <w:cantSplit/>
        </w:trPr>
        <w:tc>
          <w:tcPr>
            <w:tcW w:w="1706" w:type="dxa"/>
            <w:tcBorders>
              <w:top w:val="nil"/>
              <w:left w:val="single" w:sz="16" w:space="0" w:color="000000"/>
              <w:bottom w:val="nil"/>
              <w:right w:val="single" w:sz="16" w:space="0" w:color="000000"/>
            </w:tcBorders>
            <w:shd w:val="clear" w:color="auto" w:fill="FFFFFF"/>
          </w:tcPr>
          <w:p w14:paraId="776256FF" w14:textId="77777777" w:rsidR="00555156" w:rsidRPr="00555156" w:rsidRDefault="00555156" w:rsidP="00555156">
            <w:pPr>
              <w:autoSpaceDE w:val="0"/>
              <w:autoSpaceDN w:val="0"/>
              <w:adjustRightInd w:val="0"/>
              <w:spacing w:after="0" w:line="320" w:lineRule="atLeast"/>
              <w:ind w:left="60" w:right="60"/>
              <w:rPr>
                <w:rFonts w:ascii="Arial" w:hAnsi="Arial" w:cs="Arial"/>
                <w:color w:val="000000"/>
                <w:sz w:val="18"/>
                <w:szCs w:val="18"/>
                <w:lang w:val="en-ID"/>
              </w:rPr>
            </w:pPr>
            <w:r w:rsidRPr="00555156">
              <w:rPr>
                <w:rFonts w:ascii="Arial" w:hAnsi="Arial" w:cs="Arial"/>
                <w:color w:val="000000"/>
                <w:sz w:val="18"/>
                <w:szCs w:val="18"/>
                <w:lang w:val="en-ID"/>
              </w:rPr>
              <w:t>ZPR</w:t>
            </w:r>
          </w:p>
        </w:tc>
        <w:tc>
          <w:tcPr>
            <w:tcW w:w="1029" w:type="dxa"/>
            <w:tcBorders>
              <w:top w:val="nil"/>
              <w:left w:val="single" w:sz="16" w:space="0" w:color="000000"/>
              <w:bottom w:val="nil"/>
            </w:tcBorders>
            <w:shd w:val="clear" w:color="auto" w:fill="FFFFFF"/>
            <w:vAlign w:val="center"/>
          </w:tcPr>
          <w:p w14:paraId="12B072E5"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65</w:t>
            </w:r>
          </w:p>
        </w:tc>
        <w:tc>
          <w:tcPr>
            <w:tcW w:w="1152" w:type="dxa"/>
            <w:tcBorders>
              <w:top w:val="nil"/>
              <w:bottom w:val="nil"/>
            </w:tcBorders>
            <w:shd w:val="clear" w:color="auto" w:fill="FFFFFF"/>
            <w:vAlign w:val="center"/>
          </w:tcPr>
          <w:p w14:paraId="16347138"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,000000</w:t>
            </w:r>
          </w:p>
        </w:tc>
        <w:tc>
          <w:tcPr>
            <w:tcW w:w="1198" w:type="dxa"/>
            <w:tcBorders>
              <w:top w:val="nil"/>
              <w:bottom w:val="nil"/>
            </w:tcBorders>
            <w:shd w:val="clear" w:color="auto" w:fill="FFFFFF"/>
            <w:vAlign w:val="center"/>
          </w:tcPr>
          <w:p w14:paraId="74E82365"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,020190</w:t>
            </w:r>
          </w:p>
        </w:tc>
        <w:tc>
          <w:tcPr>
            <w:tcW w:w="1306" w:type="dxa"/>
            <w:tcBorders>
              <w:top w:val="nil"/>
              <w:bottom w:val="nil"/>
            </w:tcBorders>
            <w:shd w:val="clear" w:color="auto" w:fill="FFFFFF"/>
            <w:vAlign w:val="center"/>
          </w:tcPr>
          <w:p w14:paraId="08A2C06C"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,00085631</w:t>
            </w:r>
          </w:p>
        </w:tc>
        <w:tc>
          <w:tcPr>
            <w:tcW w:w="1444" w:type="dxa"/>
            <w:tcBorders>
              <w:top w:val="nil"/>
              <w:bottom w:val="nil"/>
              <w:right w:val="single" w:sz="16" w:space="0" w:color="000000"/>
            </w:tcBorders>
            <w:shd w:val="clear" w:color="auto" w:fill="FFFFFF"/>
            <w:vAlign w:val="center"/>
          </w:tcPr>
          <w:p w14:paraId="66BCA3E8"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,003047822</w:t>
            </w:r>
          </w:p>
        </w:tc>
      </w:tr>
      <w:tr w:rsidR="00555156" w:rsidRPr="00555156" w14:paraId="1D71488F" w14:textId="77777777">
        <w:trPr>
          <w:cantSplit/>
        </w:trPr>
        <w:tc>
          <w:tcPr>
            <w:tcW w:w="1706" w:type="dxa"/>
            <w:tcBorders>
              <w:top w:val="nil"/>
              <w:left w:val="single" w:sz="16" w:space="0" w:color="000000"/>
              <w:bottom w:val="nil"/>
              <w:right w:val="single" w:sz="16" w:space="0" w:color="000000"/>
            </w:tcBorders>
            <w:shd w:val="clear" w:color="auto" w:fill="FFFFFF"/>
          </w:tcPr>
          <w:p w14:paraId="1C414A06" w14:textId="77777777" w:rsidR="00555156" w:rsidRPr="00555156" w:rsidRDefault="00555156" w:rsidP="00555156">
            <w:pPr>
              <w:autoSpaceDE w:val="0"/>
              <w:autoSpaceDN w:val="0"/>
              <w:adjustRightInd w:val="0"/>
              <w:spacing w:after="0" w:line="320" w:lineRule="atLeast"/>
              <w:ind w:left="60" w:right="60"/>
              <w:rPr>
                <w:rFonts w:ascii="Arial" w:hAnsi="Arial" w:cs="Arial"/>
                <w:color w:val="000000"/>
                <w:sz w:val="18"/>
                <w:szCs w:val="18"/>
                <w:lang w:val="en-ID"/>
              </w:rPr>
            </w:pPr>
            <w:r w:rsidRPr="00555156">
              <w:rPr>
                <w:rFonts w:ascii="Arial" w:hAnsi="Arial" w:cs="Arial"/>
                <w:color w:val="000000"/>
                <w:sz w:val="18"/>
                <w:szCs w:val="18"/>
                <w:lang w:val="en-ID"/>
              </w:rPr>
              <w:t>EDR</w:t>
            </w:r>
          </w:p>
        </w:tc>
        <w:tc>
          <w:tcPr>
            <w:tcW w:w="1029" w:type="dxa"/>
            <w:tcBorders>
              <w:top w:val="nil"/>
              <w:left w:val="single" w:sz="16" w:space="0" w:color="000000"/>
              <w:bottom w:val="nil"/>
            </w:tcBorders>
            <w:shd w:val="clear" w:color="auto" w:fill="FFFFFF"/>
            <w:vAlign w:val="center"/>
          </w:tcPr>
          <w:p w14:paraId="0FC19C7A"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65</w:t>
            </w:r>
          </w:p>
        </w:tc>
        <w:tc>
          <w:tcPr>
            <w:tcW w:w="1152" w:type="dxa"/>
            <w:tcBorders>
              <w:top w:val="nil"/>
              <w:bottom w:val="nil"/>
            </w:tcBorders>
            <w:shd w:val="clear" w:color="auto" w:fill="FFFFFF"/>
            <w:vAlign w:val="center"/>
          </w:tcPr>
          <w:p w14:paraId="119CB510"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-1,956590</w:t>
            </w:r>
          </w:p>
        </w:tc>
        <w:tc>
          <w:tcPr>
            <w:tcW w:w="1198" w:type="dxa"/>
            <w:tcBorders>
              <w:top w:val="nil"/>
              <w:bottom w:val="nil"/>
            </w:tcBorders>
            <w:shd w:val="clear" w:color="auto" w:fill="FFFFFF"/>
            <w:vAlign w:val="center"/>
          </w:tcPr>
          <w:p w14:paraId="43DAD7E4"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20,404880</w:t>
            </w:r>
          </w:p>
        </w:tc>
        <w:tc>
          <w:tcPr>
            <w:tcW w:w="1306" w:type="dxa"/>
            <w:tcBorders>
              <w:top w:val="nil"/>
              <w:bottom w:val="nil"/>
            </w:tcBorders>
            <w:shd w:val="clear" w:color="auto" w:fill="FFFFFF"/>
            <w:vAlign w:val="center"/>
          </w:tcPr>
          <w:p w14:paraId="3D991EB2"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,66543892</w:t>
            </w:r>
          </w:p>
        </w:tc>
        <w:tc>
          <w:tcPr>
            <w:tcW w:w="1444" w:type="dxa"/>
            <w:tcBorders>
              <w:top w:val="nil"/>
              <w:bottom w:val="nil"/>
              <w:right w:val="single" w:sz="16" w:space="0" w:color="000000"/>
            </w:tcBorders>
            <w:shd w:val="clear" w:color="auto" w:fill="FFFFFF"/>
            <w:vAlign w:val="center"/>
          </w:tcPr>
          <w:p w14:paraId="363B567A"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2,737632068</w:t>
            </w:r>
          </w:p>
        </w:tc>
      </w:tr>
      <w:tr w:rsidR="00555156" w:rsidRPr="00555156" w14:paraId="4890ED6D" w14:textId="77777777">
        <w:trPr>
          <w:cantSplit/>
        </w:trPr>
        <w:tc>
          <w:tcPr>
            <w:tcW w:w="1706" w:type="dxa"/>
            <w:tcBorders>
              <w:top w:val="nil"/>
              <w:left w:val="single" w:sz="16" w:space="0" w:color="000000"/>
              <w:bottom w:val="nil"/>
              <w:right w:val="single" w:sz="16" w:space="0" w:color="000000"/>
            </w:tcBorders>
            <w:shd w:val="clear" w:color="auto" w:fill="FFFFFF"/>
          </w:tcPr>
          <w:p w14:paraId="1DF95F4E" w14:textId="77777777" w:rsidR="00555156" w:rsidRPr="00555156" w:rsidRDefault="00555156" w:rsidP="00555156">
            <w:pPr>
              <w:autoSpaceDE w:val="0"/>
              <w:autoSpaceDN w:val="0"/>
              <w:adjustRightInd w:val="0"/>
              <w:spacing w:after="0" w:line="320" w:lineRule="atLeast"/>
              <w:ind w:left="60" w:right="60"/>
              <w:rPr>
                <w:rFonts w:ascii="Arial" w:hAnsi="Arial" w:cs="Arial"/>
                <w:color w:val="000000"/>
                <w:sz w:val="18"/>
                <w:szCs w:val="18"/>
                <w:lang w:val="en-ID"/>
              </w:rPr>
            </w:pPr>
            <w:r w:rsidRPr="00555156">
              <w:rPr>
                <w:rFonts w:ascii="Arial" w:hAnsi="Arial" w:cs="Arial"/>
                <w:color w:val="000000"/>
                <w:sz w:val="18"/>
                <w:szCs w:val="18"/>
                <w:lang w:val="en-ID"/>
              </w:rPr>
              <w:t>ISR</w:t>
            </w:r>
          </w:p>
        </w:tc>
        <w:tc>
          <w:tcPr>
            <w:tcW w:w="1029" w:type="dxa"/>
            <w:tcBorders>
              <w:top w:val="nil"/>
              <w:left w:val="single" w:sz="16" w:space="0" w:color="000000"/>
              <w:bottom w:val="nil"/>
            </w:tcBorders>
            <w:shd w:val="clear" w:color="auto" w:fill="FFFFFF"/>
            <w:vAlign w:val="center"/>
          </w:tcPr>
          <w:p w14:paraId="02CA0683"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65</w:t>
            </w:r>
          </w:p>
        </w:tc>
        <w:tc>
          <w:tcPr>
            <w:tcW w:w="1152" w:type="dxa"/>
            <w:tcBorders>
              <w:top w:val="nil"/>
              <w:bottom w:val="nil"/>
            </w:tcBorders>
            <w:shd w:val="clear" w:color="auto" w:fill="FFFFFF"/>
            <w:vAlign w:val="center"/>
          </w:tcPr>
          <w:p w14:paraId="1B687488"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,421053</w:t>
            </w:r>
          </w:p>
        </w:tc>
        <w:tc>
          <w:tcPr>
            <w:tcW w:w="1198" w:type="dxa"/>
            <w:tcBorders>
              <w:top w:val="nil"/>
              <w:bottom w:val="nil"/>
            </w:tcBorders>
            <w:shd w:val="clear" w:color="auto" w:fill="FFFFFF"/>
            <w:vAlign w:val="center"/>
          </w:tcPr>
          <w:p w14:paraId="114B4DF1"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,789474</w:t>
            </w:r>
          </w:p>
        </w:tc>
        <w:tc>
          <w:tcPr>
            <w:tcW w:w="1306" w:type="dxa"/>
            <w:tcBorders>
              <w:top w:val="nil"/>
              <w:bottom w:val="nil"/>
            </w:tcBorders>
            <w:shd w:val="clear" w:color="auto" w:fill="FFFFFF"/>
            <w:vAlign w:val="center"/>
          </w:tcPr>
          <w:p w14:paraId="10F9DA70"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,60769242</w:t>
            </w:r>
          </w:p>
        </w:tc>
        <w:tc>
          <w:tcPr>
            <w:tcW w:w="1444" w:type="dxa"/>
            <w:tcBorders>
              <w:top w:val="nil"/>
              <w:bottom w:val="nil"/>
              <w:right w:val="single" w:sz="16" w:space="0" w:color="000000"/>
            </w:tcBorders>
            <w:shd w:val="clear" w:color="auto" w:fill="FFFFFF"/>
            <w:vAlign w:val="center"/>
          </w:tcPr>
          <w:p w14:paraId="5C3DC3E4" w14:textId="77777777" w:rsidR="00555156" w:rsidRPr="00555156" w:rsidRDefault="00555156" w:rsidP="00555156">
            <w:pPr>
              <w:autoSpaceDE w:val="0"/>
              <w:autoSpaceDN w:val="0"/>
              <w:adjustRightInd w:val="0"/>
              <w:spacing w:after="0" w:line="320" w:lineRule="atLeast"/>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,092424694</w:t>
            </w:r>
          </w:p>
        </w:tc>
      </w:tr>
      <w:tr w:rsidR="00555156" w:rsidRPr="00555156" w14:paraId="44E0BCF2" w14:textId="77777777">
        <w:trPr>
          <w:cantSplit/>
        </w:trPr>
        <w:tc>
          <w:tcPr>
            <w:tcW w:w="1706" w:type="dxa"/>
            <w:tcBorders>
              <w:top w:val="nil"/>
              <w:left w:val="single" w:sz="16" w:space="0" w:color="000000"/>
              <w:bottom w:val="single" w:sz="16" w:space="0" w:color="000000"/>
              <w:right w:val="single" w:sz="16" w:space="0" w:color="000000"/>
            </w:tcBorders>
            <w:shd w:val="clear" w:color="auto" w:fill="FFFFFF"/>
          </w:tcPr>
          <w:p w14:paraId="7AF14224" w14:textId="77777777" w:rsidR="00555156" w:rsidRPr="00555156" w:rsidRDefault="00555156" w:rsidP="006A62C5">
            <w:pPr>
              <w:autoSpaceDE w:val="0"/>
              <w:autoSpaceDN w:val="0"/>
              <w:adjustRightInd w:val="0"/>
              <w:spacing w:after="0" w:line="360" w:lineRule="auto"/>
              <w:ind w:left="60" w:right="60"/>
              <w:rPr>
                <w:rFonts w:ascii="Arial" w:hAnsi="Arial" w:cs="Arial"/>
                <w:color w:val="000000"/>
                <w:sz w:val="18"/>
                <w:szCs w:val="18"/>
                <w:lang w:val="en-ID"/>
              </w:rPr>
            </w:pPr>
            <w:r w:rsidRPr="00555156">
              <w:rPr>
                <w:rFonts w:ascii="Arial" w:hAnsi="Arial" w:cs="Arial"/>
                <w:color w:val="000000"/>
                <w:sz w:val="18"/>
                <w:szCs w:val="18"/>
                <w:lang w:val="en-ID"/>
              </w:rPr>
              <w:t>Valid N (listwise)</w:t>
            </w:r>
          </w:p>
        </w:tc>
        <w:tc>
          <w:tcPr>
            <w:tcW w:w="1029" w:type="dxa"/>
            <w:tcBorders>
              <w:top w:val="nil"/>
              <w:left w:val="single" w:sz="16" w:space="0" w:color="000000"/>
              <w:bottom w:val="single" w:sz="16" w:space="0" w:color="000000"/>
            </w:tcBorders>
            <w:shd w:val="clear" w:color="auto" w:fill="FFFFFF"/>
            <w:vAlign w:val="center"/>
          </w:tcPr>
          <w:p w14:paraId="14834D3A" w14:textId="77777777" w:rsidR="00555156" w:rsidRPr="00555156" w:rsidRDefault="00555156" w:rsidP="006A62C5">
            <w:pPr>
              <w:autoSpaceDE w:val="0"/>
              <w:autoSpaceDN w:val="0"/>
              <w:adjustRightInd w:val="0"/>
              <w:spacing w:after="0" w:line="360" w:lineRule="auto"/>
              <w:ind w:left="60" w:right="60"/>
              <w:jc w:val="right"/>
              <w:rPr>
                <w:rFonts w:ascii="Arial" w:hAnsi="Arial" w:cs="Arial"/>
                <w:color w:val="000000"/>
                <w:sz w:val="18"/>
                <w:szCs w:val="18"/>
                <w:lang w:val="en-ID"/>
              </w:rPr>
            </w:pPr>
            <w:r w:rsidRPr="00555156">
              <w:rPr>
                <w:rFonts w:ascii="Arial" w:hAnsi="Arial" w:cs="Arial"/>
                <w:color w:val="000000"/>
                <w:sz w:val="18"/>
                <w:szCs w:val="18"/>
                <w:lang w:val="en-ID"/>
              </w:rPr>
              <w:t>65</w:t>
            </w:r>
          </w:p>
        </w:tc>
        <w:tc>
          <w:tcPr>
            <w:tcW w:w="1152" w:type="dxa"/>
            <w:tcBorders>
              <w:top w:val="nil"/>
              <w:bottom w:val="single" w:sz="16" w:space="0" w:color="000000"/>
            </w:tcBorders>
            <w:shd w:val="clear" w:color="auto" w:fill="FFFFFF"/>
            <w:vAlign w:val="center"/>
          </w:tcPr>
          <w:p w14:paraId="0C365E26" w14:textId="77777777" w:rsidR="00555156" w:rsidRPr="00555156" w:rsidRDefault="00555156" w:rsidP="006A62C5">
            <w:pPr>
              <w:autoSpaceDE w:val="0"/>
              <w:autoSpaceDN w:val="0"/>
              <w:adjustRightInd w:val="0"/>
              <w:spacing w:after="0" w:line="360" w:lineRule="auto"/>
              <w:rPr>
                <w:rFonts w:ascii="Times New Roman" w:hAnsi="Times New Roman" w:cs="Times New Roman"/>
                <w:sz w:val="24"/>
                <w:szCs w:val="24"/>
                <w:lang w:val="en-ID"/>
              </w:rPr>
            </w:pPr>
          </w:p>
        </w:tc>
        <w:tc>
          <w:tcPr>
            <w:tcW w:w="1198" w:type="dxa"/>
            <w:tcBorders>
              <w:top w:val="nil"/>
              <w:bottom w:val="single" w:sz="16" w:space="0" w:color="000000"/>
            </w:tcBorders>
            <w:shd w:val="clear" w:color="auto" w:fill="FFFFFF"/>
            <w:vAlign w:val="center"/>
          </w:tcPr>
          <w:p w14:paraId="1CC69480" w14:textId="77777777" w:rsidR="00555156" w:rsidRPr="00555156" w:rsidRDefault="00555156" w:rsidP="006A62C5">
            <w:pPr>
              <w:autoSpaceDE w:val="0"/>
              <w:autoSpaceDN w:val="0"/>
              <w:adjustRightInd w:val="0"/>
              <w:spacing w:after="0" w:line="360" w:lineRule="auto"/>
              <w:rPr>
                <w:rFonts w:ascii="Times New Roman" w:hAnsi="Times New Roman" w:cs="Times New Roman"/>
                <w:sz w:val="24"/>
                <w:szCs w:val="24"/>
                <w:lang w:val="en-ID"/>
              </w:rPr>
            </w:pPr>
          </w:p>
        </w:tc>
        <w:tc>
          <w:tcPr>
            <w:tcW w:w="1306" w:type="dxa"/>
            <w:tcBorders>
              <w:top w:val="nil"/>
              <w:bottom w:val="single" w:sz="16" w:space="0" w:color="000000"/>
            </w:tcBorders>
            <w:shd w:val="clear" w:color="auto" w:fill="FFFFFF"/>
            <w:vAlign w:val="center"/>
          </w:tcPr>
          <w:p w14:paraId="093BAAED" w14:textId="77777777" w:rsidR="00555156" w:rsidRPr="00555156" w:rsidRDefault="00555156" w:rsidP="006A62C5">
            <w:pPr>
              <w:autoSpaceDE w:val="0"/>
              <w:autoSpaceDN w:val="0"/>
              <w:adjustRightInd w:val="0"/>
              <w:spacing w:after="0" w:line="360" w:lineRule="auto"/>
              <w:rPr>
                <w:rFonts w:ascii="Times New Roman" w:hAnsi="Times New Roman" w:cs="Times New Roman"/>
                <w:sz w:val="24"/>
                <w:szCs w:val="24"/>
                <w:lang w:val="en-ID"/>
              </w:rPr>
            </w:pPr>
          </w:p>
        </w:tc>
        <w:tc>
          <w:tcPr>
            <w:tcW w:w="1444" w:type="dxa"/>
            <w:tcBorders>
              <w:top w:val="nil"/>
              <w:bottom w:val="single" w:sz="16" w:space="0" w:color="000000"/>
              <w:right w:val="single" w:sz="16" w:space="0" w:color="000000"/>
            </w:tcBorders>
            <w:shd w:val="clear" w:color="auto" w:fill="FFFFFF"/>
            <w:vAlign w:val="center"/>
          </w:tcPr>
          <w:p w14:paraId="5118F0F5" w14:textId="77777777" w:rsidR="00555156" w:rsidRPr="00555156" w:rsidRDefault="00555156" w:rsidP="006A62C5">
            <w:pPr>
              <w:autoSpaceDE w:val="0"/>
              <w:autoSpaceDN w:val="0"/>
              <w:adjustRightInd w:val="0"/>
              <w:spacing w:after="0" w:line="360" w:lineRule="auto"/>
              <w:rPr>
                <w:rFonts w:ascii="Times New Roman" w:hAnsi="Times New Roman" w:cs="Times New Roman"/>
                <w:sz w:val="24"/>
                <w:szCs w:val="24"/>
                <w:lang w:val="en-ID"/>
              </w:rPr>
            </w:pPr>
          </w:p>
        </w:tc>
      </w:tr>
    </w:tbl>
    <w:p w14:paraId="7CBD76DD" w14:textId="692D4297" w:rsidR="00555156" w:rsidRDefault="006A62C5" w:rsidP="006A62C5">
      <w:pPr>
        <w:autoSpaceDE w:val="0"/>
        <w:autoSpaceDN w:val="0"/>
        <w:adjustRightInd w:val="0"/>
        <w:spacing w:after="0" w:line="360" w:lineRule="auto"/>
        <w:jc w:val="center"/>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diolah</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IBM SPSS 23</w:t>
      </w:r>
    </w:p>
    <w:p w14:paraId="08609C43" w14:textId="77777777" w:rsidR="00D80E4E" w:rsidRPr="00555156" w:rsidRDefault="00D80E4E" w:rsidP="006A62C5">
      <w:pPr>
        <w:autoSpaceDE w:val="0"/>
        <w:autoSpaceDN w:val="0"/>
        <w:adjustRightInd w:val="0"/>
        <w:spacing w:after="0" w:line="360" w:lineRule="auto"/>
        <w:jc w:val="center"/>
        <w:rPr>
          <w:rFonts w:ascii="Times New Roman" w:hAnsi="Times New Roman" w:cs="Times New Roman"/>
          <w:sz w:val="24"/>
          <w:szCs w:val="24"/>
          <w:lang w:val="en-ID"/>
        </w:rPr>
      </w:pPr>
    </w:p>
    <w:p w14:paraId="64C6603A" w14:textId="5E70500C" w:rsidR="00555156" w:rsidRDefault="00DC7533" w:rsidP="006A62C5">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ROA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6,5%.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rata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00555156">
        <w:rPr>
          <w:rFonts w:ascii="Times New Roman" w:hAnsi="Times New Roman" w:cs="Times New Roman"/>
          <w:sz w:val="24"/>
          <w:szCs w:val="24"/>
        </w:rPr>
        <w:t xml:space="preserve"> </w:t>
      </w:r>
      <w:r>
        <w:rPr>
          <w:rFonts w:ascii="Times New Roman" w:hAnsi="Times New Roman" w:cs="Times New Roman"/>
          <w:sz w:val="24"/>
          <w:szCs w:val="24"/>
        </w:rPr>
        <w:t>1</w:t>
      </w:r>
      <w:proofErr w:type="gramEnd"/>
      <w:r>
        <w:rPr>
          <w:rFonts w:ascii="Times New Roman" w:hAnsi="Times New Roman" w:cs="Times New Roman"/>
          <w:sz w:val="24"/>
          <w:szCs w:val="24"/>
        </w:rPr>
        <w:t xml:space="preserve">,9%.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IC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3,68.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ratanya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4,33.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PSR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0,35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ratanya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0,44.</w:t>
      </w:r>
    </w:p>
    <w:p w14:paraId="6216D446" w14:textId="68D23399" w:rsidR="009E18F8" w:rsidRDefault="00DC7533" w:rsidP="006A62C5">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ZPR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0,003.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ratanya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0,0008.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EDR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2,73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penyimpangan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ratanya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007A5C84">
        <w:rPr>
          <w:rFonts w:ascii="Times New Roman" w:hAnsi="Times New Roman" w:cs="Times New Roman"/>
          <w:sz w:val="24"/>
          <w:szCs w:val="24"/>
        </w:rPr>
        <w:t xml:space="preserve">0,66. </w:t>
      </w:r>
      <w:proofErr w:type="spellStart"/>
      <w:r w:rsidR="007A5C84">
        <w:rPr>
          <w:rFonts w:ascii="Times New Roman" w:hAnsi="Times New Roman" w:cs="Times New Roman"/>
          <w:sz w:val="24"/>
          <w:szCs w:val="24"/>
        </w:rPr>
        <w:t>Standar</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deviasi</w:t>
      </w:r>
      <w:proofErr w:type="spellEnd"/>
      <w:r w:rsidR="007A5C84">
        <w:rPr>
          <w:rFonts w:ascii="Times New Roman" w:hAnsi="Times New Roman" w:cs="Times New Roman"/>
          <w:sz w:val="24"/>
          <w:szCs w:val="24"/>
        </w:rPr>
        <w:t xml:space="preserve"> ISR </w:t>
      </w:r>
      <w:proofErr w:type="spellStart"/>
      <w:r w:rsidR="007A5C84">
        <w:rPr>
          <w:rFonts w:ascii="Times New Roman" w:hAnsi="Times New Roman" w:cs="Times New Roman"/>
          <w:sz w:val="24"/>
          <w:szCs w:val="24"/>
        </w:rPr>
        <w:t>sebesar</w:t>
      </w:r>
      <w:proofErr w:type="spellEnd"/>
      <w:r w:rsidR="007A5C84">
        <w:rPr>
          <w:rFonts w:ascii="Times New Roman" w:hAnsi="Times New Roman" w:cs="Times New Roman"/>
          <w:sz w:val="24"/>
          <w:szCs w:val="24"/>
        </w:rPr>
        <w:t xml:space="preserve"> 0,092 </w:t>
      </w:r>
      <w:proofErr w:type="spellStart"/>
      <w:r w:rsidR="007A5C84">
        <w:rPr>
          <w:rFonts w:ascii="Times New Roman" w:hAnsi="Times New Roman" w:cs="Times New Roman"/>
          <w:sz w:val="24"/>
          <w:szCs w:val="24"/>
        </w:rPr>
        <w:t>hal</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tersebut</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menunjukan</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hasil</w:t>
      </w:r>
      <w:proofErr w:type="spellEnd"/>
      <w:r w:rsidR="007A5C84">
        <w:rPr>
          <w:rFonts w:ascii="Times New Roman" w:hAnsi="Times New Roman" w:cs="Times New Roman"/>
          <w:sz w:val="24"/>
          <w:szCs w:val="24"/>
        </w:rPr>
        <w:t xml:space="preserve"> yang </w:t>
      </w:r>
      <w:proofErr w:type="spellStart"/>
      <w:r w:rsidR="007A5C84">
        <w:rPr>
          <w:rFonts w:ascii="Times New Roman" w:hAnsi="Times New Roman" w:cs="Times New Roman"/>
          <w:sz w:val="24"/>
          <w:szCs w:val="24"/>
        </w:rPr>
        <w:t>baik</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karena</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standar</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deviasi</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lebih</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kecil</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dari</w:t>
      </w:r>
      <w:proofErr w:type="spellEnd"/>
      <w:r w:rsidR="007A5C84">
        <w:rPr>
          <w:rFonts w:ascii="Times New Roman" w:hAnsi="Times New Roman" w:cs="Times New Roman"/>
          <w:sz w:val="24"/>
          <w:szCs w:val="24"/>
        </w:rPr>
        <w:t xml:space="preserve"> rata </w:t>
      </w:r>
      <w:proofErr w:type="spellStart"/>
      <w:r w:rsidR="007A5C84">
        <w:rPr>
          <w:rFonts w:ascii="Times New Roman" w:hAnsi="Times New Roman" w:cs="Times New Roman"/>
          <w:sz w:val="24"/>
          <w:szCs w:val="24"/>
        </w:rPr>
        <w:t>rata</w:t>
      </w:r>
      <w:proofErr w:type="spellEnd"/>
      <w:r w:rsidR="007A5C84">
        <w:rPr>
          <w:rFonts w:ascii="Times New Roman" w:hAnsi="Times New Roman" w:cs="Times New Roman"/>
          <w:sz w:val="24"/>
          <w:szCs w:val="24"/>
        </w:rPr>
        <w:t xml:space="preserve"> </w:t>
      </w:r>
      <w:proofErr w:type="spellStart"/>
      <w:r w:rsidR="007A5C84">
        <w:rPr>
          <w:rFonts w:ascii="Times New Roman" w:hAnsi="Times New Roman" w:cs="Times New Roman"/>
          <w:sz w:val="24"/>
          <w:szCs w:val="24"/>
        </w:rPr>
        <w:t>yaitu</w:t>
      </w:r>
      <w:proofErr w:type="spellEnd"/>
      <w:r w:rsidR="007A5C84">
        <w:rPr>
          <w:rFonts w:ascii="Times New Roman" w:hAnsi="Times New Roman" w:cs="Times New Roman"/>
          <w:sz w:val="24"/>
          <w:szCs w:val="24"/>
        </w:rPr>
        <w:t xml:space="preserve"> 0,60.</w:t>
      </w:r>
    </w:p>
    <w:p w14:paraId="63125A08" w14:textId="77777777" w:rsidR="00F47962" w:rsidRDefault="00F47962" w:rsidP="006A62C5">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sz w:val="24"/>
          <w:szCs w:val="24"/>
        </w:rPr>
      </w:pPr>
    </w:p>
    <w:p w14:paraId="1DD3FC51" w14:textId="3609DD7F" w:rsidR="007A5C84" w:rsidRPr="00D80E4E" w:rsidRDefault="007A5C84" w:rsidP="006A62C5">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b/>
          <w:bCs/>
          <w:sz w:val="24"/>
          <w:szCs w:val="24"/>
        </w:rPr>
      </w:pPr>
      <w:r w:rsidRPr="00D80E4E">
        <w:rPr>
          <w:rFonts w:ascii="Times New Roman" w:hAnsi="Times New Roman" w:cs="Times New Roman"/>
          <w:b/>
          <w:bCs/>
          <w:sz w:val="24"/>
          <w:szCs w:val="24"/>
        </w:rPr>
        <w:t xml:space="preserve">Uji </w:t>
      </w:r>
      <w:proofErr w:type="spellStart"/>
      <w:r w:rsidRPr="00D80E4E">
        <w:rPr>
          <w:rFonts w:ascii="Times New Roman" w:hAnsi="Times New Roman" w:cs="Times New Roman"/>
          <w:b/>
          <w:bCs/>
          <w:sz w:val="24"/>
          <w:szCs w:val="24"/>
        </w:rPr>
        <w:t>Normalitas</w:t>
      </w:r>
      <w:proofErr w:type="spellEnd"/>
    </w:p>
    <w:p w14:paraId="036ABF33" w14:textId="77777777" w:rsidR="007A5C84" w:rsidRDefault="007A5C84" w:rsidP="00555156">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sz w:val="24"/>
          <w:szCs w:val="24"/>
        </w:rPr>
      </w:pPr>
    </w:p>
    <w:p w14:paraId="284A2FDE" w14:textId="77777777" w:rsidR="00BD16B6" w:rsidRDefault="007A5C84" w:rsidP="00555156">
      <w:pPr>
        <w:pStyle w:val="ListParagraph"/>
        <w:widowControl w:val="0"/>
        <w:tabs>
          <w:tab w:val="center" w:pos="4135"/>
        </w:tabs>
        <w:autoSpaceDE w:val="0"/>
        <w:autoSpaceDN w:val="0"/>
        <w:adjustRightInd w:val="0"/>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b/>
      </w:r>
      <w:proofErr w:type="spellStart"/>
      <w:r w:rsidRPr="00D80E4E">
        <w:rPr>
          <w:rFonts w:ascii="Times New Roman" w:hAnsi="Times New Roman" w:cs="Times New Roman"/>
          <w:b/>
          <w:bCs/>
          <w:sz w:val="24"/>
          <w:szCs w:val="24"/>
        </w:rPr>
        <w:t>Tabel</w:t>
      </w:r>
      <w:proofErr w:type="spellEnd"/>
      <w:r w:rsidRPr="00D80E4E">
        <w:rPr>
          <w:rFonts w:ascii="Times New Roman" w:hAnsi="Times New Roman" w:cs="Times New Roman"/>
          <w:b/>
          <w:bCs/>
          <w:sz w:val="24"/>
          <w:szCs w:val="24"/>
        </w:rPr>
        <w:t xml:space="preserve"> </w:t>
      </w:r>
      <w:r w:rsidR="00D80E4E" w:rsidRPr="00D80E4E">
        <w:rPr>
          <w:rFonts w:ascii="Times New Roman" w:hAnsi="Times New Roman" w:cs="Times New Roman"/>
          <w:b/>
          <w:bCs/>
          <w:sz w:val="24"/>
          <w:szCs w:val="24"/>
        </w:rPr>
        <w:t>3</w:t>
      </w:r>
    </w:p>
    <w:p w14:paraId="3F1FBC2F" w14:textId="411B298C" w:rsidR="007A5C84" w:rsidRDefault="007A5C84" w:rsidP="00BD16B6">
      <w:pPr>
        <w:pStyle w:val="ListParagraph"/>
        <w:widowControl w:val="0"/>
        <w:tabs>
          <w:tab w:val="center" w:pos="4135"/>
        </w:tabs>
        <w:autoSpaceDE w:val="0"/>
        <w:autoSpaceDN w:val="0"/>
        <w:adjustRightInd w:val="0"/>
        <w:spacing w:line="360" w:lineRule="auto"/>
        <w:ind w:left="0"/>
        <w:jc w:val="center"/>
        <w:rPr>
          <w:rFonts w:ascii="Times New Roman" w:hAnsi="Times New Roman" w:cs="Times New Roman"/>
          <w:b/>
          <w:bCs/>
          <w:sz w:val="24"/>
          <w:szCs w:val="24"/>
        </w:rPr>
      </w:pPr>
      <w:r w:rsidRPr="00D80E4E">
        <w:rPr>
          <w:rFonts w:ascii="Times New Roman" w:hAnsi="Times New Roman" w:cs="Times New Roman"/>
          <w:b/>
          <w:bCs/>
          <w:sz w:val="24"/>
          <w:szCs w:val="24"/>
        </w:rPr>
        <w:t>Hasil Uji Kolmogorov-Smirnov</w:t>
      </w:r>
    </w:p>
    <w:p w14:paraId="6BF7F18D" w14:textId="77777777" w:rsidR="00F145D2" w:rsidRPr="00F145D2" w:rsidRDefault="00F145D2" w:rsidP="00F145D2">
      <w:pPr>
        <w:autoSpaceDE w:val="0"/>
        <w:autoSpaceDN w:val="0"/>
        <w:adjustRightInd w:val="0"/>
        <w:spacing w:after="0" w:line="240" w:lineRule="auto"/>
        <w:rPr>
          <w:rFonts w:ascii="Times New Roman" w:hAnsi="Times New Roman" w:cs="Times New Roman"/>
          <w:sz w:val="24"/>
          <w:szCs w:val="24"/>
          <w:lang w:val="en-ID"/>
        </w:rPr>
      </w:pPr>
    </w:p>
    <w:tbl>
      <w:tblPr>
        <w:tblW w:w="5365" w:type="dxa"/>
        <w:tblInd w:w="1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F145D2" w:rsidRPr="00F145D2" w14:paraId="279E0450" w14:textId="77777777" w:rsidTr="00F145D2">
        <w:tblPrEx>
          <w:tblCellMar>
            <w:top w:w="0" w:type="dxa"/>
            <w:bottom w:w="0" w:type="dxa"/>
          </w:tblCellMar>
        </w:tblPrEx>
        <w:trPr>
          <w:cantSplit/>
        </w:trPr>
        <w:tc>
          <w:tcPr>
            <w:tcW w:w="5365" w:type="dxa"/>
            <w:gridSpan w:val="3"/>
            <w:tcBorders>
              <w:top w:val="nil"/>
              <w:left w:val="nil"/>
              <w:bottom w:val="nil"/>
              <w:right w:val="nil"/>
            </w:tcBorders>
            <w:shd w:val="clear" w:color="auto" w:fill="FFFFFF"/>
            <w:vAlign w:val="center"/>
          </w:tcPr>
          <w:p w14:paraId="21FAA523" w14:textId="77777777" w:rsidR="00F145D2" w:rsidRPr="00F145D2" w:rsidRDefault="00F145D2" w:rsidP="00F145D2">
            <w:pPr>
              <w:autoSpaceDE w:val="0"/>
              <w:autoSpaceDN w:val="0"/>
              <w:adjustRightInd w:val="0"/>
              <w:spacing w:after="0" w:line="320" w:lineRule="atLeast"/>
              <w:ind w:left="60" w:right="60"/>
              <w:jc w:val="center"/>
              <w:rPr>
                <w:rFonts w:ascii="Arial" w:hAnsi="Arial" w:cs="Arial"/>
                <w:color w:val="000000"/>
                <w:sz w:val="18"/>
                <w:szCs w:val="18"/>
                <w:lang w:val="en-ID"/>
              </w:rPr>
            </w:pPr>
            <w:r w:rsidRPr="00F145D2">
              <w:rPr>
                <w:rFonts w:ascii="Arial" w:hAnsi="Arial" w:cs="Arial"/>
                <w:b/>
                <w:bCs/>
                <w:color w:val="000000"/>
                <w:sz w:val="18"/>
                <w:szCs w:val="18"/>
                <w:lang w:val="en-ID"/>
              </w:rPr>
              <w:t>One-Sample Kolmogorov-Smirnov Test</w:t>
            </w:r>
          </w:p>
        </w:tc>
      </w:tr>
      <w:tr w:rsidR="00F145D2" w:rsidRPr="00F145D2" w14:paraId="34E66D41" w14:textId="77777777" w:rsidTr="00F145D2">
        <w:tblPrEx>
          <w:tblCellMar>
            <w:top w:w="0" w:type="dxa"/>
            <w:bottom w:w="0" w:type="dxa"/>
          </w:tblCellMar>
        </w:tblPrEx>
        <w:trPr>
          <w:cantSplit/>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14:paraId="7418274F" w14:textId="77777777" w:rsidR="00F145D2" w:rsidRPr="00F145D2" w:rsidRDefault="00F145D2" w:rsidP="00F145D2">
            <w:pPr>
              <w:autoSpaceDE w:val="0"/>
              <w:autoSpaceDN w:val="0"/>
              <w:adjustRightInd w:val="0"/>
              <w:spacing w:after="0" w:line="240" w:lineRule="auto"/>
              <w:rPr>
                <w:rFonts w:ascii="Times New Roman" w:hAnsi="Times New Roman" w:cs="Times New Roman"/>
                <w:sz w:val="24"/>
                <w:szCs w:val="24"/>
                <w:lang w:val="en-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DA8EF05" w14:textId="77777777" w:rsidR="00F145D2" w:rsidRPr="00F145D2" w:rsidRDefault="00F145D2" w:rsidP="00F145D2">
            <w:pPr>
              <w:autoSpaceDE w:val="0"/>
              <w:autoSpaceDN w:val="0"/>
              <w:adjustRightInd w:val="0"/>
              <w:spacing w:after="0" w:line="320" w:lineRule="atLeast"/>
              <w:ind w:left="60" w:right="60"/>
              <w:jc w:val="center"/>
              <w:rPr>
                <w:rFonts w:ascii="Arial" w:hAnsi="Arial" w:cs="Arial"/>
                <w:color w:val="000000"/>
                <w:sz w:val="18"/>
                <w:szCs w:val="18"/>
                <w:lang w:val="en-ID"/>
              </w:rPr>
            </w:pPr>
            <w:r w:rsidRPr="00F145D2">
              <w:rPr>
                <w:rFonts w:ascii="Arial" w:hAnsi="Arial" w:cs="Arial"/>
                <w:color w:val="000000"/>
                <w:sz w:val="18"/>
                <w:szCs w:val="18"/>
                <w:lang w:val="en-ID"/>
              </w:rPr>
              <w:t>Standardized Residual</w:t>
            </w:r>
          </w:p>
        </w:tc>
      </w:tr>
      <w:tr w:rsidR="00F145D2" w:rsidRPr="00F145D2" w14:paraId="6C6B1C80" w14:textId="77777777" w:rsidTr="00F145D2">
        <w:tblPrEx>
          <w:tblCellMar>
            <w:top w:w="0" w:type="dxa"/>
            <w:bottom w:w="0" w:type="dxa"/>
          </w:tblCellMar>
        </w:tblPrEx>
        <w:trPr>
          <w:cantSplit/>
        </w:trPr>
        <w:tc>
          <w:tcPr>
            <w:tcW w:w="3890" w:type="dxa"/>
            <w:gridSpan w:val="2"/>
            <w:tcBorders>
              <w:top w:val="single" w:sz="16" w:space="0" w:color="000000"/>
              <w:left w:val="single" w:sz="16" w:space="0" w:color="000000"/>
              <w:bottom w:val="nil"/>
              <w:right w:val="nil"/>
            </w:tcBorders>
            <w:shd w:val="clear" w:color="auto" w:fill="FFFFFF"/>
          </w:tcPr>
          <w:p w14:paraId="06FA39AC"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14:paraId="488333E8"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46</w:t>
            </w:r>
          </w:p>
        </w:tc>
      </w:tr>
      <w:tr w:rsidR="00F145D2" w:rsidRPr="00F145D2" w14:paraId="4F22C076" w14:textId="77777777" w:rsidTr="00F145D2">
        <w:tblPrEx>
          <w:tblCellMar>
            <w:top w:w="0" w:type="dxa"/>
            <w:bottom w:w="0" w:type="dxa"/>
          </w:tblCellMar>
        </w:tblPrEx>
        <w:trPr>
          <w:cantSplit/>
        </w:trPr>
        <w:tc>
          <w:tcPr>
            <w:tcW w:w="2445" w:type="dxa"/>
            <w:vMerge w:val="restart"/>
            <w:tcBorders>
              <w:top w:val="nil"/>
              <w:left w:val="single" w:sz="16" w:space="0" w:color="000000"/>
              <w:bottom w:val="nil"/>
              <w:right w:val="nil"/>
            </w:tcBorders>
            <w:shd w:val="clear" w:color="auto" w:fill="FFFFFF"/>
          </w:tcPr>
          <w:p w14:paraId="643156CE"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 xml:space="preserve">Normal </w:t>
            </w:r>
            <w:proofErr w:type="spellStart"/>
            <w:proofErr w:type="gramStart"/>
            <w:r w:rsidRPr="00F145D2">
              <w:rPr>
                <w:rFonts w:ascii="Arial" w:hAnsi="Arial" w:cs="Arial"/>
                <w:color w:val="000000"/>
                <w:sz w:val="18"/>
                <w:szCs w:val="18"/>
                <w:lang w:val="en-ID"/>
              </w:rPr>
              <w:t>Parameters</w:t>
            </w:r>
            <w:r w:rsidRPr="00F145D2">
              <w:rPr>
                <w:rFonts w:ascii="Arial" w:hAnsi="Arial" w:cs="Arial"/>
                <w:color w:val="000000"/>
                <w:sz w:val="18"/>
                <w:szCs w:val="18"/>
                <w:vertAlign w:val="superscript"/>
                <w:lang w:val="en-ID"/>
              </w:rPr>
              <w:t>a,b</w:t>
            </w:r>
            <w:proofErr w:type="spellEnd"/>
            <w:proofErr w:type="gramEnd"/>
          </w:p>
        </w:tc>
        <w:tc>
          <w:tcPr>
            <w:tcW w:w="1445" w:type="dxa"/>
            <w:tcBorders>
              <w:top w:val="nil"/>
              <w:left w:val="nil"/>
              <w:bottom w:val="nil"/>
              <w:right w:val="single" w:sz="16" w:space="0" w:color="000000"/>
            </w:tcBorders>
            <w:shd w:val="clear" w:color="auto" w:fill="FFFFFF"/>
          </w:tcPr>
          <w:p w14:paraId="53DC03DD"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Mean</w:t>
            </w:r>
          </w:p>
        </w:tc>
        <w:tc>
          <w:tcPr>
            <w:tcW w:w="1475" w:type="dxa"/>
            <w:tcBorders>
              <w:top w:val="nil"/>
              <w:left w:val="single" w:sz="16" w:space="0" w:color="000000"/>
              <w:bottom w:val="nil"/>
              <w:right w:val="single" w:sz="16" w:space="0" w:color="000000"/>
            </w:tcBorders>
            <w:shd w:val="clear" w:color="auto" w:fill="FFFFFF"/>
            <w:vAlign w:val="center"/>
          </w:tcPr>
          <w:p w14:paraId="3A8D05C2"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.0000000</w:t>
            </w:r>
          </w:p>
        </w:tc>
      </w:tr>
      <w:tr w:rsidR="00F145D2" w:rsidRPr="00F145D2" w14:paraId="36DFE152" w14:textId="77777777" w:rsidTr="00F145D2">
        <w:tblPrEx>
          <w:tblCellMar>
            <w:top w:w="0" w:type="dxa"/>
            <w:bottom w:w="0" w:type="dxa"/>
          </w:tblCellMar>
        </w:tblPrEx>
        <w:trPr>
          <w:cantSplit/>
        </w:trPr>
        <w:tc>
          <w:tcPr>
            <w:tcW w:w="2445" w:type="dxa"/>
            <w:vMerge/>
            <w:tcBorders>
              <w:top w:val="nil"/>
              <w:left w:val="single" w:sz="16" w:space="0" w:color="000000"/>
              <w:bottom w:val="nil"/>
              <w:right w:val="nil"/>
            </w:tcBorders>
            <w:shd w:val="clear" w:color="auto" w:fill="FFFFFF"/>
          </w:tcPr>
          <w:p w14:paraId="033E58AC" w14:textId="77777777" w:rsidR="00F145D2" w:rsidRPr="00F145D2" w:rsidRDefault="00F145D2" w:rsidP="00F145D2">
            <w:pPr>
              <w:autoSpaceDE w:val="0"/>
              <w:autoSpaceDN w:val="0"/>
              <w:adjustRightInd w:val="0"/>
              <w:spacing w:after="0" w:line="240" w:lineRule="auto"/>
              <w:rPr>
                <w:rFonts w:ascii="Arial" w:hAnsi="Arial" w:cs="Arial"/>
                <w:color w:val="000000"/>
                <w:sz w:val="18"/>
                <w:szCs w:val="18"/>
                <w:lang w:val="en-ID"/>
              </w:rPr>
            </w:pPr>
          </w:p>
        </w:tc>
        <w:tc>
          <w:tcPr>
            <w:tcW w:w="1445" w:type="dxa"/>
            <w:tcBorders>
              <w:top w:val="nil"/>
              <w:left w:val="nil"/>
              <w:bottom w:val="nil"/>
              <w:right w:val="single" w:sz="16" w:space="0" w:color="000000"/>
            </w:tcBorders>
            <w:shd w:val="clear" w:color="auto" w:fill="FFFFFF"/>
          </w:tcPr>
          <w:p w14:paraId="09DC5DE2"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Std. Deviation</w:t>
            </w:r>
          </w:p>
        </w:tc>
        <w:tc>
          <w:tcPr>
            <w:tcW w:w="1475" w:type="dxa"/>
            <w:tcBorders>
              <w:top w:val="nil"/>
              <w:left w:val="single" w:sz="16" w:space="0" w:color="000000"/>
              <w:bottom w:val="nil"/>
              <w:right w:val="single" w:sz="16" w:space="0" w:color="000000"/>
            </w:tcBorders>
            <w:shd w:val="clear" w:color="auto" w:fill="FFFFFF"/>
            <w:vAlign w:val="center"/>
          </w:tcPr>
          <w:p w14:paraId="660A5EB3"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.94280904</w:t>
            </w:r>
          </w:p>
        </w:tc>
      </w:tr>
      <w:tr w:rsidR="00F145D2" w:rsidRPr="00F145D2" w14:paraId="42D86D29" w14:textId="77777777" w:rsidTr="00F145D2">
        <w:tblPrEx>
          <w:tblCellMar>
            <w:top w:w="0" w:type="dxa"/>
            <w:bottom w:w="0" w:type="dxa"/>
          </w:tblCellMar>
        </w:tblPrEx>
        <w:trPr>
          <w:cantSplit/>
        </w:trPr>
        <w:tc>
          <w:tcPr>
            <w:tcW w:w="2445" w:type="dxa"/>
            <w:vMerge w:val="restart"/>
            <w:tcBorders>
              <w:top w:val="nil"/>
              <w:left w:val="single" w:sz="16" w:space="0" w:color="000000"/>
              <w:bottom w:val="nil"/>
              <w:right w:val="nil"/>
            </w:tcBorders>
            <w:shd w:val="clear" w:color="auto" w:fill="FFFFFF"/>
          </w:tcPr>
          <w:p w14:paraId="45D3CB59"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Most Extreme Differences</w:t>
            </w:r>
          </w:p>
        </w:tc>
        <w:tc>
          <w:tcPr>
            <w:tcW w:w="1445" w:type="dxa"/>
            <w:tcBorders>
              <w:top w:val="nil"/>
              <w:left w:val="nil"/>
              <w:bottom w:val="nil"/>
              <w:right w:val="single" w:sz="16" w:space="0" w:color="000000"/>
            </w:tcBorders>
            <w:shd w:val="clear" w:color="auto" w:fill="FFFFFF"/>
          </w:tcPr>
          <w:p w14:paraId="692CF6E3"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Absolute</w:t>
            </w:r>
          </w:p>
        </w:tc>
        <w:tc>
          <w:tcPr>
            <w:tcW w:w="1475" w:type="dxa"/>
            <w:tcBorders>
              <w:top w:val="nil"/>
              <w:left w:val="single" w:sz="16" w:space="0" w:color="000000"/>
              <w:bottom w:val="nil"/>
              <w:right w:val="single" w:sz="16" w:space="0" w:color="000000"/>
            </w:tcBorders>
            <w:shd w:val="clear" w:color="auto" w:fill="FFFFFF"/>
            <w:vAlign w:val="center"/>
          </w:tcPr>
          <w:p w14:paraId="7D084F55"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.112</w:t>
            </w:r>
          </w:p>
        </w:tc>
      </w:tr>
      <w:tr w:rsidR="00F145D2" w:rsidRPr="00F145D2" w14:paraId="4ABF7374" w14:textId="77777777" w:rsidTr="00F145D2">
        <w:tblPrEx>
          <w:tblCellMar>
            <w:top w:w="0" w:type="dxa"/>
            <w:bottom w:w="0" w:type="dxa"/>
          </w:tblCellMar>
        </w:tblPrEx>
        <w:trPr>
          <w:cantSplit/>
        </w:trPr>
        <w:tc>
          <w:tcPr>
            <w:tcW w:w="2445" w:type="dxa"/>
            <w:vMerge/>
            <w:tcBorders>
              <w:top w:val="nil"/>
              <w:left w:val="single" w:sz="16" w:space="0" w:color="000000"/>
              <w:bottom w:val="nil"/>
              <w:right w:val="nil"/>
            </w:tcBorders>
            <w:shd w:val="clear" w:color="auto" w:fill="FFFFFF"/>
          </w:tcPr>
          <w:p w14:paraId="03E08C59" w14:textId="77777777" w:rsidR="00F145D2" w:rsidRPr="00F145D2" w:rsidRDefault="00F145D2" w:rsidP="00F145D2">
            <w:pPr>
              <w:autoSpaceDE w:val="0"/>
              <w:autoSpaceDN w:val="0"/>
              <w:adjustRightInd w:val="0"/>
              <w:spacing w:after="0" w:line="240" w:lineRule="auto"/>
              <w:rPr>
                <w:rFonts w:ascii="Arial" w:hAnsi="Arial" w:cs="Arial"/>
                <w:color w:val="000000"/>
                <w:sz w:val="18"/>
                <w:szCs w:val="18"/>
                <w:lang w:val="en-ID"/>
              </w:rPr>
            </w:pPr>
          </w:p>
        </w:tc>
        <w:tc>
          <w:tcPr>
            <w:tcW w:w="1445" w:type="dxa"/>
            <w:tcBorders>
              <w:top w:val="nil"/>
              <w:left w:val="nil"/>
              <w:bottom w:val="nil"/>
              <w:right w:val="single" w:sz="16" w:space="0" w:color="000000"/>
            </w:tcBorders>
            <w:shd w:val="clear" w:color="auto" w:fill="FFFFFF"/>
          </w:tcPr>
          <w:p w14:paraId="5874ECA0"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Positive</w:t>
            </w:r>
          </w:p>
        </w:tc>
        <w:tc>
          <w:tcPr>
            <w:tcW w:w="1475" w:type="dxa"/>
            <w:tcBorders>
              <w:top w:val="nil"/>
              <w:left w:val="single" w:sz="16" w:space="0" w:color="000000"/>
              <w:bottom w:val="nil"/>
              <w:right w:val="single" w:sz="16" w:space="0" w:color="000000"/>
            </w:tcBorders>
            <w:shd w:val="clear" w:color="auto" w:fill="FFFFFF"/>
            <w:vAlign w:val="center"/>
          </w:tcPr>
          <w:p w14:paraId="18A69C1B"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.112</w:t>
            </w:r>
          </w:p>
        </w:tc>
      </w:tr>
      <w:tr w:rsidR="00F145D2" w:rsidRPr="00F145D2" w14:paraId="62E0F784" w14:textId="77777777" w:rsidTr="00F145D2">
        <w:tblPrEx>
          <w:tblCellMar>
            <w:top w:w="0" w:type="dxa"/>
            <w:bottom w:w="0" w:type="dxa"/>
          </w:tblCellMar>
        </w:tblPrEx>
        <w:trPr>
          <w:cantSplit/>
        </w:trPr>
        <w:tc>
          <w:tcPr>
            <w:tcW w:w="2445" w:type="dxa"/>
            <w:vMerge/>
            <w:tcBorders>
              <w:top w:val="nil"/>
              <w:left w:val="single" w:sz="16" w:space="0" w:color="000000"/>
              <w:bottom w:val="nil"/>
              <w:right w:val="nil"/>
            </w:tcBorders>
            <w:shd w:val="clear" w:color="auto" w:fill="FFFFFF"/>
          </w:tcPr>
          <w:p w14:paraId="2DBCF319" w14:textId="77777777" w:rsidR="00F145D2" w:rsidRPr="00F145D2" w:rsidRDefault="00F145D2" w:rsidP="00F145D2">
            <w:pPr>
              <w:autoSpaceDE w:val="0"/>
              <w:autoSpaceDN w:val="0"/>
              <w:adjustRightInd w:val="0"/>
              <w:spacing w:after="0" w:line="240" w:lineRule="auto"/>
              <w:rPr>
                <w:rFonts w:ascii="Arial" w:hAnsi="Arial" w:cs="Arial"/>
                <w:color w:val="000000"/>
                <w:sz w:val="18"/>
                <w:szCs w:val="18"/>
                <w:lang w:val="en-ID"/>
              </w:rPr>
            </w:pPr>
          </w:p>
        </w:tc>
        <w:tc>
          <w:tcPr>
            <w:tcW w:w="1445" w:type="dxa"/>
            <w:tcBorders>
              <w:top w:val="nil"/>
              <w:left w:val="nil"/>
              <w:bottom w:val="nil"/>
              <w:right w:val="single" w:sz="16" w:space="0" w:color="000000"/>
            </w:tcBorders>
            <w:shd w:val="clear" w:color="auto" w:fill="FFFFFF"/>
          </w:tcPr>
          <w:p w14:paraId="44C6C446"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Negative</w:t>
            </w:r>
          </w:p>
        </w:tc>
        <w:tc>
          <w:tcPr>
            <w:tcW w:w="1475" w:type="dxa"/>
            <w:tcBorders>
              <w:top w:val="nil"/>
              <w:left w:val="single" w:sz="16" w:space="0" w:color="000000"/>
              <w:bottom w:val="nil"/>
              <w:right w:val="single" w:sz="16" w:space="0" w:color="000000"/>
            </w:tcBorders>
            <w:shd w:val="clear" w:color="auto" w:fill="FFFFFF"/>
            <w:vAlign w:val="center"/>
          </w:tcPr>
          <w:p w14:paraId="18648221"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-.056</w:t>
            </w:r>
          </w:p>
        </w:tc>
      </w:tr>
      <w:tr w:rsidR="00F145D2" w:rsidRPr="00F145D2" w14:paraId="58EC2229" w14:textId="77777777" w:rsidTr="00F145D2">
        <w:tblPrEx>
          <w:tblCellMar>
            <w:top w:w="0" w:type="dxa"/>
            <w:bottom w:w="0" w:type="dxa"/>
          </w:tblCellMar>
        </w:tblPrEx>
        <w:trPr>
          <w:cantSplit/>
        </w:trPr>
        <w:tc>
          <w:tcPr>
            <w:tcW w:w="3890" w:type="dxa"/>
            <w:gridSpan w:val="2"/>
            <w:tcBorders>
              <w:top w:val="nil"/>
              <w:left w:val="single" w:sz="16" w:space="0" w:color="000000"/>
              <w:bottom w:val="nil"/>
              <w:right w:val="nil"/>
            </w:tcBorders>
            <w:shd w:val="clear" w:color="auto" w:fill="FFFFFF"/>
          </w:tcPr>
          <w:p w14:paraId="6B846063"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r w:rsidRPr="00F145D2">
              <w:rPr>
                <w:rFonts w:ascii="Arial" w:hAnsi="Arial" w:cs="Arial"/>
                <w:color w:val="000000"/>
                <w:sz w:val="18"/>
                <w:szCs w:val="18"/>
                <w:lang w:val="en-ID"/>
              </w:rPr>
              <w:t>Test Statistic</w:t>
            </w:r>
          </w:p>
        </w:tc>
        <w:tc>
          <w:tcPr>
            <w:tcW w:w="1475" w:type="dxa"/>
            <w:tcBorders>
              <w:top w:val="nil"/>
              <w:left w:val="single" w:sz="16" w:space="0" w:color="000000"/>
              <w:bottom w:val="nil"/>
              <w:right w:val="single" w:sz="16" w:space="0" w:color="000000"/>
            </w:tcBorders>
            <w:shd w:val="clear" w:color="auto" w:fill="FFFFFF"/>
            <w:vAlign w:val="center"/>
          </w:tcPr>
          <w:p w14:paraId="5072A336"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.112</w:t>
            </w:r>
          </w:p>
        </w:tc>
      </w:tr>
      <w:tr w:rsidR="00F145D2" w:rsidRPr="00F145D2" w14:paraId="51CA1CED" w14:textId="77777777" w:rsidTr="00F145D2">
        <w:tblPrEx>
          <w:tblCellMar>
            <w:top w:w="0" w:type="dxa"/>
            <w:bottom w:w="0" w:type="dxa"/>
          </w:tblCellMar>
        </w:tblPrEx>
        <w:trPr>
          <w:cantSplit/>
        </w:trPr>
        <w:tc>
          <w:tcPr>
            <w:tcW w:w="3890" w:type="dxa"/>
            <w:gridSpan w:val="2"/>
            <w:tcBorders>
              <w:top w:val="nil"/>
              <w:left w:val="single" w:sz="16" w:space="0" w:color="000000"/>
              <w:bottom w:val="single" w:sz="16" w:space="0" w:color="000000"/>
              <w:right w:val="nil"/>
            </w:tcBorders>
            <w:shd w:val="clear" w:color="auto" w:fill="FFFFFF"/>
          </w:tcPr>
          <w:p w14:paraId="75E76D09" w14:textId="77777777" w:rsidR="00F145D2" w:rsidRPr="00F145D2" w:rsidRDefault="00F145D2" w:rsidP="00F145D2">
            <w:pPr>
              <w:autoSpaceDE w:val="0"/>
              <w:autoSpaceDN w:val="0"/>
              <w:adjustRightInd w:val="0"/>
              <w:spacing w:after="0" w:line="320" w:lineRule="atLeast"/>
              <w:ind w:left="60" w:right="60"/>
              <w:rPr>
                <w:rFonts w:ascii="Arial" w:hAnsi="Arial" w:cs="Arial"/>
                <w:color w:val="000000"/>
                <w:sz w:val="18"/>
                <w:szCs w:val="18"/>
                <w:lang w:val="en-ID"/>
              </w:rPr>
            </w:pPr>
            <w:proofErr w:type="spellStart"/>
            <w:r w:rsidRPr="00F145D2">
              <w:rPr>
                <w:rFonts w:ascii="Arial" w:hAnsi="Arial" w:cs="Arial"/>
                <w:color w:val="000000"/>
                <w:sz w:val="18"/>
                <w:szCs w:val="18"/>
                <w:lang w:val="en-ID"/>
              </w:rPr>
              <w:t>Asymp</w:t>
            </w:r>
            <w:proofErr w:type="spellEnd"/>
            <w:r w:rsidRPr="00F145D2">
              <w:rPr>
                <w:rFonts w:ascii="Arial" w:hAnsi="Arial" w:cs="Arial"/>
                <w:color w:val="000000"/>
                <w:sz w:val="18"/>
                <w:szCs w:val="18"/>
                <w:lang w:val="en-ID"/>
              </w:rPr>
              <w:t>.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14:paraId="4A4EF2EC" w14:textId="77777777" w:rsidR="00F145D2" w:rsidRPr="00F145D2" w:rsidRDefault="00F145D2" w:rsidP="00F145D2">
            <w:pPr>
              <w:autoSpaceDE w:val="0"/>
              <w:autoSpaceDN w:val="0"/>
              <w:adjustRightInd w:val="0"/>
              <w:spacing w:after="0" w:line="320" w:lineRule="atLeast"/>
              <w:ind w:left="60" w:right="60"/>
              <w:jc w:val="right"/>
              <w:rPr>
                <w:rFonts w:ascii="Arial" w:hAnsi="Arial" w:cs="Arial"/>
                <w:color w:val="000000"/>
                <w:sz w:val="18"/>
                <w:szCs w:val="18"/>
                <w:lang w:val="en-ID"/>
              </w:rPr>
            </w:pPr>
            <w:r w:rsidRPr="00F145D2">
              <w:rPr>
                <w:rFonts w:ascii="Arial" w:hAnsi="Arial" w:cs="Arial"/>
                <w:color w:val="000000"/>
                <w:sz w:val="18"/>
                <w:szCs w:val="18"/>
                <w:lang w:val="en-ID"/>
              </w:rPr>
              <w:t>.193</w:t>
            </w:r>
            <w:r w:rsidRPr="00F145D2">
              <w:rPr>
                <w:rFonts w:ascii="Arial" w:hAnsi="Arial" w:cs="Arial"/>
                <w:color w:val="000000"/>
                <w:sz w:val="18"/>
                <w:szCs w:val="18"/>
                <w:vertAlign w:val="superscript"/>
                <w:lang w:val="en-ID"/>
              </w:rPr>
              <w:t>c</w:t>
            </w:r>
          </w:p>
        </w:tc>
      </w:tr>
    </w:tbl>
    <w:p w14:paraId="729E975C" w14:textId="77777777" w:rsidR="001A7D01" w:rsidRPr="001A7D01" w:rsidRDefault="001A7D01" w:rsidP="001A7D01">
      <w:pPr>
        <w:autoSpaceDE w:val="0"/>
        <w:autoSpaceDN w:val="0"/>
        <w:adjustRightInd w:val="0"/>
        <w:spacing w:after="0" w:line="240" w:lineRule="auto"/>
        <w:rPr>
          <w:rFonts w:ascii="Times New Roman" w:hAnsi="Times New Roman" w:cs="Times New Roman"/>
          <w:sz w:val="24"/>
          <w:szCs w:val="24"/>
          <w:lang w:val="en-ID"/>
        </w:rPr>
      </w:pPr>
    </w:p>
    <w:p w14:paraId="4C293497" w14:textId="0EFCFEC3" w:rsidR="00704CB9" w:rsidRDefault="006A62C5" w:rsidP="00F145D2">
      <w:pPr>
        <w:pStyle w:val="ListParagraph"/>
        <w:widowControl w:val="0"/>
        <w:autoSpaceDE w:val="0"/>
        <w:autoSpaceDN w:val="0"/>
        <w:adjustRightInd w:val="0"/>
        <w:spacing w:line="360" w:lineRule="auto"/>
        <w:ind w:left="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mengguanakan</w:t>
      </w:r>
      <w:proofErr w:type="spellEnd"/>
      <w:r>
        <w:rPr>
          <w:rFonts w:ascii="Times New Roman" w:hAnsi="Times New Roman" w:cs="Times New Roman"/>
          <w:sz w:val="24"/>
          <w:szCs w:val="24"/>
        </w:rPr>
        <w:t xml:space="preserve"> IBM SPSS 23</w:t>
      </w:r>
    </w:p>
    <w:p w14:paraId="1AC64473" w14:textId="433CBFCD" w:rsidR="006A62C5" w:rsidRDefault="006A62C5" w:rsidP="006A62C5">
      <w:pPr>
        <w:pStyle w:val="ListParagraph"/>
        <w:widowControl w:val="0"/>
        <w:autoSpaceDE w:val="0"/>
        <w:autoSpaceDN w:val="0"/>
        <w:adjustRightInd w:val="0"/>
        <w:spacing w:line="360" w:lineRule="auto"/>
        <w:ind w:left="0"/>
        <w:jc w:val="center"/>
        <w:rPr>
          <w:rFonts w:ascii="Times New Roman" w:hAnsi="Times New Roman" w:cs="Times New Roman"/>
          <w:sz w:val="24"/>
          <w:szCs w:val="24"/>
        </w:rPr>
      </w:pPr>
    </w:p>
    <w:p w14:paraId="5FCCDD15" w14:textId="6C137CF4" w:rsidR="00F47962" w:rsidRDefault="006A62C5" w:rsidP="009D59B7">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residual data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Asymp</w:t>
      </w:r>
      <w:proofErr w:type="spellEnd"/>
      <w:r>
        <w:rPr>
          <w:rFonts w:ascii="Times New Roman" w:hAnsi="Times New Roman" w:cs="Times New Roman"/>
          <w:sz w:val="24"/>
          <w:szCs w:val="24"/>
        </w:rPr>
        <w:t xml:space="preserve"> Sig (2-tailed)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00D80E4E">
        <w:rPr>
          <w:rFonts w:ascii="Times New Roman" w:hAnsi="Times New Roman" w:cs="Times New Roman"/>
          <w:sz w:val="24"/>
          <w:szCs w:val="24"/>
        </w:rPr>
        <w:t>0,</w:t>
      </w:r>
      <w:r w:rsidR="00F145D2">
        <w:rPr>
          <w:rFonts w:ascii="Times New Roman" w:hAnsi="Times New Roman" w:cs="Times New Roman"/>
          <w:sz w:val="24"/>
          <w:szCs w:val="24"/>
        </w:rPr>
        <w:t>93</w:t>
      </w:r>
      <w:r w:rsidR="008B7BCD">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w:t>
      </w:r>
    </w:p>
    <w:p w14:paraId="30F350FE" w14:textId="42AD7AAD" w:rsidR="00F145D2" w:rsidRDefault="00F145D2" w:rsidP="009D59B7">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
    <w:p w14:paraId="14481731" w14:textId="77777777" w:rsidR="00F145D2" w:rsidRDefault="00F145D2" w:rsidP="009D59B7">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
    <w:p w14:paraId="4BE32C22" w14:textId="17B62A5D" w:rsidR="001A7D01" w:rsidRDefault="001A7D01" w:rsidP="009D59B7">
      <w:pPr>
        <w:pStyle w:val="ListParagraph"/>
        <w:widowControl w:val="0"/>
        <w:autoSpaceDE w:val="0"/>
        <w:autoSpaceDN w:val="0"/>
        <w:adjustRightInd w:val="0"/>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Multikolinearitas</w:t>
      </w:r>
      <w:proofErr w:type="spellEnd"/>
    </w:p>
    <w:p w14:paraId="4283FC44" w14:textId="5C7190CF" w:rsidR="001A7D01" w:rsidRDefault="001A7D01" w:rsidP="009D59B7">
      <w:pPr>
        <w:pStyle w:val="ListParagraph"/>
        <w:widowControl w:val="0"/>
        <w:autoSpaceDE w:val="0"/>
        <w:autoSpaceDN w:val="0"/>
        <w:adjustRightInd w:val="0"/>
        <w:spacing w:line="360" w:lineRule="auto"/>
        <w:ind w:left="0"/>
        <w:jc w:val="both"/>
        <w:rPr>
          <w:rFonts w:ascii="Times New Roman" w:hAnsi="Times New Roman" w:cs="Times New Roman"/>
          <w:b/>
          <w:bCs/>
          <w:sz w:val="24"/>
          <w:szCs w:val="24"/>
        </w:rPr>
      </w:pPr>
    </w:p>
    <w:p w14:paraId="017EDDA6" w14:textId="77777777" w:rsidR="00BD16B6" w:rsidRDefault="001A7D01" w:rsidP="001A7D01">
      <w:pPr>
        <w:pStyle w:val="ListParagraph"/>
        <w:widowControl w:val="0"/>
        <w:autoSpaceDE w:val="0"/>
        <w:autoSpaceDN w:val="0"/>
        <w:adjustRightInd w:val="0"/>
        <w:spacing w:line="36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Tabel</w:t>
      </w:r>
      <w:proofErr w:type="spellEnd"/>
      <w:r w:rsidR="00BD16B6">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1A770869" w14:textId="447335D0" w:rsidR="001A7D01" w:rsidRDefault="001A7D01" w:rsidP="00BD16B6">
      <w:pPr>
        <w:pStyle w:val="ListParagraph"/>
        <w:widowControl w:val="0"/>
        <w:autoSpaceDE w:val="0"/>
        <w:autoSpaceDN w:val="0"/>
        <w:adjustRightInd w:val="0"/>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Hasil Uji </w:t>
      </w:r>
      <w:proofErr w:type="spellStart"/>
      <w:r>
        <w:rPr>
          <w:rFonts w:ascii="Times New Roman" w:hAnsi="Times New Roman" w:cs="Times New Roman"/>
          <w:b/>
          <w:bCs/>
          <w:sz w:val="24"/>
          <w:szCs w:val="24"/>
        </w:rPr>
        <w:t>Multikolinearitas</w:t>
      </w:r>
      <w:proofErr w:type="spellEnd"/>
    </w:p>
    <w:p w14:paraId="12E44102" w14:textId="77777777" w:rsidR="00BD16B6" w:rsidRDefault="00BD16B6" w:rsidP="00BD16B6">
      <w:pPr>
        <w:pStyle w:val="ListParagraph"/>
        <w:widowControl w:val="0"/>
        <w:autoSpaceDE w:val="0"/>
        <w:autoSpaceDN w:val="0"/>
        <w:adjustRightInd w:val="0"/>
        <w:spacing w:line="360" w:lineRule="auto"/>
        <w:ind w:left="0"/>
        <w:jc w:val="center"/>
        <w:rPr>
          <w:rFonts w:ascii="Times New Roman" w:hAnsi="Times New Roman" w:cs="Times New Roman"/>
          <w:b/>
          <w:bCs/>
          <w:sz w:val="24"/>
          <w:szCs w:val="24"/>
        </w:rPr>
      </w:pPr>
    </w:p>
    <w:tbl>
      <w:tblPr>
        <w:tblpPr w:leftFromText="180" w:rightFromText="180" w:vertAnchor="text" w:horzAnchor="margin" w:tblpXSpec="center" w:tblpY="138"/>
        <w:tblW w:w="10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1215"/>
        <w:gridCol w:w="1373"/>
        <w:gridCol w:w="1373"/>
        <w:gridCol w:w="1514"/>
        <w:gridCol w:w="1056"/>
        <w:gridCol w:w="1056"/>
        <w:gridCol w:w="1167"/>
        <w:gridCol w:w="1056"/>
      </w:tblGrid>
      <w:tr w:rsidR="00606953" w:rsidRPr="00606953" w14:paraId="48CCA58A" w14:textId="77777777" w:rsidTr="00606953">
        <w:tblPrEx>
          <w:tblCellMar>
            <w:top w:w="0" w:type="dxa"/>
            <w:bottom w:w="0" w:type="dxa"/>
          </w:tblCellMar>
        </w:tblPrEx>
        <w:trPr>
          <w:cantSplit/>
        </w:trPr>
        <w:tc>
          <w:tcPr>
            <w:tcW w:w="10566" w:type="dxa"/>
            <w:gridSpan w:val="9"/>
            <w:tcBorders>
              <w:top w:val="nil"/>
              <w:left w:val="nil"/>
              <w:bottom w:val="nil"/>
              <w:right w:val="nil"/>
            </w:tcBorders>
            <w:shd w:val="clear" w:color="auto" w:fill="FFFFFF"/>
            <w:vAlign w:val="center"/>
          </w:tcPr>
          <w:p w14:paraId="1CA38907"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proofErr w:type="spellStart"/>
            <w:r w:rsidRPr="00606953">
              <w:rPr>
                <w:rFonts w:ascii="Arial" w:hAnsi="Arial" w:cs="Arial"/>
                <w:b/>
                <w:bCs/>
                <w:color w:val="000000"/>
                <w:sz w:val="18"/>
                <w:szCs w:val="18"/>
                <w:lang w:val="en-ID"/>
              </w:rPr>
              <w:lastRenderedPageBreak/>
              <w:t>Coefficients</w:t>
            </w:r>
            <w:r w:rsidRPr="00606953">
              <w:rPr>
                <w:rFonts w:ascii="Arial" w:hAnsi="Arial" w:cs="Arial"/>
                <w:b/>
                <w:bCs/>
                <w:color w:val="000000"/>
                <w:sz w:val="18"/>
                <w:szCs w:val="18"/>
                <w:vertAlign w:val="superscript"/>
                <w:lang w:val="en-ID"/>
              </w:rPr>
              <w:t>a</w:t>
            </w:r>
            <w:proofErr w:type="spellEnd"/>
          </w:p>
        </w:tc>
      </w:tr>
      <w:tr w:rsidR="00606953" w:rsidRPr="00606953" w14:paraId="0830DDED" w14:textId="77777777" w:rsidTr="00606953">
        <w:tblPrEx>
          <w:tblCellMar>
            <w:top w:w="0" w:type="dxa"/>
            <w:bottom w:w="0" w:type="dxa"/>
          </w:tblCellMar>
        </w:tblPrEx>
        <w:trPr>
          <w:cantSplit/>
        </w:trPr>
        <w:tc>
          <w:tcPr>
            <w:tcW w:w="1971" w:type="dxa"/>
            <w:gridSpan w:val="2"/>
            <w:vMerge w:val="restart"/>
            <w:tcBorders>
              <w:top w:val="single" w:sz="16" w:space="0" w:color="000000"/>
              <w:left w:val="single" w:sz="16" w:space="0" w:color="000000"/>
              <w:bottom w:val="nil"/>
              <w:right w:val="nil"/>
            </w:tcBorders>
            <w:shd w:val="clear" w:color="auto" w:fill="FFFFFF"/>
            <w:vAlign w:val="bottom"/>
          </w:tcPr>
          <w:p w14:paraId="6DF76A5C"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Model</w:t>
            </w:r>
          </w:p>
        </w:tc>
        <w:tc>
          <w:tcPr>
            <w:tcW w:w="2746" w:type="dxa"/>
            <w:gridSpan w:val="2"/>
            <w:tcBorders>
              <w:top w:val="single" w:sz="16" w:space="0" w:color="000000"/>
              <w:left w:val="single" w:sz="16" w:space="0" w:color="000000"/>
            </w:tcBorders>
            <w:shd w:val="clear" w:color="auto" w:fill="FFFFFF"/>
            <w:vAlign w:val="bottom"/>
          </w:tcPr>
          <w:p w14:paraId="47B83359"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Unstandardized Coefficients</w:t>
            </w:r>
          </w:p>
        </w:tc>
        <w:tc>
          <w:tcPr>
            <w:tcW w:w="1514" w:type="dxa"/>
            <w:tcBorders>
              <w:top w:val="single" w:sz="16" w:space="0" w:color="000000"/>
            </w:tcBorders>
            <w:shd w:val="clear" w:color="auto" w:fill="FFFFFF"/>
            <w:vAlign w:val="bottom"/>
          </w:tcPr>
          <w:p w14:paraId="0096B4C7"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Standardized Coefficients</w:t>
            </w:r>
          </w:p>
        </w:tc>
        <w:tc>
          <w:tcPr>
            <w:tcW w:w="1056" w:type="dxa"/>
            <w:vMerge w:val="restart"/>
            <w:tcBorders>
              <w:top w:val="single" w:sz="16" w:space="0" w:color="000000"/>
            </w:tcBorders>
            <w:shd w:val="clear" w:color="auto" w:fill="FFFFFF"/>
            <w:vAlign w:val="bottom"/>
          </w:tcPr>
          <w:p w14:paraId="30A1E8CC"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t</w:t>
            </w:r>
          </w:p>
        </w:tc>
        <w:tc>
          <w:tcPr>
            <w:tcW w:w="1056" w:type="dxa"/>
            <w:vMerge w:val="restart"/>
            <w:tcBorders>
              <w:top w:val="single" w:sz="16" w:space="0" w:color="000000"/>
            </w:tcBorders>
            <w:shd w:val="clear" w:color="auto" w:fill="FFFFFF"/>
            <w:vAlign w:val="bottom"/>
          </w:tcPr>
          <w:p w14:paraId="4E6C9DEC"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Sig.</w:t>
            </w:r>
          </w:p>
        </w:tc>
        <w:tc>
          <w:tcPr>
            <w:tcW w:w="2223" w:type="dxa"/>
            <w:gridSpan w:val="2"/>
            <w:tcBorders>
              <w:top w:val="single" w:sz="16" w:space="0" w:color="000000"/>
              <w:right w:val="single" w:sz="16" w:space="0" w:color="000000"/>
            </w:tcBorders>
            <w:shd w:val="clear" w:color="auto" w:fill="FFFFFF"/>
            <w:vAlign w:val="bottom"/>
          </w:tcPr>
          <w:p w14:paraId="37F33479"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Collinearity Statistics</w:t>
            </w:r>
          </w:p>
        </w:tc>
      </w:tr>
      <w:tr w:rsidR="00606953" w:rsidRPr="00606953" w14:paraId="152CA346" w14:textId="77777777" w:rsidTr="00606953">
        <w:tblPrEx>
          <w:tblCellMar>
            <w:top w:w="0" w:type="dxa"/>
            <w:bottom w:w="0" w:type="dxa"/>
          </w:tblCellMar>
        </w:tblPrEx>
        <w:trPr>
          <w:cantSplit/>
        </w:trPr>
        <w:tc>
          <w:tcPr>
            <w:tcW w:w="1971" w:type="dxa"/>
            <w:gridSpan w:val="2"/>
            <w:vMerge/>
            <w:tcBorders>
              <w:top w:val="single" w:sz="16" w:space="0" w:color="000000"/>
              <w:left w:val="single" w:sz="16" w:space="0" w:color="000000"/>
              <w:bottom w:val="nil"/>
              <w:right w:val="nil"/>
            </w:tcBorders>
            <w:shd w:val="clear" w:color="auto" w:fill="FFFFFF"/>
            <w:vAlign w:val="bottom"/>
          </w:tcPr>
          <w:p w14:paraId="55BE8A03"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373" w:type="dxa"/>
            <w:tcBorders>
              <w:left w:val="single" w:sz="16" w:space="0" w:color="000000"/>
              <w:bottom w:val="single" w:sz="16" w:space="0" w:color="000000"/>
            </w:tcBorders>
            <w:shd w:val="clear" w:color="auto" w:fill="FFFFFF"/>
            <w:vAlign w:val="bottom"/>
          </w:tcPr>
          <w:p w14:paraId="09C188C8"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B</w:t>
            </w:r>
          </w:p>
        </w:tc>
        <w:tc>
          <w:tcPr>
            <w:tcW w:w="1373" w:type="dxa"/>
            <w:tcBorders>
              <w:bottom w:val="single" w:sz="16" w:space="0" w:color="000000"/>
            </w:tcBorders>
            <w:shd w:val="clear" w:color="auto" w:fill="FFFFFF"/>
            <w:vAlign w:val="bottom"/>
          </w:tcPr>
          <w:p w14:paraId="60A92584"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Std. Error</w:t>
            </w:r>
          </w:p>
        </w:tc>
        <w:tc>
          <w:tcPr>
            <w:tcW w:w="1514" w:type="dxa"/>
            <w:tcBorders>
              <w:bottom w:val="single" w:sz="16" w:space="0" w:color="000000"/>
            </w:tcBorders>
            <w:shd w:val="clear" w:color="auto" w:fill="FFFFFF"/>
            <w:vAlign w:val="bottom"/>
          </w:tcPr>
          <w:p w14:paraId="54111005"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Beta</w:t>
            </w:r>
          </w:p>
        </w:tc>
        <w:tc>
          <w:tcPr>
            <w:tcW w:w="1056" w:type="dxa"/>
            <w:vMerge/>
            <w:tcBorders>
              <w:top w:val="single" w:sz="16" w:space="0" w:color="000000"/>
            </w:tcBorders>
            <w:shd w:val="clear" w:color="auto" w:fill="FFFFFF"/>
            <w:vAlign w:val="bottom"/>
          </w:tcPr>
          <w:p w14:paraId="2DA06C34"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056" w:type="dxa"/>
            <w:vMerge/>
            <w:tcBorders>
              <w:top w:val="single" w:sz="16" w:space="0" w:color="000000"/>
            </w:tcBorders>
            <w:shd w:val="clear" w:color="auto" w:fill="FFFFFF"/>
            <w:vAlign w:val="bottom"/>
          </w:tcPr>
          <w:p w14:paraId="7E63DF4D"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167" w:type="dxa"/>
            <w:tcBorders>
              <w:bottom w:val="single" w:sz="16" w:space="0" w:color="000000"/>
            </w:tcBorders>
            <w:shd w:val="clear" w:color="auto" w:fill="FFFFFF"/>
            <w:vAlign w:val="bottom"/>
          </w:tcPr>
          <w:p w14:paraId="587A9A10"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Tolerance</w:t>
            </w:r>
          </w:p>
        </w:tc>
        <w:tc>
          <w:tcPr>
            <w:tcW w:w="1056" w:type="dxa"/>
            <w:tcBorders>
              <w:bottom w:val="single" w:sz="16" w:space="0" w:color="000000"/>
              <w:right w:val="single" w:sz="16" w:space="0" w:color="000000"/>
            </w:tcBorders>
            <w:shd w:val="clear" w:color="auto" w:fill="FFFFFF"/>
            <w:vAlign w:val="bottom"/>
          </w:tcPr>
          <w:p w14:paraId="727532D9"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VIF</w:t>
            </w:r>
          </w:p>
        </w:tc>
      </w:tr>
      <w:tr w:rsidR="00606953" w:rsidRPr="00606953" w14:paraId="25CDFD5D" w14:textId="77777777" w:rsidTr="00606953">
        <w:tblPrEx>
          <w:tblCellMar>
            <w:top w:w="0" w:type="dxa"/>
            <w:bottom w:w="0" w:type="dxa"/>
          </w:tblCellMar>
        </w:tblPrEx>
        <w:trPr>
          <w:cantSplit/>
        </w:trPr>
        <w:tc>
          <w:tcPr>
            <w:tcW w:w="756" w:type="dxa"/>
            <w:vMerge w:val="restart"/>
            <w:tcBorders>
              <w:top w:val="single" w:sz="16" w:space="0" w:color="000000"/>
              <w:left w:val="single" w:sz="16" w:space="0" w:color="000000"/>
              <w:bottom w:val="single" w:sz="16" w:space="0" w:color="000000"/>
              <w:right w:val="nil"/>
            </w:tcBorders>
            <w:shd w:val="clear" w:color="auto" w:fill="FFFFFF"/>
          </w:tcPr>
          <w:p w14:paraId="6C807265"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1</w:t>
            </w:r>
          </w:p>
        </w:tc>
        <w:tc>
          <w:tcPr>
            <w:tcW w:w="1215" w:type="dxa"/>
            <w:tcBorders>
              <w:top w:val="single" w:sz="16" w:space="0" w:color="000000"/>
              <w:left w:val="nil"/>
              <w:bottom w:val="nil"/>
              <w:right w:val="single" w:sz="16" w:space="0" w:color="000000"/>
            </w:tcBorders>
            <w:shd w:val="clear" w:color="auto" w:fill="FFFFFF"/>
          </w:tcPr>
          <w:p w14:paraId="16B16EDA"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(Constant)</w:t>
            </w:r>
          </w:p>
        </w:tc>
        <w:tc>
          <w:tcPr>
            <w:tcW w:w="1373" w:type="dxa"/>
            <w:tcBorders>
              <w:top w:val="single" w:sz="16" w:space="0" w:color="000000"/>
              <w:left w:val="single" w:sz="16" w:space="0" w:color="000000"/>
              <w:bottom w:val="nil"/>
            </w:tcBorders>
            <w:shd w:val="clear" w:color="auto" w:fill="FFFFFF"/>
            <w:vAlign w:val="center"/>
          </w:tcPr>
          <w:p w14:paraId="2FF652E0"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.027</w:t>
            </w:r>
          </w:p>
        </w:tc>
        <w:tc>
          <w:tcPr>
            <w:tcW w:w="1373" w:type="dxa"/>
            <w:tcBorders>
              <w:top w:val="single" w:sz="16" w:space="0" w:color="000000"/>
              <w:bottom w:val="nil"/>
            </w:tcBorders>
            <w:shd w:val="clear" w:color="auto" w:fill="FFFFFF"/>
            <w:vAlign w:val="center"/>
          </w:tcPr>
          <w:p w14:paraId="17D61F43"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.006</w:t>
            </w:r>
          </w:p>
        </w:tc>
        <w:tc>
          <w:tcPr>
            <w:tcW w:w="1514" w:type="dxa"/>
            <w:tcBorders>
              <w:top w:val="single" w:sz="16" w:space="0" w:color="000000"/>
              <w:bottom w:val="nil"/>
            </w:tcBorders>
            <w:shd w:val="clear" w:color="auto" w:fill="FFFFFF"/>
            <w:vAlign w:val="center"/>
          </w:tcPr>
          <w:p w14:paraId="0C7A168C" w14:textId="77777777" w:rsidR="00606953" w:rsidRPr="00606953" w:rsidRDefault="00606953" w:rsidP="00606953">
            <w:pPr>
              <w:autoSpaceDE w:val="0"/>
              <w:autoSpaceDN w:val="0"/>
              <w:adjustRightInd w:val="0"/>
              <w:spacing w:after="0" w:line="240" w:lineRule="auto"/>
              <w:rPr>
                <w:rFonts w:ascii="Times New Roman" w:hAnsi="Times New Roman" w:cs="Times New Roman"/>
                <w:sz w:val="24"/>
                <w:szCs w:val="24"/>
                <w:lang w:val="en-ID"/>
              </w:rPr>
            </w:pPr>
          </w:p>
        </w:tc>
        <w:tc>
          <w:tcPr>
            <w:tcW w:w="1056" w:type="dxa"/>
            <w:tcBorders>
              <w:top w:val="single" w:sz="16" w:space="0" w:color="000000"/>
              <w:bottom w:val="nil"/>
            </w:tcBorders>
            <w:shd w:val="clear" w:color="auto" w:fill="FFFFFF"/>
            <w:vAlign w:val="center"/>
          </w:tcPr>
          <w:p w14:paraId="42BFBE18"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4.630</w:t>
            </w:r>
          </w:p>
        </w:tc>
        <w:tc>
          <w:tcPr>
            <w:tcW w:w="1056" w:type="dxa"/>
            <w:tcBorders>
              <w:top w:val="single" w:sz="16" w:space="0" w:color="000000"/>
              <w:bottom w:val="nil"/>
            </w:tcBorders>
            <w:shd w:val="clear" w:color="auto" w:fill="FFFFFF"/>
            <w:vAlign w:val="center"/>
          </w:tcPr>
          <w:p w14:paraId="50EC7243"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167" w:type="dxa"/>
            <w:tcBorders>
              <w:top w:val="single" w:sz="16" w:space="0" w:color="000000"/>
              <w:bottom w:val="nil"/>
            </w:tcBorders>
            <w:shd w:val="clear" w:color="auto" w:fill="FFFFFF"/>
            <w:vAlign w:val="center"/>
          </w:tcPr>
          <w:p w14:paraId="19E8627D" w14:textId="77777777" w:rsidR="00606953" w:rsidRPr="00606953" w:rsidRDefault="00606953" w:rsidP="00606953">
            <w:pPr>
              <w:autoSpaceDE w:val="0"/>
              <w:autoSpaceDN w:val="0"/>
              <w:adjustRightInd w:val="0"/>
              <w:spacing w:after="0" w:line="240" w:lineRule="auto"/>
              <w:rPr>
                <w:rFonts w:ascii="Times New Roman" w:hAnsi="Times New Roman" w:cs="Times New Roman"/>
                <w:sz w:val="24"/>
                <w:szCs w:val="24"/>
                <w:lang w:val="en-ID"/>
              </w:rPr>
            </w:pPr>
          </w:p>
        </w:tc>
        <w:tc>
          <w:tcPr>
            <w:tcW w:w="1056" w:type="dxa"/>
            <w:tcBorders>
              <w:top w:val="single" w:sz="16" w:space="0" w:color="000000"/>
              <w:bottom w:val="nil"/>
              <w:right w:val="single" w:sz="16" w:space="0" w:color="000000"/>
            </w:tcBorders>
            <w:shd w:val="clear" w:color="auto" w:fill="FFFFFF"/>
            <w:vAlign w:val="center"/>
          </w:tcPr>
          <w:p w14:paraId="03170957" w14:textId="77777777" w:rsidR="00606953" w:rsidRPr="00606953" w:rsidRDefault="00606953" w:rsidP="00606953">
            <w:pPr>
              <w:autoSpaceDE w:val="0"/>
              <w:autoSpaceDN w:val="0"/>
              <w:adjustRightInd w:val="0"/>
              <w:spacing w:after="0" w:line="240" w:lineRule="auto"/>
              <w:rPr>
                <w:rFonts w:ascii="Times New Roman" w:hAnsi="Times New Roman" w:cs="Times New Roman"/>
                <w:sz w:val="24"/>
                <w:szCs w:val="24"/>
                <w:lang w:val="en-ID"/>
              </w:rPr>
            </w:pPr>
          </w:p>
        </w:tc>
      </w:tr>
      <w:tr w:rsidR="00606953" w:rsidRPr="00606953" w14:paraId="03BF03E8" w14:textId="77777777" w:rsidTr="00606953">
        <w:tblPrEx>
          <w:tblCellMar>
            <w:top w:w="0" w:type="dxa"/>
            <w:bottom w:w="0" w:type="dxa"/>
          </w:tblCellMar>
        </w:tblPrEx>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6A7D9973" w14:textId="77777777" w:rsidR="00606953" w:rsidRPr="00606953" w:rsidRDefault="00606953" w:rsidP="00606953">
            <w:pPr>
              <w:autoSpaceDE w:val="0"/>
              <w:autoSpaceDN w:val="0"/>
              <w:adjustRightInd w:val="0"/>
              <w:spacing w:after="0" w:line="240" w:lineRule="auto"/>
              <w:rPr>
                <w:rFonts w:ascii="Times New Roman" w:hAnsi="Times New Roman" w:cs="Times New Roman"/>
                <w:sz w:val="24"/>
                <w:szCs w:val="24"/>
                <w:lang w:val="en-ID"/>
              </w:rPr>
            </w:pPr>
          </w:p>
        </w:tc>
        <w:tc>
          <w:tcPr>
            <w:tcW w:w="1215" w:type="dxa"/>
            <w:tcBorders>
              <w:top w:val="nil"/>
              <w:left w:val="nil"/>
              <w:bottom w:val="nil"/>
              <w:right w:val="single" w:sz="16" w:space="0" w:color="000000"/>
            </w:tcBorders>
            <w:shd w:val="clear" w:color="auto" w:fill="FFFFFF"/>
          </w:tcPr>
          <w:p w14:paraId="6F74B840"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IC</w:t>
            </w:r>
          </w:p>
        </w:tc>
        <w:tc>
          <w:tcPr>
            <w:tcW w:w="1373" w:type="dxa"/>
            <w:tcBorders>
              <w:top w:val="nil"/>
              <w:left w:val="single" w:sz="16" w:space="0" w:color="000000"/>
              <w:bottom w:val="nil"/>
            </w:tcBorders>
            <w:shd w:val="clear" w:color="auto" w:fill="FFFFFF"/>
            <w:vAlign w:val="center"/>
          </w:tcPr>
          <w:p w14:paraId="6BCD6988"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8.019E-5</w:t>
            </w:r>
          </w:p>
        </w:tc>
        <w:tc>
          <w:tcPr>
            <w:tcW w:w="1373" w:type="dxa"/>
            <w:tcBorders>
              <w:top w:val="nil"/>
              <w:bottom w:val="nil"/>
            </w:tcBorders>
            <w:shd w:val="clear" w:color="auto" w:fill="FFFFFF"/>
            <w:vAlign w:val="center"/>
          </w:tcPr>
          <w:p w14:paraId="42567108"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514" w:type="dxa"/>
            <w:tcBorders>
              <w:top w:val="nil"/>
              <w:bottom w:val="nil"/>
            </w:tcBorders>
            <w:shd w:val="clear" w:color="auto" w:fill="FFFFFF"/>
            <w:vAlign w:val="center"/>
          </w:tcPr>
          <w:p w14:paraId="093B05AB"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.041</w:t>
            </w:r>
          </w:p>
        </w:tc>
        <w:tc>
          <w:tcPr>
            <w:tcW w:w="1056" w:type="dxa"/>
            <w:tcBorders>
              <w:top w:val="nil"/>
              <w:bottom w:val="nil"/>
            </w:tcBorders>
            <w:shd w:val="clear" w:color="auto" w:fill="FFFFFF"/>
            <w:vAlign w:val="center"/>
          </w:tcPr>
          <w:p w14:paraId="385528B8"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.360</w:t>
            </w:r>
          </w:p>
        </w:tc>
        <w:tc>
          <w:tcPr>
            <w:tcW w:w="1056" w:type="dxa"/>
            <w:tcBorders>
              <w:top w:val="nil"/>
              <w:bottom w:val="nil"/>
            </w:tcBorders>
            <w:shd w:val="clear" w:color="auto" w:fill="FFFFFF"/>
            <w:vAlign w:val="center"/>
          </w:tcPr>
          <w:p w14:paraId="3607EC24"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.721</w:t>
            </w:r>
          </w:p>
        </w:tc>
        <w:tc>
          <w:tcPr>
            <w:tcW w:w="1167" w:type="dxa"/>
            <w:tcBorders>
              <w:top w:val="nil"/>
              <w:bottom w:val="nil"/>
            </w:tcBorders>
            <w:shd w:val="clear" w:color="auto" w:fill="FFFFFF"/>
            <w:vAlign w:val="center"/>
          </w:tcPr>
          <w:p w14:paraId="68FAFDFD"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.773</w:t>
            </w:r>
          </w:p>
        </w:tc>
        <w:tc>
          <w:tcPr>
            <w:tcW w:w="1056" w:type="dxa"/>
            <w:tcBorders>
              <w:top w:val="nil"/>
              <w:bottom w:val="nil"/>
              <w:right w:val="single" w:sz="16" w:space="0" w:color="000000"/>
            </w:tcBorders>
            <w:shd w:val="clear" w:color="auto" w:fill="FFFFFF"/>
            <w:vAlign w:val="center"/>
          </w:tcPr>
          <w:p w14:paraId="7FEEB5BD"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1.294</w:t>
            </w:r>
          </w:p>
        </w:tc>
      </w:tr>
      <w:tr w:rsidR="00606953" w:rsidRPr="00606953" w14:paraId="3613C233" w14:textId="77777777" w:rsidTr="00606953">
        <w:tblPrEx>
          <w:tblCellMar>
            <w:top w:w="0" w:type="dxa"/>
            <w:bottom w:w="0" w:type="dxa"/>
          </w:tblCellMar>
        </w:tblPrEx>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520592A7"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215" w:type="dxa"/>
            <w:tcBorders>
              <w:top w:val="nil"/>
              <w:left w:val="nil"/>
              <w:bottom w:val="nil"/>
              <w:right w:val="single" w:sz="16" w:space="0" w:color="000000"/>
            </w:tcBorders>
            <w:shd w:val="clear" w:color="auto" w:fill="FFFFFF"/>
          </w:tcPr>
          <w:p w14:paraId="3AD7F36D"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PSR</w:t>
            </w:r>
          </w:p>
        </w:tc>
        <w:tc>
          <w:tcPr>
            <w:tcW w:w="1373" w:type="dxa"/>
            <w:tcBorders>
              <w:top w:val="nil"/>
              <w:left w:val="single" w:sz="16" w:space="0" w:color="000000"/>
              <w:bottom w:val="nil"/>
            </w:tcBorders>
            <w:shd w:val="clear" w:color="auto" w:fill="FFFFFF"/>
            <w:vAlign w:val="center"/>
          </w:tcPr>
          <w:p w14:paraId="09A25F83"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-.009</w:t>
            </w:r>
          </w:p>
        </w:tc>
        <w:tc>
          <w:tcPr>
            <w:tcW w:w="1373" w:type="dxa"/>
            <w:tcBorders>
              <w:top w:val="nil"/>
              <w:bottom w:val="nil"/>
            </w:tcBorders>
            <w:shd w:val="clear" w:color="auto" w:fill="FFFFFF"/>
            <w:vAlign w:val="center"/>
          </w:tcPr>
          <w:p w14:paraId="3536DFEF"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.003</w:t>
            </w:r>
          </w:p>
        </w:tc>
        <w:tc>
          <w:tcPr>
            <w:tcW w:w="1514" w:type="dxa"/>
            <w:tcBorders>
              <w:top w:val="nil"/>
              <w:bottom w:val="nil"/>
            </w:tcBorders>
            <w:shd w:val="clear" w:color="auto" w:fill="FFFFFF"/>
            <w:vAlign w:val="center"/>
          </w:tcPr>
          <w:p w14:paraId="1539A845"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-.391</w:t>
            </w:r>
          </w:p>
        </w:tc>
        <w:tc>
          <w:tcPr>
            <w:tcW w:w="1056" w:type="dxa"/>
            <w:tcBorders>
              <w:top w:val="nil"/>
              <w:bottom w:val="nil"/>
            </w:tcBorders>
            <w:shd w:val="clear" w:color="auto" w:fill="FFFFFF"/>
            <w:vAlign w:val="center"/>
          </w:tcPr>
          <w:p w14:paraId="5FF92DBD"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-3.521</w:t>
            </w:r>
          </w:p>
        </w:tc>
        <w:tc>
          <w:tcPr>
            <w:tcW w:w="1056" w:type="dxa"/>
            <w:tcBorders>
              <w:top w:val="nil"/>
              <w:bottom w:val="nil"/>
            </w:tcBorders>
            <w:shd w:val="clear" w:color="auto" w:fill="FFFFFF"/>
            <w:vAlign w:val="center"/>
          </w:tcPr>
          <w:p w14:paraId="755CA138"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.001</w:t>
            </w:r>
          </w:p>
        </w:tc>
        <w:tc>
          <w:tcPr>
            <w:tcW w:w="1167" w:type="dxa"/>
            <w:tcBorders>
              <w:top w:val="nil"/>
              <w:bottom w:val="nil"/>
            </w:tcBorders>
            <w:shd w:val="clear" w:color="auto" w:fill="FFFFFF"/>
            <w:vAlign w:val="center"/>
          </w:tcPr>
          <w:p w14:paraId="7DA1E151"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.826</w:t>
            </w:r>
          </w:p>
        </w:tc>
        <w:tc>
          <w:tcPr>
            <w:tcW w:w="1056" w:type="dxa"/>
            <w:tcBorders>
              <w:top w:val="nil"/>
              <w:bottom w:val="nil"/>
              <w:right w:val="single" w:sz="16" w:space="0" w:color="000000"/>
            </w:tcBorders>
            <w:shd w:val="clear" w:color="auto" w:fill="FFFFFF"/>
            <w:vAlign w:val="center"/>
          </w:tcPr>
          <w:p w14:paraId="464DE9EB"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1.211</w:t>
            </w:r>
          </w:p>
        </w:tc>
      </w:tr>
      <w:tr w:rsidR="00606953" w:rsidRPr="00606953" w14:paraId="0AD5E9F9" w14:textId="77777777" w:rsidTr="00606953">
        <w:tblPrEx>
          <w:tblCellMar>
            <w:top w:w="0" w:type="dxa"/>
            <w:bottom w:w="0" w:type="dxa"/>
          </w:tblCellMar>
        </w:tblPrEx>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2F0DF299"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215" w:type="dxa"/>
            <w:tcBorders>
              <w:top w:val="nil"/>
              <w:left w:val="nil"/>
              <w:bottom w:val="nil"/>
              <w:right w:val="single" w:sz="16" w:space="0" w:color="000000"/>
            </w:tcBorders>
            <w:shd w:val="clear" w:color="auto" w:fill="FFFFFF"/>
          </w:tcPr>
          <w:p w14:paraId="4520A9C7"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ZPR</w:t>
            </w:r>
          </w:p>
        </w:tc>
        <w:tc>
          <w:tcPr>
            <w:tcW w:w="1373" w:type="dxa"/>
            <w:tcBorders>
              <w:top w:val="nil"/>
              <w:left w:val="single" w:sz="16" w:space="0" w:color="000000"/>
              <w:bottom w:val="nil"/>
            </w:tcBorders>
            <w:shd w:val="clear" w:color="auto" w:fill="FFFFFF"/>
            <w:vAlign w:val="center"/>
          </w:tcPr>
          <w:p w14:paraId="111E1B1A"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-1.340</w:t>
            </w:r>
          </w:p>
        </w:tc>
        <w:tc>
          <w:tcPr>
            <w:tcW w:w="1373" w:type="dxa"/>
            <w:tcBorders>
              <w:top w:val="nil"/>
              <w:bottom w:val="nil"/>
            </w:tcBorders>
            <w:shd w:val="clear" w:color="auto" w:fill="FFFFFF"/>
            <w:vAlign w:val="center"/>
          </w:tcPr>
          <w:p w14:paraId="4B0265D3"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.314</w:t>
            </w:r>
          </w:p>
        </w:tc>
        <w:tc>
          <w:tcPr>
            <w:tcW w:w="1514" w:type="dxa"/>
            <w:tcBorders>
              <w:top w:val="nil"/>
              <w:bottom w:val="nil"/>
            </w:tcBorders>
            <w:shd w:val="clear" w:color="auto" w:fill="FFFFFF"/>
            <w:vAlign w:val="center"/>
          </w:tcPr>
          <w:p w14:paraId="36091E07"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-.520</w:t>
            </w:r>
          </w:p>
        </w:tc>
        <w:tc>
          <w:tcPr>
            <w:tcW w:w="1056" w:type="dxa"/>
            <w:tcBorders>
              <w:top w:val="nil"/>
              <w:bottom w:val="nil"/>
            </w:tcBorders>
            <w:shd w:val="clear" w:color="auto" w:fill="FFFFFF"/>
            <w:vAlign w:val="center"/>
          </w:tcPr>
          <w:p w14:paraId="16D1CC3C"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-4.261</w:t>
            </w:r>
          </w:p>
        </w:tc>
        <w:tc>
          <w:tcPr>
            <w:tcW w:w="1056" w:type="dxa"/>
            <w:tcBorders>
              <w:top w:val="nil"/>
              <w:bottom w:val="nil"/>
            </w:tcBorders>
            <w:shd w:val="clear" w:color="auto" w:fill="FFFFFF"/>
            <w:vAlign w:val="center"/>
          </w:tcPr>
          <w:p w14:paraId="0994DD89"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167" w:type="dxa"/>
            <w:tcBorders>
              <w:top w:val="nil"/>
              <w:bottom w:val="nil"/>
            </w:tcBorders>
            <w:shd w:val="clear" w:color="auto" w:fill="FFFFFF"/>
            <w:vAlign w:val="center"/>
          </w:tcPr>
          <w:p w14:paraId="2F038C0A"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.684</w:t>
            </w:r>
          </w:p>
        </w:tc>
        <w:tc>
          <w:tcPr>
            <w:tcW w:w="1056" w:type="dxa"/>
            <w:tcBorders>
              <w:top w:val="nil"/>
              <w:bottom w:val="nil"/>
              <w:right w:val="single" w:sz="16" w:space="0" w:color="000000"/>
            </w:tcBorders>
            <w:shd w:val="clear" w:color="auto" w:fill="FFFFFF"/>
            <w:vAlign w:val="center"/>
          </w:tcPr>
          <w:p w14:paraId="3620291C"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1.462</w:t>
            </w:r>
          </w:p>
        </w:tc>
      </w:tr>
      <w:tr w:rsidR="00606953" w:rsidRPr="00606953" w14:paraId="2DA909BC" w14:textId="77777777" w:rsidTr="00606953">
        <w:tblPrEx>
          <w:tblCellMar>
            <w:top w:w="0" w:type="dxa"/>
            <w:bottom w:w="0" w:type="dxa"/>
          </w:tblCellMar>
        </w:tblPrEx>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4B7D9DEB"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215" w:type="dxa"/>
            <w:tcBorders>
              <w:top w:val="nil"/>
              <w:left w:val="nil"/>
              <w:bottom w:val="nil"/>
              <w:right w:val="single" w:sz="16" w:space="0" w:color="000000"/>
            </w:tcBorders>
            <w:shd w:val="clear" w:color="auto" w:fill="FFFFFF"/>
          </w:tcPr>
          <w:p w14:paraId="2D201D82"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EDR</w:t>
            </w:r>
          </w:p>
        </w:tc>
        <w:tc>
          <w:tcPr>
            <w:tcW w:w="1373" w:type="dxa"/>
            <w:tcBorders>
              <w:top w:val="nil"/>
              <w:left w:val="single" w:sz="16" w:space="0" w:color="000000"/>
              <w:bottom w:val="nil"/>
            </w:tcBorders>
            <w:shd w:val="clear" w:color="auto" w:fill="FFFFFF"/>
            <w:vAlign w:val="center"/>
          </w:tcPr>
          <w:p w14:paraId="4418D599"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.001</w:t>
            </w:r>
          </w:p>
        </w:tc>
        <w:tc>
          <w:tcPr>
            <w:tcW w:w="1373" w:type="dxa"/>
            <w:tcBorders>
              <w:top w:val="nil"/>
              <w:bottom w:val="nil"/>
            </w:tcBorders>
            <w:shd w:val="clear" w:color="auto" w:fill="FFFFFF"/>
            <w:vAlign w:val="center"/>
          </w:tcPr>
          <w:p w14:paraId="07C73277"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514" w:type="dxa"/>
            <w:tcBorders>
              <w:top w:val="nil"/>
              <w:bottom w:val="nil"/>
            </w:tcBorders>
            <w:shd w:val="clear" w:color="auto" w:fill="FFFFFF"/>
            <w:vAlign w:val="center"/>
          </w:tcPr>
          <w:p w14:paraId="7FE7B793"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.508</w:t>
            </w:r>
          </w:p>
        </w:tc>
        <w:tc>
          <w:tcPr>
            <w:tcW w:w="1056" w:type="dxa"/>
            <w:tcBorders>
              <w:top w:val="nil"/>
              <w:bottom w:val="nil"/>
            </w:tcBorders>
            <w:shd w:val="clear" w:color="auto" w:fill="FFFFFF"/>
            <w:vAlign w:val="center"/>
          </w:tcPr>
          <w:p w14:paraId="777A7304"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4.666</w:t>
            </w:r>
          </w:p>
        </w:tc>
        <w:tc>
          <w:tcPr>
            <w:tcW w:w="1056" w:type="dxa"/>
            <w:tcBorders>
              <w:top w:val="nil"/>
              <w:bottom w:val="nil"/>
            </w:tcBorders>
            <w:shd w:val="clear" w:color="auto" w:fill="FFFFFF"/>
            <w:vAlign w:val="center"/>
          </w:tcPr>
          <w:p w14:paraId="2F9B60F5"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167" w:type="dxa"/>
            <w:tcBorders>
              <w:top w:val="nil"/>
              <w:bottom w:val="nil"/>
            </w:tcBorders>
            <w:shd w:val="clear" w:color="auto" w:fill="FFFFFF"/>
            <w:vAlign w:val="center"/>
          </w:tcPr>
          <w:p w14:paraId="76E35E42"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.858</w:t>
            </w:r>
          </w:p>
        </w:tc>
        <w:tc>
          <w:tcPr>
            <w:tcW w:w="1056" w:type="dxa"/>
            <w:tcBorders>
              <w:top w:val="nil"/>
              <w:bottom w:val="nil"/>
              <w:right w:val="single" w:sz="16" w:space="0" w:color="000000"/>
            </w:tcBorders>
            <w:shd w:val="clear" w:color="auto" w:fill="FFFFFF"/>
            <w:vAlign w:val="center"/>
          </w:tcPr>
          <w:p w14:paraId="0BA40038"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1.165</w:t>
            </w:r>
          </w:p>
        </w:tc>
      </w:tr>
      <w:tr w:rsidR="00606953" w:rsidRPr="00606953" w14:paraId="119508D1" w14:textId="77777777" w:rsidTr="00606953">
        <w:tblPrEx>
          <w:tblCellMar>
            <w:top w:w="0" w:type="dxa"/>
            <w:bottom w:w="0" w:type="dxa"/>
          </w:tblCellMar>
        </w:tblPrEx>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48E73D46"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215" w:type="dxa"/>
            <w:tcBorders>
              <w:top w:val="nil"/>
              <w:left w:val="nil"/>
              <w:bottom w:val="single" w:sz="16" w:space="0" w:color="000000"/>
              <w:right w:val="single" w:sz="16" w:space="0" w:color="000000"/>
            </w:tcBorders>
            <w:shd w:val="clear" w:color="auto" w:fill="FFFFFF"/>
          </w:tcPr>
          <w:p w14:paraId="6A26874F"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ISR</w:t>
            </w:r>
          </w:p>
        </w:tc>
        <w:tc>
          <w:tcPr>
            <w:tcW w:w="1373" w:type="dxa"/>
            <w:tcBorders>
              <w:top w:val="nil"/>
              <w:left w:val="single" w:sz="16" w:space="0" w:color="000000"/>
              <w:bottom w:val="single" w:sz="16" w:space="0" w:color="000000"/>
            </w:tcBorders>
            <w:shd w:val="clear" w:color="auto" w:fill="FFFFFF"/>
            <w:vAlign w:val="center"/>
          </w:tcPr>
          <w:p w14:paraId="6321DC94"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-.025</w:t>
            </w:r>
          </w:p>
        </w:tc>
        <w:tc>
          <w:tcPr>
            <w:tcW w:w="1373" w:type="dxa"/>
            <w:tcBorders>
              <w:top w:val="nil"/>
              <w:bottom w:val="single" w:sz="16" w:space="0" w:color="000000"/>
            </w:tcBorders>
            <w:shd w:val="clear" w:color="auto" w:fill="FFFFFF"/>
            <w:vAlign w:val="center"/>
          </w:tcPr>
          <w:p w14:paraId="251815C6"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.009</w:t>
            </w:r>
          </w:p>
        </w:tc>
        <w:tc>
          <w:tcPr>
            <w:tcW w:w="1514" w:type="dxa"/>
            <w:tcBorders>
              <w:top w:val="nil"/>
              <w:bottom w:val="single" w:sz="16" w:space="0" w:color="000000"/>
            </w:tcBorders>
            <w:shd w:val="clear" w:color="auto" w:fill="FFFFFF"/>
            <w:vAlign w:val="center"/>
          </w:tcPr>
          <w:p w14:paraId="28081802"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-.287</w:t>
            </w:r>
          </w:p>
        </w:tc>
        <w:tc>
          <w:tcPr>
            <w:tcW w:w="1056" w:type="dxa"/>
            <w:tcBorders>
              <w:top w:val="nil"/>
              <w:bottom w:val="single" w:sz="16" w:space="0" w:color="000000"/>
            </w:tcBorders>
            <w:shd w:val="clear" w:color="auto" w:fill="FFFFFF"/>
            <w:vAlign w:val="center"/>
          </w:tcPr>
          <w:p w14:paraId="598DDEB7"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-2.678</w:t>
            </w:r>
          </w:p>
        </w:tc>
        <w:tc>
          <w:tcPr>
            <w:tcW w:w="1056" w:type="dxa"/>
            <w:tcBorders>
              <w:top w:val="nil"/>
              <w:bottom w:val="single" w:sz="16" w:space="0" w:color="000000"/>
            </w:tcBorders>
            <w:shd w:val="clear" w:color="auto" w:fill="FFFFFF"/>
            <w:vAlign w:val="center"/>
          </w:tcPr>
          <w:p w14:paraId="32A5F217"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.011</w:t>
            </w:r>
          </w:p>
        </w:tc>
        <w:tc>
          <w:tcPr>
            <w:tcW w:w="1167" w:type="dxa"/>
            <w:tcBorders>
              <w:top w:val="nil"/>
              <w:bottom w:val="single" w:sz="16" w:space="0" w:color="000000"/>
            </w:tcBorders>
            <w:shd w:val="clear" w:color="auto" w:fill="FFFFFF"/>
            <w:vAlign w:val="center"/>
          </w:tcPr>
          <w:p w14:paraId="23452D81"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.886</w:t>
            </w:r>
          </w:p>
        </w:tc>
        <w:tc>
          <w:tcPr>
            <w:tcW w:w="1056" w:type="dxa"/>
            <w:tcBorders>
              <w:top w:val="nil"/>
              <w:bottom w:val="single" w:sz="16" w:space="0" w:color="000000"/>
              <w:right w:val="single" w:sz="16" w:space="0" w:color="000000"/>
            </w:tcBorders>
            <w:shd w:val="clear" w:color="auto" w:fill="FFFFFF"/>
            <w:vAlign w:val="center"/>
          </w:tcPr>
          <w:p w14:paraId="2FEF7CD7"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1.128</w:t>
            </w:r>
          </w:p>
        </w:tc>
      </w:tr>
      <w:tr w:rsidR="00606953" w:rsidRPr="00606953" w14:paraId="530214B7" w14:textId="77777777" w:rsidTr="00606953">
        <w:tblPrEx>
          <w:tblCellMar>
            <w:top w:w="0" w:type="dxa"/>
            <w:bottom w:w="0" w:type="dxa"/>
          </w:tblCellMar>
        </w:tblPrEx>
        <w:trPr>
          <w:cantSplit/>
        </w:trPr>
        <w:tc>
          <w:tcPr>
            <w:tcW w:w="10566" w:type="dxa"/>
            <w:gridSpan w:val="9"/>
            <w:tcBorders>
              <w:top w:val="nil"/>
              <w:left w:val="nil"/>
              <w:bottom w:val="nil"/>
              <w:right w:val="nil"/>
            </w:tcBorders>
            <w:shd w:val="clear" w:color="auto" w:fill="FFFFFF"/>
          </w:tcPr>
          <w:p w14:paraId="1D80030F" w14:textId="4B01658C" w:rsidR="00606953" w:rsidRPr="00BD16B6" w:rsidRDefault="00BD16B6" w:rsidP="00BD16B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proofErr w:type="spellStart"/>
            <w:proofErr w:type="gramStart"/>
            <w:r w:rsidRPr="00BD16B6">
              <w:rPr>
                <w:rFonts w:ascii="Times New Roman" w:hAnsi="Times New Roman" w:cs="Times New Roman"/>
                <w:color w:val="000000"/>
                <w:sz w:val="24"/>
                <w:szCs w:val="24"/>
                <w:lang w:val="en-ID"/>
              </w:rPr>
              <w:t>Sumber</w:t>
            </w:r>
            <w:proofErr w:type="spellEnd"/>
            <w:r w:rsidRPr="00BD16B6">
              <w:rPr>
                <w:rFonts w:ascii="Times New Roman" w:hAnsi="Times New Roman" w:cs="Times New Roman"/>
                <w:color w:val="000000"/>
                <w:sz w:val="24"/>
                <w:szCs w:val="24"/>
                <w:lang w:val="en-ID"/>
              </w:rPr>
              <w:t xml:space="preserve"> :</w:t>
            </w:r>
            <w:proofErr w:type="gramEnd"/>
            <w:r w:rsidRPr="00BD16B6">
              <w:rPr>
                <w:rFonts w:ascii="Times New Roman" w:hAnsi="Times New Roman" w:cs="Times New Roman"/>
                <w:color w:val="000000"/>
                <w:sz w:val="24"/>
                <w:szCs w:val="24"/>
                <w:lang w:val="en-ID"/>
              </w:rPr>
              <w:t xml:space="preserve"> Data </w:t>
            </w:r>
            <w:proofErr w:type="spellStart"/>
            <w:r w:rsidRPr="00BD16B6">
              <w:rPr>
                <w:rFonts w:ascii="Times New Roman" w:hAnsi="Times New Roman" w:cs="Times New Roman"/>
                <w:color w:val="000000"/>
                <w:sz w:val="24"/>
                <w:szCs w:val="24"/>
                <w:lang w:val="en-ID"/>
              </w:rPr>
              <w:t>diolah</w:t>
            </w:r>
            <w:proofErr w:type="spellEnd"/>
            <w:r w:rsidRPr="00BD16B6">
              <w:rPr>
                <w:rFonts w:ascii="Times New Roman" w:hAnsi="Times New Roman" w:cs="Times New Roman"/>
                <w:color w:val="000000"/>
                <w:sz w:val="24"/>
                <w:szCs w:val="24"/>
                <w:lang w:val="en-ID"/>
              </w:rPr>
              <w:t xml:space="preserve"> oleh </w:t>
            </w:r>
            <w:proofErr w:type="spellStart"/>
            <w:r w:rsidRPr="00BD16B6">
              <w:rPr>
                <w:rFonts w:ascii="Times New Roman" w:hAnsi="Times New Roman" w:cs="Times New Roman"/>
                <w:color w:val="000000"/>
                <w:sz w:val="24"/>
                <w:szCs w:val="24"/>
                <w:lang w:val="en-ID"/>
              </w:rPr>
              <w:t>peneliti</w:t>
            </w:r>
            <w:proofErr w:type="spellEnd"/>
            <w:r w:rsidRPr="00BD16B6">
              <w:rPr>
                <w:rFonts w:ascii="Times New Roman" w:hAnsi="Times New Roman" w:cs="Times New Roman"/>
                <w:color w:val="000000"/>
                <w:sz w:val="24"/>
                <w:szCs w:val="24"/>
                <w:lang w:val="en-ID"/>
              </w:rPr>
              <w:t xml:space="preserve"> </w:t>
            </w:r>
            <w:proofErr w:type="spellStart"/>
            <w:r w:rsidRPr="00BD16B6">
              <w:rPr>
                <w:rFonts w:ascii="Times New Roman" w:hAnsi="Times New Roman" w:cs="Times New Roman"/>
                <w:color w:val="000000"/>
                <w:sz w:val="24"/>
                <w:szCs w:val="24"/>
                <w:lang w:val="en-ID"/>
              </w:rPr>
              <w:t>menggunakan</w:t>
            </w:r>
            <w:proofErr w:type="spellEnd"/>
            <w:r w:rsidRPr="00BD16B6">
              <w:rPr>
                <w:rFonts w:ascii="Times New Roman" w:hAnsi="Times New Roman" w:cs="Times New Roman"/>
                <w:color w:val="000000"/>
                <w:sz w:val="24"/>
                <w:szCs w:val="24"/>
                <w:lang w:val="en-ID"/>
              </w:rPr>
              <w:t xml:space="preserve"> IBM SPSS 23</w:t>
            </w:r>
          </w:p>
        </w:tc>
      </w:tr>
    </w:tbl>
    <w:p w14:paraId="54DD9647" w14:textId="77777777" w:rsidR="001A7D01" w:rsidRDefault="001A7D01" w:rsidP="009D59B7">
      <w:pPr>
        <w:pStyle w:val="ListParagraph"/>
        <w:widowControl w:val="0"/>
        <w:autoSpaceDE w:val="0"/>
        <w:autoSpaceDN w:val="0"/>
        <w:adjustRightInd w:val="0"/>
        <w:spacing w:line="360" w:lineRule="auto"/>
        <w:ind w:left="0"/>
        <w:jc w:val="both"/>
        <w:rPr>
          <w:rFonts w:ascii="Times New Roman" w:hAnsi="Times New Roman" w:cs="Times New Roman"/>
          <w:b/>
          <w:bCs/>
          <w:sz w:val="24"/>
          <w:szCs w:val="24"/>
        </w:rPr>
      </w:pPr>
    </w:p>
    <w:p w14:paraId="5169E3ED" w14:textId="77777777" w:rsidR="00606953" w:rsidRDefault="000F2E3A" w:rsidP="00F145D2">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VIF </w:t>
      </w:r>
      <w:proofErr w:type="spellStart"/>
      <w:r>
        <w:rPr>
          <w:rFonts w:ascii="Times New Roman" w:hAnsi="Times New Roman" w:cs="Times New Roman"/>
          <w:sz w:val="24"/>
          <w:szCs w:val="24"/>
          <w:lang w:val="en-ID"/>
        </w:rPr>
        <w:t>variabel</w:t>
      </w:r>
      <w:proofErr w:type="spellEnd"/>
      <w:r>
        <w:rPr>
          <w:rFonts w:ascii="Times New Roman" w:hAnsi="Times New Roman" w:cs="Times New Roman"/>
          <w:sz w:val="24"/>
          <w:szCs w:val="24"/>
          <w:lang w:val="en-ID"/>
        </w:rPr>
        <w:t xml:space="preserve"> IC, PSR, ZPR, EDR dan ISR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1</w:t>
      </w:r>
      <w:r w:rsidR="00606953">
        <w:rPr>
          <w:rFonts w:ascii="Times New Roman" w:hAnsi="Times New Roman" w:cs="Times New Roman"/>
          <w:sz w:val="24"/>
          <w:szCs w:val="24"/>
          <w:lang w:val="en-ID"/>
        </w:rPr>
        <w:t xml:space="preserve">.294, </w:t>
      </w:r>
      <w:r>
        <w:rPr>
          <w:rFonts w:ascii="Times New Roman" w:hAnsi="Times New Roman" w:cs="Times New Roman"/>
          <w:sz w:val="24"/>
          <w:szCs w:val="24"/>
          <w:lang w:val="en-ID"/>
        </w:rPr>
        <w:t>1</w:t>
      </w:r>
      <w:r w:rsidR="00606953">
        <w:rPr>
          <w:rFonts w:ascii="Times New Roman" w:hAnsi="Times New Roman" w:cs="Times New Roman"/>
          <w:sz w:val="24"/>
          <w:szCs w:val="24"/>
          <w:lang w:val="en-ID"/>
        </w:rPr>
        <w:t>.211</w:t>
      </w:r>
      <w:r>
        <w:rPr>
          <w:rFonts w:ascii="Times New Roman" w:hAnsi="Times New Roman" w:cs="Times New Roman"/>
          <w:sz w:val="24"/>
          <w:szCs w:val="24"/>
          <w:lang w:val="en-ID"/>
        </w:rPr>
        <w:t>, 1</w:t>
      </w:r>
      <w:r w:rsidR="00606953">
        <w:rPr>
          <w:rFonts w:ascii="Times New Roman" w:hAnsi="Times New Roman" w:cs="Times New Roman"/>
          <w:sz w:val="24"/>
          <w:szCs w:val="24"/>
          <w:lang w:val="en-ID"/>
        </w:rPr>
        <w:t>.462</w:t>
      </w:r>
      <w:r>
        <w:rPr>
          <w:rFonts w:ascii="Times New Roman" w:hAnsi="Times New Roman" w:cs="Times New Roman"/>
          <w:sz w:val="24"/>
          <w:szCs w:val="24"/>
          <w:lang w:val="en-ID"/>
        </w:rPr>
        <w:t>, 1</w:t>
      </w:r>
      <w:r w:rsidR="00606953">
        <w:rPr>
          <w:rFonts w:ascii="Times New Roman" w:hAnsi="Times New Roman" w:cs="Times New Roman"/>
          <w:sz w:val="24"/>
          <w:szCs w:val="24"/>
          <w:lang w:val="en-ID"/>
        </w:rPr>
        <w:t>.165</w:t>
      </w:r>
      <w:r>
        <w:rPr>
          <w:rFonts w:ascii="Times New Roman" w:hAnsi="Times New Roman" w:cs="Times New Roman"/>
          <w:sz w:val="24"/>
          <w:szCs w:val="24"/>
          <w:lang w:val="en-ID"/>
        </w:rPr>
        <w:t>, 1</w:t>
      </w:r>
      <w:r w:rsidR="00606953">
        <w:rPr>
          <w:rFonts w:ascii="Times New Roman" w:hAnsi="Times New Roman" w:cs="Times New Roman"/>
          <w:sz w:val="24"/>
          <w:szCs w:val="24"/>
          <w:lang w:val="en-ID"/>
        </w:rPr>
        <w:t>.128</w:t>
      </w:r>
      <w:r>
        <w:rPr>
          <w:rFonts w:ascii="Times New Roman" w:hAnsi="Times New Roman" w:cs="Times New Roman"/>
          <w:sz w:val="24"/>
          <w:szCs w:val="24"/>
          <w:lang w:val="en-ID"/>
        </w:rPr>
        <w:t xml:space="preserve"> &lt; 10.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variabel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mengandung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gejala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multikolinearitas</w:t>
      </w:r>
      <w:proofErr w:type="spellEnd"/>
    </w:p>
    <w:p w14:paraId="5671F84B" w14:textId="7F7F4AEA" w:rsidR="001A7D01" w:rsidRPr="00F145D2" w:rsidRDefault="000F2E3A" w:rsidP="00F145D2">
      <w:pPr>
        <w:autoSpaceDE w:val="0"/>
        <w:autoSpaceDN w:val="0"/>
        <w:adjustRightInd w:val="0"/>
        <w:spacing w:after="0" w:line="360" w:lineRule="auto"/>
        <w:jc w:val="both"/>
        <w:rPr>
          <w:rFonts w:ascii="Times New Roman" w:hAnsi="Times New Roman" w:cs="Times New Roman"/>
          <w:sz w:val="24"/>
          <w:szCs w:val="24"/>
          <w:lang w:val="en-ID"/>
        </w:rPr>
      </w:pPr>
      <w:r w:rsidRPr="00253D65">
        <w:rPr>
          <w:rFonts w:ascii="Times New Roman" w:hAnsi="Times New Roman" w:cs="Times New Roman"/>
          <w:b/>
          <w:bCs/>
          <w:sz w:val="24"/>
          <w:szCs w:val="24"/>
          <w:lang w:val="en-ID"/>
        </w:rPr>
        <w:t xml:space="preserve">Uji </w:t>
      </w:r>
      <w:proofErr w:type="spellStart"/>
      <w:r w:rsidRPr="00253D65">
        <w:rPr>
          <w:rFonts w:ascii="Times New Roman" w:hAnsi="Times New Roman" w:cs="Times New Roman"/>
          <w:b/>
          <w:bCs/>
          <w:sz w:val="24"/>
          <w:szCs w:val="24"/>
          <w:lang w:val="en-ID"/>
        </w:rPr>
        <w:t>Heteroskedastisitas</w:t>
      </w:r>
      <w:proofErr w:type="spellEnd"/>
    </w:p>
    <w:p w14:paraId="150C671D" w14:textId="17DC822E" w:rsidR="000F2E3A" w:rsidRDefault="000F2E3A" w:rsidP="001A7D01">
      <w:pPr>
        <w:autoSpaceDE w:val="0"/>
        <w:autoSpaceDN w:val="0"/>
        <w:adjustRightInd w:val="0"/>
        <w:spacing w:after="0" w:line="400" w:lineRule="atLeast"/>
        <w:rPr>
          <w:rFonts w:ascii="Times New Roman" w:hAnsi="Times New Roman" w:cs="Times New Roman"/>
          <w:sz w:val="24"/>
          <w:szCs w:val="24"/>
          <w:lang w:val="en-ID"/>
        </w:rPr>
      </w:pPr>
    </w:p>
    <w:p w14:paraId="07016D0F" w14:textId="77777777" w:rsidR="00BD16B6" w:rsidRDefault="000F2E3A" w:rsidP="00606953">
      <w:pPr>
        <w:autoSpaceDE w:val="0"/>
        <w:autoSpaceDN w:val="0"/>
        <w:adjustRightInd w:val="0"/>
        <w:spacing w:after="0" w:line="400" w:lineRule="atLeast"/>
        <w:jc w:val="center"/>
        <w:rPr>
          <w:rFonts w:ascii="Times New Roman" w:hAnsi="Times New Roman" w:cs="Times New Roman"/>
          <w:b/>
          <w:bCs/>
          <w:sz w:val="24"/>
          <w:szCs w:val="24"/>
          <w:lang w:val="en-ID"/>
        </w:rPr>
      </w:pPr>
      <w:proofErr w:type="spellStart"/>
      <w:r w:rsidRPr="00253D65">
        <w:rPr>
          <w:rFonts w:ascii="Times New Roman" w:hAnsi="Times New Roman" w:cs="Times New Roman"/>
          <w:b/>
          <w:bCs/>
          <w:sz w:val="24"/>
          <w:szCs w:val="24"/>
          <w:lang w:val="en-ID"/>
        </w:rPr>
        <w:t>Tabel</w:t>
      </w:r>
      <w:proofErr w:type="spellEnd"/>
      <w:r w:rsidRPr="00253D65">
        <w:rPr>
          <w:rFonts w:ascii="Times New Roman" w:hAnsi="Times New Roman" w:cs="Times New Roman"/>
          <w:b/>
          <w:bCs/>
          <w:sz w:val="24"/>
          <w:szCs w:val="24"/>
          <w:lang w:val="en-ID"/>
        </w:rPr>
        <w:t xml:space="preserve"> 5</w:t>
      </w:r>
    </w:p>
    <w:p w14:paraId="724678A7" w14:textId="22A3F52C" w:rsidR="000F2E3A" w:rsidRPr="00606953" w:rsidRDefault="000F2E3A" w:rsidP="00606953">
      <w:pPr>
        <w:autoSpaceDE w:val="0"/>
        <w:autoSpaceDN w:val="0"/>
        <w:adjustRightInd w:val="0"/>
        <w:spacing w:after="0" w:line="400" w:lineRule="atLeast"/>
        <w:jc w:val="center"/>
        <w:rPr>
          <w:rFonts w:ascii="Times New Roman" w:hAnsi="Times New Roman" w:cs="Times New Roman"/>
          <w:b/>
          <w:bCs/>
          <w:sz w:val="24"/>
          <w:szCs w:val="24"/>
          <w:lang w:val="en-ID"/>
        </w:rPr>
      </w:pPr>
      <w:r w:rsidRPr="00253D65">
        <w:rPr>
          <w:rFonts w:ascii="Times New Roman" w:hAnsi="Times New Roman" w:cs="Times New Roman"/>
          <w:b/>
          <w:bCs/>
          <w:sz w:val="24"/>
          <w:szCs w:val="24"/>
          <w:lang w:val="en-ID"/>
        </w:rPr>
        <w:t xml:space="preserve">Hasil Uji </w:t>
      </w:r>
      <w:proofErr w:type="spellStart"/>
      <w:r w:rsidRPr="00253D65">
        <w:rPr>
          <w:rFonts w:ascii="Times New Roman" w:hAnsi="Times New Roman" w:cs="Times New Roman"/>
          <w:b/>
          <w:bCs/>
          <w:sz w:val="24"/>
          <w:szCs w:val="24"/>
          <w:lang w:val="en-ID"/>
        </w:rPr>
        <w:t>Heteroskedastisitas</w:t>
      </w:r>
      <w:proofErr w:type="spellEnd"/>
    </w:p>
    <w:p w14:paraId="5F45150A" w14:textId="77777777" w:rsidR="00606953" w:rsidRPr="00606953" w:rsidRDefault="00606953" w:rsidP="00606953">
      <w:pPr>
        <w:autoSpaceDE w:val="0"/>
        <w:autoSpaceDN w:val="0"/>
        <w:adjustRightInd w:val="0"/>
        <w:spacing w:after="0" w:line="240" w:lineRule="auto"/>
        <w:rPr>
          <w:rFonts w:ascii="Times New Roman" w:hAnsi="Times New Roman" w:cs="Times New Roman"/>
          <w:sz w:val="24"/>
          <w:szCs w:val="24"/>
          <w:lang w:val="en-ID"/>
        </w:rPr>
      </w:pP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606953" w:rsidRPr="00606953" w14:paraId="0904C8BD" w14:textId="77777777">
        <w:tblPrEx>
          <w:tblCellMar>
            <w:top w:w="0" w:type="dxa"/>
            <w:bottom w:w="0" w:type="dxa"/>
          </w:tblCellMar>
        </w:tblPrEx>
        <w:trPr>
          <w:cantSplit/>
        </w:trPr>
        <w:tc>
          <w:tcPr>
            <w:tcW w:w="8127" w:type="dxa"/>
            <w:gridSpan w:val="7"/>
            <w:tcBorders>
              <w:top w:val="nil"/>
              <w:left w:val="nil"/>
              <w:bottom w:val="nil"/>
              <w:right w:val="nil"/>
            </w:tcBorders>
            <w:shd w:val="clear" w:color="auto" w:fill="FFFFFF"/>
            <w:vAlign w:val="center"/>
          </w:tcPr>
          <w:p w14:paraId="7844F8AC"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proofErr w:type="spellStart"/>
            <w:r w:rsidRPr="00606953">
              <w:rPr>
                <w:rFonts w:ascii="Arial" w:hAnsi="Arial" w:cs="Arial"/>
                <w:b/>
                <w:bCs/>
                <w:color w:val="000000"/>
                <w:sz w:val="18"/>
                <w:szCs w:val="18"/>
                <w:lang w:val="en-ID"/>
              </w:rPr>
              <w:t>Coefficients</w:t>
            </w:r>
            <w:r w:rsidRPr="00606953">
              <w:rPr>
                <w:rFonts w:ascii="Arial" w:hAnsi="Arial" w:cs="Arial"/>
                <w:b/>
                <w:bCs/>
                <w:color w:val="000000"/>
                <w:sz w:val="18"/>
                <w:szCs w:val="18"/>
                <w:vertAlign w:val="superscript"/>
                <w:lang w:val="en-ID"/>
              </w:rPr>
              <w:t>a</w:t>
            </w:r>
            <w:proofErr w:type="spellEnd"/>
          </w:p>
        </w:tc>
      </w:tr>
      <w:tr w:rsidR="00606953" w:rsidRPr="00606953" w14:paraId="25B85FFE" w14:textId="77777777">
        <w:tblPrEx>
          <w:tblCellMar>
            <w:top w:w="0" w:type="dxa"/>
            <w:bottom w:w="0" w:type="dxa"/>
          </w:tblCellMar>
        </w:tblPrEx>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14:paraId="17959DA8"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Model</w:t>
            </w:r>
          </w:p>
        </w:tc>
        <w:tc>
          <w:tcPr>
            <w:tcW w:w="2674" w:type="dxa"/>
            <w:gridSpan w:val="2"/>
            <w:tcBorders>
              <w:top w:val="single" w:sz="16" w:space="0" w:color="000000"/>
              <w:left w:val="single" w:sz="16" w:space="0" w:color="000000"/>
            </w:tcBorders>
            <w:shd w:val="clear" w:color="auto" w:fill="FFFFFF"/>
            <w:vAlign w:val="bottom"/>
          </w:tcPr>
          <w:p w14:paraId="61CDE2D6"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Unstandardized Coefficients</w:t>
            </w:r>
          </w:p>
        </w:tc>
        <w:tc>
          <w:tcPr>
            <w:tcW w:w="1475" w:type="dxa"/>
            <w:tcBorders>
              <w:top w:val="single" w:sz="16" w:space="0" w:color="000000"/>
            </w:tcBorders>
            <w:shd w:val="clear" w:color="auto" w:fill="FFFFFF"/>
            <w:vAlign w:val="bottom"/>
          </w:tcPr>
          <w:p w14:paraId="32841D69"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Standardized Coefficients</w:t>
            </w:r>
          </w:p>
        </w:tc>
        <w:tc>
          <w:tcPr>
            <w:tcW w:w="1029" w:type="dxa"/>
            <w:vMerge w:val="restart"/>
            <w:tcBorders>
              <w:top w:val="single" w:sz="16" w:space="0" w:color="000000"/>
            </w:tcBorders>
            <w:shd w:val="clear" w:color="auto" w:fill="FFFFFF"/>
            <w:vAlign w:val="bottom"/>
          </w:tcPr>
          <w:p w14:paraId="11690DAE"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t</w:t>
            </w:r>
          </w:p>
        </w:tc>
        <w:tc>
          <w:tcPr>
            <w:tcW w:w="1029" w:type="dxa"/>
            <w:vMerge w:val="restart"/>
            <w:tcBorders>
              <w:top w:val="single" w:sz="16" w:space="0" w:color="000000"/>
              <w:right w:val="single" w:sz="16" w:space="0" w:color="000000"/>
            </w:tcBorders>
            <w:shd w:val="clear" w:color="auto" w:fill="FFFFFF"/>
            <w:vAlign w:val="bottom"/>
          </w:tcPr>
          <w:p w14:paraId="063E7919"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Sig.</w:t>
            </w:r>
          </w:p>
        </w:tc>
      </w:tr>
      <w:tr w:rsidR="00606953" w:rsidRPr="00606953" w14:paraId="6B5693E7" w14:textId="77777777">
        <w:tblPrEx>
          <w:tblCellMar>
            <w:top w:w="0" w:type="dxa"/>
            <w:bottom w:w="0" w:type="dxa"/>
          </w:tblCellMar>
        </w:tblPrEx>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14:paraId="2D4757AF"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337" w:type="dxa"/>
            <w:tcBorders>
              <w:left w:val="single" w:sz="16" w:space="0" w:color="000000"/>
              <w:bottom w:val="single" w:sz="16" w:space="0" w:color="000000"/>
            </w:tcBorders>
            <w:shd w:val="clear" w:color="auto" w:fill="FFFFFF"/>
            <w:vAlign w:val="bottom"/>
          </w:tcPr>
          <w:p w14:paraId="24FBA832"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B</w:t>
            </w:r>
          </w:p>
        </w:tc>
        <w:tc>
          <w:tcPr>
            <w:tcW w:w="1337" w:type="dxa"/>
            <w:tcBorders>
              <w:bottom w:val="single" w:sz="16" w:space="0" w:color="000000"/>
            </w:tcBorders>
            <w:shd w:val="clear" w:color="auto" w:fill="FFFFFF"/>
            <w:vAlign w:val="bottom"/>
          </w:tcPr>
          <w:p w14:paraId="657054E9"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Std. Error</w:t>
            </w:r>
          </w:p>
        </w:tc>
        <w:tc>
          <w:tcPr>
            <w:tcW w:w="1475" w:type="dxa"/>
            <w:tcBorders>
              <w:bottom w:val="single" w:sz="16" w:space="0" w:color="000000"/>
            </w:tcBorders>
            <w:shd w:val="clear" w:color="auto" w:fill="FFFFFF"/>
            <w:vAlign w:val="bottom"/>
          </w:tcPr>
          <w:p w14:paraId="21766B2D"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Beta</w:t>
            </w:r>
          </w:p>
        </w:tc>
        <w:tc>
          <w:tcPr>
            <w:tcW w:w="1029" w:type="dxa"/>
            <w:vMerge/>
            <w:tcBorders>
              <w:top w:val="single" w:sz="16" w:space="0" w:color="000000"/>
            </w:tcBorders>
            <w:shd w:val="clear" w:color="auto" w:fill="FFFFFF"/>
            <w:vAlign w:val="bottom"/>
          </w:tcPr>
          <w:p w14:paraId="56FA72D7"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029" w:type="dxa"/>
            <w:vMerge/>
            <w:tcBorders>
              <w:top w:val="single" w:sz="16" w:space="0" w:color="000000"/>
              <w:right w:val="single" w:sz="16" w:space="0" w:color="000000"/>
            </w:tcBorders>
            <w:shd w:val="clear" w:color="auto" w:fill="FFFFFF"/>
            <w:vAlign w:val="bottom"/>
          </w:tcPr>
          <w:p w14:paraId="6114859C"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r>
      <w:tr w:rsidR="00606953" w:rsidRPr="00606953" w14:paraId="39EE6D63" w14:textId="77777777">
        <w:tblPrEx>
          <w:tblCellMar>
            <w:top w:w="0" w:type="dxa"/>
            <w:bottom w:w="0" w:type="dxa"/>
          </w:tblCellMa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7374E3C6"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1</w:t>
            </w:r>
          </w:p>
        </w:tc>
        <w:tc>
          <w:tcPr>
            <w:tcW w:w="1183" w:type="dxa"/>
            <w:tcBorders>
              <w:top w:val="single" w:sz="16" w:space="0" w:color="000000"/>
              <w:left w:val="nil"/>
              <w:bottom w:val="nil"/>
              <w:right w:val="single" w:sz="16" w:space="0" w:color="000000"/>
            </w:tcBorders>
            <w:shd w:val="clear" w:color="auto" w:fill="FFFFFF"/>
          </w:tcPr>
          <w:p w14:paraId="665321A2"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(Constant)</w:t>
            </w:r>
          </w:p>
        </w:tc>
        <w:tc>
          <w:tcPr>
            <w:tcW w:w="1337" w:type="dxa"/>
            <w:tcBorders>
              <w:top w:val="single" w:sz="16" w:space="0" w:color="000000"/>
              <w:left w:val="single" w:sz="16" w:space="0" w:color="000000"/>
              <w:bottom w:val="nil"/>
            </w:tcBorders>
            <w:shd w:val="clear" w:color="auto" w:fill="FFFFFF"/>
            <w:vAlign w:val="center"/>
          </w:tcPr>
          <w:p w14:paraId="1E3E23B0"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.005</w:t>
            </w:r>
          </w:p>
        </w:tc>
        <w:tc>
          <w:tcPr>
            <w:tcW w:w="1337" w:type="dxa"/>
            <w:tcBorders>
              <w:top w:val="single" w:sz="16" w:space="0" w:color="000000"/>
              <w:bottom w:val="nil"/>
            </w:tcBorders>
            <w:shd w:val="clear" w:color="auto" w:fill="FFFFFF"/>
            <w:vAlign w:val="center"/>
          </w:tcPr>
          <w:p w14:paraId="50EBD6A0"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.003</w:t>
            </w:r>
          </w:p>
        </w:tc>
        <w:tc>
          <w:tcPr>
            <w:tcW w:w="1475" w:type="dxa"/>
            <w:tcBorders>
              <w:top w:val="single" w:sz="16" w:space="0" w:color="000000"/>
              <w:bottom w:val="nil"/>
            </w:tcBorders>
            <w:shd w:val="clear" w:color="auto" w:fill="FFFFFF"/>
            <w:vAlign w:val="center"/>
          </w:tcPr>
          <w:p w14:paraId="0295A11B" w14:textId="77777777" w:rsidR="00606953" w:rsidRPr="00606953" w:rsidRDefault="00606953" w:rsidP="00606953">
            <w:pPr>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single" w:sz="16" w:space="0" w:color="000000"/>
              <w:bottom w:val="nil"/>
            </w:tcBorders>
            <w:shd w:val="clear" w:color="auto" w:fill="FFFFFF"/>
            <w:vAlign w:val="center"/>
          </w:tcPr>
          <w:p w14:paraId="41522847"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1.503</w:t>
            </w:r>
          </w:p>
        </w:tc>
        <w:tc>
          <w:tcPr>
            <w:tcW w:w="1029" w:type="dxa"/>
            <w:tcBorders>
              <w:top w:val="single" w:sz="16" w:space="0" w:color="000000"/>
              <w:bottom w:val="nil"/>
              <w:right w:val="single" w:sz="16" w:space="0" w:color="000000"/>
            </w:tcBorders>
            <w:shd w:val="clear" w:color="auto" w:fill="FFFFFF"/>
            <w:vAlign w:val="center"/>
          </w:tcPr>
          <w:p w14:paraId="07E010BA"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.141</w:t>
            </w:r>
          </w:p>
        </w:tc>
      </w:tr>
      <w:tr w:rsidR="00606953" w:rsidRPr="00606953" w14:paraId="05CBEEF2"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AE74330"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65094235"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IC</w:t>
            </w:r>
          </w:p>
        </w:tc>
        <w:tc>
          <w:tcPr>
            <w:tcW w:w="1337" w:type="dxa"/>
            <w:tcBorders>
              <w:top w:val="nil"/>
              <w:left w:val="single" w:sz="16" w:space="0" w:color="000000"/>
              <w:bottom w:val="nil"/>
            </w:tcBorders>
            <w:shd w:val="clear" w:color="auto" w:fill="FFFFFF"/>
            <w:vAlign w:val="center"/>
          </w:tcPr>
          <w:p w14:paraId="2F3DC6D1"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-2.975E-5</w:t>
            </w:r>
          </w:p>
        </w:tc>
        <w:tc>
          <w:tcPr>
            <w:tcW w:w="1337" w:type="dxa"/>
            <w:tcBorders>
              <w:top w:val="nil"/>
              <w:bottom w:val="nil"/>
            </w:tcBorders>
            <w:shd w:val="clear" w:color="auto" w:fill="FFFFFF"/>
            <w:vAlign w:val="center"/>
          </w:tcPr>
          <w:p w14:paraId="7001186A"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475" w:type="dxa"/>
            <w:tcBorders>
              <w:top w:val="nil"/>
              <w:bottom w:val="nil"/>
            </w:tcBorders>
            <w:shd w:val="clear" w:color="auto" w:fill="FFFFFF"/>
            <w:vAlign w:val="center"/>
          </w:tcPr>
          <w:p w14:paraId="75128833"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-.044</w:t>
            </w:r>
          </w:p>
        </w:tc>
        <w:tc>
          <w:tcPr>
            <w:tcW w:w="1029" w:type="dxa"/>
            <w:tcBorders>
              <w:top w:val="nil"/>
              <w:bottom w:val="nil"/>
            </w:tcBorders>
            <w:shd w:val="clear" w:color="auto" w:fill="FFFFFF"/>
            <w:vAlign w:val="center"/>
          </w:tcPr>
          <w:p w14:paraId="630009BB"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-.252</w:t>
            </w:r>
          </w:p>
        </w:tc>
        <w:tc>
          <w:tcPr>
            <w:tcW w:w="1029" w:type="dxa"/>
            <w:tcBorders>
              <w:top w:val="nil"/>
              <w:bottom w:val="nil"/>
              <w:right w:val="single" w:sz="16" w:space="0" w:color="000000"/>
            </w:tcBorders>
            <w:shd w:val="clear" w:color="auto" w:fill="FFFFFF"/>
            <w:vAlign w:val="center"/>
          </w:tcPr>
          <w:p w14:paraId="138238DB"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.802</w:t>
            </w:r>
          </w:p>
        </w:tc>
      </w:tr>
      <w:tr w:rsidR="00606953" w:rsidRPr="00606953" w14:paraId="4A3CC022"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B9A7507"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6F8899CE"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PSR</w:t>
            </w:r>
          </w:p>
        </w:tc>
        <w:tc>
          <w:tcPr>
            <w:tcW w:w="1337" w:type="dxa"/>
            <w:tcBorders>
              <w:top w:val="nil"/>
              <w:left w:val="single" w:sz="16" w:space="0" w:color="000000"/>
              <w:bottom w:val="nil"/>
            </w:tcBorders>
            <w:shd w:val="clear" w:color="auto" w:fill="FFFFFF"/>
            <w:vAlign w:val="center"/>
          </w:tcPr>
          <w:p w14:paraId="6681753C"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337" w:type="dxa"/>
            <w:tcBorders>
              <w:top w:val="nil"/>
              <w:bottom w:val="nil"/>
            </w:tcBorders>
            <w:shd w:val="clear" w:color="auto" w:fill="FFFFFF"/>
            <w:vAlign w:val="center"/>
          </w:tcPr>
          <w:p w14:paraId="0F7B7350"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.001</w:t>
            </w:r>
          </w:p>
        </w:tc>
        <w:tc>
          <w:tcPr>
            <w:tcW w:w="1475" w:type="dxa"/>
            <w:tcBorders>
              <w:top w:val="nil"/>
              <w:bottom w:val="nil"/>
            </w:tcBorders>
            <w:shd w:val="clear" w:color="auto" w:fill="FFFFFF"/>
            <w:vAlign w:val="center"/>
          </w:tcPr>
          <w:p w14:paraId="0E0388DA"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.042</w:t>
            </w:r>
          </w:p>
        </w:tc>
        <w:tc>
          <w:tcPr>
            <w:tcW w:w="1029" w:type="dxa"/>
            <w:tcBorders>
              <w:top w:val="nil"/>
              <w:bottom w:val="nil"/>
            </w:tcBorders>
            <w:shd w:val="clear" w:color="auto" w:fill="FFFFFF"/>
            <w:vAlign w:val="center"/>
          </w:tcPr>
          <w:p w14:paraId="38A5BCEE"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.247</w:t>
            </w:r>
          </w:p>
        </w:tc>
        <w:tc>
          <w:tcPr>
            <w:tcW w:w="1029" w:type="dxa"/>
            <w:tcBorders>
              <w:top w:val="nil"/>
              <w:bottom w:val="nil"/>
              <w:right w:val="single" w:sz="16" w:space="0" w:color="000000"/>
            </w:tcBorders>
            <w:shd w:val="clear" w:color="auto" w:fill="FFFFFF"/>
            <w:vAlign w:val="center"/>
          </w:tcPr>
          <w:p w14:paraId="494DD6F8"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.806</w:t>
            </w:r>
          </w:p>
        </w:tc>
      </w:tr>
      <w:tr w:rsidR="00606953" w:rsidRPr="00606953" w14:paraId="75786816"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7A3C29A"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006D5728"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ZPR</w:t>
            </w:r>
          </w:p>
        </w:tc>
        <w:tc>
          <w:tcPr>
            <w:tcW w:w="1337" w:type="dxa"/>
            <w:tcBorders>
              <w:top w:val="nil"/>
              <w:left w:val="single" w:sz="16" w:space="0" w:color="000000"/>
              <w:bottom w:val="nil"/>
            </w:tcBorders>
            <w:shd w:val="clear" w:color="auto" w:fill="FFFFFF"/>
            <w:vAlign w:val="center"/>
          </w:tcPr>
          <w:p w14:paraId="7DB53866"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-.147</w:t>
            </w:r>
          </w:p>
        </w:tc>
        <w:tc>
          <w:tcPr>
            <w:tcW w:w="1337" w:type="dxa"/>
            <w:tcBorders>
              <w:top w:val="nil"/>
              <w:bottom w:val="nil"/>
            </w:tcBorders>
            <w:shd w:val="clear" w:color="auto" w:fill="FFFFFF"/>
            <w:vAlign w:val="center"/>
          </w:tcPr>
          <w:p w14:paraId="2C419AF7"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.167</w:t>
            </w:r>
          </w:p>
        </w:tc>
        <w:tc>
          <w:tcPr>
            <w:tcW w:w="1475" w:type="dxa"/>
            <w:tcBorders>
              <w:top w:val="nil"/>
              <w:bottom w:val="nil"/>
            </w:tcBorders>
            <w:shd w:val="clear" w:color="auto" w:fill="FFFFFF"/>
            <w:vAlign w:val="center"/>
          </w:tcPr>
          <w:p w14:paraId="6BE2C920"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-.165</w:t>
            </w:r>
          </w:p>
        </w:tc>
        <w:tc>
          <w:tcPr>
            <w:tcW w:w="1029" w:type="dxa"/>
            <w:tcBorders>
              <w:top w:val="nil"/>
              <w:bottom w:val="nil"/>
            </w:tcBorders>
            <w:shd w:val="clear" w:color="auto" w:fill="FFFFFF"/>
            <w:vAlign w:val="center"/>
          </w:tcPr>
          <w:p w14:paraId="764AB0D4"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-.880</w:t>
            </w:r>
          </w:p>
        </w:tc>
        <w:tc>
          <w:tcPr>
            <w:tcW w:w="1029" w:type="dxa"/>
            <w:tcBorders>
              <w:top w:val="nil"/>
              <w:bottom w:val="nil"/>
              <w:right w:val="single" w:sz="16" w:space="0" w:color="000000"/>
            </w:tcBorders>
            <w:shd w:val="clear" w:color="auto" w:fill="FFFFFF"/>
            <w:vAlign w:val="center"/>
          </w:tcPr>
          <w:p w14:paraId="2A6EBDE9"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.384</w:t>
            </w:r>
          </w:p>
        </w:tc>
      </w:tr>
      <w:tr w:rsidR="00606953" w:rsidRPr="00606953" w14:paraId="1B4D1E47"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73E0908"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11ED4742"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EDR</w:t>
            </w:r>
          </w:p>
        </w:tc>
        <w:tc>
          <w:tcPr>
            <w:tcW w:w="1337" w:type="dxa"/>
            <w:tcBorders>
              <w:top w:val="nil"/>
              <w:left w:val="single" w:sz="16" w:space="0" w:color="000000"/>
              <w:bottom w:val="nil"/>
            </w:tcBorders>
            <w:shd w:val="clear" w:color="auto" w:fill="FFFFFF"/>
            <w:vAlign w:val="center"/>
          </w:tcPr>
          <w:p w14:paraId="56D3702A"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-9.074E-5</w:t>
            </w:r>
          </w:p>
        </w:tc>
        <w:tc>
          <w:tcPr>
            <w:tcW w:w="1337" w:type="dxa"/>
            <w:tcBorders>
              <w:top w:val="nil"/>
              <w:bottom w:val="nil"/>
            </w:tcBorders>
            <w:shd w:val="clear" w:color="auto" w:fill="FFFFFF"/>
            <w:vAlign w:val="center"/>
          </w:tcPr>
          <w:p w14:paraId="0882D626"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.000</w:t>
            </w:r>
          </w:p>
        </w:tc>
        <w:tc>
          <w:tcPr>
            <w:tcW w:w="1475" w:type="dxa"/>
            <w:tcBorders>
              <w:top w:val="nil"/>
              <w:bottom w:val="nil"/>
            </w:tcBorders>
            <w:shd w:val="clear" w:color="auto" w:fill="FFFFFF"/>
            <w:vAlign w:val="center"/>
          </w:tcPr>
          <w:p w14:paraId="1E5E2FF2"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-.110</w:t>
            </w:r>
          </w:p>
        </w:tc>
        <w:tc>
          <w:tcPr>
            <w:tcW w:w="1029" w:type="dxa"/>
            <w:tcBorders>
              <w:top w:val="nil"/>
              <w:bottom w:val="nil"/>
            </w:tcBorders>
            <w:shd w:val="clear" w:color="auto" w:fill="FFFFFF"/>
            <w:vAlign w:val="center"/>
          </w:tcPr>
          <w:p w14:paraId="1E621CF9"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-.661</w:t>
            </w:r>
          </w:p>
        </w:tc>
        <w:tc>
          <w:tcPr>
            <w:tcW w:w="1029" w:type="dxa"/>
            <w:tcBorders>
              <w:top w:val="nil"/>
              <w:bottom w:val="nil"/>
              <w:right w:val="single" w:sz="16" w:space="0" w:color="000000"/>
            </w:tcBorders>
            <w:shd w:val="clear" w:color="auto" w:fill="FFFFFF"/>
            <w:vAlign w:val="center"/>
          </w:tcPr>
          <w:p w14:paraId="34FE4FEE"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.512</w:t>
            </w:r>
          </w:p>
        </w:tc>
      </w:tr>
      <w:tr w:rsidR="00606953" w:rsidRPr="00606953" w14:paraId="4C3AF648"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88F41D6" w14:textId="77777777" w:rsidR="00606953" w:rsidRPr="00606953" w:rsidRDefault="00606953" w:rsidP="00606953">
            <w:pPr>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single" w:sz="16" w:space="0" w:color="000000"/>
              <w:right w:val="single" w:sz="16" w:space="0" w:color="000000"/>
            </w:tcBorders>
            <w:shd w:val="clear" w:color="auto" w:fill="FFFFFF"/>
          </w:tcPr>
          <w:p w14:paraId="2ADDA9DA"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ISR</w:t>
            </w:r>
          </w:p>
        </w:tc>
        <w:tc>
          <w:tcPr>
            <w:tcW w:w="1337" w:type="dxa"/>
            <w:tcBorders>
              <w:top w:val="nil"/>
              <w:left w:val="single" w:sz="16" w:space="0" w:color="000000"/>
              <w:bottom w:val="single" w:sz="16" w:space="0" w:color="000000"/>
            </w:tcBorders>
            <w:shd w:val="clear" w:color="auto" w:fill="FFFFFF"/>
            <w:vAlign w:val="center"/>
          </w:tcPr>
          <w:p w14:paraId="14C9D475"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-.001</w:t>
            </w:r>
          </w:p>
        </w:tc>
        <w:tc>
          <w:tcPr>
            <w:tcW w:w="1337" w:type="dxa"/>
            <w:tcBorders>
              <w:top w:val="nil"/>
              <w:bottom w:val="single" w:sz="16" w:space="0" w:color="000000"/>
            </w:tcBorders>
            <w:shd w:val="clear" w:color="auto" w:fill="FFFFFF"/>
            <w:vAlign w:val="center"/>
          </w:tcPr>
          <w:p w14:paraId="1DE85231"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.005</w:t>
            </w:r>
          </w:p>
        </w:tc>
        <w:tc>
          <w:tcPr>
            <w:tcW w:w="1475" w:type="dxa"/>
            <w:tcBorders>
              <w:top w:val="nil"/>
              <w:bottom w:val="single" w:sz="16" w:space="0" w:color="000000"/>
            </w:tcBorders>
            <w:shd w:val="clear" w:color="auto" w:fill="FFFFFF"/>
            <w:vAlign w:val="center"/>
          </w:tcPr>
          <w:p w14:paraId="74A5D26D"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-.024</w:t>
            </w:r>
          </w:p>
        </w:tc>
        <w:tc>
          <w:tcPr>
            <w:tcW w:w="1029" w:type="dxa"/>
            <w:tcBorders>
              <w:top w:val="nil"/>
              <w:bottom w:val="single" w:sz="16" w:space="0" w:color="000000"/>
            </w:tcBorders>
            <w:shd w:val="clear" w:color="auto" w:fill="FFFFFF"/>
            <w:vAlign w:val="center"/>
          </w:tcPr>
          <w:p w14:paraId="18869B62"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-.147</w:t>
            </w:r>
          </w:p>
        </w:tc>
        <w:tc>
          <w:tcPr>
            <w:tcW w:w="1029" w:type="dxa"/>
            <w:tcBorders>
              <w:top w:val="nil"/>
              <w:bottom w:val="single" w:sz="16" w:space="0" w:color="000000"/>
              <w:right w:val="single" w:sz="16" w:space="0" w:color="000000"/>
            </w:tcBorders>
            <w:shd w:val="clear" w:color="auto" w:fill="FFFFFF"/>
            <w:vAlign w:val="center"/>
          </w:tcPr>
          <w:p w14:paraId="7F03B4C5"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.884</w:t>
            </w:r>
          </w:p>
        </w:tc>
      </w:tr>
      <w:tr w:rsidR="00606953" w:rsidRPr="00606953" w14:paraId="619C5D08" w14:textId="77777777">
        <w:tblPrEx>
          <w:tblCellMar>
            <w:top w:w="0" w:type="dxa"/>
            <w:bottom w:w="0" w:type="dxa"/>
          </w:tblCellMar>
        </w:tblPrEx>
        <w:trPr>
          <w:cantSplit/>
        </w:trPr>
        <w:tc>
          <w:tcPr>
            <w:tcW w:w="8127" w:type="dxa"/>
            <w:gridSpan w:val="7"/>
            <w:tcBorders>
              <w:top w:val="nil"/>
              <w:left w:val="nil"/>
              <w:bottom w:val="nil"/>
              <w:right w:val="nil"/>
            </w:tcBorders>
            <w:shd w:val="clear" w:color="auto" w:fill="FFFFFF"/>
          </w:tcPr>
          <w:p w14:paraId="0D0706CB" w14:textId="0CA436AB" w:rsidR="00606953" w:rsidRPr="00BD16B6" w:rsidRDefault="00BD16B6" w:rsidP="00BD16B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proofErr w:type="spellStart"/>
            <w:proofErr w:type="gramStart"/>
            <w:r w:rsidRPr="00BD16B6">
              <w:rPr>
                <w:rFonts w:ascii="Times New Roman" w:hAnsi="Times New Roman" w:cs="Times New Roman"/>
                <w:color w:val="000000"/>
                <w:sz w:val="24"/>
                <w:szCs w:val="24"/>
                <w:lang w:val="en-ID"/>
              </w:rPr>
              <w:t>Sumber</w:t>
            </w:r>
            <w:proofErr w:type="spellEnd"/>
            <w:r w:rsidRPr="00BD16B6">
              <w:rPr>
                <w:rFonts w:ascii="Times New Roman" w:hAnsi="Times New Roman" w:cs="Times New Roman"/>
                <w:color w:val="000000"/>
                <w:sz w:val="24"/>
                <w:szCs w:val="24"/>
                <w:lang w:val="en-ID"/>
              </w:rPr>
              <w:t xml:space="preserve"> :</w:t>
            </w:r>
            <w:proofErr w:type="gramEnd"/>
            <w:r w:rsidRPr="00BD16B6">
              <w:rPr>
                <w:rFonts w:ascii="Times New Roman" w:hAnsi="Times New Roman" w:cs="Times New Roman"/>
                <w:color w:val="000000"/>
                <w:sz w:val="24"/>
                <w:szCs w:val="24"/>
                <w:lang w:val="en-ID"/>
              </w:rPr>
              <w:t xml:space="preserve"> data </w:t>
            </w:r>
            <w:proofErr w:type="spellStart"/>
            <w:r w:rsidRPr="00BD16B6">
              <w:rPr>
                <w:rFonts w:ascii="Times New Roman" w:hAnsi="Times New Roman" w:cs="Times New Roman"/>
                <w:color w:val="000000"/>
                <w:sz w:val="24"/>
                <w:szCs w:val="24"/>
                <w:lang w:val="en-ID"/>
              </w:rPr>
              <w:t>diolah</w:t>
            </w:r>
            <w:proofErr w:type="spellEnd"/>
            <w:r w:rsidRPr="00BD16B6">
              <w:rPr>
                <w:rFonts w:ascii="Times New Roman" w:hAnsi="Times New Roman" w:cs="Times New Roman"/>
                <w:color w:val="000000"/>
                <w:sz w:val="24"/>
                <w:szCs w:val="24"/>
                <w:lang w:val="en-ID"/>
              </w:rPr>
              <w:t xml:space="preserve"> oleh </w:t>
            </w:r>
            <w:proofErr w:type="spellStart"/>
            <w:r w:rsidRPr="00BD16B6">
              <w:rPr>
                <w:rFonts w:ascii="Times New Roman" w:hAnsi="Times New Roman" w:cs="Times New Roman"/>
                <w:color w:val="000000"/>
                <w:sz w:val="24"/>
                <w:szCs w:val="24"/>
                <w:lang w:val="en-ID"/>
              </w:rPr>
              <w:t>peneliti</w:t>
            </w:r>
            <w:proofErr w:type="spellEnd"/>
            <w:r w:rsidRPr="00BD16B6">
              <w:rPr>
                <w:rFonts w:ascii="Times New Roman" w:hAnsi="Times New Roman" w:cs="Times New Roman"/>
                <w:color w:val="000000"/>
                <w:sz w:val="24"/>
                <w:szCs w:val="24"/>
                <w:lang w:val="en-ID"/>
              </w:rPr>
              <w:t xml:space="preserve"> </w:t>
            </w:r>
            <w:proofErr w:type="spellStart"/>
            <w:r w:rsidRPr="00BD16B6">
              <w:rPr>
                <w:rFonts w:ascii="Times New Roman" w:hAnsi="Times New Roman" w:cs="Times New Roman"/>
                <w:color w:val="000000"/>
                <w:sz w:val="24"/>
                <w:szCs w:val="24"/>
                <w:lang w:val="en-ID"/>
              </w:rPr>
              <w:t>menggunakan</w:t>
            </w:r>
            <w:proofErr w:type="spellEnd"/>
            <w:r w:rsidRPr="00BD16B6">
              <w:rPr>
                <w:rFonts w:ascii="Times New Roman" w:hAnsi="Times New Roman" w:cs="Times New Roman"/>
                <w:color w:val="000000"/>
                <w:sz w:val="24"/>
                <w:szCs w:val="24"/>
                <w:lang w:val="en-ID"/>
              </w:rPr>
              <w:t xml:space="preserve"> IBM SPSS 23</w:t>
            </w:r>
          </w:p>
        </w:tc>
      </w:tr>
    </w:tbl>
    <w:p w14:paraId="46A9DA17" w14:textId="77777777" w:rsidR="00606953" w:rsidRPr="00606953" w:rsidRDefault="00606953" w:rsidP="00606953">
      <w:pPr>
        <w:autoSpaceDE w:val="0"/>
        <w:autoSpaceDN w:val="0"/>
        <w:adjustRightInd w:val="0"/>
        <w:spacing w:after="0" w:line="400" w:lineRule="atLeast"/>
        <w:rPr>
          <w:rFonts w:ascii="Times New Roman" w:hAnsi="Times New Roman" w:cs="Times New Roman"/>
          <w:sz w:val="24"/>
          <w:szCs w:val="24"/>
          <w:lang w:val="en-ID"/>
        </w:rPr>
      </w:pPr>
    </w:p>
    <w:p w14:paraId="1DC3DE73" w14:textId="77777777" w:rsidR="00606953" w:rsidRPr="000F2E3A" w:rsidRDefault="00606953" w:rsidP="000F2E3A">
      <w:pPr>
        <w:autoSpaceDE w:val="0"/>
        <w:autoSpaceDN w:val="0"/>
        <w:adjustRightInd w:val="0"/>
        <w:spacing w:after="0" w:line="400" w:lineRule="atLeast"/>
        <w:rPr>
          <w:rFonts w:ascii="Times New Roman" w:hAnsi="Times New Roman" w:cs="Times New Roman"/>
          <w:sz w:val="24"/>
          <w:szCs w:val="24"/>
          <w:lang w:val="en-ID"/>
        </w:rPr>
      </w:pPr>
    </w:p>
    <w:p w14:paraId="315994E0" w14:textId="5207A703" w:rsidR="000F2E3A" w:rsidRDefault="00253D65" w:rsidP="001A7D01">
      <w:pPr>
        <w:autoSpaceDE w:val="0"/>
        <w:autoSpaceDN w:val="0"/>
        <w:adjustRightInd w:val="0"/>
        <w:spacing w:after="0" w:line="400" w:lineRule="atLeast"/>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Berdasarkan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variabel</w:t>
      </w:r>
      <w:proofErr w:type="spellEnd"/>
      <w:r>
        <w:rPr>
          <w:rFonts w:ascii="Times New Roman" w:hAnsi="Times New Roman" w:cs="Times New Roman"/>
          <w:sz w:val="24"/>
          <w:szCs w:val="24"/>
          <w:lang w:val="en-ID"/>
        </w:rPr>
        <w:t xml:space="preserve"> IC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0.</w:t>
      </w:r>
      <w:r w:rsidR="00606953">
        <w:rPr>
          <w:rFonts w:ascii="Times New Roman" w:hAnsi="Times New Roman" w:cs="Times New Roman"/>
          <w:sz w:val="24"/>
          <w:szCs w:val="24"/>
          <w:lang w:val="en-ID"/>
        </w:rPr>
        <w:t>802</w:t>
      </w:r>
      <w:r>
        <w:rPr>
          <w:rFonts w:ascii="Times New Roman" w:hAnsi="Times New Roman" w:cs="Times New Roman"/>
          <w:sz w:val="24"/>
          <w:szCs w:val="24"/>
          <w:lang w:val="en-ID"/>
        </w:rPr>
        <w:t>, PSR 0</w:t>
      </w:r>
      <w:r w:rsidR="00606953">
        <w:rPr>
          <w:rFonts w:ascii="Times New Roman" w:hAnsi="Times New Roman" w:cs="Times New Roman"/>
          <w:sz w:val="24"/>
          <w:szCs w:val="24"/>
          <w:lang w:val="en-ID"/>
        </w:rPr>
        <w:t>.806</w:t>
      </w:r>
      <w:proofErr w:type="gramStart"/>
      <w:r>
        <w:rPr>
          <w:rFonts w:ascii="Times New Roman" w:hAnsi="Times New Roman" w:cs="Times New Roman"/>
          <w:sz w:val="24"/>
          <w:szCs w:val="24"/>
          <w:lang w:val="en-ID"/>
        </w:rPr>
        <w:t xml:space="preserve">, </w:t>
      </w:r>
      <w:r w:rsidR="00606953">
        <w:rPr>
          <w:rFonts w:ascii="Times New Roman" w:hAnsi="Times New Roman" w:cs="Times New Roman"/>
          <w:sz w:val="24"/>
          <w:szCs w:val="24"/>
          <w:lang w:val="en-ID"/>
        </w:rPr>
        <w:t xml:space="preserve"> </w:t>
      </w:r>
      <w:r>
        <w:rPr>
          <w:rFonts w:ascii="Times New Roman" w:hAnsi="Times New Roman" w:cs="Times New Roman"/>
          <w:sz w:val="24"/>
          <w:szCs w:val="24"/>
          <w:lang w:val="en-ID"/>
        </w:rPr>
        <w:t>ZPR</w:t>
      </w:r>
      <w:proofErr w:type="gramEnd"/>
      <w:r>
        <w:rPr>
          <w:rFonts w:ascii="Times New Roman" w:hAnsi="Times New Roman" w:cs="Times New Roman"/>
          <w:sz w:val="24"/>
          <w:szCs w:val="24"/>
          <w:lang w:val="en-ID"/>
        </w:rPr>
        <w:t xml:space="preserve"> 0.</w:t>
      </w:r>
      <w:r w:rsidR="00606953">
        <w:rPr>
          <w:rFonts w:ascii="Times New Roman" w:hAnsi="Times New Roman" w:cs="Times New Roman"/>
          <w:sz w:val="24"/>
          <w:szCs w:val="24"/>
          <w:lang w:val="en-ID"/>
        </w:rPr>
        <w:t>384</w:t>
      </w:r>
      <w:r>
        <w:rPr>
          <w:rFonts w:ascii="Times New Roman" w:hAnsi="Times New Roman" w:cs="Times New Roman"/>
          <w:sz w:val="24"/>
          <w:szCs w:val="24"/>
          <w:lang w:val="en-ID"/>
        </w:rPr>
        <w:t>, EDR 0.</w:t>
      </w:r>
      <w:r w:rsidR="00606953">
        <w:rPr>
          <w:rFonts w:ascii="Times New Roman" w:hAnsi="Times New Roman" w:cs="Times New Roman"/>
          <w:sz w:val="24"/>
          <w:szCs w:val="24"/>
          <w:lang w:val="en-ID"/>
        </w:rPr>
        <w:t>512</w:t>
      </w:r>
      <w:r>
        <w:rPr>
          <w:rFonts w:ascii="Times New Roman" w:hAnsi="Times New Roman" w:cs="Times New Roman"/>
          <w:sz w:val="24"/>
          <w:szCs w:val="24"/>
          <w:lang w:val="en-ID"/>
        </w:rPr>
        <w:t>, ISR 0.</w:t>
      </w:r>
      <w:r w:rsidR="00606953">
        <w:rPr>
          <w:rFonts w:ascii="Times New Roman" w:hAnsi="Times New Roman" w:cs="Times New Roman"/>
          <w:sz w:val="24"/>
          <w:szCs w:val="24"/>
          <w:lang w:val="en-ID"/>
        </w:rPr>
        <w:t>884</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signifikansi</w:t>
      </w:r>
      <w:proofErr w:type="spellEnd"/>
      <w:r>
        <w:rPr>
          <w:rFonts w:ascii="Times New Roman" w:hAnsi="Times New Roman" w:cs="Times New Roman"/>
          <w:sz w:val="24"/>
          <w:szCs w:val="24"/>
          <w:lang w:val="en-ID"/>
        </w:rPr>
        <w:t xml:space="preserve"> &gt; 0,05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variabel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mengandung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gejala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heteroskedastisitas</w:t>
      </w:r>
      <w:proofErr w:type="spellEnd"/>
      <w:r>
        <w:rPr>
          <w:rFonts w:ascii="Times New Roman" w:hAnsi="Times New Roman" w:cs="Times New Roman"/>
          <w:sz w:val="24"/>
          <w:szCs w:val="24"/>
          <w:lang w:val="en-ID"/>
        </w:rPr>
        <w:t>.</w:t>
      </w:r>
    </w:p>
    <w:p w14:paraId="2823140E" w14:textId="573684D2" w:rsidR="000F2E3A" w:rsidRDefault="000F2E3A" w:rsidP="001A7D01">
      <w:pPr>
        <w:autoSpaceDE w:val="0"/>
        <w:autoSpaceDN w:val="0"/>
        <w:adjustRightInd w:val="0"/>
        <w:spacing w:after="0" w:line="400" w:lineRule="atLeast"/>
        <w:rPr>
          <w:rFonts w:ascii="Times New Roman" w:hAnsi="Times New Roman" w:cs="Times New Roman"/>
          <w:sz w:val="24"/>
          <w:szCs w:val="24"/>
          <w:lang w:val="en-ID"/>
        </w:rPr>
      </w:pPr>
    </w:p>
    <w:p w14:paraId="61923FE8" w14:textId="0784C929" w:rsidR="00253D65" w:rsidRPr="001D28EC" w:rsidRDefault="00253D65" w:rsidP="001A7D01">
      <w:pPr>
        <w:autoSpaceDE w:val="0"/>
        <w:autoSpaceDN w:val="0"/>
        <w:adjustRightInd w:val="0"/>
        <w:spacing w:after="0" w:line="400" w:lineRule="atLeast"/>
        <w:rPr>
          <w:rFonts w:ascii="Times New Roman" w:hAnsi="Times New Roman" w:cs="Times New Roman"/>
          <w:b/>
          <w:bCs/>
          <w:sz w:val="24"/>
          <w:szCs w:val="24"/>
          <w:lang w:val="en-ID"/>
        </w:rPr>
      </w:pPr>
      <w:r w:rsidRPr="001D28EC">
        <w:rPr>
          <w:rFonts w:ascii="Times New Roman" w:hAnsi="Times New Roman" w:cs="Times New Roman"/>
          <w:b/>
          <w:bCs/>
          <w:sz w:val="24"/>
          <w:szCs w:val="24"/>
          <w:lang w:val="en-ID"/>
        </w:rPr>
        <w:t xml:space="preserve">Uji </w:t>
      </w:r>
      <w:proofErr w:type="spellStart"/>
      <w:r w:rsidRPr="001D28EC">
        <w:rPr>
          <w:rFonts w:ascii="Times New Roman" w:hAnsi="Times New Roman" w:cs="Times New Roman"/>
          <w:b/>
          <w:bCs/>
          <w:sz w:val="24"/>
          <w:szCs w:val="24"/>
          <w:lang w:val="en-ID"/>
        </w:rPr>
        <w:t>Otokorelasi</w:t>
      </w:r>
      <w:proofErr w:type="spellEnd"/>
    </w:p>
    <w:p w14:paraId="0C25ECF5" w14:textId="26003C49" w:rsidR="00253D65" w:rsidRPr="001D28EC" w:rsidRDefault="00253D65" w:rsidP="001A7D01">
      <w:pPr>
        <w:autoSpaceDE w:val="0"/>
        <w:autoSpaceDN w:val="0"/>
        <w:adjustRightInd w:val="0"/>
        <w:spacing w:after="0" w:line="400" w:lineRule="atLeast"/>
        <w:rPr>
          <w:rFonts w:ascii="Times New Roman" w:hAnsi="Times New Roman" w:cs="Times New Roman"/>
          <w:b/>
          <w:bCs/>
          <w:sz w:val="24"/>
          <w:szCs w:val="24"/>
          <w:lang w:val="en-ID"/>
        </w:rPr>
      </w:pPr>
    </w:p>
    <w:p w14:paraId="2D18C72A" w14:textId="77777777" w:rsidR="00BD16B6" w:rsidRDefault="001D28EC" w:rsidP="00BD16B6">
      <w:pPr>
        <w:autoSpaceDE w:val="0"/>
        <w:autoSpaceDN w:val="0"/>
        <w:adjustRightInd w:val="0"/>
        <w:spacing w:after="0" w:line="360" w:lineRule="auto"/>
        <w:jc w:val="center"/>
        <w:rPr>
          <w:rFonts w:ascii="Times New Roman" w:hAnsi="Times New Roman" w:cs="Times New Roman"/>
          <w:b/>
          <w:bCs/>
          <w:sz w:val="24"/>
          <w:szCs w:val="24"/>
          <w:lang w:val="en-ID"/>
        </w:rPr>
      </w:pPr>
      <w:proofErr w:type="spellStart"/>
      <w:r w:rsidRPr="001D28EC">
        <w:rPr>
          <w:rFonts w:ascii="Times New Roman" w:hAnsi="Times New Roman" w:cs="Times New Roman"/>
          <w:b/>
          <w:bCs/>
          <w:sz w:val="24"/>
          <w:szCs w:val="24"/>
          <w:lang w:val="en-ID"/>
        </w:rPr>
        <w:t>Tabel</w:t>
      </w:r>
      <w:proofErr w:type="spellEnd"/>
      <w:r w:rsidRPr="001D28EC">
        <w:rPr>
          <w:rFonts w:ascii="Times New Roman" w:hAnsi="Times New Roman" w:cs="Times New Roman"/>
          <w:b/>
          <w:bCs/>
          <w:sz w:val="24"/>
          <w:szCs w:val="24"/>
          <w:lang w:val="en-ID"/>
        </w:rPr>
        <w:t xml:space="preserve"> 6</w:t>
      </w:r>
    </w:p>
    <w:p w14:paraId="006D79B9" w14:textId="1198C70C" w:rsidR="00253D65" w:rsidRPr="00253D65" w:rsidRDefault="001D28EC" w:rsidP="00BD16B6">
      <w:pPr>
        <w:autoSpaceDE w:val="0"/>
        <w:autoSpaceDN w:val="0"/>
        <w:adjustRightInd w:val="0"/>
        <w:spacing w:after="0" w:line="360" w:lineRule="auto"/>
        <w:jc w:val="center"/>
        <w:rPr>
          <w:rFonts w:ascii="Times New Roman" w:hAnsi="Times New Roman" w:cs="Times New Roman"/>
          <w:b/>
          <w:bCs/>
          <w:sz w:val="24"/>
          <w:szCs w:val="24"/>
          <w:lang w:val="en-ID"/>
        </w:rPr>
      </w:pPr>
      <w:r w:rsidRPr="001D28EC">
        <w:rPr>
          <w:rFonts w:ascii="Times New Roman" w:hAnsi="Times New Roman" w:cs="Times New Roman"/>
          <w:b/>
          <w:bCs/>
          <w:sz w:val="24"/>
          <w:szCs w:val="24"/>
          <w:lang w:val="en-ID"/>
        </w:rPr>
        <w:t xml:space="preserve"> Hasil Uji </w:t>
      </w:r>
      <w:proofErr w:type="spellStart"/>
      <w:r w:rsidRPr="001D28EC">
        <w:rPr>
          <w:rFonts w:ascii="Times New Roman" w:hAnsi="Times New Roman" w:cs="Times New Roman"/>
          <w:b/>
          <w:bCs/>
          <w:sz w:val="24"/>
          <w:szCs w:val="24"/>
          <w:lang w:val="en-ID"/>
        </w:rPr>
        <w:t>Otokorelasi</w:t>
      </w:r>
      <w:proofErr w:type="spellEnd"/>
    </w:p>
    <w:p w14:paraId="3AEA4C14" w14:textId="77777777" w:rsidR="00606953" w:rsidRPr="00606953" w:rsidRDefault="00606953" w:rsidP="00606953">
      <w:pPr>
        <w:autoSpaceDE w:val="0"/>
        <w:autoSpaceDN w:val="0"/>
        <w:adjustRightInd w:val="0"/>
        <w:spacing w:after="0" w:line="240" w:lineRule="auto"/>
        <w:rPr>
          <w:rFonts w:ascii="Times New Roman" w:hAnsi="Times New Roman" w:cs="Times New Roman"/>
          <w:sz w:val="24"/>
          <w:szCs w:val="24"/>
          <w:lang w:val="en-ID"/>
        </w:rPr>
      </w:pPr>
    </w:p>
    <w:tbl>
      <w:tblPr>
        <w:tblW w:w="7348" w:type="dxa"/>
        <w:tblInd w:w="9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606953" w:rsidRPr="00606953" w14:paraId="39FABFE7" w14:textId="77777777" w:rsidTr="001D28EC">
        <w:tblPrEx>
          <w:tblCellMar>
            <w:top w:w="0" w:type="dxa"/>
            <w:bottom w:w="0" w:type="dxa"/>
          </w:tblCellMar>
        </w:tblPrEx>
        <w:trPr>
          <w:cantSplit/>
        </w:trPr>
        <w:tc>
          <w:tcPr>
            <w:tcW w:w="7348" w:type="dxa"/>
            <w:gridSpan w:val="6"/>
            <w:tcBorders>
              <w:top w:val="nil"/>
              <w:left w:val="nil"/>
              <w:bottom w:val="nil"/>
              <w:right w:val="nil"/>
            </w:tcBorders>
            <w:shd w:val="clear" w:color="auto" w:fill="FFFFFF"/>
            <w:vAlign w:val="center"/>
          </w:tcPr>
          <w:p w14:paraId="49757448"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b/>
                <w:bCs/>
                <w:color w:val="000000"/>
                <w:sz w:val="18"/>
                <w:szCs w:val="18"/>
                <w:lang w:val="en-ID"/>
              </w:rPr>
              <w:t xml:space="preserve">Model </w:t>
            </w:r>
            <w:proofErr w:type="spellStart"/>
            <w:r w:rsidRPr="00606953">
              <w:rPr>
                <w:rFonts w:ascii="Arial" w:hAnsi="Arial" w:cs="Arial"/>
                <w:b/>
                <w:bCs/>
                <w:color w:val="000000"/>
                <w:sz w:val="18"/>
                <w:szCs w:val="18"/>
                <w:lang w:val="en-ID"/>
              </w:rPr>
              <w:t>Summary</w:t>
            </w:r>
            <w:r w:rsidRPr="00606953">
              <w:rPr>
                <w:rFonts w:ascii="Arial" w:hAnsi="Arial" w:cs="Arial"/>
                <w:b/>
                <w:bCs/>
                <w:color w:val="000000"/>
                <w:sz w:val="18"/>
                <w:szCs w:val="18"/>
                <w:vertAlign w:val="superscript"/>
                <w:lang w:val="en-ID"/>
              </w:rPr>
              <w:t>b</w:t>
            </w:r>
            <w:proofErr w:type="spellEnd"/>
          </w:p>
        </w:tc>
      </w:tr>
      <w:tr w:rsidR="00606953" w:rsidRPr="00606953" w14:paraId="2B23125F" w14:textId="77777777" w:rsidTr="001D28EC">
        <w:tblPrEx>
          <w:tblCellMar>
            <w:top w:w="0" w:type="dxa"/>
            <w:bottom w:w="0" w:type="dxa"/>
          </w:tblCellMar>
        </w:tblPrEx>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3A0E146"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14:paraId="2DEF2AE6"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R</w:t>
            </w:r>
          </w:p>
        </w:tc>
        <w:tc>
          <w:tcPr>
            <w:tcW w:w="1092" w:type="dxa"/>
            <w:tcBorders>
              <w:top w:val="single" w:sz="16" w:space="0" w:color="000000"/>
              <w:bottom w:val="single" w:sz="16" w:space="0" w:color="000000"/>
            </w:tcBorders>
            <w:shd w:val="clear" w:color="auto" w:fill="FFFFFF"/>
            <w:vAlign w:val="bottom"/>
          </w:tcPr>
          <w:p w14:paraId="4B4D85AE"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R Square</w:t>
            </w:r>
          </w:p>
        </w:tc>
        <w:tc>
          <w:tcPr>
            <w:tcW w:w="1476" w:type="dxa"/>
            <w:tcBorders>
              <w:top w:val="single" w:sz="16" w:space="0" w:color="000000"/>
              <w:bottom w:val="single" w:sz="16" w:space="0" w:color="000000"/>
            </w:tcBorders>
            <w:shd w:val="clear" w:color="auto" w:fill="FFFFFF"/>
            <w:vAlign w:val="bottom"/>
          </w:tcPr>
          <w:p w14:paraId="780E5307"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Adjusted R Square</w:t>
            </w:r>
          </w:p>
        </w:tc>
        <w:tc>
          <w:tcPr>
            <w:tcW w:w="1476" w:type="dxa"/>
            <w:tcBorders>
              <w:top w:val="single" w:sz="16" w:space="0" w:color="000000"/>
              <w:bottom w:val="single" w:sz="16" w:space="0" w:color="000000"/>
            </w:tcBorders>
            <w:shd w:val="clear" w:color="auto" w:fill="FFFFFF"/>
            <w:vAlign w:val="bottom"/>
          </w:tcPr>
          <w:p w14:paraId="5894262F"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14:paraId="4689AF9E" w14:textId="77777777" w:rsidR="00606953" w:rsidRPr="00606953" w:rsidRDefault="00606953" w:rsidP="00606953">
            <w:pPr>
              <w:autoSpaceDE w:val="0"/>
              <w:autoSpaceDN w:val="0"/>
              <w:adjustRightInd w:val="0"/>
              <w:spacing w:after="0" w:line="320" w:lineRule="atLeast"/>
              <w:ind w:left="60" w:right="60"/>
              <w:jc w:val="center"/>
              <w:rPr>
                <w:rFonts w:ascii="Arial" w:hAnsi="Arial" w:cs="Arial"/>
                <w:color w:val="000000"/>
                <w:sz w:val="18"/>
                <w:szCs w:val="18"/>
                <w:lang w:val="en-ID"/>
              </w:rPr>
            </w:pPr>
            <w:r w:rsidRPr="00606953">
              <w:rPr>
                <w:rFonts w:ascii="Arial" w:hAnsi="Arial" w:cs="Arial"/>
                <w:color w:val="000000"/>
                <w:sz w:val="18"/>
                <w:szCs w:val="18"/>
                <w:lang w:val="en-ID"/>
              </w:rPr>
              <w:t>Durbin-Watson</w:t>
            </w:r>
          </w:p>
        </w:tc>
      </w:tr>
      <w:tr w:rsidR="00606953" w:rsidRPr="00606953" w14:paraId="52FC3A7C" w14:textId="77777777" w:rsidTr="001D28EC">
        <w:tblPrEx>
          <w:tblCellMar>
            <w:top w:w="0" w:type="dxa"/>
            <w:bottom w:w="0" w:type="dxa"/>
          </w:tblCellMar>
        </w:tblPrEx>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14:paraId="7B849568" w14:textId="77777777" w:rsidR="00606953" w:rsidRPr="00606953" w:rsidRDefault="00606953" w:rsidP="00606953">
            <w:pPr>
              <w:autoSpaceDE w:val="0"/>
              <w:autoSpaceDN w:val="0"/>
              <w:adjustRightInd w:val="0"/>
              <w:spacing w:after="0" w:line="320" w:lineRule="atLeast"/>
              <w:ind w:left="60" w:right="60"/>
              <w:rPr>
                <w:rFonts w:ascii="Arial" w:hAnsi="Arial" w:cs="Arial"/>
                <w:color w:val="000000"/>
                <w:sz w:val="18"/>
                <w:szCs w:val="18"/>
                <w:lang w:val="en-ID"/>
              </w:rPr>
            </w:pPr>
            <w:r w:rsidRPr="00606953">
              <w:rPr>
                <w:rFonts w:ascii="Arial" w:hAnsi="Arial" w:cs="Arial"/>
                <w:color w:val="000000"/>
                <w:sz w:val="18"/>
                <w:szCs w:val="18"/>
                <w:lang w:val="en-ID"/>
              </w:rPr>
              <w:t>1</w:t>
            </w:r>
          </w:p>
        </w:tc>
        <w:tc>
          <w:tcPr>
            <w:tcW w:w="1030" w:type="dxa"/>
            <w:tcBorders>
              <w:top w:val="single" w:sz="16" w:space="0" w:color="000000"/>
              <w:left w:val="single" w:sz="16" w:space="0" w:color="000000"/>
              <w:bottom w:val="single" w:sz="16" w:space="0" w:color="000000"/>
            </w:tcBorders>
            <w:shd w:val="clear" w:color="auto" w:fill="FFFFFF"/>
            <w:vAlign w:val="center"/>
          </w:tcPr>
          <w:p w14:paraId="2864C140"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.770</w:t>
            </w:r>
            <w:r w:rsidRPr="00606953">
              <w:rPr>
                <w:rFonts w:ascii="Arial" w:hAnsi="Arial" w:cs="Arial"/>
                <w:color w:val="000000"/>
                <w:sz w:val="18"/>
                <w:szCs w:val="18"/>
                <w:vertAlign w:val="superscript"/>
                <w:lang w:val="en-ID"/>
              </w:rPr>
              <w:t>a</w:t>
            </w:r>
          </w:p>
        </w:tc>
        <w:tc>
          <w:tcPr>
            <w:tcW w:w="1092" w:type="dxa"/>
            <w:tcBorders>
              <w:top w:val="single" w:sz="16" w:space="0" w:color="000000"/>
              <w:bottom w:val="single" w:sz="16" w:space="0" w:color="000000"/>
            </w:tcBorders>
            <w:shd w:val="clear" w:color="auto" w:fill="FFFFFF"/>
            <w:vAlign w:val="center"/>
          </w:tcPr>
          <w:p w14:paraId="3C568180"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.593</w:t>
            </w:r>
          </w:p>
        </w:tc>
        <w:tc>
          <w:tcPr>
            <w:tcW w:w="1476" w:type="dxa"/>
            <w:tcBorders>
              <w:top w:val="single" w:sz="16" w:space="0" w:color="000000"/>
              <w:bottom w:val="single" w:sz="16" w:space="0" w:color="000000"/>
            </w:tcBorders>
            <w:shd w:val="clear" w:color="auto" w:fill="FFFFFF"/>
            <w:vAlign w:val="center"/>
          </w:tcPr>
          <w:p w14:paraId="5DB2EFC1"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.542</w:t>
            </w:r>
          </w:p>
        </w:tc>
        <w:tc>
          <w:tcPr>
            <w:tcW w:w="1476" w:type="dxa"/>
            <w:tcBorders>
              <w:top w:val="single" w:sz="16" w:space="0" w:color="000000"/>
              <w:bottom w:val="single" w:sz="16" w:space="0" w:color="000000"/>
            </w:tcBorders>
            <w:shd w:val="clear" w:color="auto" w:fill="FFFFFF"/>
            <w:vAlign w:val="center"/>
          </w:tcPr>
          <w:p w14:paraId="34A49A4D"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.00519590</w:t>
            </w:r>
          </w:p>
        </w:tc>
        <w:tc>
          <w:tcPr>
            <w:tcW w:w="1476" w:type="dxa"/>
            <w:tcBorders>
              <w:top w:val="single" w:sz="16" w:space="0" w:color="000000"/>
              <w:bottom w:val="single" w:sz="16" w:space="0" w:color="000000"/>
              <w:right w:val="single" w:sz="16" w:space="0" w:color="000000"/>
            </w:tcBorders>
            <w:shd w:val="clear" w:color="auto" w:fill="FFFFFF"/>
            <w:vAlign w:val="center"/>
          </w:tcPr>
          <w:p w14:paraId="29C057FC" w14:textId="77777777" w:rsidR="00606953" w:rsidRPr="00606953" w:rsidRDefault="00606953" w:rsidP="00606953">
            <w:pPr>
              <w:autoSpaceDE w:val="0"/>
              <w:autoSpaceDN w:val="0"/>
              <w:adjustRightInd w:val="0"/>
              <w:spacing w:after="0" w:line="320" w:lineRule="atLeast"/>
              <w:ind w:left="60" w:right="60"/>
              <w:jc w:val="right"/>
              <w:rPr>
                <w:rFonts w:ascii="Arial" w:hAnsi="Arial" w:cs="Arial"/>
                <w:color w:val="000000"/>
                <w:sz w:val="18"/>
                <w:szCs w:val="18"/>
                <w:lang w:val="en-ID"/>
              </w:rPr>
            </w:pPr>
            <w:r w:rsidRPr="00606953">
              <w:rPr>
                <w:rFonts w:ascii="Arial" w:hAnsi="Arial" w:cs="Arial"/>
                <w:color w:val="000000"/>
                <w:sz w:val="18"/>
                <w:szCs w:val="18"/>
                <w:lang w:val="en-ID"/>
              </w:rPr>
              <w:t>1.498</w:t>
            </w:r>
          </w:p>
        </w:tc>
      </w:tr>
    </w:tbl>
    <w:p w14:paraId="4BBE2E1D" w14:textId="377A7AF4" w:rsidR="00606953" w:rsidRDefault="00BD16B6" w:rsidP="00BD16B6">
      <w:pPr>
        <w:autoSpaceDE w:val="0"/>
        <w:autoSpaceDN w:val="0"/>
        <w:adjustRightInd w:val="0"/>
        <w:spacing w:after="0" w:line="400" w:lineRule="atLeast"/>
        <w:jc w:val="center"/>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diolah</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IBM SPSS 23</w:t>
      </w:r>
    </w:p>
    <w:p w14:paraId="70CBC458" w14:textId="77777777" w:rsidR="00BD16B6" w:rsidRPr="00606953" w:rsidRDefault="00BD16B6" w:rsidP="00BD16B6">
      <w:pPr>
        <w:autoSpaceDE w:val="0"/>
        <w:autoSpaceDN w:val="0"/>
        <w:adjustRightInd w:val="0"/>
        <w:spacing w:after="0" w:line="400" w:lineRule="atLeast"/>
        <w:jc w:val="center"/>
        <w:rPr>
          <w:rFonts w:ascii="Times New Roman" w:hAnsi="Times New Roman" w:cs="Times New Roman"/>
          <w:sz w:val="24"/>
          <w:szCs w:val="24"/>
          <w:lang w:val="en-ID"/>
        </w:rPr>
      </w:pPr>
    </w:p>
    <w:p w14:paraId="721588B8" w14:textId="5BE37536" w:rsidR="00253D65" w:rsidRDefault="00F93B9A" w:rsidP="00F93B9A">
      <w:pPr>
        <w:autoSpaceDE w:val="0"/>
        <w:autoSpaceDN w:val="0"/>
        <w:adjustRightInd w:val="0"/>
        <w:spacing w:after="0" w:line="400" w:lineRule="atLeast"/>
        <w:jc w:val="both"/>
        <w:rPr>
          <w:rFonts w:ascii="Times New Roman" w:hAnsi="Times New Roman" w:cs="Times New Roman"/>
          <w:sz w:val="24"/>
          <w:szCs w:val="24"/>
          <w:lang w:val="en-ID"/>
        </w:rPr>
      </w:pPr>
      <w:r>
        <w:rPr>
          <w:rFonts w:ascii="Times New Roman" w:hAnsi="Times New Roman" w:cs="Times New Roman"/>
          <w:sz w:val="24"/>
          <w:szCs w:val="24"/>
          <w:lang w:val="en-ID"/>
        </w:rPr>
        <w:t>N</w:t>
      </w:r>
      <w:r w:rsidR="001D28EC">
        <w:rPr>
          <w:rFonts w:ascii="Times New Roman" w:hAnsi="Times New Roman" w:cs="Times New Roman"/>
          <w:sz w:val="24"/>
          <w:szCs w:val="24"/>
          <w:lang w:val="en-ID"/>
        </w:rPr>
        <w:t xml:space="preserve">ilai dL yang </w:t>
      </w:r>
      <w:proofErr w:type="spellStart"/>
      <w:r w:rsidR="001D28EC">
        <w:rPr>
          <w:rFonts w:ascii="Times New Roman" w:hAnsi="Times New Roman" w:cs="Times New Roman"/>
          <w:sz w:val="24"/>
          <w:szCs w:val="24"/>
          <w:lang w:val="en-ID"/>
        </w:rPr>
        <w:t>didapat</w:t>
      </w:r>
      <w:proofErr w:type="spellEnd"/>
      <w:r w:rsidR="001D28EC">
        <w:rPr>
          <w:rFonts w:ascii="Times New Roman" w:hAnsi="Times New Roman" w:cs="Times New Roman"/>
          <w:sz w:val="24"/>
          <w:szCs w:val="24"/>
          <w:lang w:val="en-ID"/>
        </w:rPr>
        <w:t xml:space="preserve"> </w:t>
      </w:r>
      <w:proofErr w:type="spellStart"/>
      <w:r w:rsidR="001D28EC">
        <w:rPr>
          <w:rFonts w:ascii="Times New Roman" w:hAnsi="Times New Roman" w:cs="Times New Roman"/>
          <w:sz w:val="24"/>
          <w:szCs w:val="24"/>
          <w:lang w:val="en-ID"/>
        </w:rPr>
        <w:t>adalah</w:t>
      </w:r>
      <w:proofErr w:type="spellEnd"/>
      <w:r w:rsidR="001D28EC">
        <w:rPr>
          <w:rFonts w:ascii="Times New Roman" w:hAnsi="Times New Roman" w:cs="Times New Roman"/>
          <w:sz w:val="24"/>
          <w:szCs w:val="24"/>
          <w:lang w:val="en-ID"/>
        </w:rPr>
        <w:t xml:space="preserve"> </w:t>
      </w:r>
      <w:proofErr w:type="gramStart"/>
      <w:r w:rsidR="001D28EC">
        <w:rPr>
          <w:rFonts w:ascii="Times New Roman" w:hAnsi="Times New Roman" w:cs="Times New Roman"/>
          <w:sz w:val="24"/>
          <w:szCs w:val="24"/>
          <w:lang w:val="en-ID"/>
        </w:rPr>
        <w:t xml:space="preserve">1.2428  </w:t>
      </w:r>
      <w:proofErr w:type="spellStart"/>
      <w:r w:rsidR="001D28EC">
        <w:rPr>
          <w:rFonts w:ascii="Times New Roman" w:hAnsi="Times New Roman" w:cs="Times New Roman"/>
          <w:sz w:val="24"/>
          <w:szCs w:val="24"/>
          <w:lang w:val="en-ID"/>
        </w:rPr>
        <w:t>nilai</w:t>
      </w:r>
      <w:proofErr w:type="spellEnd"/>
      <w:proofErr w:type="gramEnd"/>
      <w:r w:rsidR="001D28EC">
        <w:rPr>
          <w:rFonts w:ascii="Times New Roman" w:hAnsi="Times New Roman" w:cs="Times New Roman"/>
          <w:sz w:val="24"/>
          <w:szCs w:val="24"/>
          <w:lang w:val="en-ID"/>
        </w:rPr>
        <w:t xml:space="preserve"> </w:t>
      </w:r>
      <w:proofErr w:type="spellStart"/>
      <w:r w:rsidR="001D28EC">
        <w:rPr>
          <w:rFonts w:ascii="Times New Roman" w:hAnsi="Times New Roman" w:cs="Times New Roman"/>
          <w:sz w:val="24"/>
          <w:szCs w:val="24"/>
          <w:lang w:val="en-ID"/>
        </w:rPr>
        <w:t>dU</w:t>
      </w:r>
      <w:proofErr w:type="spellEnd"/>
      <w:r w:rsidR="001D28EC">
        <w:rPr>
          <w:rFonts w:ascii="Times New Roman" w:hAnsi="Times New Roman" w:cs="Times New Roman"/>
          <w:sz w:val="24"/>
          <w:szCs w:val="24"/>
          <w:lang w:val="en-ID"/>
        </w:rPr>
        <w:t xml:space="preserve"> </w:t>
      </w:r>
      <w:proofErr w:type="spellStart"/>
      <w:r w:rsidR="001D28EC">
        <w:rPr>
          <w:rFonts w:ascii="Times New Roman" w:hAnsi="Times New Roman" w:cs="Times New Roman"/>
          <w:sz w:val="24"/>
          <w:szCs w:val="24"/>
          <w:lang w:val="en-ID"/>
        </w:rPr>
        <w:t>adalah</w:t>
      </w:r>
      <w:proofErr w:type="spellEnd"/>
      <w:r w:rsidR="001D28EC">
        <w:rPr>
          <w:rFonts w:ascii="Times New Roman" w:hAnsi="Times New Roman" w:cs="Times New Roman"/>
          <w:sz w:val="24"/>
          <w:szCs w:val="24"/>
          <w:lang w:val="en-ID"/>
        </w:rPr>
        <w:t xml:space="preserve"> 1.7835  </w:t>
      </w:r>
      <w:proofErr w:type="spellStart"/>
      <w:r w:rsidR="001D28EC">
        <w:rPr>
          <w:rFonts w:ascii="Times New Roman" w:hAnsi="Times New Roman" w:cs="Times New Roman"/>
          <w:sz w:val="24"/>
          <w:szCs w:val="24"/>
          <w:lang w:val="en-ID"/>
        </w:rPr>
        <w:t>nilai</w:t>
      </w:r>
      <w:proofErr w:type="spellEnd"/>
      <w:r w:rsidR="001D28EC">
        <w:rPr>
          <w:rFonts w:ascii="Times New Roman" w:hAnsi="Times New Roman" w:cs="Times New Roman"/>
          <w:sz w:val="24"/>
          <w:szCs w:val="24"/>
          <w:lang w:val="en-ID"/>
        </w:rPr>
        <w:t xml:space="preserve"> 4-dL </w:t>
      </w:r>
      <w:proofErr w:type="spellStart"/>
      <w:r w:rsidR="001D28EC">
        <w:rPr>
          <w:rFonts w:ascii="Times New Roman" w:hAnsi="Times New Roman" w:cs="Times New Roman"/>
          <w:sz w:val="24"/>
          <w:szCs w:val="24"/>
          <w:lang w:val="en-ID"/>
        </w:rPr>
        <w:t>adalah</w:t>
      </w:r>
      <w:proofErr w:type="spellEnd"/>
      <w:r w:rsidR="001D28EC">
        <w:rPr>
          <w:rFonts w:ascii="Times New Roman" w:hAnsi="Times New Roman" w:cs="Times New Roman"/>
          <w:sz w:val="24"/>
          <w:szCs w:val="24"/>
          <w:lang w:val="en-ID"/>
        </w:rPr>
        <w:t xml:space="preserve"> 2.7572 dan </w:t>
      </w:r>
      <w:proofErr w:type="spellStart"/>
      <w:r w:rsidR="001D28EC">
        <w:rPr>
          <w:rFonts w:ascii="Times New Roman" w:hAnsi="Times New Roman" w:cs="Times New Roman"/>
          <w:sz w:val="24"/>
          <w:szCs w:val="24"/>
          <w:lang w:val="en-ID"/>
        </w:rPr>
        <w:t>nilai</w:t>
      </w:r>
      <w:proofErr w:type="spellEnd"/>
      <w:r w:rsidR="001D28EC">
        <w:rPr>
          <w:rFonts w:ascii="Times New Roman" w:hAnsi="Times New Roman" w:cs="Times New Roman"/>
          <w:sz w:val="24"/>
          <w:szCs w:val="24"/>
          <w:lang w:val="en-ID"/>
        </w:rPr>
        <w:t xml:space="preserve"> 4-dU </w:t>
      </w:r>
      <w:proofErr w:type="spellStart"/>
      <w:r w:rsidR="001D28EC">
        <w:rPr>
          <w:rFonts w:ascii="Times New Roman" w:hAnsi="Times New Roman" w:cs="Times New Roman"/>
          <w:sz w:val="24"/>
          <w:szCs w:val="24"/>
          <w:lang w:val="en-ID"/>
        </w:rPr>
        <w:t>adalah</w:t>
      </w:r>
      <w:proofErr w:type="spellEnd"/>
      <w:r w:rsidR="001D28EC">
        <w:rPr>
          <w:rFonts w:ascii="Times New Roman" w:hAnsi="Times New Roman" w:cs="Times New Roman"/>
          <w:sz w:val="24"/>
          <w:szCs w:val="24"/>
          <w:lang w:val="en-ID"/>
        </w:rPr>
        <w:t xml:space="preserve"> 2.7835</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durbin</w:t>
      </w:r>
      <w:proofErr w:type="spellEnd"/>
      <w:r>
        <w:rPr>
          <w:rFonts w:ascii="Times New Roman" w:hAnsi="Times New Roman" w:cs="Times New Roman"/>
          <w:sz w:val="24"/>
          <w:szCs w:val="24"/>
          <w:lang w:val="en-ID"/>
        </w:rPr>
        <w:t xml:space="preserve"> Watson yang </w:t>
      </w:r>
      <w:proofErr w:type="spellStart"/>
      <w:r>
        <w:rPr>
          <w:rFonts w:ascii="Times New Roman" w:hAnsi="Times New Roman" w:cs="Times New Roman"/>
          <w:sz w:val="24"/>
          <w:szCs w:val="24"/>
          <w:lang w:val="en-ID"/>
        </w:rPr>
        <w:t>didapat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1.498 yang </w:t>
      </w:r>
      <w:proofErr w:type="spellStart"/>
      <w:r>
        <w:rPr>
          <w:rFonts w:ascii="Times New Roman" w:hAnsi="Times New Roman" w:cs="Times New Roman"/>
          <w:sz w:val="24"/>
          <w:szCs w:val="24"/>
          <w:lang w:val="en-ID"/>
        </w:rPr>
        <w:t>artinya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dL dan </w:t>
      </w:r>
      <w:proofErr w:type="spellStart"/>
      <w:r>
        <w:rPr>
          <w:rFonts w:ascii="Times New Roman" w:hAnsi="Times New Roman" w:cs="Times New Roman"/>
          <w:sz w:val="24"/>
          <w:szCs w:val="24"/>
          <w:lang w:val="en-ID"/>
        </w:rPr>
        <w:t>dU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berada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keragu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raguan</w:t>
      </w:r>
      <w:proofErr w:type="spellEnd"/>
      <w:r>
        <w:rPr>
          <w:rFonts w:ascii="Times New Roman" w:hAnsi="Times New Roman" w:cs="Times New Roman"/>
          <w:sz w:val="24"/>
          <w:szCs w:val="24"/>
          <w:lang w:val="en-ID"/>
        </w:rPr>
        <w:t>.</w:t>
      </w:r>
    </w:p>
    <w:p w14:paraId="66AFD57C" w14:textId="77777777" w:rsidR="007A62F2" w:rsidRDefault="007A62F2" w:rsidP="009D59B7">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
    <w:p w14:paraId="04FF026F" w14:textId="727F7D45" w:rsidR="006A62C5" w:rsidRPr="00D80E4E" w:rsidRDefault="00493ACD" w:rsidP="0056313F">
      <w:pPr>
        <w:pStyle w:val="ListParagraph"/>
        <w:widowControl w:val="0"/>
        <w:autoSpaceDE w:val="0"/>
        <w:autoSpaceDN w:val="0"/>
        <w:adjustRightInd w:val="0"/>
        <w:spacing w:line="360" w:lineRule="auto"/>
        <w:ind w:left="0"/>
        <w:jc w:val="both"/>
        <w:rPr>
          <w:rFonts w:ascii="Times New Roman" w:hAnsi="Times New Roman" w:cs="Times New Roman"/>
          <w:b/>
          <w:bCs/>
          <w:sz w:val="24"/>
          <w:szCs w:val="24"/>
        </w:rPr>
      </w:pPr>
      <w:r w:rsidRPr="00D80E4E">
        <w:rPr>
          <w:rFonts w:ascii="Times New Roman" w:hAnsi="Times New Roman" w:cs="Times New Roman"/>
          <w:b/>
          <w:bCs/>
          <w:sz w:val="24"/>
          <w:szCs w:val="24"/>
        </w:rPr>
        <w:t>Uji F</w:t>
      </w:r>
    </w:p>
    <w:p w14:paraId="5D929411" w14:textId="77777777" w:rsidR="00BD16B6" w:rsidRDefault="00341A6F" w:rsidP="00BD16B6">
      <w:pPr>
        <w:autoSpaceDE w:val="0"/>
        <w:autoSpaceDN w:val="0"/>
        <w:adjustRightInd w:val="0"/>
        <w:spacing w:after="0" w:line="360" w:lineRule="auto"/>
        <w:jc w:val="center"/>
        <w:rPr>
          <w:rFonts w:ascii="Times New Roman" w:hAnsi="Times New Roman" w:cs="Times New Roman"/>
          <w:b/>
          <w:bCs/>
          <w:sz w:val="24"/>
          <w:szCs w:val="24"/>
          <w:lang w:val="en-ID"/>
        </w:rPr>
      </w:pPr>
      <w:proofErr w:type="spellStart"/>
      <w:r w:rsidRPr="00D80E4E">
        <w:rPr>
          <w:rFonts w:ascii="Times New Roman" w:hAnsi="Times New Roman" w:cs="Times New Roman"/>
          <w:b/>
          <w:bCs/>
          <w:sz w:val="24"/>
          <w:szCs w:val="24"/>
          <w:lang w:val="en-ID"/>
        </w:rPr>
        <w:t>Tabel</w:t>
      </w:r>
      <w:proofErr w:type="spellEnd"/>
      <w:r w:rsidRPr="00D80E4E">
        <w:rPr>
          <w:rFonts w:ascii="Times New Roman" w:hAnsi="Times New Roman" w:cs="Times New Roman"/>
          <w:b/>
          <w:bCs/>
          <w:sz w:val="24"/>
          <w:szCs w:val="24"/>
          <w:lang w:val="en-ID"/>
        </w:rPr>
        <w:t xml:space="preserve"> </w:t>
      </w:r>
      <w:r w:rsidR="00F93B9A">
        <w:rPr>
          <w:rFonts w:ascii="Times New Roman" w:hAnsi="Times New Roman" w:cs="Times New Roman"/>
          <w:b/>
          <w:bCs/>
          <w:sz w:val="24"/>
          <w:szCs w:val="24"/>
          <w:lang w:val="en-ID"/>
        </w:rPr>
        <w:t>7</w:t>
      </w:r>
    </w:p>
    <w:p w14:paraId="731A6AED" w14:textId="4FE716C0" w:rsidR="00F93B9A" w:rsidRPr="00BD16B6" w:rsidRDefault="00341A6F" w:rsidP="00BD16B6">
      <w:pPr>
        <w:autoSpaceDE w:val="0"/>
        <w:autoSpaceDN w:val="0"/>
        <w:adjustRightInd w:val="0"/>
        <w:spacing w:after="0" w:line="360" w:lineRule="auto"/>
        <w:jc w:val="center"/>
        <w:rPr>
          <w:rFonts w:ascii="Times New Roman" w:hAnsi="Times New Roman" w:cs="Times New Roman"/>
          <w:b/>
          <w:bCs/>
          <w:sz w:val="24"/>
          <w:szCs w:val="24"/>
          <w:lang w:val="en-ID"/>
        </w:rPr>
      </w:pPr>
      <w:r w:rsidRPr="00D80E4E">
        <w:rPr>
          <w:rFonts w:ascii="Times New Roman" w:hAnsi="Times New Roman" w:cs="Times New Roman"/>
          <w:b/>
          <w:bCs/>
          <w:sz w:val="24"/>
          <w:szCs w:val="24"/>
          <w:lang w:val="en-ID"/>
        </w:rPr>
        <w:t>Hasil Uji F</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F93B9A" w:rsidRPr="00F93B9A" w14:paraId="2475138D" w14:textId="77777777" w:rsidTr="00F93B9A">
        <w:tblPrEx>
          <w:tblCellMar>
            <w:top w:w="0" w:type="dxa"/>
            <w:bottom w:w="0" w:type="dxa"/>
          </w:tblCellMar>
        </w:tblPrEx>
        <w:trPr>
          <w:cantSplit/>
        </w:trPr>
        <w:tc>
          <w:tcPr>
            <w:tcW w:w="8009" w:type="dxa"/>
            <w:gridSpan w:val="7"/>
            <w:tcBorders>
              <w:top w:val="nil"/>
              <w:left w:val="nil"/>
              <w:bottom w:val="nil"/>
              <w:right w:val="nil"/>
            </w:tcBorders>
            <w:shd w:val="clear" w:color="auto" w:fill="FFFFFF"/>
            <w:vAlign w:val="center"/>
          </w:tcPr>
          <w:p w14:paraId="5785009B" w14:textId="77777777" w:rsidR="00F93B9A" w:rsidRPr="00F93B9A" w:rsidRDefault="00F93B9A" w:rsidP="00F93B9A">
            <w:pPr>
              <w:autoSpaceDE w:val="0"/>
              <w:autoSpaceDN w:val="0"/>
              <w:adjustRightInd w:val="0"/>
              <w:spacing w:after="0" w:line="320" w:lineRule="atLeast"/>
              <w:ind w:left="60" w:right="60"/>
              <w:jc w:val="center"/>
              <w:rPr>
                <w:rFonts w:ascii="Arial" w:hAnsi="Arial" w:cs="Arial"/>
                <w:color w:val="000000"/>
                <w:sz w:val="18"/>
                <w:szCs w:val="18"/>
                <w:lang w:val="en-ID"/>
              </w:rPr>
            </w:pPr>
            <w:proofErr w:type="spellStart"/>
            <w:r w:rsidRPr="00F93B9A">
              <w:rPr>
                <w:rFonts w:ascii="Arial" w:hAnsi="Arial" w:cs="Arial"/>
                <w:b/>
                <w:bCs/>
                <w:color w:val="000000"/>
                <w:sz w:val="18"/>
                <w:szCs w:val="18"/>
                <w:lang w:val="en-ID"/>
              </w:rPr>
              <w:t>ANOVA</w:t>
            </w:r>
            <w:r w:rsidRPr="00F93B9A">
              <w:rPr>
                <w:rFonts w:ascii="Arial" w:hAnsi="Arial" w:cs="Arial"/>
                <w:b/>
                <w:bCs/>
                <w:color w:val="000000"/>
                <w:sz w:val="18"/>
                <w:szCs w:val="18"/>
                <w:vertAlign w:val="superscript"/>
                <w:lang w:val="en-ID"/>
              </w:rPr>
              <w:t>a</w:t>
            </w:r>
            <w:proofErr w:type="spellEnd"/>
          </w:p>
        </w:tc>
      </w:tr>
      <w:tr w:rsidR="00F93B9A" w:rsidRPr="00F93B9A" w14:paraId="494AE6E1" w14:textId="77777777" w:rsidTr="00F93B9A">
        <w:tblPrEx>
          <w:tblCellMar>
            <w:top w:w="0" w:type="dxa"/>
            <w:bottom w:w="0" w:type="dxa"/>
          </w:tblCellMar>
        </w:tblPrEx>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3A7BC883" w14:textId="77777777" w:rsidR="00F93B9A" w:rsidRPr="00F93B9A" w:rsidRDefault="00F93B9A" w:rsidP="00F93B9A">
            <w:pPr>
              <w:autoSpaceDE w:val="0"/>
              <w:autoSpaceDN w:val="0"/>
              <w:adjustRightInd w:val="0"/>
              <w:spacing w:after="0" w:line="320" w:lineRule="atLeast"/>
              <w:ind w:left="60" w:right="60"/>
              <w:rPr>
                <w:rFonts w:ascii="Arial" w:hAnsi="Arial" w:cs="Arial"/>
                <w:color w:val="000000"/>
                <w:sz w:val="18"/>
                <w:szCs w:val="18"/>
                <w:lang w:val="en-ID"/>
              </w:rPr>
            </w:pPr>
            <w:r w:rsidRPr="00F93B9A">
              <w:rPr>
                <w:rFonts w:ascii="Arial" w:hAnsi="Arial" w:cs="Arial"/>
                <w:color w:val="000000"/>
                <w:sz w:val="18"/>
                <w:szCs w:val="18"/>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39C81D96" w14:textId="77777777" w:rsidR="00F93B9A" w:rsidRPr="00F93B9A" w:rsidRDefault="00F93B9A" w:rsidP="00F93B9A">
            <w:pPr>
              <w:autoSpaceDE w:val="0"/>
              <w:autoSpaceDN w:val="0"/>
              <w:adjustRightInd w:val="0"/>
              <w:spacing w:after="0" w:line="320" w:lineRule="atLeast"/>
              <w:ind w:left="60" w:right="60"/>
              <w:jc w:val="center"/>
              <w:rPr>
                <w:rFonts w:ascii="Arial" w:hAnsi="Arial" w:cs="Arial"/>
                <w:color w:val="000000"/>
                <w:sz w:val="18"/>
                <w:szCs w:val="18"/>
                <w:lang w:val="en-ID"/>
              </w:rPr>
            </w:pPr>
            <w:r w:rsidRPr="00F93B9A">
              <w:rPr>
                <w:rFonts w:ascii="Arial" w:hAnsi="Arial" w:cs="Arial"/>
                <w:color w:val="000000"/>
                <w:sz w:val="18"/>
                <w:szCs w:val="18"/>
                <w:lang w:val="en-ID"/>
              </w:rPr>
              <w:t>Sum of Squares</w:t>
            </w:r>
          </w:p>
        </w:tc>
        <w:tc>
          <w:tcPr>
            <w:tcW w:w="1030" w:type="dxa"/>
            <w:tcBorders>
              <w:top w:val="single" w:sz="16" w:space="0" w:color="000000"/>
              <w:bottom w:val="single" w:sz="16" w:space="0" w:color="000000"/>
            </w:tcBorders>
            <w:shd w:val="clear" w:color="auto" w:fill="FFFFFF"/>
            <w:vAlign w:val="bottom"/>
          </w:tcPr>
          <w:p w14:paraId="4D23CEB8" w14:textId="77777777" w:rsidR="00F93B9A" w:rsidRPr="00F93B9A" w:rsidRDefault="00F93B9A" w:rsidP="00F93B9A">
            <w:pPr>
              <w:autoSpaceDE w:val="0"/>
              <w:autoSpaceDN w:val="0"/>
              <w:adjustRightInd w:val="0"/>
              <w:spacing w:after="0" w:line="320" w:lineRule="atLeast"/>
              <w:ind w:left="60" w:right="60"/>
              <w:jc w:val="center"/>
              <w:rPr>
                <w:rFonts w:ascii="Arial" w:hAnsi="Arial" w:cs="Arial"/>
                <w:color w:val="000000"/>
                <w:sz w:val="18"/>
                <w:szCs w:val="18"/>
                <w:lang w:val="en-ID"/>
              </w:rPr>
            </w:pPr>
            <w:r w:rsidRPr="00F93B9A">
              <w:rPr>
                <w:rFonts w:ascii="Arial" w:hAnsi="Arial" w:cs="Arial"/>
                <w:color w:val="000000"/>
                <w:sz w:val="18"/>
                <w:szCs w:val="18"/>
                <w:lang w:val="en-ID"/>
              </w:rPr>
              <w:t>df</w:t>
            </w:r>
          </w:p>
        </w:tc>
        <w:tc>
          <w:tcPr>
            <w:tcW w:w="1415" w:type="dxa"/>
            <w:tcBorders>
              <w:top w:val="single" w:sz="16" w:space="0" w:color="000000"/>
              <w:bottom w:val="single" w:sz="16" w:space="0" w:color="000000"/>
            </w:tcBorders>
            <w:shd w:val="clear" w:color="auto" w:fill="FFFFFF"/>
            <w:vAlign w:val="bottom"/>
          </w:tcPr>
          <w:p w14:paraId="71BE50C4" w14:textId="77777777" w:rsidR="00F93B9A" w:rsidRPr="00F93B9A" w:rsidRDefault="00F93B9A" w:rsidP="00F93B9A">
            <w:pPr>
              <w:autoSpaceDE w:val="0"/>
              <w:autoSpaceDN w:val="0"/>
              <w:adjustRightInd w:val="0"/>
              <w:spacing w:after="0" w:line="320" w:lineRule="atLeast"/>
              <w:ind w:left="60" w:right="60"/>
              <w:jc w:val="center"/>
              <w:rPr>
                <w:rFonts w:ascii="Arial" w:hAnsi="Arial" w:cs="Arial"/>
                <w:color w:val="000000"/>
                <w:sz w:val="18"/>
                <w:szCs w:val="18"/>
                <w:lang w:val="en-ID"/>
              </w:rPr>
            </w:pPr>
            <w:r w:rsidRPr="00F93B9A">
              <w:rPr>
                <w:rFonts w:ascii="Arial" w:hAnsi="Arial" w:cs="Arial"/>
                <w:color w:val="000000"/>
                <w:sz w:val="18"/>
                <w:szCs w:val="18"/>
                <w:lang w:val="en-ID"/>
              </w:rPr>
              <w:t>Mean Square</w:t>
            </w:r>
          </w:p>
        </w:tc>
        <w:tc>
          <w:tcPr>
            <w:tcW w:w="1030" w:type="dxa"/>
            <w:tcBorders>
              <w:top w:val="single" w:sz="16" w:space="0" w:color="000000"/>
              <w:bottom w:val="single" w:sz="16" w:space="0" w:color="000000"/>
            </w:tcBorders>
            <w:shd w:val="clear" w:color="auto" w:fill="FFFFFF"/>
            <w:vAlign w:val="bottom"/>
          </w:tcPr>
          <w:p w14:paraId="2D2D6CEF" w14:textId="77777777" w:rsidR="00F93B9A" w:rsidRPr="00F93B9A" w:rsidRDefault="00F93B9A" w:rsidP="00F93B9A">
            <w:pPr>
              <w:autoSpaceDE w:val="0"/>
              <w:autoSpaceDN w:val="0"/>
              <w:adjustRightInd w:val="0"/>
              <w:spacing w:after="0" w:line="320" w:lineRule="atLeast"/>
              <w:ind w:left="60" w:right="60"/>
              <w:jc w:val="center"/>
              <w:rPr>
                <w:rFonts w:ascii="Arial" w:hAnsi="Arial" w:cs="Arial"/>
                <w:color w:val="000000"/>
                <w:sz w:val="18"/>
                <w:szCs w:val="18"/>
                <w:lang w:val="en-ID"/>
              </w:rPr>
            </w:pPr>
            <w:r w:rsidRPr="00F93B9A">
              <w:rPr>
                <w:rFonts w:ascii="Arial" w:hAnsi="Arial" w:cs="Arial"/>
                <w:color w:val="000000"/>
                <w:sz w:val="18"/>
                <w:szCs w:val="18"/>
                <w:lang w:val="en-ID"/>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42B8DEDF" w14:textId="77777777" w:rsidR="00F93B9A" w:rsidRPr="00F93B9A" w:rsidRDefault="00F93B9A" w:rsidP="00F93B9A">
            <w:pPr>
              <w:autoSpaceDE w:val="0"/>
              <w:autoSpaceDN w:val="0"/>
              <w:adjustRightInd w:val="0"/>
              <w:spacing w:after="0" w:line="320" w:lineRule="atLeast"/>
              <w:ind w:left="60" w:right="60"/>
              <w:jc w:val="center"/>
              <w:rPr>
                <w:rFonts w:ascii="Arial" w:hAnsi="Arial" w:cs="Arial"/>
                <w:color w:val="000000"/>
                <w:sz w:val="18"/>
                <w:szCs w:val="18"/>
                <w:lang w:val="en-ID"/>
              </w:rPr>
            </w:pPr>
            <w:r w:rsidRPr="00F93B9A">
              <w:rPr>
                <w:rFonts w:ascii="Arial" w:hAnsi="Arial" w:cs="Arial"/>
                <w:color w:val="000000"/>
                <w:sz w:val="18"/>
                <w:szCs w:val="18"/>
                <w:lang w:val="en-ID"/>
              </w:rPr>
              <w:t>Sig.</w:t>
            </w:r>
          </w:p>
        </w:tc>
      </w:tr>
      <w:tr w:rsidR="00F93B9A" w:rsidRPr="00F93B9A" w14:paraId="2B253E22" w14:textId="77777777" w:rsidTr="00F93B9A">
        <w:tblPrEx>
          <w:tblCellMar>
            <w:top w:w="0" w:type="dxa"/>
            <w:bottom w:w="0" w:type="dxa"/>
          </w:tblCellMar>
        </w:tblPrEx>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598825B8" w14:textId="77777777" w:rsidR="00F93B9A" w:rsidRPr="00F93B9A" w:rsidRDefault="00F93B9A" w:rsidP="00F93B9A">
            <w:pPr>
              <w:autoSpaceDE w:val="0"/>
              <w:autoSpaceDN w:val="0"/>
              <w:adjustRightInd w:val="0"/>
              <w:spacing w:after="0" w:line="320" w:lineRule="atLeast"/>
              <w:ind w:left="60" w:right="60"/>
              <w:rPr>
                <w:rFonts w:ascii="Arial" w:hAnsi="Arial" w:cs="Arial"/>
                <w:color w:val="000000"/>
                <w:sz w:val="18"/>
                <w:szCs w:val="18"/>
                <w:lang w:val="en-ID"/>
              </w:rPr>
            </w:pPr>
            <w:r w:rsidRPr="00F93B9A">
              <w:rPr>
                <w:rFonts w:ascii="Arial" w:hAnsi="Arial" w:cs="Arial"/>
                <w:color w:val="000000"/>
                <w:sz w:val="18"/>
                <w:szCs w:val="18"/>
                <w:lang w:val="en-ID"/>
              </w:rPr>
              <w:t>1</w:t>
            </w:r>
          </w:p>
        </w:tc>
        <w:tc>
          <w:tcPr>
            <w:tcW w:w="1292" w:type="dxa"/>
            <w:tcBorders>
              <w:top w:val="single" w:sz="16" w:space="0" w:color="000000"/>
              <w:left w:val="nil"/>
              <w:bottom w:val="nil"/>
              <w:right w:val="single" w:sz="16" w:space="0" w:color="000000"/>
            </w:tcBorders>
            <w:shd w:val="clear" w:color="auto" w:fill="FFFFFF"/>
          </w:tcPr>
          <w:p w14:paraId="571BF7D5" w14:textId="77777777" w:rsidR="00F93B9A" w:rsidRPr="00F93B9A" w:rsidRDefault="00F93B9A" w:rsidP="00F93B9A">
            <w:pPr>
              <w:autoSpaceDE w:val="0"/>
              <w:autoSpaceDN w:val="0"/>
              <w:adjustRightInd w:val="0"/>
              <w:spacing w:after="0" w:line="320" w:lineRule="atLeast"/>
              <w:ind w:left="60" w:right="60"/>
              <w:rPr>
                <w:rFonts w:ascii="Arial" w:hAnsi="Arial" w:cs="Arial"/>
                <w:color w:val="000000"/>
                <w:sz w:val="18"/>
                <w:szCs w:val="18"/>
                <w:lang w:val="en-ID"/>
              </w:rPr>
            </w:pPr>
            <w:r w:rsidRPr="00F93B9A">
              <w:rPr>
                <w:rFonts w:ascii="Arial" w:hAnsi="Arial" w:cs="Arial"/>
                <w:color w:val="000000"/>
                <w:sz w:val="18"/>
                <w:szCs w:val="18"/>
                <w:lang w:val="en-ID"/>
              </w:rPr>
              <w:t>Regression</w:t>
            </w:r>
          </w:p>
        </w:tc>
        <w:tc>
          <w:tcPr>
            <w:tcW w:w="1476" w:type="dxa"/>
            <w:tcBorders>
              <w:top w:val="single" w:sz="16" w:space="0" w:color="000000"/>
              <w:left w:val="single" w:sz="16" w:space="0" w:color="000000"/>
              <w:bottom w:val="nil"/>
            </w:tcBorders>
            <w:shd w:val="clear" w:color="auto" w:fill="FFFFFF"/>
            <w:vAlign w:val="center"/>
          </w:tcPr>
          <w:p w14:paraId="66FF871C"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.002</w:t>
            </w:r>
          </w:p>
        </w:tc>
        <w:tc>
          <w:tcPr>
            <w:tcW w:w="1030" w:type="dxa"/>
            <w:tcBorders>
              <w:top w:val="single" w:sz="16" w:space="0" w:color="000000"/>
              <w:bottom w:val="nil"/>
            </w:tcBorders>
            <w:shd w:val="clear" w:color="auto" w:fill="FFFFFF"/>
            <w:vAlign w:val="center"/>
          </w:tcPr>
          <w:p w14:paraId="73EF2A1D"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5</w:t>
            </w:r>
          </w:p>
        </w:tc>
        <w:tc>
          <w:tcPr>
            <w:tcW w:w="1415" w:type="dxa"/>
            <w:tcBorders>
              <w:top w:val="single" w:sz="16" w:space="0" w:color="000000"/>
              <w:bottom w:val="nil"/>
            </w:tcBorders>
            <w:shd w:val="clear" w:color="auto" w:fill="FFFFFF"/>
            <w:vAlign w:val="center"/>
          </w:tcPr>
          <w:p w14:paraId="392F9EC9"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.000</w:t>
            </w:r>
          </w:p>
        </w:tc>
        <w:tc>
          <w:tcPr>
            <w:tcW w:w="1030" w:type="dxa"/>
            <w:tcBorders>
              <w:top w:val="single" w:sz="16" w:space="0" w:color="000000"/>
              <w:bottom w:val="nil"/>
            </w:tcBorders>
            <w:shd w:val="clear" w:color="auto" w:fill="FFFFFF"/>
            <w:vAlign w:val="center"/>
          </w:tcPr>
          <w:p w14:paraId="72EB4F6C"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11.662</w:t>
            </w:r>
          </w:p>
        </w:tc>
        <w:tc>
          <w:tcPr>
            <w:tcW w:w="1030" w:type="dxa"/>
            <w:tcBorders>
              <w:top w:val="single" w:sz="16" w:space="0" w:color="000000"/>
              <w:bottom w:val="nil"/>
              <w:right w:val="single" w:sz="16" w:space="0" w:color="000000"/>
            </w:tcBorders>
            <w:shd w:val="clear" w:color="auto" w:fill="FFFFFF"/>
            <w:vAlign w:val="center"/>
          </w:tcPr>
          <w:p w14:paraId="4852CA3C"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.000</w:t>
            </w:r>
            <w:r w:rsidRPr="00F93B9A">
              <w:rPr>
                <w:rFonts w:ascii="Arial" w:hAnsi="Arial" w:cs="Arial"/>
                <w:color w:val="000000"/>
                <w:sz w:val="18"/>
                <w:szCs w:val="18"/>
                <w:vertAlign w:val="superscript"/>
                <w:lang w:val="en-ID"/>
              </w:rPr>
              <w:t>b</w:t>
            </w:r>
          </w:p>
        </w:tc>
      </w:tr>
      <w:tr w:rsidR="00F93B9A" w:rsidRPr="00F93B9A" w14:paraId="758667CE" w14:textId="77777777" w:rsidTr="00F93B9A">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4ECD6C20" w14:textId="77777777" w:rsidR="00F93B9A" w:rsidRPr="00F93B9A" w:rsidRDefault="00F93B9A" w:rsidP="00F93B9A">
            <w:pPr>
              <w:autoSpaceDE w:val="0"/>
              <w:autoSpaceDN w:val="0"/>
              <w:adjustRightInd w:val="0"/>
              <w:spacing w:after="0" w:line="240" w:lineRule="auto"/>
              <w:rPr>
                <w:rFonts w:ascii="Arial" w:hAnsi="Arial" w:cs="Arial"/>
                <w:color w:val="000000"/>
                <w:sz w:val="18"/>
                <w:szCs w:val="18"/>
                <w:lang w:val="en-ID"/>
              </w:rPr>
            </w:pPr>
          </w:p>
        </w:tc>
        <w:tc>
          <w:tcPr>
            <w:tcW w:w="1292" w:type="dxa"/>
            <w:tcBorders>
              <w:top w:val="nil"/>
              <w:left w:val="nil"/>
              <w:bottom w:val="nil"/>
              <w:right w:val="single" w:sz="16" w:space="0" w:color="000000"/>
            </w:tcBorders>
            <w:shd w:val="clear" w:color="auto" w:fill="FFFFFF"/>
          </w:tcPr>
          <w:p w14:paraId="39B9F64B" w14:textId="77777777" w:rsidR="00F93B9A" w:rsidRPr="00F93B9A" w:rsidRDefault="00F93B9A" w:rsidP="00F93B9A">
            <w:pPr>
              <w:autoSpaceDE w:val="0"/>
              <w:autoSpaceDN w:val="0"/>
              <w:adjustRightInd w:val="0"/>
              <w:spacing w:after="0" w:line="320" w:lineRule="atLeast"/>
              <w:ind w:left="60" w:right="60"/>
              <w:rPr>
                <w:rFonts w:ascii="Arial" w:hAnsi="Arial" w:cs="Arial"/>
                <w:color w:val="000000"/>
                <w:sz w:val="18"/>
                <w:szCs w:val="18"/>
                <w:lang w:val="en-ID"/>
              </w:rPr>
            </w:pPr>
            <w:r w:rsidRPr="00F93B9A">
              <w:rPr>
                <w:rFonts w:ascii="Arial" w:hAnsi="Arial" w:cs="Arial"/>
                <w:color w:val="000000"/>
                <w:sz w:val="18"/>
                <w:szCs w:val="18"/>
                <w:lang w:val="en-ID"/>
              </w:rPr>
              <w:t>Residual</w:t>
            </w:r>
          </w:p>
        </w:tc>
        <w:tc>
          <w:tcPr>
            <w:tcW w:w="1476" w:type="dxa"/>
            <w:tcBorders>
              <w:top w:val="nil"/>
              <w:left w:val="single" w:sz="16" w:space="0" w:color="000000"/>
              <w:bottom w:val="nil"/>
            </w:tcBorders>
            <w:shd w:val="clear" w:color="auto" w:fill="FFFFFF"/>
            <w:vAlign w:val="center"/>
          </w:tcPr>
          <w:p w14:paraId="2E2A7FF3"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.001</w:t>
            </w:r>
          </w:p>
        </w:tc>
        <w:tc>
          <w:tcPr>
            <w:tcW w:w="1030" w:type="dxa"/>
            <w:tcBorders>
              <w:top w:val="nil"/>
              <w:bottom w:val="nil"/>
            </w:tcBorders>
            <w:shd w:val="clear" w:color="auto" w:fill="FFFFFF"/>
            <w:vAlign w:val="center"/>
          </w:tcPr>
          <w:p w14:paraId="2F7B6BEA"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40</w:t>
            </w:r>
          </w:p>
        </w:tc>
        <w:tc>
          <w:tcPr>
            <w:tcW w:w="1415" w:type="dxa"/>
            <w:tcBorders>
              <w:top w:val="nil"/>
              <w:bottom w:val="nil"/>
            </w:tcBorders>
            <w:shd w:val="clear" w:color="auto" w:fill="FFFFFF"/>
            <w:vAlign w:val="center"/>
          </w:tcPr>
          <w:p w14:paraId="2CE7B34B"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.000</w:t>
            </w:r>
          </w:p>
        </w:tc>
        <w:tc>
          <w:tcPr>
            <w:tcW w:w="1030" w:type="dxa"/>
            <w:tcBorders>
              <w:top w:val="nil"/>
              <w:bottom w:val="nil"/>
            </w:tcBorders>
            <w:shd w:val="clear" w:color="auto" w:fill="FFFFFF"/>
            <w:vAlign w:val="center"/>
          </w:tcPr>
          <w:p w14:paraId="4FD6226E" w14:textId="77777777" w:rsidR="00F93B9A" w:rsidRPr="00F93B9A" w:rsidRDefault="00F93B9A" w:rsidP="00F93B9A">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nil"/>
              <w:right w:val="single" w:sz="16" w:space="0" w:color="000000"/>
            </w:tcBorders>
            <w:shd w:val="clear" w:color="auto" w:fill="FFFFFF"/>
            <w:vAlign w:val="center"/>
          </w:tcPr>
          <w:p w14:paraId="64F3BC29" w14:textId="77777777" w:rsidR="00F93B9A" w:rsidRPr="00F93B9A" w:rsidRDefault="00F93B9A" w:rsidP="00F93B9A">
            <w:pPr>
              <w:autoSpaceDE w:val="0"/>
              <w:autoSpaceDN w:val="0"/>
              <w:adjustRightInd w:val="0"/>
              <w:spacing w:after="0" w:line="240" w:lineRule="auto"/>
              <w:rPr>
                <w:rFonts w:ascii="Times New Roman" w:hAnsi="Times New Roman" w:cs="Times New Roman"/>
                <w:sz w:val="24"/>
                <w:szCs w:val="24"/>
                <w:lang w:val="en-ID"/>
              </w:rPr>
            </w:pPr>
          </w:p>
        </w:tc>
      </w:tr>
      <w:tr w:rsidR="00F93B9A" w:rsidRPr="00F93B9A" w14:paraId="4C2C7ECD" w14:textId="77777777" w:rsidTr="00F93B9A">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40492DCA" w14:textId="77777777" w:rsidR="00F93B9A" w:rsidRPr="00F93B9A" w:rsidRDefault="00F93B9A" w:rsidP="00F93B9A">
            <w:pPr>
              <w:autoSpaceDE w:val="0"/>
              <w:autoSpaceDN w:val="0"/>
              <w:adjustRightInd w:val="0"/>
              <w:spacing w:after="0" w:line="240" w:lineRule="auto"/>
              <w:rPr>
                <w:rFonts w:ascii="Times New Roman" w:hAnsi="Times New Roman" w:cs="Times New Roman"/>
                <w:sz w:val="24"/>
                <w:szCs w:val="24"/>
                <w:lang w:val="en-ID"/>
              </w:rPr>
            </w:pPr>
          </w:p>
        </w:tc>
        <w:tc>
          <w:tcPr>
            <w:tcW w:w="1292" w:type="dxa"/>
            <w:tcBorders>
              <w:top w:val="nil"/>
              <w:left w:val="nil"/>
              <w:bottom w:val="single" w:sz="16" w:space="0" w:color="000000"/>
              <w:right w:val="single" w:sz="16" w:space="0" w:color="000000"/>
            </w:tcBorders>
            <w:shd w:val="clear" w:color="auto" w:fill="FFFFFF"/>
          </w:tcPr>
          <w:p w14:paraId="526E8436" w14:textId="77777777" w:rsidR="00F93B9A" w:rsidRPr="00F93B9A" w:rsidRDefault="00F93B9A" w:rsidP="00F93B9A">
            <w:pPr>
              <w:autoSpaceDE w:val="0"/>
              <w:autoSpaceDN w:val="0"/>
              <w:adjustRightInd w:val="0"/>
              <w:spacing w:after="0" w:line="320" w:lineRule="atLeast"/>
              <w:ind w:left="60" w:right="60"/>
              <w:rPr>
                <w:rFonts w:ascii="Arial" w:hAnsi="Arial" w:cs="Arial"/>
                <w:color w:val="000000"/>
                <w:sz w:val="18"/>
                <w:szCs w:val="18"/>
                <w:lang w:val="en-ID"/>
              </w:rPr>
            </w:pPr>
            <w:r w:rsidRPr="00F93B9A">
              <w:rPr>
                <w:rFonts w:ascii="Arial" w:hAnsi="Arial" w:cs="Arial"/>
                <w:color w:val="000000"/>
                <w:sz w:val="18"/>
                <w:szCs w:val="18"/>
                <w:lang w:val="en-ID"/>
              </w:rPr>
              <w:t>Total</w:t>
            </w:r>
          </w:p>
        </w:tc>
        <w:tc>
          <w:tcPr>
            <w:tcW w:w="1476" w:type="dxa"/>
            <w:tcBorders>
              <w:top w:val="nil"/>
              <w:left w:val="single" w:sz="16" w:space="0" w:color="000000"/>
              <w:bottom w:val="single" w:sz="16" w:space="0" w:color="000000"/>
            </w:tcBorders>
            <w:shd w:val="clear" w:color="auto" w:fill="FFFFFF"/>
            <w:vAlign w:val="center"/>
          </w:tcPr>
          <w:p w14:paraId="74D2DFAF"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.003</w:t>
            </w:r>
          </w:p>
        </w:tc>
        <w:tc>
          <w:tcPr>
            <w:tcW w:w="1030" w:type="dxa"/>
            <w:tcBorders>
              <w:top w:val="nil"/>
              <w:bottom w:val="single" w:sz="16" w:space="0" w:color="000000"/>
            </w:tcBorders>
            <w:shd w:val="clear" w:color="auto" w:fill="FFFFFF"/>
            <w:vAlign w:val="center"/>
          </w:tcPr>
          <w:p w14:paraId="58DC3522" w14:textId="77777777" w:rsidR="00F93B9A" w:rsidRPr="00F93B9A" w:rsidRDefault="00F93B9A" w:rsidP="00F93B9A">
            <w:pPr>
              <w:autoSpaceDE w:val="0"/>
              <w:autoSpaceDN w:val="0"/>
              <w:adjustRightInd w:val="0"/>
              <w:spacing w:after="0" w:line="320" w:lineRule="atLeast"/>
              <w:ind w:left="60" w:right="60"/>
              <w:jc w:val="right"/>
              <w:rPr>
                <w:rFonts w:ascii="Arial" w:hAnsi="Arial" w:cs="Arial"/>
                <w:color w:val="000000"/>
                <w:sz w:val="18"/>
                <w:szCs w:val="18"/>
                <w:lang w:val="en-ID"/>
              </w:rPr>
            </w:pPr>
            <w:r w:rsidRPr="00F93B9A">
              <w:rPr>
                <w:rFonts w:ascii="Arial" w:hAnsi="Arial" w:cs="Arial"/>
                <w:color w:val="000000"/>
                <w:sz w:val="18"/>
                <w:szCs w:val="18"/>
                <w:lang w:val="en-ID"/>
              </w:rPr>
              <w:t>45</w:t>
            </w:r>
          </w:p>
        </w:tc>
        <w:tc>
          <w:tcPr>
            <w:tcW w:w="1415" w:type="dxa"/>
            <w:tcBorders>
              <w:top w:val="nil"/>
              <w:bottom w:val="single" w:sz="16" w:space="0" w:color="000000"/>
            </w:tcBorders>
            <w:shd w:val="clear" w:color="auto" w:fill="FFFFFF"/>
            <w:vAlign w:val="center"/>
          </w:tcPr>
          <w:p w14:paraId="12EF3D3C" w14:textId="77777777" w:rsidR="00F93B9A" w:rsidRPr="00F93B9A" w:rsidRDefault="00F93B9A" w:rsidP="00F93B9A">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tcBorders>
            <w:shd w:val="clear" w:color="auto" w:fill="FFFFFF"/>
            <w:vAlign w:val="center"/>
          </w:tcPr>
          <w:p w14:paraId="7F0CDF24" w14:textId="77777777" w:rsidR="00F93B9A" w:rsidRPr="00F93B9A" w:rsidRDefault="00F93B9A" w:rsidP="00F93B9A">
            <w:pPr>
              <w:autoSpaceDE w:val="0"/>
              <w:autoSpaceDN w:val="0"/>
              <w:adjustRightInd w:val="0"/>
              <w:spacing w:after="0" w:line="240" w:lineRule="auto"/>
              <w:rPr>
                <w:rFonts w:ascii="Times New Roman" w:hAnsi="Times New Roman" w:cs="Times New Roman"/>
                <w:sz w:val="24"/>
                <w:szCs w:val="24"/>
                <w:lang w:val="en-ID"/>
              </w:rPr>
            </w:pPr>
          </w:p>
        </w:tc>
        <w:tc>
          <w:tcPr>
            <w:tcW w:w="1030" w:type="dxa"/>
            <w:tcBorders>
              <w:top w:val="nil"/>
              <w:bottom w:val="single" w:sz="16" w:space="0" w:color="000000"/>
              <w:right w:val="single" w:sz="16" w:space="0" w:color="000000"/>
            </w:tcBorders>
            <w:shd w:val="clear" w:color="auto" w:fill="FFFFFF"/>
            <w:vAlign w:val="center"/>
          </w:tcPr>
          <w:p w14:paraId="2BD958B2" w14:textId="77777777" w:rsidR="00F93B9A" w:rsidRPr="00F93B9A" w:rsidRDefault="00F93B9A" w:rsidP="00F93B9A">
            <w:pPr>
              <w:autoSpaceDE w:val="0"/>
              <w:autoSpaceDN w:val="0"/>
              <w:adjustRightInd w:val="0"/>
              <w:spacing w:after="0" w:line="240" w:lineRule="auto"/>
              <w:rPr>
                <w:rFonts w:ascii="Times New Roman" w:hAnsi="Times New Roman" w:cs="Times New Roman"/>
                <w:sz w:val="24"/>
                <w:szCs w:val="24"/>
                <w:lang w:val="en-ID"/>
              </w:rPr>
            </w:pPr>
          </w:p>
        </w:tc>
      </w:tr>
    </w:tbl>
    <w:p w14:paraId="1B287337" w14:textId="326E0CD2" w:rsidR="00341A6F" w:rsidRDefault="00341A6F" w:rsidP="007E5C5E">
      <w:pPr>
        <w:autoSpaceDE w:val="0"/>
        <w:autoSpaceDN w:val="0"/>
        <w:adjustRightInd w:val="0"/>
        <w:spacing w:after="0" w:line="400" w:lineRule="atLeast"/>
        <w:jc w:val="center"/>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diolah</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IBM SPSS 23</w:t>
      </w:r>
    </w:p>
    <w:p w14:paraId="35924244" w14:textId="3566580D" w:rsidR="00341A6F" w:rsidRDefault="00341A6F" w:rsidP="007E5C5E">
      <w:pPr>
        <w:autoSpaceDE w:val="0"/>
        <w:autoSpaceDN w:val="0"/>
        <w:adjustRightInd w:val="0"/>
        <w:spacing w:after="0" w:line="400" w:lineRule="atLeast"/>
        <w:jc w:val="center"/>
        <w:rPr>
          <w:rFonts w:ascii="Times New Roman" w:hAnsi="Times New Roman" w:cs="Times New Roman"/>
          <w:sz w:val="24"/>
          <w:szCs w:val="24"/>
          <w:lang w:val="en-ID"/>
        </w:rPr>
      </w:pPr>
    </w:p>
    <w:p w14:paraId="0D370C17" w14:textId="47F01F57" w:rsidR="00341A6F" w:rsidRDefault="00341A6F" w:rsidP="00341A6F">
      <w:pPr>
        <w:autoSpaceDE w:val="0"/>
        <w:autoSpaceDN w:val="0"/>
        <w:adjustRightInd w:val="0"/>
        <w:spacing w:after="0" w:line="400" w:lineRule="atLeast"/>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Berdasarkan</w:t>
      </w:r>
      <w:proofErr w:type="spellEnd"/>
      <w:r>
        <w:rPr>
          <w:rFonts w:ascii="Times New Roman" w:hAnsi="Times New Roman" w:cs="Times New Roman"/>
          <w:sz w:val="24"/>
          <w:szCs w:val="24"/>
          <w:lang w:val="en-ID"/>
        </w:rPr>
        <w:t xml:space="preserve"> table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w:t>
      </w:r>
      <w:r w:rsidRPr="00341A6F">
        <w:rPr>
          <w:rFonts w:ascii="Times New Roman" w:hAnsi="Times New Roman" w:cs="Times New Roman"/>
          <w:sz w:val="24"/>
          <w:szCs w:val="24"/>
          <w:vertAlign w:val="subscript"/>
          <w:lang w:val="en-ID"/>
        </w:rPr>
        <w:t>hitung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r w:rsidR="00F93B9A">
        <w:rPr>
          <w:rFonts w:ascii="Times New Roman" w:hAnsi="Times New Roman" w:cs="Times New Roman"/>
          <w:sz w:val="24"/>
          <w:szCs w:val="24"/>
          <w:lang w:val="en-ID"/>
        </w:rPr>
        <w:t>11.662</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w:t>
      </w:r>
      <w:r w:rsidRPr="00341A6F">
        <w:rPr>
          <w:rFonts w:ascii="Times New Roman" w:hAnsi="Times New Roman" w:cs="Times New Roman"/>
          <w:sz w:val="24"/>
          <w:szCs w:val="24"/>
          <w:vertAlign w:val="subscript"/>
          <w:lang w:val="en-ID"/>
        </w:rPr>
        <w:t>tabel</w:t>
      </w:r>
      <w:proofErr w:type="spellEnd"/>
      <w:r w:rsidRPr="00341A6F">
        <w:rPr>
          <w:rFonts w:ascii="Times New Roman" w:hAnsi="Times New Roman" w:cs="Times New Roman"/>
          <w:sz w:val="24"/>
          <w:szCs w:val="24"/>
          <w:vertAlign w:val="subscript"/>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2,</w:t>
      </w:r>
      <w:r w:rsidR="007E5C5E">
        <w:rPr>
          <w:rFonts w:ascii="Times New Roman" w:hAnsi="Times New Roman" w:cs="Times New Roman"/>
          <w:sz w:val="24"/>
          <w:szCs w:val="24"/>
          <w:lang w:val="en-ID"/>
        </w:rPr>
        <w:t>53</w:t>
      </w:r>
      <w:r>
        <w:rPr>
          <w:rFonts w:ascii="Times New Roman" w:hAnsi="Times New Roman" w:cs="Times New Roman"/>
          <w:sz w:val="24"/>
          <w:szCs w:val="24"/>
          <w:lang w:val="en-ID"/>
        </w:rPr>
        <w:t xml:space="preserve">. Karena </w:t>
      </w:r>
      <w:proofErr w:type="spellStart"/>
      <w:r>
        <w:rPr>
          <w:rFonts w:ascii="Times New Roman" w:hAnsi="Times New Roman" w:cs="Times New Roman"/>
          <w:sz w:val="24"/>
          <w:szCs w:val="24"/>
          <w:lang w:val="en-ID"/>
        </w:rPr>
        <w:t>F</w:t>
      </w:r>
      <w:r w:rsidRPr="00341A6F">
        <w:rPr>
          <w:rFonts w:ascii="Times New Roman" w:hAnsi="Times New Roman" w:cs="Times New Roman"/>
          <w:sz w:val="24"/>
          <w:szCs w:val="24"/>
          <w:vertAlign w:val="subscript"/>
          <w:lang w:val="en-ID"/>
        </w:rPr>
        <w:t>hitung</w:t>
      </w:r>
      <w:proofErr w:type="spellEnd"/>
      <w:r>
        <w:rPr>
          <w:rFonts w:ascii="Times New Roman" w:hAnsi="Times New Roman" w:cs="Times New Roman"/>
          <w:sz w:val="24"/>
          <w:szCs w:val="24"/>
          <w:vertAlign w:val="subscript"/>
          <w:lang w:val="en-ID"/>
        </w:rPr>
        <w:t xml:space="preserve"> </w:t>
      </w:r>
      <w:r w:rsidR="00867F01">
        <w:rPr>
          <w:rFonts w:ascii="Times New Roman" w:hAnsi="Times New Roman" w:cs="Times New Roman"/>
          <w:sz w:val="24"/>
          <w:szCs w:val="24"/>
          <w:lang w:val="en-ID"/>
        </w:rPr>
        <w:t>&gt;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w:t>
      </w:r>
      <w:r w:rsidRPr="00341A6F">
        <w:rPr>
          <w:rFonts w:ascii="Times New Roman" w:hAnsi="Times New Roman" w:cs="Times New Roman"/>
          <w:sz w:val="24"/>
          <w:szCs w:val="24"/>
          <w:vertAlign w:val="subscript"/>
          <w:lang w:val="en-ID"/>
        </w:rPr>
        <w:t>tabel</w:t>
      </w:r>
      <w:proofErr w:type="spellEnd"/>
      <w:r>
        <w:rPr>
          <w:rFonts w:ascii="Times New Roman" w:hAnsi="Times New Roman" w:cs="Times New Roman"/>
          <w:sz w:val="24"/>
          <w:szCs w:val="24"/>
          <w:vertAlign w:val="subscript"/>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hipotesis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simultan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dinyatakan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w:t>
      </w:r>
      <w:r w:rsidR="00BC0FD9">
        <w:rPr>
          <w:rFonts w:ascii="Times New Roman" w:hAnsi="Times New Roman" w:cs="Times New Roman"/>
          <w:sz w:val="24"/>
          <w:szCs w:val="24"/>
          <w:lang w:val="en-ID"/>
        </w:rPr>
        <w:t>erima</w:t>
      </w:r>
      <w:proofErr w:type="spellEnd"/>
      <w:r w:rsidR="00BC0FD9">
        <w:rPr>
          <w:rFonts w:ascii="Times New Roman" w:hAnsi="Times New Roman" w:cs="Times New Roman"/>
          <w:sz w:val="24"/>
          <w:szCs w:val="24"/>
          <w:lang w:val="en-ID"/>
        </w:rPr>
        <w:t xml:space="preserve"> </w:t>
      </w:r>
      <w:proofErr w:type="spellStart"/>
      <w:r w:rsidR="00BC0FD9">
        <w:rPr>
          <w:rFonts w:ascii="Times New Roman" w:hAnsi="Times New Roman" w:cs="Times New Roman"/>
          <w:sz w:val="24"/>
          <w:szCs w:val="24"/>
          <w:lang w:val="en-ID"/>
        </w:rPr>
        <w:t>dengan</w:t>
      </w:r>
      <w:proofErr w:type="spellEnd"/>
      <w:r w:rsidR="00BC0FD9">
        <w:rPr>
          <w:rFonts w:ascii="Times New Roman" w:hAnsi="Times New Roman" w:cs="Times New Roman"/>
          <w:sz w:val="24"/>
          <w:szCs w:val="24"/>
          <w:lang w:val="en-ID"/>
        </w:rPr>
        <w:t xml:space="preserve"> </w:t>
      </w:r>
      <w:proofErr w:type="spellStart"/>
      <w:r w:rsidR="00BC0FD9">
        <w:rPr>
          <w:rFonts w:ascii="Times New Roman" w:hAnsi="Times New Roman" w:cs="Times New Roman"/>
          <w:sz w:val="24"/>
          <w:szCs w:val="24"/>
          <w:lang w:val="en-ID"/>
        </w:rPr>
        <w:t>tingkat</w:t>
      </w:r>
      <w:proofErr w:type="spellEnd"/>
      <w:r w:rsidR="00BC0FD9">
        <w:rPr>
          <w:rFonts w:ascii="Times New Roman" w:hAnsi="Times New Roman" w:cs="Times New Roman"/>
          <w:sz w:val="24"/>
          <w:szCs w:val="24"/>
          <w:lang w:val="en-ID"/>
        </w:rPr>
        <w:t xml:space="preserve"> </w:t>
      </w:r>
      <w:proofErr w:type="spellStart"/>
      <w:r w:rsidR="00BC0FD9">
        <w:rPr>
          <w:rFonts w:ascii="Times New Roman" w:hAnsi="Times New Roman" w:cs="Times New Roman"/>
          <w:sz w:val="24"/>
          <w:szCs w:val="24"/>
          <w:lang w:val="en-ID"/>
        </w:rPr>
        <w:t>signifikansi</w:t>
      </w:r>
      <w:proofErr w:type="spellEnd"/>
      <w:r w:rsidR="00BC0FD9">
        <w:rPr>
          <w:rFonts w:ascii="Times New Roman" w:hAnsi="Times New Roman" w:cs="Times New Roman"/>
          <w:sz w:val="24"/>
          <w:szCs w:val="24"/>
          <w:lang w:val="en-ID"/>
        </w:rPr>
        <w:t xml:space="preserve"> </w:t>
      </w:r>
      <w:proofErr w:type="spellStart"/>
      <w:r w:rsidR="00BC0FD9">
        <w:rPr>
          <w:rFonts w:ascii="Times New Roman" w:hAnsi="Times New Roman" w:cs="Times New Roman"/>
          <w:sz w:val="24"/>
          <w:szCs w:val="24"/>
          <w:lang w:val="en-ID"/>
        </w:rPr>
        <w:t>sebesar</w:t>
      </w:r>
      <w:proofErr w:type="spellEnd"/>
      <w:r w:rsidR="00BC0FD9">
        <w:rPr>
          <w:rFonts w:ascii="Times New Roman" w:hAnsi="Times New Roman" w:cs="Times New Roman"/>
          <w:sz w:val="24"/>
          <w:szCs w:val="24"/>
          <w:lang w:val="en-ID"/>
        </w:rPr>
        <w:t xml:space="preserve"> 0,00</w:t>
      </w:r>
      <w:r w:rsidR="007E5C5E">
        <w:rPr>
          <w:rFonts w:ascii="Times New Roman" w:hAnsi="Times New Roman" w:cs="Times New Roman"/>
          <w:sz w:val="24"/>
          <w:szCs w:val="24"/>
          <w:lang w:val="en-ID"/>
        </w:rPr>
        <w:t>0</w:t>
      </w:r>
    </w:p>
    <w:p w14:paraId="07DB7C43" w14:textId="77777777" w:rsidR="007A62F2" w:rsidRDefault="007A62F2" w:rsidP="00341A6F">
      <w:pPr>
        <w:autoSpaceDE w:val="0"/>
        <w:autoSpaceDN w:val="0"/>
        <w:adjustRightInd w:val="0"/>
        <w:spacing w:after="0" w:line="400" w:lineRule="atLeast"/>
        <w:rPr>
          <w:rFonts w:ascii="Times New Roman" w:hAnsi="Times New Roman" w:cs="Times New Roman"/>
          <w:sz w:val="24"/>
          <w:szCs w:val="24"/>
          <w:lang w:val="en-ID"/>
        </w:rPr>
      </w:pPr>
    </w:p>
    <w:p w14:paraId="4C354A37" w14:textId="4B9D64AA" w:rsidR="00341A6F" w:rsidRPr="00D80E4E" w:rsidRDefault="00341A6F" w:rsidP="00341A6F">
      <w:pPr>
        <w:autoSpaceDE w:val="0"/>
        <w:autoSpaceDN w:val="0"/>
        <w:adjustRightInd w:val="0"/>
        <w:spacing w:after="0" w:line="400" w:lineRule="atLeast"/>
        <w:rPr>
          <w:rFonts w:ascii="Times New Roman" w:hAnsi="Times New Roman" w:cs="Times New Roman"/>
          <w:b/>
          <w:bCs/>
          <w:sz w:val="24"/>
          <w:szCs w:val="24"/>
          <w:lang w:val="en-ID"/>
        </w:rPr>
      </w:pPr>
      <w:r w:rsidRPr="00D80E4E">
        <w:rPr>
          <w:rFonts w:ascii="Times New Roman" w:hAnsi="Times New Roman" w:cs="Times New Roman"/>
          <w:b/>
          <w:bCs/>
          <w:sz w:val="24"/>
          <w:szCs w:val="24"/>
          <w:lang w:val="en-ID"/>
        </w:rPr>
        <w:t>Uji</w:t>
      </w:r>
      <w:r w:rsidR="00D80E4E">
        <w:rPr>
          <w:rFonts w:ascii="Times New Roman" w:hAnsi="Times New Roman" w:cs="Times New Roman"/>
          <w:b/>
          <w:bCs/>
          <w:sz w:val="24"/>
          <w:szCs w:val="24"/>
          <w:lang w:val="en-ID"/>
        </w:rPr>
        <w:t xml:space="preserve"> </w:t>
      </w:r>
      <w:r w:rsidRPr="00D80E4E">
        <w:rPr>
          <w:rFonts w:ascii="Times New Roman" w:hAnsi="Times New Roman" w:cs="Times New Roman"/>
          <w:b/>
          <w:bCs/>
          <w:sz w:val="24"/>
          <w:szCs w:val="24"/>
          <w:lang w:val="en-ID"/>
        </w:rPr>
        <w:t>R Square</w:t>
      </w:r>
    </w:p>
    <w:p w14:paraId="57282046" w14:textId="77777777" w:rsidR="00341A6F" w:rsidRPr="00341A6F" w:rsidRDefault="00341A6F" w:rsidP="00341A6F">
      <w:pPr>
        <w:autoSpaceDE w:val="0"/>
        <w:autoSpaceDN w:val="0"/>
        <w:adjustRightInd w:val="0"/>
        <w:spacing w:after="0" w:line="400" w:lineRule="atLeast"/>
        <w:rPr>
          <w:rFonts w:ascii="Times New Roman" w:hAnsi="Times New Roman" w:cs="Times New Roman"/>
          <w:sz w:val="24"/>
          <w:szCs w:val="24"/>
          <w:lang w:val="en-ID"/>
        </w:rPr>
      </w:pPr>
    </w:p>
    <w:p w14:paraId="4156237F" w14:textId="77777777" w:rsidR="00BD16B6" w:rsidRDefault="00BC0FD9" w:rsidP="00BC0FD9">
      <w:pPr>
        <w:pStyle w:val="ListParagraph"/>
        <w:widowControl w:val="0"/>
        <w:autoSpaceDE w:val="0"/>
        <w:autoSpaceDN w:val="0"/>
        <w:adjustRightInd w:val="0"/>
        <w:spacing w:line="360" w:lineRule="auto"/>
        <w:ind w:left="0"/>
        <w:jc w:val="center"/>
        <w:rPr>
          <w:rFonts w:ascii="Times New Roman" w:hAnsi="Times New Roman" w:cs="Times New Roman"/>
          <w:b/>
          <w:bCs/>
          <w:sz w:val="24"/>
          <w:szCs w:val="24"/>
        </w:rPr>
      </w:pPr>
      <w:proofErr w:type="spellStart"/>
      <w:r w:rsidRPr="00D80E4E">
        <w:rPr>
          <w:rFonts w:ascii="Times New Roman" w:hAnsi="Times New Roman" w:cs="Times New Roman"/>
          <w:b/>
          <w:bCs/>
          <w:sz w:val="24"/>
          <w:szCs w:val="24"/>
        </w:rPr>
        <w:t>Tabel</w:t>
      </w:r>
      <w:proofErr w:type="spellEnd"/>
      <w:r w:rsidRPr="00D80E4E">
        <w:rPr>
          <w:rFonts w:ascii="Times New Roman" w:hAnsi="Times New Roman" w:cs="Times New Roman"/>
          <w:b/>
          <w:bCs/>
          <w:sz w:val="24"/>
          <w:szCs w:val="24"/>
        </w:rPr>
        <w:t xml:space="preserve"> </w:t>
      </w:r>
      <w:r w:rsidR="007E5C5E">
        <w:rPr>
          <w:rFonts w:ascii="Times New Roman" w:hAnsi="Times New Roman" w:cs="Times New Roman"/>
          <w:b/>
          <w:bCs/>
          <w:sz w:val="24"/>
          <w:szCs w:val="24"/>
        </w:rPr>
        <w:t>8</w:t>
      </w:r>
    </w:p>
    <w:p w14:paraId="53559A14" w14:textId="617547E6" w:rsidR="007E5C5E" w:rsidRPr="00BD16B6" w:rsidRDefault="00BC0FD9" w:rsidP="00BD16B6">
      <w:pPr>
        <w:pStyle w:val="ListParagraph"/>
        <w:widowControl w:val="0"/>
        <w:autoSpaceDE w:val="0"/>
        <w:autoSpaceDN w:val="0"/>
        <w:adjustRightInd w:val="0"/>
        <w:spacing w:line="360" w:lineRule="auto"/>
        <w:ind w:left="0"/>
        <w:jc w:val="center"/>
        <w:rPr>
          <w:rFonts w:ascii="Times New Roman" w:hAnsi="Times New Roman" w:cs="Times New Roman"/>
          <w:b/>
          <w:bCs/>
          <w:sz w:val="24"/>
          <w:szCs w:val="24"/>
        </w:rPr>
      </w:pPr>
      <w:r w:rsidRPr="00D80E4E">
        <w:rPr>
          <w:rFonts w:ascii="Times New Roman" w:hAnsi="Times New Roman" w:cs="Times New Roman"/>
          <w:b/>
          <w:bCs/>
          <w:sz w:val="24"/>
          <w:szCs w:val="24"/>
        </w:rPr>
        <w:t>Hasil Uji R Square</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329"/>
        <w:gridCol w:w="1417"/>
        <w:gridCol w:w="1843"/>
        <w:gridCol w:w="2977"/>
      </w:tblGrid>
      <w:tr w:rsidR="007E5C5E" w:rsidRPr="007E5C5E" w14:paraId="52100F8C" w14:textId="77777777" w:rsidTr="007E5C5E">
        <w:tblPrEx>
          <w:tblCellMar>
            <w:top w:w="0" w:type="dxa"/>
            <w:bottom w:w="0" w:type="dxa"/>
          </w:tblCellMar>
        </w:tblPrEx>
        <w:trPr>
          <w:cantSplit/>
        </w:trPr>
        <w:tc>
          <w:tcPr>
            <w:tcW w:w="8364" w:type="dxa"/>
            <w:gridSpan w:val="5"/>
            <w:tcBorders>
              <w:top w:val="nil"/>
              <w:left w:val="nil"/>
              <w:bottom w:val="nil"/>
              <w:right w:val="nil"/>
            </w:tcBorders>
            <w:shd w:val="clear" w:color="auto" w:fill="FFFFFF"/>
            <w:vAlign w:val="center"/>
          </w:tcPr>
          <w:p w14:paraId="1604D29A" w14:textId="77777777" w:rsidR="007E5C5E" w:rsidRPr="007E5C5E" w:rsidRDefault="007E5C5E" w:rsidP="007E5C5E">
            <w:pPr>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b/>
                <w:bCs/>
                <w:color w:val="000000"/>
                <w:sz w:val="18"/>
                <w:szCs w:val="18"/>
                <w:lang w:val="en-ID"/>
              </w:rPr>
              <w:t>Model Summary</w:t>
            </w:r>
          </w:p>
        </w:tc>
      </w:tr>
      <w:tr w:rsidR="007E5C5E" w:rsidRPr="007E5C5E" w14:paraId="43E821F9" w14:textId="77777777" w:rsidTr="007E5C5E">
        <w:tblPrEx>
          <w:tblCellMar>
            <w:top w:w="0" w:type="dxa"/>
            <w:bottom w:w="0" w:type="dxa"/>
          </w:tblCellMar>
        </w:tblPrEx>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D315124" w14:textId="77777777" w:rsidR="007E5C5E" w:rsidRPr="007E5C5E" w:rsidRDefault="007E5C5E" w:rsidP="007E5C5E">
            <w:pPr>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Model</w:t>
            </w:r>
          </w:p>
        </w:tc>
        <w:tc>
          <w:tcPr>
            <w:tcW w:w="1329" w:type="dxa"/>
            <w:tcBorders>
              <w:top w:val="single" w:sz="16" w:space="0" w:color="000000"/>
              <w:left w:val="single" w:sz="16" w:space="0" w:color="000000"/>
              <w:bottom w:val="single" w:sz="16" w:space="0" w:color="000000"/>
            </w:tcBorders>
            <w:shd w:val="clear" w:color="auto" w:fill="FFFFFF"/>
            <w:vAlign w:val="bottom"/>
          </w:tcPr>
          <w:p w14:paraId="78029F67" w14:textId="77777777" w:rsidR="007E5C5E" w:rsidRPr="007E5C5E" w:rsidRDefault="007E5C5E" w:rsidP="007E5C5E">
            <w:pPr>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R</w:t>
            </w:r>
          </w:p>
        </w:tc>
        <w:tc>
          <w:tcPr>
            <w:tcW w:w="1417" w:type="dxa"/>
            <w:tcBorders>
              <w:top w:val="single" w:sz="16" w:space="0" w:color="000000"/>
              <w:bottom w:val="single" w:sz="16" w:space="0" w:color="000000"/>
            </w:tcBorders>
            <w:shd w:val="clear" w:color="auto" w:fill="FFFFFF"/>
            <w:vAlign w:val="bottom"/>
          </w:tcPr>
          <w:p w14:paraId="17AA1DA5" w14:textId="77777777" w:rsidR="007E5C5E" w:rsidRPr="007E5C5E" w:rsidRDefault="007E5C5E" w:rsidP="007E5C5E">
            <w:pPr>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R Square</w:t>
            </w:r>
          </w:p>
        </w:tc>
        <w:tc>
          <w:tcPr>
            <w:tcW w:w="1843" w:type="dxa"/>
            <w:tcBorders>
              <w:top w:val="single" w:sz="16" w:space="0" w:color="000000"/>
              <w:bottom w:val="single" w:sz="16" w:space="0" w:color="000000"/>
            </w:tcBorders>
            <w:shd w:val="clear" w:color="auto" w:fill="FFFFFF"/>
            <w:vAlign w:val="bottom"/>
          </w:tcPr>
          <w:p w14:paraId="743FF3B8" w14:textId="77777777" w:rsidR="007E5C5E" w:rsidRPr="007E5C5E" w:rsidRDefault="007E5C5E" w:rsidP="007E5C5E">
            <w:pPr>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Adjusted R Square</w:t>
            </w:r>
          </w:p>
        </w:tc>
        <w:tc>
          <w:tcPr>
            <w:tcW w:w="2977" w:type="dxa"/>
            <w:tcBorders>
              <w:top w:val="single" w:sz="16" w:space="0" w:color="000000"/>
              <w:bottom w:val="single" w:sz="16" w:space="0" w:color="000000"/>
              <w:right w:val="single" w:sz="16" w:space="0" w:color="000000"/>
            </w:tcBorders>
            <w:shd w:val="clear" w:color="auto" w:fill="FFFFFF"/>
            <w:vAlign w:val="bottom"/>
          </w:tcPr>
          <w:p w14:paraId="5475BD33" w14:textId="77777777" w:rsidR="007E5C5E" w:rsidRPr="007E5C5E" w:rsidRDefault="007E5C5E" w:rsidP="007E5C5E">
            <w:pPr>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Std. Error of the Estimate</w:t>
            </w:r>
          </w:p>
        </w:tc>
      </w:tr>
      <w:tr w:rsidR="007E5C5E" w:rsidRPr="007E5C5E" w14:paraId="2B7E152D" w14:textId="77777777" w:rsidTr="007E5C5E">
        <w:tblPrEx>
          <w:tblCellMar>
            <w:top w:w="0" w:type="dxa"/>
            <w:bottom w:w="0" w:type="dxa"/>
          </w:tblCellMar>
        </w:tblPrEx>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14:paraId="3B6C1C22" w14:textId="77777777" w:rsidR="007E5C5E" w:rsidRPr="007E5C5E" w:rsidRDefault="007E5C5E" w:rsidP="007E5C5E">
            <w:pPr>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1</w:t>
            </w:r>
          </w:p>
        </w:tc>
        <w:tc>
          <w:tcPr>
            <w:tcW w:w="1329" w:type="dxa"/>
            <w:tcBorders>
              <w:top w:val="single" w:sz="16" w:space="0" w:color="000000"/>
              <w:left w:val="single" w:sz="16" w:space="0" w:color="000000"/>
              <w:bottom w:val="single" w:sz="16" w:space="0" w:color="000000"/>
            </w:tcBorders>
            <w:shd w:val="clear" w:color="auto" w:fill="FFFFFF"/>
            <w:vAlign w:val="center"/>
          </w:tcPr>
          <w:p w14:paraId="3D80138D" w14:textId="77777777" w:rsidR="007E5C5E" w:rsidRPr="007E5C5E" w:rsidRDefault="007E5C5E" w:rsidP="007E5C5E">
            <w:pPr>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.770</w:t>
            </w:r>
            <w:r w:rsidRPr="007E5C5E">
              <w:rPr>
                <w:rFonts w:ascii="Arial" w:hAnsi="Arial" w:cs="Arial"/>
                <w:color w:val="000000"/>
                <w:sz w:val="18"/>
                <w:szCs w:val="18"/>
                <w:vertAlign w:val="superscript"/>
                <w:lang w:val="en-ID"/>
              </w:rPr>
              <w:t>a</w:t>
            </w:r>
          </w:p>
        </w:tc>
        <w:tc>
          <w:tcPr>
            <w:tcW w:w="1417" w:type="dxa"/>
            <w:tcBorders>
              <w:top w:val="single" w:sz="16" w:space="0" w:color="000000"/>
              <w:bottom w:val="single" w:sz="16" w:space="0" w:color="000000"/>
            </w:tcBorders>
            <w:shd w:val="clear" w:color="auto" w:fill="FFFFFF"/>
            <w:vAlign w:val="center"/>
          </w:tcPr>
          <w:p w14:paraId="757AE1D5" w14:textId="77777777" w:rsidR="007E5C5E" w:rsidRPr="007E5C5E" w:rsidRDefault="007E5C5E" w:rsidP="007E5C5E">
            <w:pPr>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.593</w:t>
            </w:r>
          </w:p>
        </w:tc>
        <w:tc>
          <w:tcPr>
            <w:tcW w:w="1843" w:type="dxa"/>
            <w:tcBorders>
              <w:top w:val="single" w:sz="16" w:space="0" w:color="000000"/>
              <w:bottom w:val="single" w:sz="16" w:space="0" w:color="000000"/>
            </w:tcBorders>
            <w:shd w:val="clear" w:color="auto" w:fill="FFFFFF"/>
            <w:vAlign w:val="center"/>
          </w:tcPr>
          <w:p w14:paraId="0636B1E0" w14:textId="77777777" w:rsidR="007E5C5E" w:rsidRPr="007E5C5E" w:rsidRDefault="007E5C5E" w:rsidP="007E5C5E">
            <w:pPr>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.542</w:t>
            </w:r>
          </w:p>
        </w:tc>
        <w:tc>
          <w:tcPr>
            <w:tcW w:w="2977" w:type="dxa"/>
            <w:tcBorders>
              <w:top w:val="single" w:sz="16" w:space="0" w:color="000000"/>
              <w:bottom w:val="single" w:sz="16" w:space="0" w:color="000000"/>
              <w:right w:val="single" w:sz="16" w:space="0" w:color="000000"/>
            </w:tcBorders>
            <w:shd w:val="clear" w:color="auto" w:fill="FFFFFF"/>
            <w:vAlign w:val="center"/>
          </w:tcPr>
          <w:p w14:paraId="7B529DD6" w14:textId="77777777" w:rsidR="007E5C5E" w:rsidRPr="007E5C5E" w:rsidRDefault="007E5C5E" w:rsidP="007E5C5E">
            <w:pPr>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.00519590</w:t>
            </w:r>
          </w:p>
        </w:tc>
      </w:tr>
      <w:tr w:rsidR="007E5C5E" w:rsidRPr="007E5C5E" w14:paraId="3F22450B" w14:textId="77777777" w:rsidTr="007E5C5E">
        <w:tblPrEx>
          <w:tblCellMar>
            <w:top w:w="0" w:type="dxa"/>
            <w:bottom w:w="0" w:type="dxa"/>
          </w:tblCellMar>
        </w:tblPrEx>
        <w:trPr>
          <w:cantSplit/>
        </w:trPr>
        <w:tc>
          <w:tcPr>
            <w:tcW w:w="8364" w:type="dxa"/>
            <w:gridSpan w:val="5"/>
            <w:tcBorders>
              <w:top w:val="nil"/>
              <w:left w:val="nil"/>
              <w:bottom w:val="nil"/>
              <w:right w:val="nil"/>
            </w:tcBorders>
            <w:shd w:val="clear" w:color="auto" w:fill="FFFFFF"/>
          </w:tcPr>
          <w:p w14:paraId="1EFF31B2" w14:textId="579513C8" w:rsidR="007E5C5E" w:rsidRPr="007E5C5E" w:rsidRDefault="007E5C5E" w:rsidP="007E5C5E">
            <w:pPr>
              <w:autoSpaceDE w:val="0"/>
              <w:autoSpaceDN w:val="0"/>
              <w:adjustRightInd w:val="0"/>
              <w:spacing w:after="0" w:line="320" w:lineRule="atLeast"/>
              <w:ind w:right="60"/>
              <w:rPr>
                <w:rFonts w:ascii="Arial" w:hAnsi="Arial" w:cs="Arial"/>
                <w:color w:val="000000"/>
                <w:sz w:val="18"/>
                <w:szCs w:val="18"/>
                <w:lang w:val="en-ID"/>
              </w:rPr>
            </w:pPr>
          </w:p>
        </w:tc>
      </w:tr>
    </w:tbl>
    <w:p w14:paraId="3007250D" w14:textId="123D5FE8" w:rsidR="007E5C5E" w:rsidRPr="007E5C5E" w:rsidRDefault="007E5C5E" w:rsidP="007E5C5E">
      <w:pPr>
        <w:pStyle w:val="ListParagraph"/>
        <w:widowControl w:val="0"/>
        <w:autoSpaceDE w:val="0"/>
        <w:autoSpaceDN w:val="0"/>
        <w:adjustRightInd w:val="0"/>
        <w:spacing w:line="360" w:lineRule="auto"/>
        <w:ind w:left="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IBM SPSS 23</w:t>
      </w:r>
    </w:p>
    <w:tbl>
      <w:tblPr>
        <w:tblpPr w:leftFromText="180" w:rightFromText="180" w:vertAnchor="text" w:horzAnchor="margin" w:tblpX="-142" w:tblpY="21"/>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4"/>
      </w:tblGrid>
      <w:tr w:rsidR="00BC0FD9" w:rsidRPr="00BC0FD9" w14:paraId="0604085C" w14:textId="77777777" w:rsidTr="007E5C5E">
        <w:trPr>
          <w:cantSplit/>
        </w:trPr>
        <w:tc>
          <w:tcPr>
            <w:tcW w:w="8364" w:type="dxa"/>
            <w:tcBorders>
              <w:top w:val="nil"/>
              <w:left w:val="nil"/>
              <w:bottom w:val="nil"/>
              <w:right w:val="nil"/>
            </w:tcBorders>
            <w:shd w:val="clear" w:color="auto" w:fill="FFFFFF"/>
            <w:vAlign w:val="center"/>
          </w:tcPr>
          <w:p w14:paraId="42710CC7" w14:textId="77777777" w:rsidR="00BC0FD9" w:rsidRPr="00BC0FD9" w:rsidRDefault="00BC0FD9" w:rsidP="007E5C5E">
            <w:pPr>
              <w:autoSpaceDE w:val="0"/>
              <w:autoSpaceDN w:val="0"/>
              <w:adjustRightInd w:val="0"/>
              <w:spacing w:after="0" w:line="320" w:lineRule="atLeast"/>
              <w:ind w:right="60"/>
              <w:rPr>
                <w:rFonts w:ascii="Arial" w:hAnsi="Arial" w:cs="Arial"/>
                <w:color w:val="000000"/>
                <w:sz w:val="18"/>
                <w:szCs w:val="18"/>
                <w:lang w:val="en-ID"/>
              </w:rPr>
            </w:pPr>
          </w:p>
        </w:tc>
      </w:tr>
      <w:tr w:rsidR="00BC0FD9" w:rsidRPr="00BC0FD9" w14:paraId="56CC02B8" w14:textId="77777777" w:rsidTr="007E5C5E">
        <w:trPr>
          <w:cantSplit/>
        </w:trPr>
        <w:tc>
          <w:tcPr>
            <w:tcW w:w="8364" w:type="dxa"/>
            <w:tcBorders>
              <w:top w:val="nil"/>
              <w:left w:val="nil"/>
              <w:bottom w:val="nil"/>
              <w:right w:val="nil"/>
            </w:tcBorders>
            <w:shd w:val="clear" w:color="auto" w:fill="FFFFFF"/>
          </w:tcPr>
          <w:p w14:paraId="638DF59A" w14:textId="6B541F2A" w:rsidR="00D80E4E" w:rsidRDefault="00BC0FD9" w:rsidP="007E5C5E">
            <w:pPr>
              <w:autoSpaceDE w:val="0"/>
              <w:autoSpaceDN w:val="0"/>
              <w:adjustRightInd w:val="0"/>
              <w:spacing w:after="0" w:line="360" w:lineRule="auto"/>
              <w:ind w:right="60"/>
              <w:jc w:val="both"/>
              <w:rPr>
                <w:rFonts w:ascii="Times New Roman" w:hAnsi="Times New Roman" w:cs="Times New Roman"/>
                <w:color w:val="000000"/>
                <w:sz w:val="24"/>
                <w:szCs w:val="24"/>
                <w:lang w:val="en-ID"/>
              </w:rPr>
            </w:pPr>
            <w:proofErr w:type="spellStart"/>
            <w:r>
              <w:rPr>
                <w:rFonts w:ascii="Times New Roman" w:hAnsi="Times New Roman" w:cs="Times New Roman"/>
                <w:color w:val="000000"/>
                <w:sz w:val="24"/>
                <w:szCs w:val="24"/>
                <w:lang w:val="en-ID"/>
              </w:rPr>
              <w:t>Berdasarkan</w:t>
            </w:r>
            <w:proofErr w:type="spellEnd"/>
            <w:r>
              <w:rPr>
                <w:rFonts w:ascii="Times New Roman" w:hAnsi="Times New Roman" w:cs="Times New Roman"/>
                <w:color w:val="000000"/>
                <w:sz w:val="24"/>
                <w:szCs w:val="24"/>
                <w:lang w:val="en-ID"/>
              </w:rPr>
              <w:t xml:space="preserve"> data </w:t>
            </w:r>
            <w:proofErr w:type="spellStart"/>
            <w:r>
              <w:rPr>
                <w:rFonts w:ascii="Times New Roman" w:hAnsi="Times New Roman" w:cs="Times New Roman"/>
                <w:color w:val="000000"/>
                <w:sz w:val="24"/>
                <w:szCs w:val="24"/>
                <w:lang w:val="en-ID"/>
              </w:rPr>
              <w:t>datas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dapat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dilihat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bahwa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nilai</w:t>
            </w:r>
            <w:proofErr w:type="spellEnd"/>
            <w:r>
              <w:rPr>
                <w:rFonts w:ascii="Times New Roman" w:hAnsi="Times New Roman" w:cs="Times New Roman"/>
                <w:color w:val="000000"/>
                <w:sz w:val="24"/>
                <w:szCs w:val="24"/>
                <w:lang w:val="en-ID"/>
              </w:rPr>
              <w:t xml:space="preserve"> </w:t>
            </w:r>
            <w:r w:rsidR="007E5C5E">
              <w:rPr>
                <w:rFonts w:ascii="Times New Roman" w:hAnsi="Times New Roman" w:cs="Times New Roman"/>
                <w:color w:val="000000"/>
                <w:sz w:val="24"/>
                <w:szCs w:val="24"/>
                <w:lang w:val="en-ID"/>
              </w:rPr>
              <w:t>Adjusted R square</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adalah</w:t>
            </w:r>
            <w:proofErr w:type="spellEnd"/>
            <w:r>
              <w:rPr>
                <w:rFonts w:ascii="Times New Roman" w:hAnsi="Times New Roman" w:cs="Times New Roman"/>
                <w:color w:val="000000"/>
                <w:sz w:val="24"/>
                <w:szCs w:val="24"/>
                <w:lang w:val="en-ID"/>
              </w:rPr>
              <w:t xml:space="preserve"> </w:t>
            </w:r>
            <w:r w:rsidR="007E5C5E">
              <w:rPr>
                <w:rFonts w:ascii="Times New Roman" w:hAnsi="Times New Roman" w:cs="Times New Roman"/>
                <w:color w:val="000000"/>
                <w:sz w:val="24"/>
                <w:szCs w:val="24"/>
                <w:lang w:val="en-ID"/>
              </w:rPr>
              <w:t>54.2</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Itu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berarti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sumbangsih</w:t>
            </w:r>
            <w:proofErr w:type="spellEnd"/>
            <w:r>
              <w:rPr>
                <w:rFonts w:ascii="Times New Roman" w:hAnsi="Times New Roman" w:cs="Times New Roman"/>
                <w:color w:val="000000"/>
                <w:sz w:val="24"/>
                <w:szCs w:val="24"/>
                <w:lang w:val="en-ID"/>
              </w:rPr>
              <w:t xml:space="preserve"> variable </w:t>
            </w:r>
            <w:proofErr w:type="spellStart"/>
            <w:r>
              <w:rPr>
                <w:rFonts w:ascii="Times New Roman" w:hAnsi="Times New Roman" w:cs="Times New Roman"/>
                <w:color w:val="000000"/>
                <w:sz w:val="24"/>
                <w:szCs w:val="24"/>
                <w:lang w:val="en-ID"/>
              </w:rPr>
              <w:t>terikat</w:t>
            </w:r>
            <w:proofErr w:type="spellEnd"/>
            <w:r>
              <w:rPr>
                <w:rFonts w:ascii="Times New Roman" w:hAnsi="Times New Roman" w:cs="Times New Roman"/>
                <w:color w:val="000000"/>
                <w:sz w:val="24"/>
                <w:szCs w:val="24"/>
                <w:lang w:val="en-ID"/>
              </w:rPr>
              <w:t xml:space="preserve"> (X) </w:t>
            </w: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terhada</w:t>
            </w:r>
            <w:proofErr w:type="spellEnd"/>
            <w:r>
              <w:rPr>
                <w:rFonts w:ascii="Times New Roman" w:hAnsi="Times New Roman" w:cs="Times New Roman"/>
                <w:color w:val="000000"/>
                <w:sz w:val="24"/>
                <w:szCs w:val="24"/>
                <w:lang w:val="en-ID"/>
              </w:rPr>
              <w:t xml:space="preserve"> Y </w:t>
            </w:r>
            <w:proofErr w:type="spellStart"/>
            <w:r>
              <w:rPr>
                <w:rFonts w:ascii="Times New Roman" w:hAnsi="Times New Roman" w:cs="Times New Roman"/>
                <w:color w:val="000000"/>
                <w:sz w:val="24"/>
                <w:szCs w:val="24"/>
                <w:lang w:val="en-ID"/>
              </w:rPr>
              <w:t>hanya</w:t>
            </w:r>
            <w:proofErr w:type="spellEnd"/>
            <w:r>
              <w:rPr>
                <w:rFonts w:ascii="Times New Roman" w:hAnsi="Times New Roman" w:cs="Times New Roman"/>
                <w:color w:val="000000"/>
                <w:sz w:val="24"/>
                <w:szCs w:val="24"/>
                <w:lang w:val="en-ID"/>
              </w:rPr>
              <w:t xml:space="preserve"> </w:t>
            </w:r>
            <w:r w:rsidR="007E5C5E">
              <w:rPr>
                <w:rFonts w:ascii="Times New Roman" w:hAnsi="Times New Roman" w:cs="Times New Roman"/>
                <w:color w:val="000000"/>
                <w:sz w:val="24"/>
                <w:szCs w:val="24"/>
                <w:lang w:val="en-ID"/>
              </w:rPr>
              <w:t>54.2</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Sedangkan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sisanya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sebesar</w:t>
            </w:r>
            <w:proofErr w:type="spellEnd"/>
            <w:r>
              <w:rPr>
                <w:rFonts w:ascii="Times New Roman" w:hAnsi="Times New Roman" w:cs="Times New Roman"/>
                <w:color w:val="000000"/>
                <w:sz w:val="24"/>
                <w:szCs w:val="24"/>
                <w:lang w:val="en-ID"/>
              </w:rPr>
              <w:t xml:space="preserve"> </w:t>
            </w:r>
            <w:r w:rsidR="007E5C5E">
              <w:rPr>
                <w:rFonts w:ascii="Times New Roman" w:hAnsi="Times New Roman" w:cs="Times New Roman"/>
                <w:color w:val="000000"/>
                <w:sz w:val="24"/>
                <w:szCs w:val="24"/>
                <w:lang w:val="en-ID"/>
              </w:rPr>
              <w:t>45.8</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bersumber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dari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lain</w:t>
            </w:r>
            <w:proofErr w:type="spellEnd"/>
            <w:r>
              <w:rPr>
                <w:rFonts w:ascii="Times New Roman" w:hAnsi="Times New Roman" w:cs="Times New Roman"/>
                <w:color w:val="000000"/>
                <w:sz w:val="24"/>
                <w:szCs w:val="24"/>
                <w:lang w:val="en-ID"/>
              </w:rPr>
              <w:t>.</w:t>
            </w:r>
          </w:p>
          <w:p w14:paraId="153C7B95" w14:textId="77777777" w:rsidR="00BD16B6" w:rsidRDefault="00BD16B6" w:rsidP="007E5C5E">
            <w:pPr>
              <w:autoSpaceDE w:val="0"/>
              <w:autoSpaceDN w:val="0"/>
              <w:adjustRightInd w:val="0"/>
              <w:spacing w:after="0" w:line="360" w:lineRule="auto"/>
              <w:ind w:right="60"/>
              <w:jc w:val="both"/>
              <w:rPr>
                <w:rFonts w:ascii="Times New Roman" w:hAnsi="Times New Roman" w:cs="Times New Roman"/>
                <w:color w:val="000000"/>
                <w:sz w:val="24"/>
                <w:szCs w:val="24"/>
                <w:lang w:val="en-ID"/>
              </w:rPr>
            </w:pPr>
          </w:p>
          <w:p w14:paraId="04AD3F6C" w14:textId="4AA14C68" w:rsidR="009E18F8" w:rsidRPr="00D80E4E" w:rsidRDefault="00BC0FD9" w:rsidP="007E5C5E">
            <w:pPr>
              <w:autoSpaceDE w:val="0"/>
              <w:autoSpaceDN w:val="0"/>
              <w:adjustRightInd w:val="0"/>
              <w:spacing w:after="0" w:line="320" w:lineRule="atLeast"/>
              <w:ind w:left="60" w:right="60"/>
              <w:rPr>
                <w:rFonts w:ascii="Times New Roman" w:hAnsi="Times New Roman" w:cs="Times New Roman"/>
                <w:b/>
                <w:bCs/>
                <w:color w:val="000000"/>
                <w:sz w:val="24"/>
                <w:szCs w:val="24"/>
                <w:lang w:val="en-ID"/>
              </w:rPr>
            </w:pPr>
            <w:proofErr w:type="spellStart"/>
            <w:r w:rsidRPr="00D80E4E">
              <w:rPr>
                <w:rFonts w:ascii="Times New Roman" w:hAnsi="Times New Roman" w:cs="Times New Roman"/>
                <w:b/>
                <w:bCs/>
                <w:color w:val="000000"/>
                <w:sz w:val="24"/>
                <w:szCs w:val="24"/>
                <w:lang w:val="en-ID"/>
              </w:rPr>
              <w:t>Regresi</w:t>
            </w:r>
            <w:proofErr w:type="spellEnd"/>
            <w:r w:rsidRPr="00D80E4E">
              <w:rPr>
                <w:rFonts w:ascii="Times New Roman" w:hAnsi="Times New Roman" w:cs="Times New Roman"/>
                <w:b/>
                <w:bCs/>
                <w:color w:val="000000"/>
                <w:sz w:val="24"/>
                <w:szCs w:val="24"/>
                <w:lang w:val="en-ID"/>
              </w:rPr>
              <w:t xml:space="preserve"> Linear </w:t>
            </w:r>
            <w:proofErr w:type="spellStart"/>
            <w:r w:rsidRPr="00D80E4E">
              <w:rPr>
                <w:rFonts w:ascii="Times New Roman" w:hAnsi="Times New Roman" w:cs="Times New Roman"/>
                <w:b/>
                <w:bCs/>
                <w:color w:val="000000"/>
                <w:sz w:val="24"/>
                <w:szCs w:val="24"/>
                <w:lang w:val="en-ID"/>
              </w:rPr>
              <w:t>Bergand</w:t>
            </w:r>
            <w:r w:rsidR="00D80E4E">
              <w:rPr>
                <w:rFonts w:ascii="Times New Roman" w:hAnsi="Times New Roman" w:cs="Times New Roman"/>
                <w:b/>
                <w:bCs/>
                <w:color w:val="000000"/>
                <w:sz w:val="24"/>
                <w:szCs w:val="24"/>
                <w:lang w:val="en-ID"/>
              </w:rPr>
              <w:t>a</w:t>
            </w:r>
            <w:proofErr w:type="spellEnd"/>
          </w:p>
          <w:p w14:paraId="7D1E6BD7" w14:textId="77777777" w:rsidR="009E18F8" w:rsidRDefault="009E18F8" w:rsidP="007E5C5E">
            <w:pPr>
              <w:autoSpaceDE w:val="0"/>
              <w:autoSpaceDN w:val="0"/>
              <w:adjustRightInd w:val="0"/>
              <w:spacing w:after="0" w:line="320" w:lineRule="atLeast"/>
              <w:ind w:right="60"/>
              <w:rPr>
                <w:rFonts w:ascii="Times New Roman" w:hAnsi="Times New Roman" w:cs="Times New Roman"/>
                <w:color w:val="000000"/>
                <w:sz w:val="24"/>
                <w:szCs w:val="24"/>
                <w:lang w:val="en-ID"/>
              </w:rPr>
            </w:pPr>
          </w:p>
          <w:p w14:paraId="1E442515" w14:textId="77777777" w:rsidR="00BD16B6" w:rsidRDefault="00BC0FD9" w:rsidP="007E5C5E">
            <w:pPr>
              <w:autoSpaceDE w:val="0"/>
              <w:autoSpaceDN w:val="0"/>
              <w:adjustRightInd w:val="0"/>
              <w:spacing w:after="0" w:line="320" w:lineRule="atLeast"/>
              <w:ind w:left="60" w:right="60"/>
              <w:jc w:val="center"/>
              <w:rPr>
                <w:rFonts w:ascii="Times New Roman" w:hAnsi="Times New Roman" w:cs="Times New Roman"/>
                <w:b/>
                <w:bCs/>
                <w:color w:val="000000"/>
                <w:sz w:val="24"/>
                <w:szCs w:val="24"/>
                <w:lang w:val="en-ID"/>
              </w:rPr>
            </w:pPr>
            <w:proofErr w:type="spellStart"/>
            <w:r w:rsidRPr="00D80E4E">
              <w:rPr>
                <w:rFonts w:ascii="Times New Roman" w:hAnsi="Times New Roman" w:cs="Times New Roman"/>
                <w:b/>
                <w:bCs/>
                <w:color w:val="000000"/>
                <w:sz w:val="24"/>
                <w:szCs w:val="24"/>
                <w:lang w:val="en-ID"/>
              </w:rPr>
              <w:t>Tabel</w:t>
            </w:r>
            <w:proofErr w:type="spellEnd"/>
            <w:r w:rsidRPr="00D80E4E">
              <w:rPr>
                <w:rFonts w:ascii="Times New Roman" w:hAnsi="Times New Roman" w:cs="Times New Roman"/>
                <w:b/>
                <w:bCs/>
                <w:color w:val="000000"/>
                <w:sz w:val="24"/>
                <w:szCs w:val="24"/>
                <w:lang w:val="en-ID"/>
              </w:rPr>
              <w:t xml:space="preserve"> </w:t>
            </w:r>
            <w:r w:rsidR="007E5C5E">
              <w:rPr>
                <w:rFonts w:ascii="Times New Roman" w:hAnsi="Times New Roman" w:cs="Times New Roman"/>
                <w:b/>
                <w:bCs/>
                <w:color w:val="000000"/>
                <w:sz w:val="24"/>
                <w:szCs w:val="24"/>
                <w:lang w:val="en-ID"/>
              </w:rPr>
              <w:t>9</w:t>
            </w:r>
            <w:r w:rsidRPr="00D80E4E">
              <w:rPr>
                <w:rFonts w:ascii="Times New Roman" w:hAnsi="Times New Roman" w:cs="Times New Roman"/>
                <w:b/>
                <w:bCs/>
                <w:color w:val="000000"/>
                <w:sz w:val="24"/>
                <w:szCs w:val="24"/>
                <w:lang w:val="en-ID"/>
              </w:rPr>
              <w:t>.</w:t>
            </w:r>
          </w:p>
          <w:p w14:paraId="2D670770" w14:textId="316C2E97" w:rsidR="00BC0FD9" w:rsidRPr="00D80E4E" w:rsidRDefault="00BC0FD9" w:rsidP="007E5C5E">
            <w:pPr>
              <w:autoSpaceDE w:val="0"/>
              <w:autoSpaceDN w:val="0"/>
              <w:adjustRightInd w:val="0"/>
              <w:spacing w:after="0" w:line="320" w:lineRule="atLeast"/>
              <w:ind w:left="60" w:right="60"/>
              <w:jc w:val="center"/>
              <w:rPr>
                <w:rFonts w:ascii="Times New Roman" w:hAnsi="Times New Roman" w:cs="Times New Roman"/>
                <w:b/>
                <w:bCs/>
                <w:color w:val="000000"/>
                <w:sz w:val="24"/>
                <w:szCs w:val="24"/>
                <w:lang w:val="en-ID"/>
              </w:rPr>
            </w:pPr>
            <w:r w:rsidRPr="00D80E4E">
              <w:rPr>
                <w:rFonts w:ascii="Times New Roman" w:hAnsi="Times New Roman" w:cs="Times New Roman"/>
                <w:b/>
                <w:bCs/>
                <w:color w:val="000000"/>
                <w:sz w:val="24"/>
                <w:szCs w:val="24"/>
                <w:lang w:val="en-ID"/>
              </w:rPr>
              <w:t xml:space="preserve">Hasil Uji </w:t>
            </w:r>
            <w:proofErr w:type="spellStart"/>
            <w:r w:rsidRPr="00D80E4E">
              <w:rPr>
                <w:rFonts w:ascii="Times New Roman" w:hAnsi="Times New Roman" w:cs="Times New Roman"/>
                <w:b/>
                <w:bCs/>
                <w:color w:val="000000"/>
                <w:sz w:val="24"/>
                <w:szCs w:val="24"/>
                <w:lang w:val="en-ID"/>
              </w:rPr>
              <w:t>Regresi</w:t>
            </w:r>
            <w:proofErr w:type="spellEnd"/>
            <w:r w:rsidRPr="00D80E4E">
              <w:rPr>
                <w:rFonts w:ascii="Times New Roman" w:hAnsi="Times New Roman" w:cs="Times New Roman"/>
                <w:b/>
                <w:bCs/>
                <w:color w:val="000000"/>
                <w:sz w:val="24"/>
                <w:szCs w:val="24"/>
                <w:lang w:val="en-ID"/>
              </w:rPr>
              <w:t xml:space="preserve"> Linear </w:t>
            </w:r>
            <w:proofErr w:type="spellStart"/>
            <w:r w:rsidRPr="00D80E4E">
              <w:rPr>
                <w:rFonts w:ascii="Times New Roman" w:hAnsi="Times New Roman" w:cs="Times New Roman"/>
                <w:b/>
                <w:bCs/>
                <w:color w:val="000000"/>
                <w:sz w:val="24"/>
                <w:szCs w:val="24"/>
                <w:lang w:val="en-ID"/>
              </w:rPr>
              <w:t>Berganda</w:t>
            </w:r>
            <w:proofErr w:type="spellEnd"/>
          </w:p>
          <w:p w14:paraId="00BC64CC" w14:textId="77777777" w:rsidR="007E5C5E" w:rsidRPr="007E5C5E" w:rsidRDefault="007E5C5E" w:rsidP="007E5C5E">
            <w:pPr>
              <w:autoSpaceDE w:val="0"/>
              <w:autoSpaceDN w:val="0"/>
              <w:adjustRightInd w:val="0"/>
              <w:spacing w:after="0" w:line="240" w:lineRule="auto"/>
              <w:rPr>
                <w:rFonts w:ascii="Times New Roman" w:hAnsi="Times New Roman" w:cs="Times New Roman"/>
                <w:sz w:val="24"/>
                <w:szCs w:val="24"/>
                <w:lang w:val="en-ID"/>
              </w:rPr>
            </w:pP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7E5C5E" w:rsidRPr="007E5C5E" w14:paraId="2AB58E3B" w14:textId="77777777">
              <w:tblPrEx>
                <w:tblCellMar>
                  <w:top w:w="0" w:type="dxa"/>
                  <w:bottom w:w="0" w:type="dxa"/>
                </w:tblCellMar>
              </w:tblPrEx>
              <w:trPr>
                <w:cantSplit/>
              </w:trPr>
              <w:tc>
                <w:tcPr>
                  <w:tcW w:w="8127" w:type="dxa"/>
                  <w:gridSpan w:val="7"/>
                  <w:tcBorders>
                    <w:top w:val="nil"/>
                    <w:left w:val="nil"/>
                    <w:bottom w:val="nil"/>
                    <w:right w:val="nil"/>
                  </w:tcBorders>
                  <w:shd w:val="clear" w:color="auto" w:fill="FFFFFF"/>
                  <w:vAlign w:val="center"/>
                </w:tcPr>
                <w:p w14:paraId="56739204"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proofErr w:type="spellStart"/>
                  <w:r w:rsidRPr="007E5C5E">
                    <w:rPr>
                      <w:rFonts w:ascii="Arial" w:hAnsi="Arial" w:cs="Arial"/>
                      <w:b/>
                      <w:bCs/>
                      <w:color w:val="000000"/>
                      <w:sz w:val="18"/>
                      <w:szCs w:val="18"/>
                      <w:lang w:val="en-ID"/>
                    </w:rPr>
                    <w:t>Coefficients</w:t>
                  </w:r>
                  <w:r w:rsidRPr="007E5C5E">
                    <w:rPr>
                      <w:rFonts w:ascii="Arial" w:hAnsi="Arial" w:cs="Arial"/>
                      <w:b/>
                      <w:bCs/>
                      <w:color w:val="000000"/>
                      <w:sz w:val="18"/>
                      <w:szCs w:val="18"/>
                      <w:vertAlign w:val="superscript"/>
                      <w:lang w:val="en-ID"/>
                    </w:rPr>
                    <w:t>a</w:t>
                  </w:r>
                  <w:proofErr w:type="spellEnd"/>
                </w:p>
              </w:tc>
            </w:tr>
            <w:tr w:rsidR="007E5C5E" w:rsidRPr="007E5C5E" w14:paraId="16BFD42A" w14:textId="77777777">
              <w:tblPrEx>
                <w:tblCellMar>
                  <w:top w:w="0" w:type="dxa"/>
                  <w:bottom w:w="0" w:type="dxa"/>
                </w:tblCellMar>
              </w:tblPrEx>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14:paraId="121E2628"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Model</w:t>
                  </w:r>
                </w:p>
              </w:tc>
              <w:tc>
                <w:tcPr>
                  <w:tcW w:w="2674" w:type="dxa"/>
                  <w:gridSpan w:val="2"/>
                  <w:tcBorders>
                    <w:top w:val="single" w:sz="16" w:space="0" w:color="000000"/>
                    <w:left w:val="single" w:sz="16" w:space="0" w:color="000000"/>
                  </w:tcBorders>
                  <w:shd w:val="clear" w:color="auto" w:fill="FFFFFF"/>
                  <w:vAlign w:val="bottom"/>
                </w:tcPr>
                <w:p w14:paraId="29AA9344"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Unstandardized Coefficients</w:t>
                  </w:r>
                </w:p>
              </w:tc>
              <w:tc>
                <w:tcPr>
                  <w:tcW w:w="1475" w:type="dxa"/>
                  <w:tcBorders>
                    <w:top w:val="single" w:sz="16" w:space="0" w:color="000000"/>
                  </w:tcBorders>
                  <w:shd w:val="clear" w:color="auto" w:fill="FFFFFF"/>
                  <w:vAlign w:val="bottom"/>
                </w:tcPr>
                <w:p w14:paraId="0FE05D2A"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Standardized Coefficients</w:t>
                  </w:r>
                </w:p>
              </w:tc>
              <w:tc>
                <w:tcPr>
                  <w:tcW w:w="1029" w:type="dxa"/>
                  <w:vMerge w:val="restart"/>
                  <w:tcBorders>
                    <w:top w:val="single" w:sz="16" w:space="0" w:color="000000"/>
                  </w:tcBorders>
                  <w:shd w:val="clear" w:color="auto" w:fill="FFFFFF"/>
                  <w:vAlign w:val="bottom"/>
                </w:tcPr>
                <w:p w14:paraId="2D62D659"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t</w:t>
                  </w:r>
                </w:p>
              </w:tc>
              <w:tc>
                <w:tcPr>
                  <w:tcW w:w="1029" w:type="dxa"/>
                  <w:vMerge w:val="restart"/>
                  <w:tcBorders>
                    <w:top w:val="single" w:sz="16" w:space="0" w:color="000000"/>
                    <w:right w:val="single" w:sz="16" w:space="0" w:color="000000"/>
                  </w:tcBorders>
                  <w:shd w:val="clear" w:color="auto" w:fill="FFFFFF"/>
                  <w:vAlign w:val="bottom"/>
                </w:tcPr>
                <w:p w14:paraId="43C5CFC0"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Sig.</w:t>
                  </w:r>
                </w:p>
              </w:tc>
            </w:tr>
            <w:tr w:rsidR="007E5C5E" w:rsidRPr="007E5C5E" w14:paraId="0FBE8C62" w14:textId="77777777">
              <w:tblPrEx>
                <w:tblCellMar>
                  <w:top w:w="0" w:type="dxa"/>
                  <w:bottom w:w="0" w:type="dxa"/>
                </w:tblCellMar>
              </w:tblPrEx>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14:paraId="583B19CF"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c>
                <w:tcPr>
                  <w:tcW w:w="1337" w:type="dxa"/>
                  <w:tcBorders>
                    <w:left w:val="single" w:sz="16" w:space="0" w:color="000000"/>
                    <w:bottom w:val="single" w:sz="16" w:space="0" w:color="000000"/>
                  </w:tcBorders>
                  <w:shd w:val="clear" w:color="auto" w:fill="FFFFFF"/>
                  <w:vAlign w:val="bottom"/>
                </w:tcPr>
                <w:p w14:paraId="6E5A1022"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B</w:t>
                  </w:r>
                </w:p>
              </w:tc>
              <w:tc>
                <w:tcPr>
                  <w:tcW w:w="1337" w:type="dxa"/>
                  <w:tcBorders>
                    <w:bottom w:val="single" w:sz="16" w:space="0" w:color="000000"/>
                  </w:tcBorders>
                  <w:shd w:val="clear" w:color="auto" w:fill="FFFFFF"/>
                  <w:vAlign w:val="bottom"/>
                </w:tcPr>
                <w:p w14:paraId="1029E4D0"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Std. Error</w:t>
                  </w:r>
                </w:p>
              </w:tc>
              <w:tc>
                <w:tcPr>
                  <w:tcW w:w="1475" w:type="dxa"/>
                  <w:tcBorders>
                    <w:bottom w:val="single" w:sz="16" w:space="0" w:color="000000"/>
                  </w:tcBorders>
                  <w:shd w:val="clear" w:color="auto" w:fill="FFFFFF"/>
                  <w:vAlign w:val="bottom"/>
                </w:tcPr>
                <w:p w14:paraId="323BA7CD"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center"/>
                    <w:rPr>
                      <w:rFonts w:ascii="Arial" w:hAnsi="Arial" w:cs="Arial"/>
                      <w:color w:val="000000"/>
                      <w:sz w:val="18"/>
                      <w:szCs w:val="18"/>
                      <w:lang w:val="en-ID"/>
                    </w:rPr>
                  </w:pPr>
                  <w:r w:rsidRPr="007E5C5E">
                    <w:rPr>
                      <w:rFonts w:ascii="Arial" w:hAnsi="Arial" w:cs="Arial"/>
                      <w:color w:val="000000"/>
                      <w:sz w:val="18"/>
                      <w:szCs w:val="18"/>
                      <w:lang w:val="en-ID"/>
                    </w:rPr>
                    <w:t>Beta</w:t>
                  </w:r>
                </w:p>
              </w:tc>
              <w:tc>
                <w:tcPr>
                  <w:tcW w:w="1029" w:type="dxa"/>
                  <w:vMerge/>
                  <w:tcBorders>
                    <w:top w:val="single" w:sz="16" w:space="0" w:color="000000"/>
                  </w:tcBorders>
                  <w:shd w:val="clear" w:color="auto" w:fill="FFFFFF"/>
                  <w:vAlign w:val="bottom"/>
                </w:tcPr>
                <w:p w14:paraId="35A12BB4"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c>
                <w:tcPr>
                  <w:tcW w:w="1029" w:type="dxa"/>
                  <w:vMerge/>
                  <w:tcBorders>
                    <w:top w:val="single" w:sz="16" w:space="0" w:color="000000"/>
                    <w:right w:val="single" w:sz="16" w:space="0" w:color="000000"/>
                  </w:tcBorders>
                  <w:shd w:val="clear" w:color="auto" w:fill="FFFFFF"/>
                  <w:vAlign w:val="bottom"/>
                </w:tcPr>
                <w:p w14:paraId="03167621"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r>
            <w:tr w:rsidR="007E5C5E" w:rsidRPr="007E5C5E" w14:paraId="21846BD4" w14:textId="77777777">
              <w:tblPrEx>
                <w:tblCellMar>
                  <w:top w:w="0" w:type="dxa"/>
                  <w:bottom w:w="0" w:type="dxa"/>
                </w:tblCellMa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1C1C4E84"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1</w:t>
                  </w:r>
                </w:p>
              </w:tc>
              <w:tc>
                <w:tcPr>
                  <w:tcW w:w="1183" w:type="dxa"/>
                  <w:tcBorders>
                    <w:top w:val="single" w:sz="16" w:space="0" w:color="000000"/>
                    <w:left w:val="nil"/>
                    <w:bottom w:val="nil"/>
                    <w:right w:val="single" w:sz="16" w:space="0" w:color="000000"/>
                  </w:tcBorders>
                  <w:shd w:val="clear" w:color="auto" w:fill="FFFFFF"/>
                </w:tcPr>
                <w:p w14:paraId="04FCF04E"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(Constant)</w:t>
                  </w:r>
                </w:p>
              </w:tc>
              <w:tc>
                <w:tcPr>
                  <w:tcW w:w="1337" w:type="dxa"/>
                  <w:tcBorders>
                    <w:top w:val="single" w:sz="16" w:space="0" w:color="000000"/>
                    <w:left w:val="single" w:sz="16" w:space="0" w:color="000000"/>
                    <w:bottom w:val="nil"/>
                  </w:tcBorders>
                  <w:shd w:val="clear" w:color="auto" w:fill="FFFFFF"/>
                  <w:vAlign w:val="center"/>
                </w:tcPr>
                <w:p w14:paraId="769B8559"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.027</w:t>
                  </w:r>
                </w:p>
              </w:tc>
              <w:tc>
                <w:tcPr>
                  <w:tcW w:w="1337" w:type="dxa"/>
                  <w:tcBorders>
                    <w:top w:val="single" w:sz="16" w:space="0" w:color="000000"/>
                    <w:bottom w:val="nil"/>
                  </w:tcBorders>
                  <w:shd w:val="clear" w:color="auto" w:fill="FFFFFF"/>
                  <w:vAlign w:val="center"/>
                </w:tcPr>
                <w:p w14:paraId="47579D32"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.006</w:t>
                  </w:r>
                </w:p>
              </w:tc>
              <w:tc>
                <w:tcPr>
                  <w:tcW w:w="1475" w:type="dxa"/>
                  <w:tcBorders>
                    <w:top w:val="single" w:sz="16" w:space="0" w:color="000000"/>
                    <w:bottom w:val="nil"/>
                  </w:tcBorders>
                  <w:shd w:val="clear" w:color="auto" w:fill="FFFFFF"/>
                  <w:vAlign w:val="center"/>
                </w:tcPr>
                <w:p w14:paraId="0736565E"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Times New Roman" w:hAnsi="Times New Roman" w:cs="Times New Roman"/>
                      <w:sz w:val="24"/>
                      <w:szCs w:val="24"/>
                      <w:lang w:val="en-ID"/>
                    </w:rPr>
                  </w:pPr>
                </w:p>
              </w:tc>
              <w:tc>
                <w:tcPr>
                  <w:tcW w:w="1029" w:type="dxa"/>
                  <w:tcBorders>
                    <w:top w:val="single" w:sz="16" w:space="0" w:color="000000"/>
                    <w:bottom w:val="nil"/>
                  </w:tcBorders>
                  <w:shd w:val="clear" w:color="auto" w:fill="FFFFFF"/>
                  <w:vAlign w:val="center"/>
                </w:tcPr>
                <w:p w14:paraId="4A9C0766"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4.630</w:t>
                  </w:r>
                </w:p>
              </w:tc>
              <w:tc>
                <w:tcPr>
                  <w:tcW w:w="1029" w:type="dxa"/>
                  <w:tcBorders>
                    <w:top w:val="single" w:sz="16" w:space="0" w:color="000000"/>
                    <w:bottom w:val="nil"/>
                    <w:right w:val="single" w:sz="16" w:space="0" w:color="000000"/>
                  </w:tcBorders>
                  <w:shd w:val="clear" w:color="auto" w:fill="FFFFFF"/>
                  <w:vAlign w:val="center"/>
                </w:tcPr>
                <w:p w14:paraId="5ED4B72F"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.000</w:t>
                  </w:r>
                </w:p>
              </w:tc>
            </w:tr>
            <w:tr w:rsidR="007E5C5E" w:rsidRPr="007E5C5E" w14:paraId="7F2D7FAA"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029711D"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00E56238"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IC</w:t>
                  </w:r>
                </w:p>
              </w:tc>
              <w:tc>
                <w:tcPr>
                  <w:tcW w:w="1337" w:type="dxa"/>
                  <w:tcBorders>
                    <w:top w:val="nil"/>
                    <w:left w:val="single" w:sz="16" w:space="0" w:color="000000"/>
                    <w:bottom w:val="nil"/>
                  </w:tcBorders>
                  <w:shd w:val="clear" w:color="auto" w:fill="FFFFFF"/>
                  <w:vAlign w:val="center"/>
                </w:tcPr>
                <w:p w14:paraId="7AF5BB68"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8.019E-5</w:t>
                  </w:r>
                </w:p>
              </w:tc>
              <w:tc>
                <w:tcPr>
                  <w:tcW w:w="1337" w:type="dxa"/>
                  <w:tcBorders>
                    <w:top w:val="nil"/>
                    <w:bottom w:val="nil"/>
                  </w:tcBorders>
                  <w:shd w:val="clear" w:color="auto" w:fill="FFFFFF"/>
                  <w:vAlign w:val="center"/>
                </w:tcPr>
                <w:p w14:paraId="40238669"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.000</w:t>
                  </w:r>
                </w:p>
              </w:tc>
              <w:tc>
                <w:tcPr>
                  <w:tcW w:w="1475" w:type="dxa"/>
                  <w:tcBorders>
                    <w:top w:val="nil"/>
                    <w:bottom w:val="nil"/>
                  </w:tcBorders>
                  <w:shd w:val="clear" w:color="auto" w:fill="FFFFFF"/>
                  <w:vAlign w:val="center"/>
                </w:tcPr>
                <w:p w14:paraId="2DE8324D"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.041</w:t>
                  </w:r>
                </w:p>
              </w:tc>
              <w:tc>
                <w:tcPr>
                  <w:tcW w:w="1029" w:type="dxa"/>
                  <w:tcBorders>
                    <w:top w:val="nil"/>
                    <w:bottom w:val="nil"/>
                  </w:tcBorders>
                  <w:shd w:val="clear" w:color="auto" w:fill="FFFFFF"/>
                  <w:vAlign w:val="center"/>
                </w:tcPr>
                <w:p w14:paraId="3FDE8ABD"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.360</w:t>
                  </w:r>
                </w:p>
              </w:tc>
              <w:tc>
                <w:tcPr>
                  <w:tcW w:w="1029" w:type="dxa"/>
                  <w:tcBorders>
                    <w:top w:val="nil"/>
                    <w:bottom w:val="nil"/>
                    <w:right w:val="single" w:sz="16" w:space="0" w:color="000000"/>
                  </w:tcBorders>
                  <w:shd w:val="clear" w:color="auto" w:fill="FFFFFF"/>
                  <w:vAlign w:val="center"/>
                </w:tcPr>
                <w:p w14:paraId="577D5B89"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.721</w:t>
                  </w:r>
                </w:p>
              </w:tc>
            </w:tr>
            <w:tr w:rsidR="007E5C5E" w:rsidRPr="007E5C5E" w14:paraId="66E643FF"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0F87A85A"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62524774"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PSR</w:t>
                  </w:r>
                </w:p>
              </w:tc>
              <w:tc>
                <w:tcPr>
                  <w:tcW w:w="1337" w:type="dxa"/>
                  <w:tcBorders>
                    <w:top w:val="nil"/>
                    <w:left w:val="single" w:sz="16" w:space="0" w:color="000000"/>
                    <w:bottom w:val="nil"/>
                  </w:tcBorders>
                  <w:shd w:val="clear" w:color="auto" w:fill="FFFFFF"/>
                  <w:vAlign w:val="center"/>
                </w:tcPr>
                <w:p w14:paraId="098C2747"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-.009</w:t>
                  </w:r>
                </w:p>
              </w:tc>
              <w:tc>
                <w:tcPr>
                  <w:tcW w:w="1337" w:type="dxa"/>
                  <w:tcBorders>
                    <w:top w:val="nil"/>
                    <w:bottom w:val="nil"/>
                  </w:tcBorders>
                  <w:shd w:val="clear" w:color="auto" w:fill="FFFFFF"/>
                  <w:vAlign w:val="center"/>
                </w:tcPr>
                <w:p w14:paraId="60CB851D"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.003</w:t>
                  </w:r>
                </w:p>
              </w:tc>
              <w:tc>
                <w:tcPr>
                  <w:tcW w:w="1475" w:type="dxa"/>
                  <w:tcBorders>
                    <w:top w:val="nil"/>
                    <w:bottom w:val="nil"/>
                  </w:tcBorders>
                  <w:shd w:val="clear" w:color="auto" w:fill="FFFFFF"/>
                  <w:vAlign w:val="center"/>
                </w:tcPr>
                <w:p w14:paraId="7ABE9DD2"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-.391</w:t>
                  </w:r>
                </w:p>
              </w:tc>
              <w:tc>
                <w:tcPr>
                  <w:tcW w:w="1029" w:type="dxa"/>
                  <w:tcBorders>
                    <w:top w:val="nil"/>
                    <w:bottom w:val="nil"/>
                  </w:tcBorders>
                  <w:shd w:val="clear" w:color="auto" w:fill="FFFFFF"/>
                  <w:vAlign w:val="center"/>
                </w:tcPr>
                <w:p w14:paraId="7DB97DE4"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-3.521</w:t>
                  </w:r>
                </w:p>
              </w:tc>
              <w:tc>
                <w:tcPr>
                  <w:tcW w:w="1029" w:type="dxa"/>
                  <w:tcBorders>
                    <w:top w:val="nil"/>
                    <w:bottom w:val="nil"/>
                    <w:right w:val="single" w:sz="16" w:space="0" w:color="000000"/>
                  </w:tcBorders>
                  <w:shd w:val="clear" w:color="auto" w:fill="FFFFFF"/>
                  <w:vAlign w:val="center"/>
                </w:tcPr>
                <w:p w14:paraId="501F96BA"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.001</w:t>
                  </w:r>
                </w:p>
              </w:tc>
            </w:tr>
            <w:tr w:rsidR="007E5C5E" w:rsidRPr="007E5C5E" w14:paraId="5E5853B2"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2ACB7317"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5A0B10F2"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ZPR</w:t>
                  </w:r>
                </w:p>
              </w:tc>
              <w:tc>
                <w:tcPr>
                  <w:tcW w:w="1337" w:type="dxa"/>
                  <w:tcBorders>
                    <w:top w:val="nil"/>
                    <w:left w:val="single" w:sz="16" w:space="0" w:color="000000"/>
                    <w:bottom w:val="nil"/>
                  </w:tcBorders>
                  <w:shd w:val="clear" w:color="auto" w:fill="FFFFFF"/>
                  <w:vAlign w:val="center"/>
                </w:tcPr>
                <w:p w14:paraId="7595FAB6"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-1.340</w:t>
                  </w:r>
                </w:p>
              </w:tc>
              <w:tc>
                <w:tcPr>
                  <w:tcW w:w="1337" w:type="dxa"/>
                  <w:tcBorders>
                    <w:top w:val="nil"/>
                    <w:bottom w:val="nil"/>
                  </w:tcBorders>
                  <w:shd w:val="clear" w:color="auto" w:fill="FFFFFF"/>
                  <w:vAlign w:val="center"/>
                </w:tcPr>
                <w:p w14:paraId="15C0206A"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.314</w:t>
                  </w:r>
                </w:p>
              </w:tc>
              <w:tc>
                <w:tcPr>
                  <w:tcW w:w="1475" w:type="dxa"/>
                  <w:tcBorders>
                    <w:top w:val="nil"/>
                    <w:bottom w:val="nil"/>
                  </w:tcBorders>
                  <w:shd w:val="clear" w:color="auto" w:fill="FFFFFF"/>
                  <w:vAlign w:val="center"/>
                </w:tcPr>
                <w:p w14:paraId="06A84593"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-.520</w:t>
                  </w:r>
                </w:p>
              </w:tc>
              <w:tc>
                <w:tcPr>
                  <w:tcW w:w="1029" w:type="dxa"/>
                  <w:tcBorders>
                    <w:top w:val="nil"/>
                    <w:bottom w:val="nil"/>
                  </w:tcBorders>
                  <w:shd w:val="clear" w:color="auto" w:fill="FFFFFF"/>
                  <w:vAlign w:val="center"/>
                </w:tcPr>
                <w:p w14:paraId="0081BB53"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-4.261</w:t>
                  </w:r>
                </w:p>
              </w:tc>
              <w:tc>
                <w:tcPr>
                  <w:tcW w:w="1029" w:type="dxa"/>
                  <w:tcBorders>
                    <w:top w:val="nil"/>
                    <w:bottom w:val="nil"/>
                    <w:right w:val="single" w:sz="16" w:space="0" w:color="000000"/>
                  </w:tcBorders>
                  <w:shd w:val="clear" w:color="auto" w:fill="FFFFFF"/>
                  <w:vAlign w:val="center"/>
                </w:tcPr>
                <w:p w14:paraId="0BFC04FF"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.000</w:t>
                  </w:r>
                </w:p>
              </w:tc>
            </w:tr>
            <w:tr w:rsidR="007E5C5E" w:rsidRPr="007E5C5E" w14:paraId="6A805CC1"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D8FCDAE"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nil"/>
                    <w:right w:val="single" w:sz="16" w:space="0" w:color="000000"/>
                  </w:tcBorders>
                  <w:shd w:val="clear" w:color="auto" w:fill="FFFFFF"/>
                </w:tcPr>
                <w:p w14:paraId="10D29808"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EDR</w:t>
                  </w:r>
                </w:p>
              </w:tc>
              <w:tc>
                <w:tcPr>
                  <w:tcW w:w="1337" w:type="dxa"/>
                  <w:tcBorders>
                    <w:top w:val="nil"/>
                    <w:left w:val="single" w:sz="16" w:space="0" w:color="000000"/>
                    <w:bottom w:val="nil"/>
                  </w:tcBorders>
                  <w:shd w:val="clear" w:color="auto" w:fill="FFFFFF"/>
                  <w:vAlign w:val="center"/>
                </w:tcPr>
                <w:p w14:paraId="7A1F1C48"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.001</w:t>
                  </w:r>
                </w:p>
              </w:tc>
              <w:tc>
                <w:tcPr>
                  <w:tcW w:w="1337" w:type="dxa"/>
                  <w:tcBorders>
                    <w:top w:val="nil"/>
                    <w:bottom w:val="nil"/>
                  </w:tcBorders>
                  <w:shd w:val="clear" w:color="auto" w:fill="FFFFFF"/>
                  <w:vAlign w:val="center"/>
                </w:tcPr>
                <w:p w14:paraId="168CEAE6"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.000</w:t>
                  </w:r>
                </w:p>
              </w:tc>
              <w:tc>
                <w:tcPr>
                  <w:tcW w:w="1475" w:type="dxa"/>
                  <w:tcBorders>
                    <w:top w:val="nil"/>
                    <w:bottom w:val="nil"/>
                  </w:tcBorders>
                  <w:shd w:val="clear" w:color="auto" w:fill="FFFFFF"/>
                  <w:vAlign w:val="center"/>
                </w:tcPr>
                <w:p w14:paraId="371C2D08"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.508</w:t>
                  </w:r>
                </w:p>
              </w:tc>
              <w:tc>
                <w:tcPr>
                  <w:tcW w:w="1029" w:type="dxa"/>
                  <w:tcBorders>
                    <w:top w:val="nil"/>
                    <w:bottom w:val="nil"/>
                  </w:tcBorders>
                  <w:shd w:val="clear" w:color="auto" w:fill="FFFFFF"/>
                  <w:vAlign w:val="center"/>
                </w:tcPr>
                <w:p w14:paraId="4EF85D94"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4.666</w:t>
                  </w:r>
                </w:p>
              </w:tc>
              <w:tc>
                <w:tcPr>
                  <w:tcW w:w="1029" w:type="dxa"/>
                  <w:tcBorders>
                    <w:top w:val="nil"/>
                    <w:bottom w:val="nil"/>
                    <w:right w:val="single" w:sz="16" w:space="0" w:color="000000"/>
                  </w:tcBorders>
                  <w:shd w:val="clear" w:color="auto" w:fill="FFFFFF"/>
                  <w:vAlign w:val="center"/>
                </w:tcPr>
                <w:p w14:paraId="292AD028"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.000</w:t>
                  </w:r>
                </w:p>
              </w:tc>
            </w:tr>
            <w:tr w:rsidR="007E5C5E" w:rsidRPr="007E5C5E" w14:paraId="4AAA2D3F" w14:textId="77777777">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9734A3A" w14:textId="77777777" w:rsidR="007E5C5E" w:rsidRPr="007E5C5E" w:rsidRDefault="007E5C5E" w:rsidP="007E5C5E">
                  <w:pPr>
                    <w:framePr w:hSpace="180" w:wrap="around" w:vAnchor="text" w:hAnchor="margin" w:x="-142" w:y="21"/>
                    <w:autoSpaceDE w:val="0"/>
                    <w:autoSpaceDN w:val="0"/>
                    <w:adjustRightInd w:val="0"/>
                    <w:spacing w:after="0" w:line="240" w:lineRule="auto"/>
                    <w:rPr>
                      <w:rFonts w:ascii="Arial" w:hAnsi="Arial" w:cs="Arial"/>
                      <w:color w:val="000000"/>
                      <w:sz w:val="18"/>
                      <w:szCs w:val="18"/>
                      <w:lang w:val="en-ID"/>
                    </w:rPr>
                  </w:pPr>
                </w:p>
              </w:tc>
              <w:tc>
                <w:tcPr>
                  <w:tcW w:w="1183" w:type="dxa"/>
                  <w:tcBorders>
                    <w:top w:val="nil"/>
                    <w:left w:val="nil"/>
                    <w:bottom w:val="single" w:sz="16" w:space="0" w:color="000000"/>
                    <w:right w:val="single" w:sz="16" w:space="0" w:color="000000"/>
                  </w:tcBorders>
                  <w:shd w:val="clear" w:color="auto" w:fill="FFFFFF"/>
                </w:tcPr>
                <w:p w14:paraId="36F38569"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t>ISR</w:t>
                  </w:r>
                </w:p>
              </w:tc>
              <w:tc>
                <w:tcPr>
                  <w:tcW w:w="1337" w:type="dxa"/>
                  <w:tcBorders>
                    <w:top w:val="nil"/>
                    <w:left w:val="single" w:sz="16" w:space="0" w:color="000000"/>
                    <w:bottom w:val="single" w:sz="16" w:space="0" w:color="000000"/>
                  </w:tcBorders>
                  <w:shd w:val="clear" w:color="auto" w:fill="FFFFFF"/>
                  <w:vAlign w:val="center"/>
                </w:tcPr>
                <w:p w14:paraId="3751EE07"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-.025</w:t>
                  </w:r>
                </w:p>
              </w:tc>
              <w:tc>
                <w:tcPr>
                  <w:tcW w:w="1337" w:type="dxa"/>
                  <w:tcBorders>
                    <w:top w:val="nil"/>
                    <w:bottom w:val="single" w:sz="16" w:space="0" w:color="000000"/>
                  </w:tcBorders>
                  <w:shd w:val="clear" w:color="auto" w:fill="FFFFFF"/>
                  <w:vAlign w:val="center"/>
                </w:tcPr>
                <w:p w14:paraId="5D255710"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.009</w:t>
                  </w:r>
                </w:p>
              </w:tc>
              <w:tc>
                <w:tcPr>
                  <w:tcW w:w="1475" w:type="dxa"/>
                  <w:tcBorders>
                    <w:top w:val="nil"/>
                    <w:bottom w:val="single" w:sz="16" w:space="0" w:color="000000"/>
                  </w:tcBorders>
                  <w:shd w:val="clear" w:color="auto" w:fill="FFFFFF"/>
                  <w:vAlign w:val="center"/>
                </w:tcPr>
                <w:p w14:paraId="7C89D674"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-.287</w:t>
                  </w:r>
                </w:p>
              </w:tc>
              <w:tc>
                <w:tcPr>
                  <w:tcW w:w="1029" w:type="dxa"/>
                  <w:tcBorders>
                    <w:top w:val="nil"/>
                    <w:bottom w:val="single" w:sz="16" w:space="0" w:color="000000"/>
                  </w:tcBorders>
                  <w:shd w:val="clear" w:color="auto" w:fill="FFFFFF"/>
                  <w:vAlign w:val="center"/>
                </w:tcPr>
                <w:p w14:paraId="4EF51195"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-2.678</w:t>
                  </w:r>
                </w:p>
              </w:tc>
              <w:tc>
                <w:tcPr>
                  <w:tcW w:w="1029" w:type="dxa"/>
                  <w:tcBorders>
                    <w:top w:val="nil"/>
                    <w:bottom w:val="single" w:sz="16" w:space="0" w:color="000000"/>
                    <w:right w:val="single" w:sz="16" w:space="0" w:color="000000"/>
                  </w:tcBorders>
                  <w:shd w:val="clear" w:color="auto" w:fill="FFFFFF"/>
                  <w:vAlign w:val="center"/>
                </w:tcPr>
                <w:p w14:paraId="2AB05B45"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jc w:val="right"/>
                    <w:rPr>
                      <w:rFonts w:ascii="Arial" w:hAnsi="Arial" w:cs="Arial"/>
                      <w:color w:val="000000"/>
                      <w:sz w:val="18"/>
                      <w:szCs w:val="18"/>
                      <w:lang w:val="en-ID"/>
                    </w:rPr>
                  </w:pPr>
                  <w:r w:rsidRPr="007E5C5E">
                    <w:rPr>
                      <w:rFonts w:ascii="Arial" w:hAnsi="Arial" w:cs="Arial"/>
                      <w:color w:val="000000"/>
                      <w:sz w:val="18"/>
                      <w:szCs w:val="18"/>
                      <w:lang w:val="en-ID"/>
                    </w:rPr>
                    <w:t>.011</w:t>
                  </w:r>
                </w:p>
              </w:tc>
            </w:tr>
            <w:tr w:rsidR="007E5C5E" w:rsidRPr="007E5C5E" w14:paraId="1A4A0342" w14:textId="77777777">
              <w:tblPrEx>
                <w:tblCellMar>
                  <w:top w:w="0" w:type="dxa"/>
                  <w:bottom w:w="0" w:type="dxa"/>
                </w:tblCellMar>
              </w:tblPrEx>
              <w:trPr>
                <w:cantSplit/>
              </w:trPr>
              <w:tc>
                <w:tcPr>
                  <w:tcW w:w="8127" w:type="dxa"/>
                  <w:gridSpan w:val="7"/>
                  <w:tcBorders>
                    <w:top w:val="nil"/>
                    <w:left w:val="nil"/>
                    <w:bottom w:val="nil"/>
                    <w:right w:val="nil"/>
                  </w:tcBorders>
                  <w:shd w:val="clear" w:color="auto" w:fill="FFFFFF"/>
                </w:tcPr>
                <w:p w14:paraId="7D96B927" w14:textId="77777777" w:rsidR="007E5C5E" w:rsidRPr="007E5C5E" w:rsidRDefault="007E5C5E" w:rsidP="007E5C5E">
                  <w:pPr>
                    <w:framePr w:hSpace="180" w:wrap="around" w:vAnchor="text" w:hAnchor="margin" w:x="-142" w:y="21"/>
                    <w:autoSpaceDE w:val="0"/>
                    <w:autoSpaceDN w:val="0"/>
                    <w:adjustRightInd w:val="0"/>
                    <w:spacing w:after="0" w:line="320" w:lineRule="atLeast"/>
                    <w:ind w:left="60" w:right="60"/>
                    <w:rPr>
                      <w:rFonts w:ascii="Arial" w:hAnsi="Arial" w:cs="Arial"/>
                      <w:color w:val="000000"/>
                      <w:sz w:val="18"/>
                      <w:szCs w:val="18"/>
                      <w:lang w:val="en-ID"/>
                    </w:rPr>
                  </w:pPr>
                  <w:r w:rsidRPr="007E5C5E">
                    <w:rPr>
                      <w:rFonts w:ascii="Arial" w:hAnsi="Arial" w:cs="Arial"/>
                      <w:color w:val="000000"/>
                      <w:sz w:val="18"/>
                      <w:szCs w:val="18"/>
                      <w:lang w:val="en-ID"/>
                    </w:rPr>
                    <w:lastRenderedPageBreak/>
                    <w:t>a. Dependent Variable: ROA</w:t>
                  </w:r>
                </w:p>
              </w:tc>
            </w:tr>
          </w:tbl>
          <w:p w14:paraId="0DF04D23" w14:textId="5C95ED75" w:rsidR="00BC0FD9" w:rsidRPr="00BC0FD9" w:rsidRDefault="00BC0FD9" w:rsidP="007E5C5E">
            <w:pPr>
              <w:autoSpaceDE w:val="0"/>
              <w:autoSpaceDN w:val="0"/>
              <w:adjustRightInd w:val="0"/>
              <w:spacing w:after="0" w:line="320" w:lineRule="atLeast"/>
              <w:ind w:right="60"/>
              <w:rPr>
                <w:rFonts w:ascii="Times New Roman" w:hAnsi="Times New Roman" w:cs="Times New Roman"/>
                <w:color w:val="000000"/>
                <w:sz w:val="24"/>
                <w:szCs w:val="24"/>
                <w:lang w:val="en-ID"/>
              </w:rPr>
            </w:pPr>
          </w:p>
        </w:tc>
      </w:tr>
    </w:tbl>
    <w:p w14:paraId="552302D9" w14:textId="577308D8" w:rsidR="00BC0FD9" w:rsidRDefault="00FC39A7" w:rsidP="00FC39A7">
      <w:pPr>
        <w:autoSpaceDE w:val="0"/>
        <w:autoSpaceDN w:val="0"/>
        <w:adjustRightInd w:val="0"/>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Pada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menampilkan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garis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regresi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pengujiannya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Persamaan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garis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regresi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kolom</w:t>
      </w:r>
      <w:proofErr w:type="spellEnd"/>
      <w:r>
        <w:rPr>
          <w:rFonts w:ascii="Times New Roman" w:hAnsi="Times New Roman" w:cs="Times New Roman"/>
          <w:sz w:val="24"/>
          <w:szCs w:val="24"/>
          <w:lang w:val="en-ID"/>
        </w:rPr>
        <w:t xml:space="preserve"> standardized coefficients (β). Jadi </w:t>
      </w:r>
      <w:proofErr w:type="spellStart"/>
      <w:r>
        <w:rPr>
          <w:rFonts w:ascii="Times New Roman" w:hAnsi="Times New Roman" w:cs="Times New Roman"/>
          <w:sz w:val="24"/>
          <w:szCs w:val="24"/>
          <w:lang w:val="en-ID"/>
        </w:rPr>
        <w:t>persamaan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regresinya</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Y = α + </w:t>
      </w:r>
      <w:r w:rsidR="007E5C5E">
        <w:rPr>
          <w:rFonts w:ascii="Times New Roman" w:hAnsi="Times New Roman" w:cs="Times New Roman"/>
          <w:sz w:val="24"/>
          <w:szCs w:val="24"/>
          <w:lang w:val="en-ID"/>
        </w:rPr>
        <w:t>0.41 X</w:t>
      </w:r>
      <w:r w:rsidR="007E5C5E" w:rsidRPr="007E5C5E">
        <w:rPr>
          <w:rFonts w:ascii="Times New Roman" w:hAnsi="Times New Roman" w:cs="Times New Roman"/>
          <w:sz w:val="24"/>
          <w:szCs w:val="24"/>
          <w:vertAlign w:val="subscript"/>
          <w:lang w:val="en-ID"/>
        </w:rPr>
        <w:t>1</w:t>
      </w:r>
      <w:r w:rsidR="007E5C5E">
        <w:rPr>
          <w:rFonts w:ascii="Times New Roman" w:hAnsi="Times New Roman" w:cs="Times New Roman"/>
          <w:sz w:val="24"/>
          <w:szCs w:val="24"/>
          <w:lang w:val="en-ID"/>
        </w:rPr>
        <w:t xml:space="preserve"> – 0.391 X</w:t>
      </w:r>
      <w:r w:rsidR="007E5C5E" w:rsidRPr="007E5C5E">
        <w:rPr>
          <w:rFonts w:ascii="Times New Roman" w:hAnsi="Times New Roman" w:cs="Times New Roman"/>
          <w:sz w:val="24"/>
          <w:szCs w:val="24"/>
          <w:vertAlign w:val="subscript"/>
          <w:lang w:val="en-ID"/>
        </w:rPr>
        <w:t>2</w:t>
      </w:r>
      <w:r w:rsidR="007E5C5E">
        <w:rPr>
          <w:rFonts w:ascii="Times New Roman" w:hAnsi="Times New Roman" w:cs="Times New Roman"/>
          <w:sz w:val="24"/>
          <w:szCs w:val="24"/>
          <w:lang w:val="en-ID"/>
        </w:rPr>
        <w:t xml:space="preserve"> - 0,520 X</w:t>
      </w:r>
      <w:r w:rsidR="007E5C5E" w:rsidRPr="007E5C5E">
        <w:rPr>
          <w:rFonts w:ascii="Times New Roman" w:hAnsi="Times New Roman" w:cs="Times New Roman"/>
          <w:sz w:val="24"/>
          <w:szCs w:val="24"/>
          <w:vertAlign w:val="subscript"/>
          <w:lang w:val="en-ID"/>
        </w:rPr>
        <w:t>3</w:t>
      </w:r>
      <w:r w:rsidR="007E5C5E">
        <w:rPr>
          <w:rFonts w:ascii="Times New Roman" w:hAnsi="Times New Roman" w:cs="Times New Roman"/>
          <w:sz w:val="24"/>
          <w:szCs w:val="24"/>
          <w:lang w:val="en-ID"/>
        </w:rPr>
        <w:t xml:space="preserve"> + 0.508 X</w:t>
      </w:r>
      <w:r w:rsidR="007E5C5E" w:rsidRPr="007E5C5E">
        <w:rPr>
          <w:rFonts w:ascii="Times New Roman" w:hAnsi="Times New Roman" w:cs="Times New Roman"/>
          <w:sz w:val="24"/>
          <w:szCs w:val="24"/>
          <w:vertAlign w:val="subscript"/>
          <w:lang w:val="en-ID"/>
        </w:rPr>
        <w:t>4</w:t>
      </w:r>
      <w:r w:rsidR="007E5C5E">
        <w:rPr>
          <w:rFonts w:ascii="Times New Roman" w:hAnsi="Times New Roman" w:cs="Times New Roman"/>
          <w:sz w:val="24"/>
          <w:szCs w:val="24"/>
          <w:lang w:val="en-ID"/>
        </w:rPr>
        <w:t xml:space="preserve"> – 0.287 X</w:t>
      </w:r>
      <w:r w:rsidR="007E5C5E">
        <w:rPr>
          <w:rFonts w:ascii="Times New Roman" w:hAnsi="Times New Roman" w:cs="Times New Roman"/>
          <w:sz w:val="24"/>
          <w:szCs w:val="24"/>
          <w:vertAlign w:val="subscript"/>
          <w:lang w:val="en-ID"/>
        </w:rPr>
        <w:t>5</w:t>
      </w:r>
    </w:p>
    <w:p w14:paraId="3D7338D6" w14:textId="77777777" w:rsidR="007A62F2" w:rsidRDefault="007A62F2" w:rsidP="00FC39A7">
      <w:pPr>
        <w:autoSpaceDE w:val="0"/>
        <w:autoSpaceDN w:val="0"/>
        <w:adjustRightInd w:val="0"/>
        <w:spacing w:after="0" w:line="360" w:lineRule="auto"/>
        <w:jc w:val="both"/>
        <w:rPr>
          <w:rFonts w:ascii="Times New Roman" w:hAnsi="Times New Roman" w:cs="Times New Roman"/>
          <w:sz w:val="24"/>
          <w:szCs w:val="24"/>
          <w:lang w:val="en-ID"/>
        </w:rPr>
      </w:pPr>
    </w:p>
    <w:p w14:paraId="67BDED77" w14:textId="0B78AD49" w:rsidR="00FC39A7" w:rsidRDefault="00F47962" w:rsidP="00FC39A7">
      <w:pPr>
        <w:autoSpaceDE w:val="0"/>
        <w:autoSpaceDN w:val="0"/>
        <w:adjustRightInd w:val="0"/>
        <w:spacing w:after="0"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UJI HIPOTESIS</w:t>
      </w:r>
    </w:p>
    <w:p w14:paraId="2F9C7F18" w14:textId="200499CE" w:rsidR="00BD16B6" w:rsidRDefault="00BD16B6" w:rsidP="00FC39A7">
      <w:pPr>
        <w:autoSpaceDE w:val="0"/>
        <w:autoSpaceDN w:val="0"/>
        <w:adjustRightInd w:val="0"/>
        <w:spacing w:after="0" w:line="360" w:lineRule="auto"/>
        <w:jc w:val="both"/>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Pengaruh</w:t>
      </w:r>
      <w:proofErr w:type="spellEnd"/>
      <w:r>
        <w:rPr>
          <w:rFonts w:ascii="Times New Roman" w:hAnsi="Times New Roman" w:cs="Times New Roman"/>
          <w:b/>
          <w:bCs/>
          <w:sz w:val="24"/>
          <w:szCs w:val="24"/>
          <w:lang w:val="en-ID"/>
        </w:rPr>
        <w:t xml:space="preserve"> </w:t>
      </w:r>
      <w:r w:rsidRPr="00BD16B6">
        <w:rPr>
          <w:rFonts w:ascii="Times New Roman" w:hAnsi="Times New Roman" w:cs="Times New Roman"/>
          <w:b/>
          <w:bCs/>
          <w:i/>
          <w:iCs/>
          <w:sz w:val="24"/>
          <w:szCs w:val="24"/>
          <w:lang w:val="en-ID"/>
        </w:rPr>
        <w:t>intellectual capital</w:t>
      </w:r>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terhadap</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profitabillitas</w:t>
      </w:r>
      <w:proofErr w:type="spellEnd"/>
    </w:p>
    <w:p w14:paraId="2690394B" w14:textId="6B8D4415" w:rsidR="00B27059" w:rsidRDefault="00B27059" w:rsidP="00FC39A7">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w:t>
      </w:r>
      <w:r w:rsidRPr="00B27059">
        <w:rPr>
          <w:rFonts w:ascii="Times New Roman" w:hAnsi="Times New Roman" w:cs="Times New Roman"/>
          <w:sz w:val="24"/>
          <w:szCs w:val="24"/>
          <w:vertAlign w:val="subscript"/>
          <w:lang w:val="en-ID"/>
        </w:rPr>
        <w:t>hitung</w:t>
      </w:r>
      <w:proofErr w:type="spellEnd"/>
      <w:r>
        <w:rPr>
          <w:rFonts w:ascii="Times New Roman" w:hAnsi="Times New Roman" w:cs="Times New Roman"/>
          <w:sz w:val="24"/>
          <w:szCs w:val="24"/>
          <w:lang w:val="en-ID"/>
        </w:rPr>
        <w:t xml:space="preserve"> 0,360 &lt; </w:t>
      </w:r>
      <w:proofErr w:type="spellStart"/>
      <w:r>
        <w:rPr>
          <w:rFonts w:ascii="Times New Roman" w:hAnsi="Times New Roman" w:cs="Times New Roman"/>
          <w:sz w:val="24"/>
          <w:szCs w:val="24"/>
          <w:lang w:val="en-ID"/>
        </w:rPr>
        <w:t>T</w:t>
      </w:r>
      <w:r w:rsidRPr="00B27059">
        <w:rPr>
          <w:rFonts w:ascii="Times New Roman" w:hAnsi="Times New Roman" w:cs="Times New Roman"/>
          <w:sz w:val="24"/>
          <w:szCs w:val="24"/>
          <w:vertAlign w:val="subscript"/>
          <w:lang w:val="en-ID"/>
        </w:rPr>
        <w:t>tabel</w:t>
      </w:r>
      <w:proofErr w:type="spellEnd"/>
      <w:r>
        <w:rPr>
          <w:rFonts w:ascii="Times New Roman" w:hAnsi="Times New Roman" w:cs="Times New Roman"/>
          <w:sz w:val="24"/>
          <w:szCs w:val="24"/>
          <w:lang w:val="en-ID"/>
        </w:rPr>
        <w:t xml:space="preserve"> 2,021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H1 </w:t>
      </w:r>
      <w:proofErr w:type="spellStart"/>
      <w:r>
        <w:rPr>
          <w:rFonts w:ascii="Times New Roman" w:hAnsi="Times New Roman" w:cs="Times New Roman"/>
          <w:sz w:val="24"/>
          <w:szCs w:val="24"/>
          <w:lang w:val="en-ID"/>
        </w:rPr>
        <w:t>ditolak</w:t>
      </w:r>
      <w:proofErr w:type="spellEnd"/>
      <w:r>
        <w:rPr>
          <w:rFonts w:ascii="Times New Roman" w:hAnsi="Times New Roman" w:cs="Times New Roman"/>
          <w:sz w:val="24"/>
          <w:szCs w:val="24"/>
          <w:lang w:val="en-ID"/>
        </w:rPr>
        <w:t xml:space="preserve">. </w:t>
      </w:r>
      <w:r w:rsidR="00917931">
        <w:rPr>
          <w:rFonts w:ascii="Times New Roman" w:hAnsi="Times New Roman" w:cs="Times New Roman"/>
          <w:sz w:val="24"/>
          <w:szCs w:val="24"/>
          <w:lang w:val="en-ID"/>
        </w:rPr>
        <w:t xml:space="preserve">Tingkat </w:t>
      </w:r>
      <w:proofErr w:type="spellStart"/>
      <w:r w:rsidR="00917931">
        <w:rPr>
          <w:rFonts w:ascii="Times New Roman" w:hAnsi="Times New Roman" w:cs="Times New Roman"/>
          <w:sz w:val="24"/>
          <w:szCs w:val="24"/>
          <w:lang w:val="en-ID"/>
        </w:rPr>
        <w:t>signifikansi</w:t>
      </w:r>
      <w:proofErr w:type="spellEnd"/>
      <w:r w:rsidR="00917931">
        <w:rPr>
          <w:rFonts w:ascii="Times New Roman" w:hAnsi="Times New Roman" w:cs="Times New Roman"/>
          <w:sz w:val="24"/>
          <w:szCs w:val="24"/>
          <w:lang w:val="en-ID"/>
        </w:rPr>
        <w:t xml:space="preserve"> yang </w:t>
      </w:r>
      <w:proofErr w:type="spellStart"/>
      <w:r w:rsidR="00917931">
        <w:rPr>
          <w:rFonts w:ascii="Times New Roman" w:hAnsi="Times New Roman" w:cs="Times New Roman"/>
          <w:sz w:val="24"/>
          <w:szCs w:val="24"/>
          <w:lang w:val="en-ID"/>
        </w:rPr>
        <w:t>diperoleh</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adalah</w:t>
      </w:r>
      <w:proofErr w:type="spellEnd"/>
      <w:r w:rsidR="00917931">
        <w:rPr>
          <w:rFonts w:ascii="Times New Roman" w:hAnsi="Times New Roman" w:cs="Times New Roman"/>
          <w:sz w:val="24"/>
          <w:szCs w:val="24"/>
          <w:lang w:val="en-ID"/>
        </w:rPr>
        <w:t xml:space="preserve"> 0,721 &gt; 0,05 yang </w:t>
      </w:r>
      <w:proofErr w:type="spellStart"/>
      <w:r w:rsidR="00917931">
        <w:rPr>
          <w:rFonts w:ascii="Times New Roman" w:hAnsi="Times New Roman" w:cs="Times New Roman"/>
          <w:sz w:val="24"/>
          <w:szCs w:val="24"/>
          <w:lang w:val="en-ID"/>
        </w:rPr>
        <w:t>berarti</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tidak</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signifikan</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Maka</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dapat</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disimpulkan</w:t>
      </w:r>
      <w:proofErr w:type="spellEnd"/>
      <w:r w:rsidR="00917931">
        <w:rPr>
          <w:rFonts w:ascii="Times New Roman" w:hAnsi="Times New Roman" w:cs="Times New Roman"/>
          <w:sz w:val="24"/>
          <w:szCs w:val="24"/>
          <w:lang w:val="en-ID"/>
        </w:rPr>
        <w:t xml:space="preserve"> intellectual capital </w:t>
      </w:r>
      <w:proofErr w:type="spellStart"/>
      <w:r w:rsidR="00917931">
        <w:rPr>
          <w:rFonts w:ascii="Times New Roman" w:hAnsi="Times New Roman" w:cs="Times New Roman"/>
          <w:sz w:val="24"/>
          <w:szCs w:val="24"/>
          <w:lang w:val="en-ID"/>
        </w:rPr>
        <w:t>tidak</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berpengaruh</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terhadap</w:t>
      </w:r>
      <w:proofErr w:type="spellEnd"/>
      <w:r w:rsidR="00917931">
        <w:rPr>
          <w:rFonts w:ascii="Times New Roman" w:hAnsi="Times New Roman" w:cs="Times New Roman"/>
          <w:sz w:val="24"/>
          <w:szCs w:val="24"/>
          <w:lang w:val="en-ID"/>
        </w:rPr>
        <w:t xml:space="preserve"> </w:t>
      </w:r>
      <w:proofErr w:type="spellStart"/>
      <w:r w:rsidR="00917931">
        <w:rPr>
          <w:rFonts w:ascii="Times New Roman" w:hAnsi="Times New Roman" w:cs="Times New Roman"/>
          <w:sz w:val="24"/>
          <w:szCs w:val="24"/>
          <w:lang w:val="en-ID"/>
        </w:rPr>
        <w:t>profitabillitas</w:t>
      </w:r>
      <w:proofErr w:type="spellEnd"/>
      <w:r w:rsidR="00917931">
        <w:rPr>
          <w:rFonts w:ascii="Times New Roman" w:hAnsi="Times New Roman" w:cs="Times New Roman"/>
          <w:sz w:val="24"/>
          <w:szCs w:val="24"/>
          <w:lang w:val="en-ID"/>
        </w:rPr>
        <w:t>.</w:t>
      </w:r>
    </w:p>
    <w:p w14:paraId="2579C813" w14:textId="315DF83D" w:rsidR="00BD16B6" w:rsidRPr="00BD16B6" w:rsidRDefault="00BD16B6" w:rsidP="00FC39A7">
      <w:pPr>
        <w:autoSpaceDE w:val="0"/>
        <w:autoSpaceDN w:val="0"/>
        <w:adjustRightInd w:val="0"/>
        <w:spacing w:after="0" w:line="360" w:lineRule="auto"/>
        <w:jc w:val="both"/>
        <w:rPr>
          <w:rFonts w:ascii="Times New Roman" w:hAnsi="Times New Roman" w:cs="Times New Roman"/>
          <w:b/>
          <w:bCs/>
          <w:sz w:val="24"/>
          <w:szCs w:val="24"/>
          <w:lang w:val="en-ID"/>
        </w:rPr>
      </w:pPr>
      <w:proofErr w:type="spellStart"/>
      <w:r w:rsidRPr="00BD16B6">
        <w:rPr>
          <w:rFonts w:ascii="Times New Roman" w:hAnsi="Times New Roman" w:cs="Times New Roman"/>
          <w:b/>
          <w:bCs/>
          <w:sz w:val="24"/>
          <w:szCs w:val="24"/>
          <w:lang w:val="en-ID"/>
        </w:rPr>
        <w:t>Pengaruh</w:t>
      </w:r>
      <w:proofErr w:type="spellEnd"/>
      <w:r w:rsidRPr="00BD16B6">
        <w:rPr>
          <w:rFonts w:ascii="Times New Roman" w:hAnsi="Times New Roman" w:cs="Times New Roman"/>
          <w:b/>
          <w:bCs/>
          <w:sz w:val="24"/>
          <w:szCs w:val="24"/>
          <w:lang w:val="en-ID"/>
        </w:rPr>
        <w:t xml:space="preserve"> </w:t>
      </w:r>
      <w:r w:rsidRPr="00BD16B6">
        <w:rPr>
          <w:rFonts w:ascii="Times New Roman" w:hAnsi="Times New Roman" w:cs="Times New Roman"/>
          <w:b/>
          <w:bCs/>
          <w:i/>
          <w:iCs/>
          <w:sz w:val="24"/>
          <w:szCs w:val="24"/>
          <w:lang w:val="en-ID"/>
        </w:rPr>
        <w:t>profit sharing ratio</w:t>
      </w:r>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terhadap</w:t>
      </w:r>
      <w:proofErr w:type="spellEnd"/>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profitabillitas</w:t>
      </w:r>
      <w:proofErr w:type="spellEnd"/>
    </w:p>
    <w:p w14:paraId="38505714" w14:textId="7D09115A" w:rsidR="00917931" w:rsidRDefault="00917931" w:rsidP="00FC39A7">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Thitung</w:t>
      </w:r>
      <w:proofErr w:type="spellEnd"/>
      <w:r>
        <w:rPr>
          <w:rFonts w:ascii="Times New Roman" w:hAnsi="Times New Roman" w:cs="Times New Roman"/>
          <w:sz w:val="24"/>
          <w:szCs w:val="24"/>
          <w:lang w:val="en-ID"/>
        </w:rPr>
        <w:t xml:space="preserve"> -3,521 &gt; -2,021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H2 </w:t>
      </w:r>
      <w:proofErr w:type="spellStart"/>
      <w:r>
        <w:rPr>
          <w:rFonts w:ascii="Times New Roman" w:hAnsi="Times New Roman" w:cs="Times New Roman"/>
          <w:sz w:val="24"/>
          <w:szCs w:val="24"/>
          <w:lang w:val="en-ID"/>
        </w:rPr>
        <w:t>diterima</w:t>
      </w:r>
      <w:proofErr w:type="spellEnd"/>
      <w:r>
        <w:rPr>
          <w:rFonts w:ascii="Times New Roman" w:hAnsi="Times New Roman" w:cs="Times New Roman"/>
          <w:sz w:val="24"/>
          <w:szCs w:val="24"/>
          <w:lang w:val="en-ID"/>
        </w:rPr>
        <w:t xml:space="preserve">. Tingkat </w:t>
      </w:r>
      <w:proofErr w:type="spellStart"/>
      <w:r>
        <w:rPr>
          <w:rFonts w:ascii="Times New Roman" w:hAnsi="Times New Roman" w:cs="Times New Roman"/>
          <w:sz w:val="24"/>
          <w:szCs w:val="24"/>
          <w:lang w:val="en-ID"/>
        </w:rPr>
        <w:t>signifikansi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0,001 &lt; 0,05 yang </w:t>
      </w:r>
      <w:proofErr w:type="spellStart"/>
      <w:r>
        <w:rPr>
          <w:rFonts w:ascii="Times New Roman" w:hAnsi="Times New Roman" w:cs="Times New Roman"/>
          <w:sz w:val="24"/>
          <w:szCs w:val="24"/>
          <w:lang w:val="en-ID"/>
        </w:rPr>
        <w:t>berarti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mempunyai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Proft</w:t>
      </w:r>
      <w:proofErr w:type="spellEnd"/>
      <w:r>
        <w:rPr>
          <w:rFonts w:ascii="Times New Roman" w:hAnsi="Times New Roman" w:cs="Times New Roman"/>
          <w:sz w:val="24"/>
          <w:szCs w:val="24"/>
          <w:lang w:val="en-ID"/>
        </w:rPr>
        <w:t xml:space="preserve"> Sharing Ratio </w:t>
      </w:r>
      <w:proofErr w:type="spellStart"/>
      <w:r>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posistif</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Profitabillitas</w:t>
      </w:r>
      <w:proofErr w:type="spellEnd"/>
      <w:r>
        <w:rPr>
          <w:rFonts w:ascii="Times New Roman" w:hAnsi="Times New Roman" w:cs="Times New Roman"/>
          <w:sz w:val="24"/>
          <w:szCs w:val="24"/>
          <w:lang w:val="en-ID"/>
        </w:rPr>
        <w:t>.</w:t>
      </w:r>
    </w:p>
    <w:p w14:paraId="5FEB97B0" w14:textId="0BC9A47F" w:rsidR="00BD16B6" w:rsidRPr="00BD16B6" w:rsidRDefault="00BD16B6" w:rsidP="00FC39A7">
      <w:pPr>
        <w:autoSpaceDE w:val="0"/>
        <w:autoSpaceDN w:val="0"/>
        <w:adjustRightInd w:val="0"/>
        <w:spacing w:after="0" w:line="360" w:lineRule="auto"/>
        <w:jc w:val="both"/>
        <w:rPr>
          <w:rFonts w:ascii="Times New Roman" w:hAnsi="Times New Roman" w:cs="Times New Roman"/>
          <w:b/>
          <w:bCs/>
          <w:sz w:val="24"/>
          <w:szCs w:val="24"/>
          <w:lang w:val="en-ID"/>
        </w:rPr>
      </w:pPr>
      <w:proofErr w:type="spellStart"/>
      <w:r w:rsidRPr="00BD16B6">
        <w:rPr>
          <w:rFonts w:ascii="Times New Roman" w:hAnsi="Times New Roman" w:cs="Times New Roman"/>
          <w:b/>
          <w:bCs/>
          <w:sz w:val="24"/>
          <w:szCs w:val="24"/>
          <w:lang w:val="en-ID"/>
        </w:rPr>
        <w:t>Pengaruh</w:t>
      </w:r>
      <w:proofErr w:type="spellEnd"/>
      <w:r w:rsidRPr="00BD16B6">
        <w:rPr>
          <w:rFonts w:ascii="Times New Roman" w:hAnsi="Times New Roman" w:cs="Times New Roman"/>
          <w:b/>
          <w:bCs/>
          <w:sz w:val="24"/>
          <w:szCs w:val="24"/>
          <w:lang w:val="en-ID"/>
        </w:rPr>
        <w:t xml:space="preserve"> </w:t>
      </w:r>
      <w:r w:rsidRPr="00BD16B6">
        <w:rPr>
          <w:rFonts w:ascii="Times New Roman" w:hAnsi="Times New Roman" w:cs="Times New Roman"/>
          <w:b/>
          <w:bCs/>
          <w:i/>
          <w:iCs/>
          <w:sz w:val="24"/>
          <w:szCs w:val="24"/>
          <w:lang w:val="en-ID"/>
        </w:rPr>
        <w:t>zakat performance ratio</w:t>
      </w:r>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terhadap</w:t>
      </w:r>
      <w:proofErr w:type="spellEnd"/>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profitabillitas</w:t>
      </w:r>
      <w:proofErr w:type="spellEnd"/>
    </w:p>
    <w:p w14:paraId="54E2689F" w14:textId="51B85AB3" w:rsidR="00917931" w:rsidRDefault="00917931" w:rsidP="00FC39A7">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regresi</w:t>
      </w:r>
      <w:proofErr w:type="spellEnd"/>
      <w:r>
        <w:rPr>
          <w:rFonts w:ascii="Times New Roman" w:hAnsi="Times New Roman" w:cs="Times New Roman"/>
          <w:sz w:val="24"/>
          <w:szCs w:val="24"/>
          <w:lang w:val="en-ID"/>
        </w:rPr>
        <w:t xml:space="preserve"> linear </w:t>
      </w:r>
      <w:proofErr w:type="spellStart"/>
      <w:r w:rsidR="0045220F">
        <w:rPr>
          <w:rFonts w:ascii="Times New Roman" w:hAnsi="Times New Roman" w:cs="Times New Roman"/>
          <w:sz w:val="24"/>
          <w:szCs w:val="24"/>
          <w:lang w:val="en-ID"/>
        </w:rPr>
        <w:t>berganda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t</w:t>
      </w:r>
      <w:r>
        <w:rPr>
          <w:rFonts w:ascii="Times New Roman" w:hAnsi="Times New Roman" w:cs="Times New Roman"/>
          <w:sz w:val="24"/>
          <w:szCs w:val="24"/>
          <w:lang w:val="en-ID"/>
        </w:rPr>
        <w:t>hitung</w:t>
      </w:r>
      <w:proofErr w:type="spellEnd"/>
      <w:r>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sebesar</w:t>
      </w:r>
      <w:proofErr w:type="spellEnd"/>
      <w:r w:rsidR="0045220F">
        <w:rPr>
          <w:rFonts w:ascii="Times New Roman" w:hAnsi="Times New Roman" w:cs="Times New Roman"/>
          <w:sz w:val="24"/>
          <w:szCs w:val="24"/>
          <w:lang w:val="en-ID"/>
        </w:rPr>
        <w:t xml:space="preserve"> -4,261 &gt; </w:t>
      </w:r>
      <w:proofErr w:type="spellStart"/>
      <w:r w:rsidR="0045220F">
        <w:rPr>
          <w:rFonts w:ascii="Times New Roman" w:hAnsi="Times New Roman" w:cs="Times New Roman"/>
          <w:sz w:val="24"/>
          <w:szCs w:val="24"/>
          <w:lang w:val="en-ID"/>
        </w:rPr>
        <w:t>ttabel</w:t>
      </w:r>
      <w:proofErr w:type="spellEnd"/>
      <w:r w:rsidR="0045220F">
        <w:rPr>
          <w:rFonts w:ascii="Times New Roman" w:hAnsi="Times New Roman" w:cs="Times New Roman"/>
          <w:sz w:val="24"/>
          <w:szCs w:val="24"/>
          <w:lang w:val="en-ID"/>
        </w:rPr>
        <w:t xml:space="preserve"> -2,021 </w:t>
      </w:r>
      <w:proofErr w:type="spellStart"/>
      <w:r w:rsidR="0045220F">
        <w:rPr>
          <w:rFonts w:ascii="Times New Roman" w:hAnsi="Times New Roman" w:cs="Times New Roman"/>
          <w:sz w:val="24"/>
          <w:szCs w:val="24"/>
          <w:lang w:val="en-ID"/>
        </w:rPr>
        <w:t>sehingga</w:t>
      </w:r>
      <w:proofErr w:type="spellEnd"/>
      <w:r w:rsidR="0045220F">
        <w:rPr>
          <w:rFonts w:ascii="Times New Roman" w:hAnsi="Times New Roman" w:cs="Times New Roman"/>
          <w:sz w:val="24"/>
          <w:szCs w:val="24"/>
          <w:lang w:val="en-ID"/>
        </w:rPr>
        <w:t xml:space="preserve"> H3 </w:t>
      </w:r>
      <w:proofErr w:type="spellStart"/>
      <w:r w:rsidR="0045220F">
        <w:rPr>
          <w:rFonts w:ascii="Times New Roman" w:hAnsi="Times New Roman" w:cs="Times New Roman"/>
          <w:sz w:val="24"/>
          <w:szCs w:val="24"/>
          <w:lang w:val="en-ID"/>
        </w:rPr>
        <w:t>diterima</w:t>
      </w:r>
      <w:proofErr w:type="spellEnd"/>
      <w:r w:rsidR="0045220F">
        <w:rPr>
          <w:rFonts w:ascii="Times New Roman" w:hAnsi="Times New Roman" w:cs="Times New Roman"/>
          <w:sz w:val="24"/>
          <w:szCs w:val="24"/>
          <w:lang w:val="en-ID"/>
        </w:rPr>
        <w:t xml:space="preserve">. Tingkat </w:t>
      </w:r>
      <w:proofErr w:type="spellStart"/>
      <w:r w:rsidR="0045220F">
        <w:rPr>
          <w:rFonts w:ascii="Times New Roman" w:hAnsi="Times New Roman" w:cs="Times New Roman"/>
          <w:sz w:val="24"/>
          <w:szCs w:val="24"/>
          <w:lang w:val="en-ID"/>
        </w:rPr>
        <w:t>signifikansi</w:t>
      </w:r>
      <w:proofErr w:type="spellEnd"/>
      <w:r w:rsidR="0045220F">
        <w:rPr>
          <w:rFonts w:ascii="Times New Roman" w:hAnsi="Times New Roman" w:cs="Times New Roman"/>
          <w:sz w:val="24"/>
          <w:szCs w:val="24"/>
          <w:lang w:val="en-ID"/>
        </w:rPr>
        <w:t xml:space="preserve"> yang </w:t>
      </w:r>
      <w:proofErr w:type="spellStart"/>
      <w:r w:rsidR="0045220F">
        <w:rPr>
          <w:rFonts w:ascii="Times New Roman" w:hAnsi="Times New Roman" w:cs="Times New Roman"/>
          <w:sz w:val="24"/>
          <w:szCs w:val="24"/>
          <w:lang w:val="en-ID"/>
        </w:rPr>
        <w:t>diperoleh</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adalah</w:t>
      </w:r>
      <w:proofErr w:type="spellEnd"/>
      <w:r w:rsidR="0045220F">
        <w:rPr>
          <w:rFonts w:ascii="Times New Roman" w:hAnsi="Times New Roman" w:cs="Times New Roman"/>
          <w:sz w:val="24"/>
          <w:szCs w:val="24"/>
          <w:lang w:val="en-ID"/>
        </w:rPr>
        <w:t xml:space="preserve"> 0,000 &lt; 0,05 </w:t>
      </w:r>
      <w:proofErr w:type="spellStart"/>
      <w:r w:rsidR="0045220F">
        <w:rPr>
          <w:rFonts w:ascii="Times New Roman" w:hAnsi="Times New Roman" w:cs="Times New Roman"/>
          <w:sz w:val="24"/>
          <w:szCs w:val="24"/>
          <w:lang w:val="en-ID"/>
        </w:rPr>
        <w:t>maka</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mempunyai</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pengaruh</w:t>
      </w:r>
      <w:proofErr w:type="spellEnd"/>
      <w:r w:rsidR="0045220F">
        <w:rPr>
          <w:rFonts w:ascii="Times New Roman" w:hAnsi="Times New Roman" w:cs="Times New Roman"/>
          <w:sz w:val="24"/>
          <w:szCs w:val="24"/>
          <w:lang w:val="en-ID"/>
        </w:rPr>
        <w:t xml:space="preserve"> yang </w:t>
      </w:r>
      <w:proofErr w:type="spellStart"/>
      <w:r w:rsidR="0045220F">
        <w:rPr>
          <w:rFonts w:ascii="Times New Roman" w:hAnsi="Times New Roman" w:cs="Times New Roman"/>
          <w:sz w:val="24"/>
          <w:szCs w:val="24"/>
          <w:lang w:val="en-ID"/>
        </w:rPr>
        <w:t>signifikan</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Sehingga</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dapat</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disimpulkan</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jika</w:t>
      </w:r>
      <w:proofErr w:type="spellEnd"/>
      <w:r w:rsidR="0045220F">
        <w:rPr>
          <w:rFonts w:ascii="Times New Roman" w:hAnsi="Times New Roman" w:cs="Times New Roman"/>
          <w:sz w:val="24"/>
          <w:szCs w:val="24"/>
          <w:lang w:val="en-ID"/>
        </w:rPr>
        <w:t xml:space="preserve"> Zakat Performance Ratio </w:t>
      </w:r>
      <w:proofErr w:type="spellStart"/>
      <w:r w:rsidR="0045220F">
        <w:rPr>
          <w:rFonts w:ascii="Times New Roman" w:hAnsi="Times New Roman" w:cs="Times New Roman"/>
          <w:sz w:val="24"/>
          <w:szCs w:val="24"/>
          <w:lang w:val="en-ID"/>
        </w:rPr>
        <w:t>berpengaruh</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positif</w:t>
      </w:r>
      <w:proofErr w:type="spellEnd"/>
      <w:r w:rsidR="0045220F">
        <w:rPr>
          <w:rFonts w:ascii="Times New Roman" w:hAnsi="Times New Roman" w:cs="Times New Roman"/>
          <w:sz w:val="24"/>
          <w:szCs w:val="24"/>
          <w:lang w:val="en-ID"/>
        </w:rPr>
        <w:t xml:space="preserve"> dan </w:t>
      </w:r>
      <w:proofErr w:type="spellStart"/>
      <w:r w:rsidR="0045220F">
        <w:rPr>
          <w:rFonts w:ascii="Times New Roman" w:hAnsi="Times New Roman" w:cs="Times New Roman"/>
          <w:sz w:val="24"/>
          <w:szCs w:val="24"/>
          <w:lang w:val="en-ID"/>
        </w:rPr>
        <w:t>signifikan</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terhadap</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Profitabillitas</w:t>
      </w:r>
      <w:proofErr w:type="spellEnd"/>
      <w:r w:rsidR="0045220F">
        <w:rPr>
          <w:rFonts w:ascii="Times New Roman" w:hAnsi="Times New Roman" w:cs="Times New Roman"/>
          <w:sz w:val="24"/>
          <w:szCs w:val="24"/>
          <w:lang w:val="en-ID"/>
        </w:rPr>
        <w:t>.</w:t>
      </w:r>
    </w:p>
    <w:p w14:paraId="287C7892" w14:textId="2758686F" w:rsidR="00BD16B6" w:rsidRPr="00BD16B6" w:rsidRDefault="00BD16B6" w:rsidP="00FC39A7">
      <w:pPr>
        <w:autoSpaceDE w:val="0"/>
        <w:autoSpaceDN w:val="0"/>
        <w:adjustRightInd w:val="0"/>
        <w:spacing w:after="0" w:line="360" w:lineRule="auto"/>
        <w:jc w:val="both"/>
        <w:rPr>
          <w:rFonts w:ascii="Times New Roman" w:hAnsi="Times New Roman" w:cs="Times New Roman"/>
          <w:b/>
          <w:bCs/>
          <w:sz w:val="24"/>
          <w:szCs w:val="24"/>
          <w:lang w:val="en-ID"/>
        </w:rPr>
      </w:pPr>
      <w:proofErr w:type="spellStart"/>
      <w:r w:rsidRPr="00BD16B6">
        <w:rPr>
          <w:rFonts w:ascii="Times New Roman" w:hAnsi="Times New Roman" w:cs="Times New Roman"/>
          <w:b/>
          <w:bCs/>
          <w:sz w:val="24"/>
          <w:szCs w:val="24"/>
          <w:lang w:val="en-ID"/>
        </w:rPr>
        <w:t>Pengaruh</w:t>
      </w:r>
      <w:proofErr w:type="spellEnd"/>
      <w:r w:rsidRPr="00BD16B6">
        <w:rPr>
          <w:rFonts w:ascii="Times New Roman" w:hAnsi="Times New Roman" w:cs="Times New Roman"/>
          <w:b/>
          <w:bCs/>
          <w:sz w:val="24"/>
          <w:szCs w:val="24"/>
          <w:lang w:val="en-ID"/>
        </w:rPr>
        <w:t xml:space="preserve"> </w:t>
      </w:r>
      <w:r w:rsidRPr="00BD16B6">
        <w:rPr>
          <w:rFonts w:ascii="Times New Roman" w:hAnsi="Times New Roman" w:cs="Times New Roman"/>
          <w:b/>
          <w:bCs/>
          <w:i/>
          <w:iCs/>
          <w:sz w:val="24"/>
          <w:szCs w:val="24"/>
          <w:lang w:val="en-ID"/>
        </w:rPr>
        <w:t>equitable distribution ratio</w:t>
      </w:r>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terhadap</w:t>
      </w:r>
      <w:proofErr w:type="spellEnd"/>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profitabillitas</w:t>
      </w:r>
      <w:proofErr w:type="spellEnd"/>
    </w:p>
    <w:p w14:paraId="61902BF0" w14:textId="05AB3807" w:rsidR="0045220F" w:rsidRDefault="0045220F" w:rsidP="00FC39A7">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regresi</w:t>
      </w:r>
      <w:proofErr w:type="spellEnd"/>
      <w:r>
        <w:rPr>
          <w:rFonts w:ascii="Times New Roman" w:hAnsi="Times New Roman" w:cs="Times New Roman"/>
          <w:sz w:val="24"/>
          <w:szCs w:val="24"/>
          <w:lang w:val="en-ID"/>
        </w:rPr>
        <w:t xml:space="preserve"> linear </w:t>
      </w:r>
      <w:proofErr w:type="spellStart"/>
      <w:r>
        <w:rPr>
          <w:rFonts w:ascii="Times New Roman" w:hAnsi="Times New Roman" w:cs="Times New Roman"/>
          <w:sz w:val="24"/>
          <w:szCs w:val="24"/>
          <w:lang w:val="en-ID"/>
        </w:rPr>
        <w:t>berganda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Thitung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4,666 &gt; 2,021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H4 </w:t>
      </w:r>
      <w:proofErr w:type="spellStart"/>
      <w:r>
        <w:rPr>
          <w:rFonts w:ascii="Times New Roman" w:hAnsi="Times New Roman" w:cs="Times New Roman"/>
          <w:sz w:val="24"/>
          <w:szCs w:val="24"/>
          <w:lang w:val="en-ID"/>
        </w:rPr>
        <w:t>diterima</w:t>
      </w:r>
      <w:proofErr w:type="spellEnd"/>
      <w:r>
        <w:rPr>
          <w:rFonts w:ascii="Times New Roman" w:hAnsi="Times New Roman" w:cs="Times New Roman"/>
          <w:sz w:val="24"/>
          <w:szCs w:val="24"/>
          <w:lang w:val="en-ID"/>
        </w:rPr>
        <w:t xml:space="preserve">. Tingkat </w:t>
      </w:r>
      <w:proofErr w:type="spellStart"/>
      <w:r>
        <w:rPr>
          <w:rFonts w:ascii="Times New Roman" w:hAnsi="Times New Roman" w:cs="Times New Roman"/>
          <w:sz w:val="24"/>
          <w:szCs w:val="24"/>
          <w:lang w:val="en-ID"/>
        </w:rPr>
        <w:t>signifikansi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0,000 &lt; 0,05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mempunyai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pengaruh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disimpulkan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Equitabel</w:t>
      </w:r>
      <w:proofErr w:type="spellEnd"/>
      <w:r>
        <w:rPr>
          <w:rFonts w:ascii="Times New Roman" w:hAnsi="Times New Roman" w:cs="Times New Roman"/>
          <w:sz w:val="24"/>
          <w:szCs w:val="24"/>
          <w:lang w:val="en-ID"/>
        </w:rPr>
        <w:t xml:space="preserve"> Distribution Ratio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profitabillitas</w:t>
      </w:r>
      <w:proofErr w:type="spellEnd"/>
      <w:r>
        <w:rPr>
          <w:rFonts w:ascii="Times New Roman" w:hAnsi="Times New Roman" w:cs="Times New Roman"/>
          <w:sz w:val="24"/>
          <w:szCs w:val="24"/>
          <w:lang w:val="en-ID"/>
        </w:rPr>
        <w:t>.</w:t>
      </w:r>
    </w:p>
    <w:p w14:paraId="149125E2" w14:textId="03EED9DE" w:rsidR="00BD16B6" w:rsidRPr="00BD16B6" w:rsidRDefault="00BD16B6" w:rsidP="00FC39A7">
      <w:pPr>
        <w:autoSpaceDE w:val="0"/>
        <w:autoSpaceDN w:val="0"/>
        <w:adjustRightInd w:val="0"/>
        <w:spacing w:after="0" w:line="360" w:lineRule="auto"/>
        <w:jc w:val="both"/>
        <w:rPr>
          <w:rFonts w:ascii="Times New Roman" w:hAnsi="Times New Roman" w:cs="Times New Roman"/>
          <w:b/>
          <w:bCs/>
          <w:sz w:val="24"/>
          <w:szCs w:val="24"/>
          <w:lang w:val="en-ID"/>
        </w:rPr>
      </w:pPr>
      <w:proofErr w:type="spellStart"/>
      <w:r w:rsidRPr="00BD16B6">
        <w:rPr>
          <w:rFonts w:ascii="Times New Roman" w:hAnsi="Times New Roman" w:cs="Times New Roman"/>
          <w:b/>
          <w:bCs/>
          <w:sz w:val="24"/>
          <w:szCs w:val="24"/>
          <w:lang w:val="en-ID"/>
        </w:rPr>
        <w:t>Pengaruh</w:t>
      </w:r>
      <w:proofErr w:type="spellEnd"/>
      <w:r w:rsidRPr="00BD16B6">
        <w:rPr>
          <w:rFonts w:ascii="Times New Roman" w:hAnsi="Times New Roman" w:cs="Times New Roman"/>
          <w:b/>
          <w:bCs/>
          <w:sz w:val="24"/>
          <w:szCs w:val="24"/>
          <w:lang w:val="en-ID"/>
        </w:rPr>
        <w:t xml:space="preserve"> </w:t>
      </w:r>
      <w:r w:rsidRPr="00BD16B6">
        <w:rPr>
          <w:rFonts w:ascii="Times New Roman" w:hAnsi="Times New Roman" w:cs="Times New Roman"/>
          <w:b/>
          <w:bCs/>
          <w:i/>
          <w:iCs/>
          <w:sz w:val="24"/>
          <w:szCs w:val="24"/>
          <w:lang w:val="en-ID"/>
        </w:rPr>
        <w:t>Islamic social reporting</w:t>
      </w:r>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terhadap</w:t>
      </w:r>
      <w:proofErr w:type="spellEnd"/>
      <w:r w:rsidRPr="00BD16B6">
        <w:rPr>
          <w:rFonts w:ascii="Times New Roman" w:hAnsi="Times New Roman" w:cs="Times New Roman"/>
          <w:b/>
          <w:bCs/>
          <w:sz w:val="24"/>
          <w:szCs w:val="24"/>
          <w:lang w:val="en-ID"/>
        </w:rPr>
        <w:t xml:space="preserve"> </w:t>
      </w:r>
      <w:proofErr w:type="spellStart"/>
      <w:r w:rsidRPr="00BD16B6">
        <w:rPr>
          <w:rFonts w:ascii="Times New Roman" w:hAnsi="Times New Roman" w:cs="Times New Roman"/>
          <w:b/>
          <w:bCs/>
          <w:sz w:val="24"/>
          <w:szCs w:val="24"/>
          <w:lang w:val="en-ID"/>
        </w:rPr>
        <w:t>profitabillitas</w:t>
      </w:r>
      <w:proofErr w:type="spellEnd"/>
    </w:p>
    <w:p w14:paraId="59969A24" w14:textId="3124E720" w:rsidR="00A72BA0" w:rsidRDefault="00A72BA0" w:rsidP="00FC39A7">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uji </w:t>
      </w:r>
      <w:proofErr w:type="spellStart"/>
      <w:r>
        <w:rPr>
          <w:rFonts w:ascii="Times New Roman" w:hAnsi="Times New Roman" w:cs="Times New Roman"/>
          <w:sz w:val="24"/>
          <w:szCs w:val="24"/>
          <w:lang w:val="en-ID"/>
        </w:rPr>
        <w:t>regresi</w:t>
      </w:r>
      <w:proofErr w:type="spellEnd"/>
      <w:r>
        <w:rPr>
          <w:rFonts w:ascii="Times New Roman" w:hAnsi="Times New Roman" w:cs="Times New Roman"/>
          <w:sz w:val="24"/>
          <w:szCs w:val="24"/>
          <w:lang w:val="en-ID"/>
        </w:rPr>
        <w:t xml:space="preserve"> linear </w:t>
      </w:r>
      <w:proofErr w:type="spellStart"/>
      <w:r w:rsidR="0045220F">
        <w:rPr>
          <w:rFonts w:ascii="Times New Roman" w:hAnsi="Times New Roman" w:cs="Times New Roman"/>
          <w:sz w:val="24"/>
          <w:szCs w:val="24"/>
          <w:lang w:val="en-ID"/>
        </w:rPr>
        <w:t>berganda</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nilai</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Thitung</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sebesar</w:t>
      </w:r>
      <w:proofErr w:type="spellEnd"/>
      <w:r w:rsidR="0045220F">
        <w:rPr>
          <w:rFonts w:ascii="Times New Roman" w:hAnsi="Times New Roman" w:cs="Times New Roman"/>
          <w:sz w:val="24"/>
          <w:szCs w:val="24"/>
          <w:lang w:val="en-ID"/>
        </w:rPr>
        <w:t xml:space="preserve"> -2.687 &gt; -2.021 </w:t>
      </w:r>
      <w:proofErr w:type="spellStart"/>
      <w:r w:rsidR="0045220F">
        <w:rPr>
          <w:rFonts w:ascii="Times New Roman" w:hAnsi="Times New Roman" w:cs="Times New Roman"/>
          <w:sz w:val="24"/>
          <w:szCs w:val="24"/>
          <w:lang w:val="en-ID"/>
        </w:rPr>
        <w:t>sehingga</w:t>
      </w:r>
      <w:proofErr w:type="spellEnd"/>
      <w:r w:rsidR="0045220F">
        <w:rPr>
          <w:rFonts w:ascii="Times New Roman" w:hAnsi="Times New Roman" w:cs="Times New Roman"/>
          <w:sz w:val="24"/>
          <w:szCs w:val="24"/>
          <w:lang w:val="en-ID"/>
        </w:rPr>
        <w:t xml:space="preserve"> H5 </w:t>
      </w:r>
      <w:proofErr w:type="spellStart"/>
      <w:r w:rsidR="0045220F">
        <w:rPr>
          <w:rFonts w:ascii="Times New Roman" w:hAnsi="Times New Roman" w:cs="Times New Roman"/>
          <w:sz w:val="24"/>
          <w:szCs w:val="24"/>
          <w:lang w:val="en-ID"/>
        </w:rPr>
        <w:t>diterima</w:t>
      </w:r>
      <w:proofErr w:type="spellEnd"/>
      <w:r w:rsidR="0045220F">
        <w:rPr>
          <w:rFonts w:ascii="Times New Roman" w:hAnsi="Times New Roman" w:cs="Times New Roman"/>
          <w:sz w:val="24"/>
          <w:szCs w:val="24"/>
          <w:lang w:val="en-ID"/>
        </w:rPr>
        <w:t xml:space="preserve">. Tingkat </w:t>
      </w:r>
      <w:proofErr w:type="spellStart"/>
      <w:r w:rsidR="0045220F">
        <w:rPr>
          <w:rFonts w:ascii="Times New Roman" w:hAnsi="Times New Roman" w:cs="Times New Roman"/>
          <w:sz w:val="24"/>
          <w:szCs w:val="24"/>
          <w:lang w:val="en-ID"/>
        </w:rPr>
        <w:t>signifikansi</w:t>
      </w:r>
      <w:proofErr w:type="spellEnd"/>
      <w:r w:rsidR="0045220F">
        <w:rPr>
          <w:rFonts w:ascii="Times New Roman" w:hAnsi="Times New Roman" w:cs="Times New Roman"/>
          <w:sz w:val="24"/>
          <w:szCs w:val="24"/>
          <w:lang w:val="en-ID"/>
        </w:rPr>
        <w:t xml:space="preserve"> yang </w:t>
      </w:r>
      <w:proofErr w:type="spellStart"/>
      <w:r w:rsidR="0045220F">
        <w:rPr>
          <w:rFonts w:ascii="Times New Roman" w:hAnsi="Times New Roman" w:cs="Times New Roman"/>
          <w:sz w:val="24"/>
          <w:szCs w:val="24"/>
          <w:lang w:val="en-ID"/>
        </w:rPr>
        <w:t>diperoleh</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adalah</w:t>
      </w:r>
      <w:proofErr w:type="spellEnd"/>
      <w:r w:rsidR="0045220F">
        <w:rPr>
          <w:rFonts w:ascii="Times New Roman" w:hAnsi="Times New Roman" w:cs="Times New Roman"/>
          <w:sz w:val="24"/>
          <w:szCs w:val="24"/>
          <w:lang w:val="en-ID"/>
        </w:rPr>
        <w:t xml:space="preserve"> 0,011 &lt; 0,05 </w:t>
      </w:r>
      <w:proofErr w:type="spellStart"/>
      <w:r w:rsidR="0045220F">
        <w:rPr>
          <w:rFonts w:ascii="Times New Roman" w:hAnsi="Times New Roman" w:cs="Times New Roman"/>
          <w:sz w:val="24"/>
          <w:szCs w:val="24"/>
          <w:lang w:val="en-ID"/>
        </w:rPr>
        <w:t>sehingga</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berpengaruh</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signifikan</w:t>
      </w:r>
      <w:proofErr w:type="spellEnd"/>
      <w:r w:rsidR="0045220F">
        <w:rPr>
          <w:rFonts w:ascii="Times New Roman" w:hAnsi="Times New Roman" w:cs="Times New Roman"/>
          <w:sz w:val="24"/>
          <w:szCs w:val="24"/>
          <w:lang w:val="en-ID"/>
        </w:rPr>
        <w:t xml:space="preserve">. Jadi </w:t>
      </w:r>
      <w:proofErr w:type="spellStart"/>
      <w:r w:rsidR="0045220F">
        <w:rPr>
          <w:rFonts w:ascii="Times New Roman" w:hAnsi="Times New Roman" w:cs="Times New Roman"/>
          <w:sz w:val="24"/>
          <w:szCs w:val="24"/>
          <w:lang w:val="en-ID"/>
        </w:rPr>
        <w:t>dapat</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disimpulkan</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bahwa</w:t>
      </w:r>
      <w:proofErr w:type="spellEnd"/>
      <w:r w:rsidR="0045220F">
        <w:rPr>
          <w:rFonts w:ascii="Times New Roman" w:hAnsi="Times New Roman" w:cs="Times New Roman"/>
          <w:sz w:val="24"/>
          <w:szCs w:val="24"/>
          <w:lang w:val="en-ID"/>
        </w:rPr>
        <w:t xml:space="preserve"> Islamic social reporting </w:t>
      </w:r>
      <w:proofErr w:type="spellStart"/>
      <w:r w:rsidR="0045220F">
        <w:rPr>
          <w:rFonts w:ascii="Times New Roman" w:hAnsi="Times New Roman" w:cs="Times New Roman"/>
          <w:sz w:val="24"/>
          <w:szCs w:val="24"/>
          <w:lang w:val="en-ID"/>
        </w:rPr>
        <w:t>berpengaruh</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positif</w:t>
      </w:r>
      <w:proofErr w:type="spellEnd"/>
      <w:r w:rsidR="0045220F">
        <w:rPr>
          <w:rFonts w:ascii="Times New Roman" w:hAnsi="Times New Roman" w:cs="Times New Roman"/>
          <w:sz w:val="24"/>
          <w:szCs w:val="24"/>
          <w:lang w:val="en-ID"/>
        </w:rPr>
        <w:t xml:space="preserve"> dan </w:t>
      </w:r>
      <w:proofErr w:type="spellStart"/>
      <w:r w:rsidR="0045220F">
        <w:rPr>
          <w:rFonts w:ascii="Times New Roman" w:hAnsi="Times New Roman" w:cs="Times New Roman"/>
          <w:sz w:val="24"/>
          <w:szCs w:val="24"/>
          <w:lang w:val="en-ID"/>
        </w:rPr>
        <w:t>signifikan</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terhadap</w:t>
      </w:r>
      <w:proofErr w:type="spellEnd"/>
      <w:r w:rsidR="0045220F">
        <w:rPr>
          <w:rFonts w:ascii="Times New Roman" w:hAnsi="Times New Roman" w:cs="Times New Roman"/>
          <w:sz w:val="24"/>
          <w:szCs w:val="24"/>
          <w:lang w:val="en-ID"/>
        </w:rPr>
        <w:t xml:space="preserve"> </w:t>
      </w:r>
      <w:proofErr w:type="spellStart"/>
      <w:r w:rsidR="0045220F">
        <w:rPr>
          <w:rFonts w:ascii="Times New Roman" w:hAnsi="Times New Roman" w:cs="Times New Roman"/>
          <w:sz w:val="24"/>
          <w:szCs w:val="24"/>
          <w:lang w:val="en-ID"/>
        </w:rPr>
        <w:t>profitabillitas</w:t>
      </w:r>
      <w:proofErr w:type="spellEnd"/>
      <w:r w:rsidR="0045220F">
        <w:rPr>
          <w:rFonts w:ascii="Times New Roman" w:hAnsi="Times New Roman" w:cs="Times New Roman"/>
          <w:sz w:val="24"/>
          <w:szCs w:val="24"/>
          <w:lang w:val="en-ID"/>
        </w:rPr>
        <w:t>.</w:t>
      </w:r>
    </w:p>
    <w:p w14:paraId="6FC39568" w14:textId="592FFFE8" w:rsidR="0045220F" w:rsidRDefault="0045220F" w:rsidP="00FC39A7">
      <w:pPr>
        <w:autoSpaceDE w:val="0"/>
        <w:autoSpaceDN w:val="0"/>
        <w:adjustRightInd w:val="0"/>
        <w:spacing w:after="0"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KESIMPULAN</w:t>
      </w:r>
    </w:p>
    <w:p w14:paraId="1170E582" w14:textId="68D906A9" w:rsidR="00BC0FD9" w:rsidRDefault="0045220F" w:rsidP="00EF41B3">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hasil</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analisis</w:t>
      </w:r>
      <w:proofErr w:type="spellEnd"/>
      <w:r w:rsidR="00EF41B3">
        <w:rPr>
          <w:rFonts w:ascii="Times New Roman" w:hAnsi="Times New Roman" w:cs="Times New Roman"/>
          <w:sz w:val="24"/>
          <w:szCs w:val="24"/>
          <w:lang w:val="en-ID"/>
        </w:rPr>
        <w:t xml:space="preserve"> data dan </w:t>
      </w:r>
      <w:proofErr w:type="spellStart"/>
      <w:r w:rsidR="00EF41B3">
        <w:rPr>
          <w:rFonts w:ascii="Times New Roman" w:hAnsi="Times New Roman" w:cs="Times New Roman"/>
          <w:sz w:val="24"/>
          <w:szCs w:val="24"/>
          <w:lang w:val="en-ID"/>
        </w:rPr>
        <w:t>pembahasan</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terkait</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pengaruh</w:t>
      </w:r>
      <w:proofErr w:type="spellEnd"/>
      <w:r w:rsidR="00EF41B3">
        <w:rPr>
          <w:rFonts w:ascii="Times New Roman" w:hAnsi="Times New Roman" w:cs="Times New Roman"/>
          <w:sz w:val="24"/>
          <w:szCs w:val="24"/>
          <w:lang w:val="en-ID"/>
        </w:rPr>
        <w:t xml:space="preserve"> intellectual capital, </w:t>
      </w:r>
      <w:proofErr w:type="spellStart"/>
      <w:r w:rsidR="00EF41B3">
        <w:rPr>
          <w:rFonts w:ascii="Times New Roman" w:hAnsi="Times New Roman" w:cs="Times New Roman"/>
          <w:sz w:val="24"/>
          <w:szCs w:val="24"/>
          <w:lang w:val="en-ID"/>
        </w:rPr>
        <w:t>islamicity</w:t>
      </w:r>
      <w:proofErr w:type="spellEnd"/>
      <w:r w:rsidR="00EF41B3">
        <w:rPr>
          <w:rFonts w:ascii="Times New Roman" w:hAnsi="Times New Roman" w:cs="Times New Roman"/>
          <w:sz w:val="24"/>
          <w:szCs w:val="24"/>
          <w:lang w:val="en-ID"/>
        </w:rPr>
        <w:t xml:space="preserve"> performance index dan corporate social responsibility </w:t>
      </w:r>
      <w:proofErr w:type="spellStart"/>
      <w:r w:rsidR="00EF41B3">
        <w:rPr>
          <w:rFonts w:ascii="Times New Roman" w:hAnsi="Times New Roman" w:cs="Times New Roman"/>
          <w:sz w:val="24"/>
          <w:szCs w:val="24"/>
          <w:lang w:val="en-ID"/>
        </w:rPr>
        <w:t>terhadap</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profitabillitas</w:t>
      </w:r>
      <w:proofErr w:type="spellEnd"/>
      <w:r w:rsidR="00EF41B3">
        <w:rPr>
          <w:rFonts w:ascii="Times New Roman" w:hAnsi="Times New Roman" w:cs="Times New Roman"/>
          <w:sz w:val="24"/>
          <w:szCs w:val="24"/>
          <w:lang w:val="en-ID"/>
        </w:rPr>
        <w:t xml:space="preserve"> bank </w:t>
      </w:r>
      <w:proofErr w:type="spellStart"/>
      <w:r w:rsidR="00EF41B3">
        <w:rPr>
          <w:rFonts w:ascii="Times New Roman" w:hAnsi="Times New Roman" w:cs="Times New Roman"/>
          <w:sz w:val="24"/>
          <w:szCs w:val="24"/>
          <w:lang w:val="en-ID"/>
        </w:rPr>
        <w:t>umum</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syariah</w:t>
      </w:r>
      <w:proofErr w:type="spellEnd"/>
      <w:r w:rsidR="00EF41B3">
        <w:rPr>
          <w:rFonts w:ascii="Times New Roman" w:hAnsi="Times New Roman" w:cs="Times New Roman"/>
          <w:sz w:val="24"/>
          <w:szCs w:val="24"/>
          <w:lang w:val="en-ID"/>
        </w:rPr>
        <w:t xml:space="preserve"> di Indonesia </w:t>
      </w:r>
      <w:proofErr w:type="spellStart"/>
      <w:r w:rsidR="00EF41B3">
        <w:rPr>
          <w:rFonts w:ascii="Times New Roman" w:hAnsi="Times New Roman" w:cs="Times New Roman"/>
          <w:sz w:val="24"/>
          <w:szCs w:val="24"/>
          <w:lang w:val="en-ID"/>
        </w:rPr>
        <w:t>maka</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dapat</w:t>
      </w:r>
      <w:proofErr w:type="spellEnd"/>
      <w:r w:rsidR="00EF41B3">
        <w:rPr>
          <w:rFonts w:ascii="Times New Roman" w:hAnsi="Times New Roman" w:cs="Times New Roman"/>
          <w:sz w:val="24"/>
          <w:szCs w:val="24"/>
          <w:lang w:val="en-ID"/>
        </w:rPr>
        <w:t xml:space="preserve"> di </w:t>
      </w:r>
      <w:proofErr w:type="spellStart"/>
      <w:r w:rsidR="00EF41B3">
        <w:rPr>
          <w:rFonts w:ascii="Times New Roman" w:hAnsi="Times New Roman" w:cs="Times New Roman"/>
          <w:sz w:val="24"/>
          <w:szCs w:val="24"/>
          <w:lang w:val="en-ID"/>
        </w:rPr>
        <w:t>tarik</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kesimpulan</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sebagai</w:t>
      </w:r>
      <w:proofErr w:type="spellEnd"/>
      <w:r w:rsidR="00EF41B3">
        <w:rPr>
          <w:rFonts w:ascii="Times New Roman" w:hAnsi="Times New Roman" w:cs="Times New Roman"/>
          <w:sz w:val="24"/>
          <w:szCs w:val="24"/>
          <w:lang w:val="en-ID"/>
        </w:rPr>
        <w:t xml:space="preserve"> </w:t>
      </w:r>
      <w:proofErr w:type="spellStart"/>
      <w:proofErr w:type="gramStart"/>
      <w:r w:rsidR="00EF41B3">
        <w:rPr>
          <w:rFonts w:ascii="Times New Roman" w:hAnsi="Times New Roman" w:cs="Times New Roman"/>
          <w:sz w:val="24"/>
          <w:szCs w:val="24"/>
          <w:lang w:val="en-ID"/>
        </w:rPr>
        <w:t>berikut</w:t>
      </w:r>
      <w:proofErr w:type="spellEnd"/>
      <w:r w:rsidR="00EF41B3">
        <w:rPr>
          <w:rFonts w:ascii="Times New Roman" w:hAnsi="Times New Roman" w:cs="Times New Roman"/>
          <w:sz w:val="24"/>
          <w:szCs w:val="24"/>
          <w:lang w:val="en-ID"/>
        </w:rPr>
        <w:t xml:space="preserve"> :</w:t>
      </w:r>
      <w:proofErr w:type="gramEnd"/>
      <w:r w:rsidR="00EF41B3">
        <w:rPr>
          <w:rFonts w:ascii="Times New Roman" w:hAnsi="Times New Roman" w:cs="Times New Roman"/>
          <w:sz w:val="24"/>
          <w:szCs w:val="24"/>
          <w:lang w:val="en-ID"/>
        </w:rPr>
        <w:t xml:space="preserve"> (1) </w:t>
      </w:r>
      <w:proofErr w:type="spellStart"/>
      <w:r w:rsidR="00EF41B3">
        <w:rPr>
          <w:rFonts w:ascii="Times New Roman" w:hAnsi="Times New Roman" w:cs="Times New Roman"/>
          <w:sz w:val="24"/>
          <w:szCs w:val="24"/>
          <w:lang w:val="en-ID"/>
        </w:rPr>
        <w:t>variabel</w:t>
      </w:r>
      <w:proofErr w:type="spellEnd"/>
      <w:r w:rsidR="00EF41B3">
        <w:rPr>
          <w:rFonts w:ascii="Times New Roman" w:hAnsi="Times New Roman" w:cs="Times New Roman"/>
          <w:sz w:val="24"/>
          <w:szCs w:val="24"/>
          <w:lang w:val="en-ID"/>
        </w:rPr>
        <w:t xml:space="preserve"> intellectual capital </w:t>
      </w:r>
      <w:proofErr w:type="spellStart"/>
      <w:r w:rsidR="006C5C76">
        <w:rPr>
          <w:rFonts w:ascii="Times New Roman" w:hAnsi="Times New Roman" w:cs="Times New Roman"/>
          <w:sz w:val="24"/>
          <w:szCs w:val="24"/>
          <w:lang w:val="en-ID"/>
        </w:rPr>
        <w:t>tidak</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berpengaruh</w:t>
      </w:r>
      <w:proofErr w:type="spellEnd"/>
      <w:r w:rsidR="006C5C76">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terhadap</w:t>
      </w:r>
      <w:proofErr w:type="spellEnd"/>
      <w:r w:rsidR="00EF41B3">
        <w:rPr>
          <w:rFonts w:ascii="Times New Roman" w:hAnsi="Times New Roman" w:cs="Times New Roman"/>
          <w:sz w:val="24"/>
          <w:szCs w:val="24"/>
          <w:lang w:val="en-ID"/>
        </w:rPr>
        <w:t xml:space="preserve"> </w:t>
      </w:r>
      <w:proofErr w:type="spellStart"/>
      <w:r w:rsidR="00EF41B3">
        <w:rPr>
          <w:rFonts w:ascii="Times New Roman" w:hAnsi="Times New Roman" w:cs="Times New Roman"/>
          <w:sz w:val="24"/>
          <w:szCs w:val="24"/>
          <w:lang w:val="en-ID"/>
        </w:rPr>
        <w:t>profitabillitas</w:t>
      </w:r>
      <w:proofErr w:type="spellEnd"/>
      <w:r w:rsidR="00EF41B3">
        <w:rPr>
          <w:rFonts w:ascii="Times New Roman" w:hAnsi="Times New Roman" w:cs="Times New Roman"/>
          <w:sz w:val="24"/>
          <w:szCs w:val="24"/>
          <w:lang w:val="en-ID"/>
        </w:rPr>
        <w:t xml:space="preserve"> </w:t>
      </w:r>
      <w:r w:rsidR="006C5C76">
        <w:rPr>
          <w:rFonts w:ascii="Times New Roman" w:hAnsi="Times New Roman" w:cs="Times New Roman"/>
          <w:sz w:val="24"/>
          <w:szCs w:val="24"/>
          <w:lang w:val="en-ID"/>
        </w:rPr>
        <w:t xml:space="preserve">yang </w:t>
      </w:r>
      <w:proofErr w:type="spellStart"/>
      <w:r w:rsidR="006C5C76">
        <w:rPr>
          <w:rFonts w:ascii="Times New Roman" w:hAnsi="Times New Roman" w:cs="Times New Roman"/>
          <w:sz w:val="24"/>
          <w:szCs w:val="24"/>
          <w:lang w:val="en-ID"/>
        </w:rPr>
        <w:t>diukur</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menggunakan</w:t>
      </w:r>
      <w:proofErr w:type="spellEnd"/>
      <w:r w:rsidR="006C5C76">
        <w:rPr>
          <w:rFonts w:ascii="Times New Roman" w:hAnsi="Times New Roman" w:cs="Times New Roman"/>
          <w:sz w:val="24"/>
          <w:szCs w:val="24"/>
          <w:lang w:val="en-ID"/>
        </w:rPr>
        <w:t xml:space="preserve"> return on assets (ROA) pada bank </w:t>
      </w:r>
      <w:proofErr w:type="spellStart"/>
      <w:r w:rsidR="006C5C76">
        <w:rPr>
          <w:rFonts w:ascii="Times New Roman" w:hAnsi="Times New Roman" w:cs="Times New Roman"/>
          <w:sz w:val="24"/>
          <w:szCs w:val="24"/>
          <w:lang w:val="en-ID"/>
        </w:rPr>
        <w:t>umum</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syariah</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ada</w:t>
      </w:r>
      <w:proofErr w:type="spellEnd"/>
      <w:r w:rsidR="006C5C76">
        <w:rPr>
          <w:rFonts w:ascii="Times New Roman" w:hAnsi="Times New Roman" w:cs="Times New Roman"/>
          <w:sz w:val="24"/>
          <w:szCs w:val="24"/>
          <w:lang w:val="en-ID"/>
        </w:rPr>
        <w:t xml:space="preserve"> di </w:t>
      </w:r>
      <w:proofErr w:type="spellStart"/>
      <w:r w:rsidR="006C5C76">
        <w:rPr>
          <w:rFonts w:ascii="Times New Roman" w:hAnsi="Times New Roman" w:cs="Times New Roman"/>
          <w:sz w:val="24"/>
          <w:szCs w:val="24"/>
          <w:lang w:val="en-ID"/>
        </w:rPr>
        <w:t>indonesia</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tahun</w:t>
      </w:r>
      <w:proofErr w:type="spellEnd"/>
      <w:r w:rsidR="006C5C76">
        <w:rPr>
          <w:rFonts w:ascii="Times New Roman" w:hAnsi="Times New Roman" w:cs="Times New Roman"/>
          <w:sz w:val="24"/>
          <w:szCs w:val="24"/>
          <w:lang w:val="en-ID"/>
        </w:rPr>
        <w:t xml:space="preserve"> 2012-2018. (2) Profit sharing ratio </w:t>
      </w:r>
      <w:proofErr w:type="spellStart"/>
      <w:r w:rsidR="006C5C76">
        <w:rPr>
          <w:rFonts w:ascii="Times New Roman" w:hAnsi="Times New Roman" w:cs="Times New Roman"/>
          <w:sz w:val="24"/>
          <w:szCs w:val="24"/>
          <w:lang w:val="en-ID"/>
        </w:rPr>
        <w:t>berpengaruh</w:t>
      </w:r>
      <w:proofErr w:type="spellEnd"/>
      <w:r w:rsidR="006C5C76">
        <w:rPr>
          <w:rFonts w:ascii="Times New Roman" w:hAnsi="Times New Roman" w:cs="Times New Roman"/>
          <w:sz w:val="24"/>
          <w:szCs w:val="24"/>
          <w:lang w:val="en-ID"/>
        </w:rPr>
        <w:t xml:space="preserve"> dan </w:t>
      </w:r>
      <w:proofErr w:type="spellStart"/>
      <w:r w:rsidR="006C5C76">
        <w:rPr>
          <w:rFonts w:ascii="Times New Roman" w:hAnsi="Times New Roman" w:cs="Times New Roman"/>
          <w:sz w:val="24"/>
          <w:szCs w:val="24"/>
          <w:lang w:val="en-ID"/>
        </w:rPr>
        <w:t>signifikan</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terhadap</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profitabillitas</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diukur</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menggunakan</w:t>
      </w:r>
      <w:proofErr w:type="spellEnd"/>
      <w:r w:rsidR="006C5C76">
        <w:rPr>
          <w:rFonts w:ascii="Times New Roman" w:hAnsi="Times New Roman" w:cs="Times New Roman"/>
          <w:sz w:val="24"/>
          <w:szCs w:val="24"/>
          <w:lang w:val="en-ID"/>
        </w:rPr>
        <w:t xml:space="preserve"> return on assets (ROA) pada bank </w:t>
      </w:r>
      <w:proofErr w:type="spellStart"/>
      <w:r w:rsidR="006C5C76">
        <w:rPr>
          <w:rFonts w:ascii="Times New Roman" w:hAnsi="Times New Roman" w:cs="Times New Roman"/>
          <w:sz w:val="24"/>
          <w:szCs w:val="24"/>
          <w:lang w:val="en-ID"/>
        </w:rPr>
        <w:t>umum</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syariah</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ada</w:t>
      </w:r>
      <w:proofErr w:type="spellEnd"/>
      <w:r w:rsidR="006C5C76">
        <w:rPr>
          <w:rFonts w:ascii="Times New Roman" w:hAnsi="Times New Roman" w:cs="Times New Roman"/>
          <w:sz w:val="24"/>
          <w:szCs w:val="24"/>
          <w:lang w:val="en-ID"/>
        </w:rPr>
        <w:t xml:space="preserve"> di Indonesia </w:t>
      </w:r>
      <w:proofErr w:type="spellStart"/>
      <w:r w:rsidR="006C5C76">
        <w:rPr>
          <w:rFonts w:ascii="Times New Roman" w:hAnsi="Times New Roman" w:cs="Times New Roman"/>
          <w:sz w:val="24"/>
          <w:szCs w:val="24"/>
          <w:lang w:val="en-ID"/>
        </w:rPr>
        <w:t>tahun</w:t>
      </w:r>
      <w:proofErr w:type="spellEnd"/>
      <w:r w:rsidR="006C5C76">
        <w:rPr>
          <w:rFonts w:ascii="Times New Roman" w:hAnsi="Times New Roman" w:cs="Times New Roman"/>
          <w:sz w:val="24"/>
          <w:szCs w:val="24"/>
          <w:lang w:val="en-ID"/>
        </w:rPr>
        <w:t xml:space="preserve"> 2012-2018. (3) Zakat performance ratio </w:t>
      </w:r>
      <w:proofErr w:type="spellStart"/>
      <w:r w:rsidR="006C5C76">
        <w:rPr>
          <w:rFonts w:ascii="Times New Roman" w:hAnsi="Times New Roman" w:cs="Times New Roman"/>
          <w:sz w:val="24"/>
          <w:szCs w:val="24"/>
          <w:lang w:val="en-ID"/>
        </w:rPr>
        <w:t>berpengaruh</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positif</w:t>
      </w:r>
      <w:proofErr w:type="spellEnd"/>
      <w:r w:rsidR="006C5C76">
        <w:rPr>
          <w:rFonts w:ascii="Times New Roman" w:hAnsi="Times New Roman" w:cs="Times New Roman"/>
          <w:sz w:val="24"/>
          <w:szCs w:val="24"/>
          <w:lang w:val="en-ID"/>
        </w:rPr>
        <w:t xml:space="preserve"> dan </w:t>
      </w:r>
      <w:proofErr w:type="spellStart"/>
      <w:r w:rsidR="006C5C76">
        <w:rPr>
          <w:rFonts w:ascii="Times New Roman" w:hAnsi="Times New Roman" w:cs="Times New Roman"/>
          <w:sz w:val="24"/>
          <w:szCs w:val="24"/>
          <w:lang w:val="en-ID"/>
        </w:rPr>
        <w:t>signifikan</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terhadap</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profitabillitas</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diukur</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menggunakan</w:t>
      </w:r>
      <w:proofErr w:type="spellEnd"/>
      <w:r w:rsidR="006C5C76">
        <w:rPr>
          <w:rFonts w:ascii="Times New Roman" w:hAnsi="Times New Roman" w:cs="Times New Roman"/>
          <w:sz w:val="24"/>
          <w:szCs w:val="24"/>
          <w:lang w:val="en-ID"/>
        </w:rPr>
        <w:t xml:space="preserve"> return on assets (ROA) pada bank </w:t>
      </w:r>
      <w:proofErr w:type="spellStart"/>
      <w:r w:rsidR="006C5C76">
        <w:rPr>
          <w:rFonts w:ascii="Times New Roman" w:hAnsi="Times New Roman" w:cs="Times New Roman"/>
          <w:sz w:val="24"/>
          <w:szCs w:val="24"/>
          <w:lang w:val="en-ID"/>
        </w:rPr>
        <w:t>umum</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syariah</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ada</w:t>
      </w:r>
      <w:proofErr w:type="spellEnd"/>
      <w:r w:rsidR="006C5C76">
        <w:rPr>
          <w:rFonts w:ascii="Times New Roman" w:hAnsi="Times New Roman" w:cs="Times New Roman"/>
          <w:sz w:val="24"/>
          <w:szCs w:val="24"/>
          <w:lang w:val="en-ID"/>
        </w:rPr>
        <w:t xml:space="preserve"> di Indonesia </w:t>
      </w:r>
      <w:proofErr w:type="spellStart"/>
      <w:r w:rsidR="006C5C76">
        <w:rPr>
          <w:rFonts w:ascii="Times New Roman" w:hAnsi="Times New Roman" w:cs="Times New Roman"/>
          <w:sz w:val="24"/>
          <w:szCs w:val="24"/>
          <w:lang w:val="en-ID"/>
        </w:rPr>
        <w:t>tahun</w:t>
      </w:r>
      <w:proofErr w:type="spellEnd"/>
      <w:r w:rsidR="006C5C76">
        <w:rPr>
          <w:rFonts w:ascii="Times New Roman" w:hAnsi="Times New Roman" w:cs="Times New Roman"/>
          <w:sz w:val="24"/>
          <w:szCs w:val="24"/>
          <w:lang w:val="en-ID"/>
        </w:rPr>
        <w:t xml:space="preserve"> 2012-2018. (4) Equitable distribution ratio </w:t>
      </w:r>
      <w:proofErr w:type="spellStart"/>
      <w:r w:rsidR="006C5C76">
        <w:rPr>
          <w:rFonts w:ascii="Times New Roman" w:hAnsi="Times New Roman" w:cs="Times New Roman"/>
          <w:sz w:val="24"/>
          <w:szCs w:val="24"/>
          <w:lang w:val="en-ID"/>
        </w:rPr>
        <w:t>tidak</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berpengaruh</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signifikan</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terhadap</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profitabillitas</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diukur</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menggunakan</w:t>
      </w:r>
      <w:proofErr w:type="spellEnd"/>
      <w:r w:rsidR="006C5C76">
        <w:rPr>
          <w:rFonts w:ascii="Times New Roman" w:hAnsi="Times New Roman" w:cs="Times New Roman"/>
          <w:sz w:val="24"/>
          <w:szCs w:val="24"/>
          <w:lang w:val="en-ID"/>
        </w:rPr>
        <w:t xml:space="preserve"> return on assets (ROA) pada bank </w:t>
      </w:r>
      <w:proofErr w:type="spellStart"/>
      <w:r w:rsidR="006C5C76">
        <w:rPr>
          <w:rFonts w:ascii="Times New Roman" w:hAnsi="Times New Roman" w:cs="Times New Roman"/>
          <w:sz w:val="24"/>
          <w:szCs w:val="24"/>
          <w:lang w:val="en-ID"/>
        </w:rPr>
        <w:t>umum</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syariah</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ada</w:t>
      </w:r>
      <w:proofErr w:type="spellEnd"/>
      <w:r w:rsidR="006C5C76">
        <w:rPr>
          <w:rFonts w:ascii="Times New Roman" w:hAnsi="Times New Roman" w:cs="Times New Roman"/>
          <w:sz w:val="24"/>
          <w:szCs w:val="24"/>
          <w:lang w:val="en-ID"/>
        </w:rPr>
        <w:t xml:space="preserve"> di Indonesia </w:t>
      </w:r>
      <w:proofErr w:type="spellStart"/>
      <w:r w:rsidR="006C5C76">
        <w:rPr>
          <w:rFonts w:ascii="Times New Roman" w:hAnsi="Times New Roman" w:cs="Times New Roman"/>
          <w:sz w:val="24"/>
          <w:szCs w:val="24"/>
          <w:lang w:val="en-ID"/>
        </w:rPr>
        <w:t>tahun</w:t>
      </w:r>
      <w:proofErr w:type="spellEnd"/>
      <w:r w:rsidR="006C5C76">
        <w:rPr>
          <w:rFonts w:ascii="Times New Roman" w:hAnsi="Times New Roman" w:cs="Times New Roman"/>
          <w:sz w:val="24"/>
          <w:szCs w:val="24"/>
          <w:lang w:val="en-ID"/>
        </w:rPr>
        <w:t xml:space="preserve"> 2012-2018. (5) Islamic social reporting </w:t>
      </w:r>
      <w:proofErr w:type="spellStart"/>
      <w:r w:rsidR="006C5C76">
        <w:rPr>
          <w:rFonts w:ascii="Times New Roman" w:hAnsi="Times New Roman" w:cs="Times New Roman"/>
          <w:sz w:val="24"/>
          <w:szCs w:val="24"/>
          <w:lang w:val="en-ID"/>
        </w:rPr>
        <w:t>mempunyai</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pengaruh</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positif</w:t>
      </w:r>
      <w:proofErr w:type="spellEnd"/>
      <w:r w:rsidR="006C5C76">
        <w:rPr>
          <w:rFonts w:ascii="Times New Roman" w:hAnsi="Times New Roman" w:cs="Times New Roman"/>
          <w:sz w:val="24"/>
          <w:szCs w:val="24"/>
          <w:lang w:val="en-ID"/>
        </w:rPr>
        <w:t xml:space="preserve"> dan </w:t>
      </w:r>
      <w:proofErr w:type="spellStart"/>
      <w:r w:rsidR="006C5C76">
        <w:rPr>
          <w:rFonts w:ascii="Times New Roman" w:hAnsi="Times New Roman" w:cs="Times New Roman"/>
          <w:sz w:val="24"/>
          <w:szCs w:val="24"/>
          <w:lang w:val="en-ID"/>
        </w:rPr>
        <w:t>signifikan</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terhadap</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profitabillitas</w:t>
      </w:r>
      <w:proofErr w:type="spellEnd"/>
      <w:r w:rsidR="006C5C76">
        <w:rPr>
          <w:rFonts w:ascii="Times New Roman" w:hAnsi="Times New Roman" w:cs="Times New Roman"/>
          <w:sz w:val="24"/>
          <w:szCs w:val="24"/>
          <w:lang w:val="en-ID"/>
        </w:rPr>
        <w:t xml:space="preserve"> yang </w:t>
      </w:r>
      <w:proofErr w:type="spellStart"/>
      <w:r w:rsidR="006C5C76">
        <w:rPr>
          <w:rFonts w:ascii="Times New Roman" w:hAnsi="Times New Roman" w:cs="Times New Roman"/>
          <w:sz w:val="24"/>
          <w:szCs w:val="24"/>
          <w:lang w:val="en-ID"/>
        </w:rPr>
        <w:t>diukur</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menggunakan</w:t>
      </w:r>
      <w:proofErr w:type="spellEnd"/>
      <w:r w:rsidR="006C5C76">
        <w:rPr>
          <w:rFonts w:ascii="Times New Roman" w:hAnsi="Times New Roman" w:cs="Times New Roman"/>
          <w:sz w:val="24"/>
          <w:szCs w:val="24"/>
          <w:lang w:val="en-ID"/>
        </w:rPr>
        <w:t xml:space="preserve"> return on assets (ROA) pada bank </w:t>
      </w:r>
      <w:proofErr w:type="spellStart"/>
      <w:r w:rsidR="006C5C76">
        <w:rPr>
          <w:rFonts w:ascii="Times New Roman" w:hAnsi="Times New Roman" w:cs="Times New Roman"/>
          <w:sz w:val="24"/>
          <w:szCs w:val="24"/>
          <w:lang w:val="en-ID"/>
        </w:rPr>
        <w:t>umum</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syariah</w:t>
      </w:r>
      <w:proofErr w:type="spellEnd"/>
      <w:r w:rsidR="006C5C76">
        <w:rPr>
          <w:rFonts w:ascii="Times New Roman" w:hAnsi="Times New Roman" w:cs="Times New Roman"/>
          <w:sz w:val="24"/>
          <w:szCs w:val="24"/>
          <w:lang w:val="en-ID"/>
        </w:rPr>
        <w:t xml:space="preserve"> </w:t>
      </w:r>
      <w:proofErr w:type="spellStart"/>
      <w:r w:rsidR="006C5C76">
        <w:rPr>
          <w:rFonts w:ascii="Times New Roman" w:hAnsi="Times New Roman" w:cs="Times New Roman"/>
          <w:sz w:val="24"/>
          <w:szCs w:val="24"/>
          <w:lang w:val="en-ID"/>
        </w:rPr>
        <w:t>tahun</w:t>
      </w:r>
      <w:proofErr w:type="spellEnd"/>
      <w:r w:rsidR="006C5C76">
        <w:rPr>
          <w:rFonts w:ascii="Times New Roman" w:hAnsi="Times New Roman" w:cs="Times New Roman"/>
          <w:sz w:val="24"/>
          <w:szCs w:val="24"/>
          <w:lang w:val="en-ID"/>
        </w:rPr>
        <w:t xml:space="preserve"> 2012-2018. </w:t>
      </w:r>
    </w:p>
    <w:p w14:paraId="46752026" w14:textId="5AF3C804" w:rsidR="006C5C76" w:rsidRDefault="006C5C76" w:rsidP="00EF41B3">
      <w:pPr>
        <w:autoSpaceDE w:val="0"/>
        <w:autoSpaceDN w:val="0"/>
        <w:adjustRightInd w:val="0"/>
        <w:spacing w:after="0"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SARAN</w:t>
      </w:r>
    </w:p>
    <w:p w14:paraId="554D28EE" w14:textId="0880A9EE" w:rsidR="006C5C76" w:rsidRPr="006C5C76" w:rsidRDefault="006C5C76" w:rsidP="00EF41B3">
      <w:pPr>
        <w:autoSpaceDE w:val="0"/>
        <w:autoSpaceDN w:val="0"/>
        <w:adjustRightInd w:val="0"/>
        <w:spacing w:after="0" w:line="36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pada bank </w:t>
      </w:r>
      <w:proofErr w:type="spellStart"/>
      <w:r>
        <w:rPr>
          <w:rFonts w:ascii="Times New Roman" w:hAnsi="Times New Roman" w:cs="Times New Roman"/>
          <w:sz w:val="24"/>
          <w:szCs w:val="24"/>
          <w:lang w:val="en-ID"/>
        </w:rPr>
        <w:t>umum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syariah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di Indonesia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2012-2018,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menyarankan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selanjutnya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mengembangkan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obyek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bank </w:t>
      </w:r>
      <w:proofErr w:type="spellStart"/>
      <w:r>
        <w:rPr>
          <w:rFonts w:ascii="Times New Roman" w:hAnsi="Times New Roman" w:cs="Times New Roman"/>
          <w:sz w:val="24"/>
          <w:szCs w:val="24"/>
          <w:lang w:val="en-ID"/>
        </w:rPr>
        <w:t>umum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syariah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saja</w:t>
      </w:r>
      <w:proofErr w:type="spellEnd"/>
      <w:r>
        <w:rPr>
          <w:rFonts w:ascii="Times New Roman" w:hAnsi="Times New Roman" w:cs="Times New Roman"/>
          <w:sz w:val="24"/>
          <w:szCs w:val="24"/>
          <w:lang w:val="en-ID"/>
        </w:rPr>
        <w:t xml:space="preserve">. </w:t>
      </w:r>
      <w:r w:rsidR="00E7672E">
        <w:rPr>
          <w:rFonts w:ascii="Times New Roman" w:hAnsi="Times New Roman" w:cs="Times New Roman"/>
          <w:sz w:val="24"/>
          <w:szCs w:val="24"/>
          <w:lang w:val="en-ID"/>
        </w:rPr>
        <w:t xml:space="preserve">Adapun saran yang </w:t>
      </w:r>
      <w:proofErr w:type="spellStart"/>
      <w:r w:rsidR="00E7672E">
        <w:rPr>
          <w:rFonts w:ascii="Times New Roman" w:hAnsi="Times New Roman" w:cs="Times New Roman"/>
          <w:sz w:val="24"/>
          <w:szCs w:val="24"/>
          <w:lang w:val="en-ID"/>
        </w:rPr>
        <w:t>dapat</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diberikan</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peneliti</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untuk</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perusahaan</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adalah</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untuk</w:t>
      </w:r>
      <w:proofErr w:type="spellEnd"/>
      <w:r w:rsidR="00E7672E">
        <w:rPr>
          <w:rFonts w:ascii="Times New Roman" w:hAnsi="Times New Roman" w:cs="Times New Roman"/>
          <w:sz w:val="24"/>
          <w:szCs w:val="24"/>
          <w:lang w:val="en-ID"/>
        </w:rPr>
        <w:t xml:space="preserve"> bank </w:t>
      </w:r>
      <w:proofErr w:type="spellStart"/>
      <w:r w:rsidR="00E7672E">
        <w:rPr>
          <w:rFonts w:ascii="Times New Roman" w:hAnsi="Times New Roman" w:cs="Times New Roman"/>
          <w:sz w:val="24"/>
          <w:szCs w:val="24"/>
          <w:lang w:val="en-ID"/>
        </w:rPr>
        <w:t>umum</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syariah</w:t>
      </w:r>
      <w:proofErr w:type="spellEnd"/>
      <w:r w:rsidR="00E7672E">
        <w:rPr>
          <w:rFonts w:ascii="Times New Roman" w:hAnsi="Times New Roman" w:cs="Times New Roman"/>
          <w:sz w:val="24"/>
          <w:szCs w:val="24"/>
          <w:lang w:val="en-ID"/>
        </w:rPr>
        <w:t xml:space="preserve"> yang </w:t>
      </w:r>
      <w:proofErr w:type="spellStart"/>
      <w:r w:rsidR="00E7672E">
        <w:rPr>
          <w:rFonts w:ascii="Times New Roman" w:hAnsi="Times New Roman" w:cs="Times New Roman"/>
          <w:sz w:val="24"/>
          <w:szCs w:val="24"/>
          <w:lang w:val="en-ID"/>
        </w:rPr>
        <w:t>ada</w:t>
      </w:r>
      <w:proofErr w:type="spellEnd"/>
      <w:r w:rsidR="00E7672E">
        <w:rPr>
          <w:rFonts w:ascii="Times New Roman" w:hAnsi="Times New Roman" w:cs="Times New Roman"/>
          <w:sz w:val="24"/>
          <w:szCs w:val="24"/>
          <w:lang w:val="en-ID"/>
        </w:rPr>
        <w:t xml:space="preserve"> di Indonesia </w:t>
      </w:r>
      <w:proofErr w:type="spellStart"/>
      <w:r w:rsidR="00E7672E">
        <w:rPr>
          <w:rFonts w:ascii="Times New Roman" w:hAnsi="Times New Roman" w:cs="Times New Roman"/>
          <w:sz w:val="24"/>
          <w:szCs w:val="24"/>
          <w:lang w:val="en-ID"/>
        </w:rPr>
        <w:t>diharapkan</w:t>
      </w:r>
      <w:proofErr w:type="spellEnd"/>
      <w:r w:rsidR="00E7672E">
        <w:rPr>
          <w:rFonts w:ascii="Times New Roman" w:hAnsi="Times New Roman" w:cs="Times New Roman"/>
          <w:sz w:val="24"/>
          <w:szCs w:val="24"/>
          <w:lang w:val="en-ID"/>
        </w:rPr>
        <w:t xml:space="preserve"> agar </w:t>
      </w:r>
      <w:proofErr w:type="spellStart"/>
      <w:r w:rsidR="00E7672E">
        <w:rPr>
          <w:rFonts w:ascii="Times New Roman" w:hAnsi="Times New Roman" w:cs="Times New Roman"/>
          <w:sz w:val="24"/>
          <w:szCs w:val="24"/>
          <w:lang w:val="en-ID"/>
        </w:rPr>
        <w:t>mempertahankan</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kinerja</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laporan</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keuangan</w:t>
      </w:r>
      <w:proofErr w:type="spellEnd"/>
      <w:r w:rsidR="00E7672E">
        <w:rPr>
          <w:rFonts w:ascii="Times New Roman" w:hAnsi="Times New Roman" w:cs="Times New Roman"/>
          <w:sz w:val="24"/>
          <w:szCs w:val="24"/>
          <w:lang w:val="en-ID"/>
        </w:rPr>
        <w:t xml:space="preserve"> yang </w:t>
      </w:r>
      <w:proofErr w:type="spellStart"/>
      <w:r w:rsidR="00E7672E">
        <w:rPr>
          <w:rFonts w:ascii="Times New Roman" w:hAnsi="Times New Roman" w:cs="Times New Roman"/>
          <w:sz w:val="24"/>
          <w:szCs w:val="24"/>
          <w:lang w:val="en-ID"/>
        </w:rPr>
        <w:t>sudah</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cukup</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baik</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sehingga</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dapat</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meningkatkan</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laba</w:t>
      </w:r>
      <w:proofErr w:type="spellEnd"/>
      <w:r w:rsidR="00E7672E">
        <w:rPr>
          <w:rFonts w:ascii="Times New Roman" w:hAnsi="Times New Roman" w:cs="Times New Roman"/>
          <w:sz w:val="24"/>
          <w:szCs w:val="24"/>
          <w:lang w:val="en-ID"/>
        </w:rPr>
        <w:t xml:space="preserve"> dan </w:t>
      </w:r>
      <w:proofErr w:type="spellStart"/>
      <w:r w:rsidR="00E7672E">
        <w:rPr>
          <w:rFonts w:ascii="Times New Roman" w:hAnsi="Times New Roman" w:cs="Times New Roman"/>
          <w:sz w:val="24"/>
          <w:szCs w:val="24"/>
          <w:lang w:val="en-ID"/>
        </w:rPr>
        <w:t>keuntungan</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perusahaan</w:t>
      </w:r>
      <w:proofErr w:type="spellEnd"/>
      <w:r w:rsidR="00E7672E">
        <w:rPr>
          <w:rFonts w:ascii="Times New Roman" w:hAnsi="Times New Roman" w:cs="Times New Roman"/>
          <w:sz w:val="24"/>
          <w:szCs w:val="24"/>
          <w:lang w:val="en-ID"/>
        </w:rPr>
        <w:t xml:space="preserve"> yang </w:t>
      </w:r>
      <w:proofErr w:type="spellStart"/>
      <w:r w:rsidR="00E7672E">
        <w:rPr>
          <w:rFonts w:ascii="Times New Roman" w:hAnsi="Times New Roman" w:cs="Times New Roman"/>
          <w:sz w:val="24"/>
          <w:szCs w:val="24"/>
          <w:lang w:val="en-ID"/>
        </w:rPr>
        <w:t>dapat</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meningkatkan</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minat</w:t>
      </w:r>
      <w:proofErr w:type="spellEnd"/>
      <w:r w:rsidR="00E7672E">
        <w:rPr>
          <w:rFonts w:ascii="Times New Roman" w:hAnsi="Times New Roman" w:cs="Times New Roman"/>
          <w:sz w:val="24"/>
          <w:szCs w:val="24"/>
          <w:lang w:val="en-ID"/>
        </w:rPr>
        <w:t xml:space="preserve"> para investor </w:t>
      </w:r>
      <w:proofErr w:type="spellStart"/>
      <w:r w:rsidR="00E7672E">
        <w:rPr>
          <w:rFonts w:ascii="Times New Roman" w:hAnsi="Times New Roman" w:cs="Times New Roman"/>
          <w:sz w:val="24"/>
          <w:szCs w:val="24"/>
          <w:lang w:val="en-ID"/>
        </w:rPr>
        <w:t>untuk</w:t>
      </w:r>
      <w:proofErr w:type="spellEnd"/>
      <w:r w:rsidR="00E7672E">
        <w:rPr>
          <w:rFonts w:ascii="Times New Roman" w:hAnsi="Times New Roman" w:cs="Times New Roman"/>
          <w:sz w:val="24"/>
          <w:szCs w:val="24"/>
          <w:lang w:val="en-ID"/>
        </w:rPr>
        <w:t xml:space="preserve"> </w:t>
      </w:r>
      <w:proofErr w:type="spellStart"/>
      <w:r w:rsidR="00E7672E">
        <w:rPr>
          <w:rFonts w:ascii="Times New Roman" w:hAnsi="Times New Roman" w:cs="Times New Roman"/>
          <w:sz w:val="24"/>
          <w:szCs w:val="24"/>
          <w:lang w:val="en-ID"/>
        </w:rPr>
        <w:t>berinvestasi</w:t>
      </w:r>
      <w:proofErr w:type="spellEnd"/>
      <w:r w:rsidR="00E7672E">
        <w:rPr>
          <w:rFonts w:ascii="Times New Roman" w:hAnsi="Times New Roman" w:cs="Times New Roman"/>
          <w:sz w:val="24"/>
          <w:szCs w:val="24"/>
          <w:lang w:val="en-ID"/>
        </w:rPr>
        <w:t xml:space="preserve"> pada </w:t>
      </w:r>
      <w:proofErr w:type="spellStart"/>
      <w:r w:rsidR="00E7672E">
        <w:rPr>
          <w:rFonts w:ascii="Times New Roman" w:hAnsi="Times New Roman" w:cs="Times New Roman"/>
          <w:sz w:val="24"/>
          <w:szCs w:val="24"/>
          <w:lang w:val="en-ID"/>
        </w:rPr>
        <w:t>perusahaan</w:t>
      </w:r>
      <w:proofErr w:type="spellEnd"/>
      <w:r w:rsidR="00E7672E">
        <w:rPr>
          <w:rFonts w:ascii="Times New Roman" w:hAnsi="Times New Roman" w:cs="Times New Roman"/>
          <w:sz w:val="24"/>
          <w:szCs w:val="24"/>
          <w:lang w:val="en-ID"/>
        </w:rPr>
        <w:t>.</w:t>
      </w:r>
    </w:p>
    <w:p w14:paraId="73D627D3" w14:textId="77777777" w:rsidR="00BC0FD9" w:rsidRDefault="00BC0FD9" w:rsidP="0056313F">
      <w:pPr>
        <w:pStyle w:val="ListParagraph"/>
        <w:widowControl w:val="0"/>
        <w:autoSpaceDE w:val="0"/>
        <w:autoSpaceDN w:val="0"/>
        <w:adjustRightInd w:val="0"/>
        <w:spacing w:line="360" w:lineRule="auto"/>
        <w:ind w:left="0"/>
        <w:jc w:val="both"/>
        <w:rPr>
          <w:rFonts w:ascii="Times New Roman" w:hAnsi="Times New Roman" w:cs="Times New Roman"/>
          <w:sz w:val="24"/>
          <w:szCs w:val="24"/>
        </w:rPr>
      </w:pPr>
    </w:p>
    <w:p w14:paraId="29BCFFF1" w14:textId="4B03BCDE" w:rsidR="000F2E3A" w:rsidRDefault="000F2E3A" w:rsidP="009A1F42">
      <w:pPr>
        <w:widowControl w:val="0"/>
        <w:autoSpaceDE w:val="0"/>
        <w:autoSpaceDN w:val="0"/>
        <w:adjustRightInd w:val="0"/>
        <w:spacing w:line="240" w:lineRule="auto"/>
        <w:jc w:val="both"/>
        <w:rPr>
          <w:rFonts w:ascii="Times New Roman" w:hAnsi="Times New Roman" w:cs="Times New Roman"/>
          <w:sz w:val="24"/>
          <w:szCs w:val="24"/>
        </w:rPr>
      </w:pPr>
    </w:p>
    <w:p w14:paraId="69716D55" w14:textId="7D28BBE3" w:rsidR="00E7672E" w:rsidRDefault="00E7672E" w:rsidP="009A1F42">
      <w:pPr>
        <w:widowControl w:val="0"/>
        <w:autoSpaceDE w:val="0"/>
        <w:autoSpaceDN w:val="0"/>
        <w:adjustRightInd w:val="0"/>
        <w:spacing w:line="240" w:lineRule="auto"/>
        <w:jc w:val="both"/>
        <w:rPr>
          <w:rFonts w:ascii="Times New Roman" w:hAnsi="Times New Roman" w:cs="Times New Roman"/>
          <w:sz w:val="24"/>
          <w:szCs w:val="24"/>
        </w:rPr>
      </w:pPr>
    </w:p>
    <w:p w14:paraId="1EBCF40B" w14:textId="51EB1825" w:rsidR="00BD16B6" w:rsidRDefault="00BD16B6" w:rsidP="009A1F42">
      <w:pPr>
        <w:widowControl w:val="0"/>
        <w:autoSpaceDE w:val="0"/>
        <w:autoSpaceDN w:val="0"/>
        <w:adjustRightInd w:val="0"/>
        <w:spacing w:line="240" w:lineRule="auto"/>
        <w:jc w:val="both"/>
        <w:rPr>
          <w:rFonts w:ascii="Times New Roman" w:hAnsi="Times New Roman" w:cs="Times New Roman"/>
          <w:sz w:val="24"/>
          <w:szCs w:val="24"/>
        </w:rPr>
      </w:pPr>
    </w:p>
    <w:p w14:paraId="430A2E97" w14:textId="77777777" w:rsidR="00BD16B6" w:rsidRDefault="00BD16B6" w:rsidP="009A1F42">
      <w:pPr>
        <w:widowControl w:val="0"/>
        <w:autoSpaceDE w:val="0"/>
        <w:autoSpaceDN w:val="0"/>
        <w:adjustRightInd w:val="0"/>
        <w:spacing w:line="240" w:lineRule="auto"/>
        <w:jc w:val="both"/>
        <w:rPr>
          <w:rFonts w:ascii="Times New Roman" w:hAnsi="Times New Roman" w:cs="Times New Roman"/>
          <w:sz w:val="24"/>
          <w:szCs w:val="24"/>
        </w:rPr>
      </w:pPr>
    </w:p>
    <w:p w14:paraId="6F91FC4E" w14:textId="78AA26F3" w:rsidR="00E12E3F" w:rsidRPr="00BD16B6" w:rsidRDefault="009E18F8" w:rsidP="009A1F42">
      <w:pPr>
        <w:widowControl w:val="0"/>
        <w:autoSpaceDE w:val="0"/>
        <w:autoSpaceDN w:val="0"/>
        <w:adjustRightInd w:val="0"/>
        <w:spacing w:line="240" w:lineRule="auto"/>
        <w:jc w:val="both"/>
        <w:rPr>
          <w:rFonts w:ascii="Times New Roman" w:hAnsi="Times New Roman" w:cs="Times New Roman"/>
          <w:b/>
          <w:bCs/>
          <w:sz w:val="24"/>
          <w:szCs w:val="24"/>
        </w:rPr>
      </w:pPr>
      <w:r w:rsidRPr="00D80E4E">
        <w:rPr>
          <w:rFonts w:ascii="Times New Roman" w:hAnsi="Times New Roman" w:cs="Times New Roman"/>
          <w:b/>
          <w:bCs/>
          <w:sz w:val="24"/>
          <w:szCs w:val="24"/>
        </w:rPr>
        <w:lastRenderedPageBreak/>
        <w:t>DAFTAR PUSTAKA</w:t>
      </w:r>
    </w:p>
    <w:p w14:paraId="450BE71C" w14:textId="166F0BB4" w:rsidR="007A62F2" w:rsidRPr="007A62F2" w:rsidRDefault="00BF4F3D"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A62F2" w:rsidRPr="007A62F2">
        <w:rPr>
          <w:rFonts w:ascii="Times New Roman" w:hAnsi="Times New Roman" w:cs="Times New Roman"/>
          <w:noProof/>
          <w:sz w:val="24"/>
          <w:szCs w:val="24"/>
        </w:rPr>
        <w:t xml:space="preserve">Bustamam, B., &amp; Aditia, D. (2016). Pengaruh Intellectual Capital, Biaya Intermediasi dan Islamicity Performance Index Terhadap Profitabilitas Syariah di Indonesia. </w:t>
      </w:r>
      <w:r w:rsidR="007A62F2" w:rsidRPr="007A62F2">
        <w:rPr>
          <w:rFonts w:ascii="Times New Roman" w:hAnsi="Times New Roman" w:cs="Times New Roman"/>
          <w:i/>
          <w:iCs/>
          <w:noProof/>
          <w:sz w:val="24"/>
          <w:szCs w:val="24"/>
        </w:rPr>
        <w:t>Jurnal Dinamika Akuntansi Dan Bisnis</w:t>
      </w:r>
      <w:r w:rsidR="007A62F2" w:rsidRPr="007A62F2">
        <w:rPr>
          <w:rFonts w:ascii="Times New Roman" w:hAnsi="Times New Roman" w:cs="Times New Roman"/>
          <w:noProof/>
          <w:sz w:val="24"/>
          <w:szCs w:val="24"/>
        </w:rPr>
        <w:t xml:space="preserve">, </w:t>
      </w:r>
      <w:r w:rsidR="007A62F2" w:rsidRPr="007A62F2">
        <w:rPr>
          <w:rFonts w:ascii="Times New Roman" w:hAnsi="Times New Roman" w:cs="Times New Roman"/>
          <w:i/>
          <w:iCs/>
          <w:noProof/>
          <w:sz w:val="24"/>
          <w:szCs w:val="24"/>
        </w:rPr>
        <w:t>3</w:t>
      </w:r>
      <w:r w:rsidR="007A62F2" w:rsidRPr="007A62F2">
        <w:rPr>
          <w:rFonts w:ascii="Times New Roman" w:hAnsi="Times New Roman" w:cs="Times New Roman"/>
          <w:noProof/>
          <w:sz w:val="24"/>
          <w:szCs w:val="24"/>
        </w:rPr>
        <w:t>(1), 17–25. https://doi.org/10.24815/jdab.v3i1.4393</w:t>
      </w:r>
    </w:p>
    <w:p w14:paraId="74ADE4F3"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Chen, Y. C., Hung, M., &amp; Wang, Y. (2018). The effect of mandatory CSR disclosure on firm profitability and social externalities: Evidence from China. </w:t>
      </w:r>
      <w:r w:rsidRPr="007A62F2">
        <w:rPr>
          <w:rFonts w:ascii="Times New Roman" w:hAnsi="Times New Roman" w:cs="Times New Roman"/>
          <w:i/>
          <w:iCs/>
          <w:noProof/>
          <w:sz w:val="24"/>
          <w:szCs w:val="24"/>
        </w:rPr>
        <w:t>Journal of Accounting and Economics</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65</w:t>
      </w:r>
      <w:r w:rsidRPr="007A62F2">
        <w:rPr>
          <w:rFonts w:ascii="Times New Roman" w:hAnsi="Times New Roman" w:cs="Times New Roman"/>
          <w:noProof/>
          <w:sz w:val="24"/>
          <w:szCs w:val="24"/>
        </w:rPr>
        <w:t>(1), 169–190. https://doi.org/10.1016/j.jacceco.2017.11.009</w:t>
      </w:r>
    </w:p>
    <w:p w14:paraId="4E353EEE"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Dewanata, P., Hamidah, H., &amp; Ahmad, G. N. (2016). the Effect of Intellectual Capital and Islamicity Performance Index To the Performance of Islamic Bank in Indonesia 2010-2014 Periods. </w:t>
      </w:r>
      <w:r w:rsidRPr="007A62F2">
        <w:rPr>
          <w:rFonts w:ascii="Times New Roman" w:hAnsi="Times New Roman" w:cs="Times New Roman"/>
          <w:i/>
          <w:iCs/>
          <w:noProof/>
          <w:sz w:val="24"/>
          <w:szCs w:val="24"/>
        </w:rPr>
        <w:t>JRMSI - Jurnal Riset Manajemen Sains Indonesia</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7</w:t>
      </w:r>
      <w:r w:rsidRPr="007A62F2">
        <w:rPr>
          <w:rFonts w:ascii="Times New Roman" w:hAnsi="Times New Roman" w:cs="Times New Roman"/>
          <w:noProof/>
          <w:sz w:val="24"/>
          <w:szCs w:val="24"/>
        </w:rPr>
        <w:t>(2), 259. https://doi.org/10.21009/jrmsi.007.2.04</w:t>
      </w:r>
    </w:p>
    <w:p w14:paraId="6BBC05A7"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Febriany, N. (2019). Pengaruh Intellectual Capital Terhadap Kinerja Keuangan Dan Pertumbuhan Perusahaan. </w:t>
      </w:r>
      <w:r w:rsidRPr="007A62F2">
        <w:rPr>
          <w:rFonts w:ascii="Times New Roman" w:hAnsi="Times New Roman" w:cs="Times New Roman"/>
          <w:i/>
          <w:iCs/>
          <w:noProof/>
          <w:sz w:val="24"/>
          <w:szCs w:val="24"/>
        </w:rPr>
        <w:t>Kompartemen: Jurnal Ilmiah Akuntansi</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17</w:t>
      </w:r>
      <w:r w:rsidRPr="007A62F2">
        <w:rPr>
          <w:rFonts w:ascii="Times New Roman" w:hAnsi="Times New Roman" w:cs="Times New Roman"/>
          <w:noProof/>
          <w:sz w:val="24"/>
          <w:szCs w:val="24"/>
        </w:rPr>
        <w:t>(1), 24–32. https://doi.org/10.17509/jrak.v3i2.6615</w:t>
      </w:r>
    </w:p>
    <w:p w14:paraId="2731C5AA"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Harahap, N., Harmain, H., Siregar, S., &amp; Maharani, N. (2017). pengaruh islamic social reporting (ISR), umur perusahaan dan kepemilikan saham publik, terhadap profitabillitas (ROA) pada perusahaan yang terdaftar di jakarta islamic index (JII) tahun 2010-2014. </w:t>
      </w:r>
      <w:r w:rsidRPr="007A62F2">
        <w:rPr>
          <w:rFonts w:ascii="Times New Roman" w:hAnsi="Times New Roman" w:cs="Times New Roman"/>
          <w:i/>
          <w:iCs/>
          <w:noProof/>
          <w:sz w:val="24"/>
          <w:szCs w:val="24"/>
        </w:rPr>
        <w:t>KITABAH</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1</w:t>
      </w:r>
      <w:r w:rsidRPr="007A62F2">
        <w:rPr>
          <w:rFonts w:ascii="Times New Roman" w:hAnsi="Times New Roman" w:cs="Times New Roman"/>
          <w:noProof/>
          <w:sz w:val="24"/>
          <w:szCs w:val="24"/>
        </w:rPr>
        <w:t>(1), 70–91.</w:t>
      </w:r>
    </w:p>
    <w:p w14:paraId="3B78D71C"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Herwanti, Titiek; Irwan, M. N. F. (2017). Disclosure Level’s Effect of Islamic Social Reporting on Company’s Profitability and Zakat. </w:t>
      </w:r>
      <w:r w:rsidRPr="007A62F2">
        <w:rPr>
          <w:rFonts w:ascii="Times New Roman" w:hAnsi="Times New Roman" w:cs="Times New Roman"/>
          <w:i/>
          <w:iCs/>
          <w:noProof/>
          <w:sz w:val="24"/>
          <w:szCs w:val="24"/>
        </w:rPr>
        <w:t>Management and Administrative Sciences Review</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6</w:t>
      </w:r>
      <w:r w:rsidRPr="007A62F2">
        <w:rPr>
          <w:rFonts w:ascii="Times New Roman" w:hAnsi="Times New Roman" w:cs="Times New Roman"/>
          <w:noProof/>
          <w:sz w:val="24"/>
          <w:szCs w:val="24"/>
        </w:rPr>
        <w:t>(2), 85–98.</w:t>
      </w:r>
    </w:p>
    <w:p w14:paraId="25E12A89"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Lisa, O. (2017). Analysis Macroeconomic On Islamicity Performance Index Through Fund Third Parties The Islamic Cooperation. </w:t>
      </w:r>
      <w:r w:rsidRPr="007A62F2">
        <w:rPr>
          <w:rFonts w:ascii="Times New Roman" w:hAnsi="Times New Roman" w:cs="Times New Roman"/>
          <w:i/>
          <w:iCs/>
          <w:noProof/>
          <w:sz w:val="24"/>
          <w:szCs w:val="24"/>
        </w:rPr>
        <w:t>International Journal of Social Science and Business</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1</w:t>
      </w:r>
      <w:r w:rsidRPr="007A62F2">
        <w:rPr>
          <w:rFonts w:ascii="Times New Roman" w:hAnsi="Times New Roman" w:cs="Times New Roman"/>
          <w:noProof/>
          <w:sz w:val="24"/>
          <w:szCs w:val="24"/>
        </w:rPr>
        <w:t>(1), 38. https://doi.org/10.23887/ijssb.v1i1.10161</w:t>
      </w:r>
    </w:p>
    <w:p w14:paraId="4A2989AF"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Nasution, A. A., Lubis, A. F., &amp; Fachrudin, K. A. (2019). </w:t>
      </w:r>
      <w:r w:rsidRPr="007A62F2">
        <w:rPr>
          <w:rFonts w:ascii="Times New Roman" w:hAnsi="Times New Roman" w:cs="Times New Roman"/>
          <w:i/>
          <w:iCs/>
          <w:noProof/>
          <w:sz w:val="24"/>
          <w:szCs w:val="24"/>
        </w:rPr>
        <w:t>Sharia Compliance and Islamic Social Reporting on Financial Performance of the Indonesian Sharia Banks</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292</w:t>
      </w:r>
      <w:r w:rsidRPr="007A62F2">
        <w:rPr>
          <w:rFonts w:ascii="Times New Roman" w:hAnsi="Times New Roman" w:cs="Times New Roman"/>
          <w:noProof/>
          <w:sz w:val="24"/>
          <w:szCs w:val="24"/>
        </w:rPr>
        <w:t>(Agc), 640–644. https://doi.org/10.2991/agc-18.2019.96</w:t>
      </w:r>
    </w:p>
    <w:p w14:paraId="3693D617"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Nurdin, S., &amp; Suyudi, M. (2019). Pengaruh Intellectual Capital Dan Islamicity Performance Index Terhadap Kinerja Keuangan Perbankan Syariah Di Indonesia. </w:t>
      </w:r>
      <w:r w:rsidRPr="007A62F2">
        <w:rPr>
          <w:rFonts w:ascii="Times New Roman" w:hAnsi="Times New Roman" w:cs="Times New Roman"/>
          <w:i/>
          <w:iCs/>
          <w:noProof/>
          <w:sz w:val="24"/>
          <w:szCs w:val="24"/>
        </w:rPr>
        <w:t>Jurnal Akuntansi Multidimensi</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2</w:t>
      </w:r>
      <w:r w:rsidRPr="007A62F2">
        <w:rPr>
          <w:rFonts w:ascii="Times New Roman" w:hAnsi="Times New Roman" w:cs="Times New Roman"/>
          <w:noProof/>
          <w:sz w:val="24"/>
          <w:szCs w:val="24"/>
        </w:rPr>
        <w:t>(2), 119–127. https://doi.org/10.21831/nominal.v5i1.11473</w:t>
      </w:r>
    </w:p>
    <w:p w14:paraId="60891030"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Prastuti,  made cahyani, &amp; Budiasih, I. G. A. . (2019). </w:t>
      </w:r>
      <w:r w:rsidRPr="007A62F2">
        <w:rPr>
          <w:rFonts w:ascii="Times New Roman" w:hAnsi="Times New Roman" w:cs="Times New Roman"/>
          <w:i/>
          <w:iCs/>
          <w:noProof/>
          <w:sz w:val="24"/>
          <w:szCs w:val="24"/>
        </w:rPr>
        <w:t>Pengaruh Corporate Social Responsibility dan Intellectual Capital Pada Kinerja Keuangan Fakultas Ekonomi dan Bisnis Universitas Udayana ( Unud ), Bali , Indonesia PENDAHULUAN Kinerja keuangan menjadi faktor utama dan</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27</w:t>
      </w:r>
      <w:r w:rsidRPr="007A62F2">
        <w:rPr>
          <w:rFonts w:ascii="Times New Roman" w:hAnsi="Times New Roman" w:cs="Times New Roman"/>
          <w:noProof/>
          <w:sz w:val="24"/>
          <w:szCs w:val="24"/>
        </w:rPr>
        <w:t>, 1365–1393.</w:t>
      </w:r>
    </w:p>
    <w:p w14:paraId="053EE77E"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Pratiwi, A., Nurulrahmatia, N., &amp; Muniarty, P. (2020). Pengaruh Corporate Social Responsibility (CSR) Terhadap Profitabilitas Pada Perusahaan Perbankan Yang Terdaftar di BEI. </w:t>
      </w:r>
      <w:r w:rsidRPr="007A62F2">
        <w:rPr>
          <w:rFonts w:ascii="Times New Roman" w:hAnsi="Times New Roman" w:cs="Times New Roman"/>
          <w:i/>
          <w:iCs/>
          <w:noProof/>
          <w:sz w:val="24"/>
          <w:szCs w:val="24"/>
        </w:rPr>
        <w:t>Owner</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4</w:t>
      </w:r>
      <w:r w:rsidRPr="007A62F2">
        <w:rPr>
          <w:rFonts w:ascii="Times New Roman" w:hAnsi="Times New Roman" w:cs="Times New Roman"/>
          <w:noProof/>
          <w:sz w:val="24"/>
          <w:szCs w:val="24"/>
        </w:rPr>
        <w:t>(1), 95. https://doi.org/10.33395/owner.v4i1.201</w:t>
      </w:r>
    </w:p>
    <w:p w14:paraId="59438F62"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lastRenderedPageBreak/>
        <w:t xml:space="preserve">Pudyastuti, L. W. (2018). Pengaruh Islamicity Performance Index dan Financing to Deposit Ratio (FDR) Terhadap Kinerja Keuangan Perbankan Syariah di Indonesia. </w:t>
      </w:r>
      <w:r w:rsidRPr="007A62F2">
        <w:rPr>
          <w:rFonts w:ascii="Times New Roman" w:hAnsi="Times New Roman" w:cs="Times New Roman"/>
          <w:i/>
          <w:iCs/>
          <w:noProof/>
          <w:sz w:val="24"/>
          <w:szCs w:val="24"/>
        </w:rPr>
        <w:t>Jurnal Manajemen Bisnis Indonesia</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7</w:t>
      </w:r>
      <w:r w:rsidRPr="007A62F2">
        <w:rPr>
          <w:rFonts w:ascii="Times New Roman" w:hAnsi="Times New Roman" w:cs="Times New Roman"/>
          <w:noProof/>
          <w:sz w:val="24"/>
          <w:szCs w:val="24"/>
        </w:rPr>
        <w:t>(2), 170–181. http://journal.student.uny.ac.id/ojs/index.php/jmbi/article/view/12910</w:t>
      </w:r>
    </w:p>
    <w:p w14:paraId="0FE08ECD"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Puspitaningtyas, Z., Lestari, O. D., &amp; Prakoso, A. (2018). Penerapan Corporate Social Responsibility Terhadap Profitabilitas Perusahaan Barang Konsumsi yang Terdaftar di Bursa Efek Indonesia 2012-2016. </w:t>
      </w:r>
      <w:r w:rsidRPr="007A62F2">
        <w:rPr>
          <w:rFonts w:ascii="Times New Roman" w:hAnsi="Times New Roman" w:cs="Times New Roman"/>
          <w:i/>
          <w:iCs/>
          <w:noProof/>
          <w:sz w:val="24"/>
          <w:szCs w:val="24"/>
        </w:rPr>
        <w:t>Ekspektra : Jurnal Bisnis Dan Manajemen</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2</w:t>
      </w:r>
      <w:r w:rsidRPr="007A62F2">
        <w:rPr>
          <w:rFonts w:ascii="Times New Roman" w:hAnsi="Times New Roman" w:cs="Times New Roman"/>
          <w:noProof/>
          <w:sz w:val="24"/>
          <w:szCs w:val="24"/>
        </w:rPr>
        <w:t>(1), 89. https://doi.org/10.25139/ekt.v2i1.700</w:t>
      </w:r>
    </w:p>
    <w:p w14:paraId="34D30D0A"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Putri,  yiyi dian dwi, &amp; Gunawan, B. (2019). pengaruh intelectuall capital, efisiensi operasional, dan islamicity performance index terhadap profitabilitas bank syariah. </w:t>
      </w:r>
      <w:r w:rsidRPr="007A62F2">
        <w:rPr>
          <w:rFonts w:ascii="Times New Roman" w:hAnsi="Times New Roman" w:cs="Times New Roman"/>
          <w:i/>
          <w:iCs/>
          <w:noProof/>
          <w:sz w:val="24"/>
          <w:szCs w:val="24"/>
        </w:rPr>
        <w:t>Revieu Akuntansi Dan Bisnis Indonesia</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3</w:t>
      </w:r>
      <w:r w:rsidRPr="007A62F2">
        <w:rPr>
          <w:rFonts w:ascii="Times New Roman" w:hAnsi="Times New Roman" w:cs="Times New Roman"/>
          <w:noProof/>
          <w:sz w:val="24"/>
          <w:szCs w:val="24"/>
        </w:rPr>
        <w:t>(1), 38–49. https://doi.org/10.24815/jdab.v3i1.4393</w:t>
      </w:r>
    </w:p>
    <w:p w14:paraId="1FA805D0"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Rahma, Y. (2018). The Effect Of Intellectual Capital And Islamic Performance Index On Financial Performance. </w:t>
      </w:r>
      <w:r w:rsidRPr="007A62F2">
        <w:rPr>
          <w:rFonts w:ascii="Times New Roman" w:hAnsi="Times New Roman" w:cs="Times New Roman"/>
          <w:i/>
          <w:iCs/>
          <w:noProof/>
          <w:sz w:val="24"/>
          <w:szCs w:val="24"/>
        </w:rPr>
        <w:t>Akuntabilitas</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11</w:t>
      </w:r>
      <w:r w:rsidRPr="007A62F2">
        <w:rPr>
          <w:rFonts w:ascii="Times New Roman" w:hAnsi="Times New Roman" w:cs="Times New Roman"/>
          <w:noProof/>
          <w:sz w:val="24"/>
          <w:szCs w:val="24"/>
        </w:rPr>
        <w:t>(1), 105–116. https://doi.org/10.15408/akt.v11i1.8804</w:t>
      </w:r>
    </w:p>
    <w:p w14:paraId="0BF3B37D" w14:textId="01AC0E4D" w:rsid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Ridhawati, R. (2020). </w:t>
      </w:r>
      <w:r w:rsidRPr="007A62F2">
        <w:rPr>
          <w:rFonts w:ascii="Times New Roman" w:hAnsi="Times New Roman" w:cs="Times New Roman"/>
          <w:i/>
          <w:iCs/>
          <w:noProof/>
          <w:sz w:val="24"/>
          <w:szCs w:val="24"/>
        </w:rPr>
        <w:t>PENGUKURAN KINERJA SOSIAL BANK UMUM SYARIAH ( BUS ) BERDASARKAN ISLAMIC SOCIAL REPORTING INDEX ( INDEKS ISR ) ( STUDI PADA BANK UMUM SYARIAH ( BUS ) YANG TERDAFTAR DI STATISTIK PERBANKAN SYARIAH</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13</w:t>
      </w:r>
      <w:r w:rsidRPr="007A62F2">
        <w:rPr>
          <w:rFonts w:ascii="Times New Roman" w:hAnsi="Times New Roman" w:cs="Times New Roman"/>
          <w:noProof/>
          <w:sz w:val="24"/>
          <w:szCs w:val="24"/>
        </w:rPr>
        <w:t>(1), 17–31.</w:t>
      </w:r>
    </w:p>
    <w:p w14:paraId="40AD594B" w14:textId="43D3B0BD" w:rsidR="00591583" w:rsidRPr="007A62F2" w:rsidRDefault="00591583"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Sugiyono. 2016. METODE PENELITIAN kuantitaitif, kualitatif dan R&amp;D. Alfabeta : Bandung.</w:t>
      </w:r>
    </w:p>
    <w:p w14:paraId="1F397B5C"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szCs w:val="24"/>
        </w:rPr>
      </w:pPr>
      <w:r w:rsidRPr="007A62F2">
        <w:rPr>
          <w:rFonts w:ascii="Times New Roman" w:hAnsi="Times New Roman" w:cs="Times New Roman"/>
          <w:noProof/>
          <w:sz w:val="24"/>
          <w:szCs w:val="24"/>
        </w:rPr>
        <w:t xml:space="preserve">Wahyuni, S., &amp; Pujiharto, P. (2016). Profit efficiency of shariah banks in Indonesia and the determining factors: Using Stochastic Frontier Analysis Method. </w:t>
      </w:r>
      <w:r w:rsidRPr="007A62F2">
        <w:rPr>
          <w:rFonts w:ascii="Times New Roman" w:hAnsi="Times New Roman" w:cs="Times New Roman"/>
          <w:i/>
          <w:iCs/>
          <w:noProof/>
          <w:sz w:val="24"/>
          <w:szCs w:val="24"/>
        </w:rPr>
        <w:t>Journal of Economics, Business &amp; Accountancy Ventura</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19</w:t>
      </w:r>
      <w:r w:rsidRPr="007A62F2">
        <w:rPr>
          <w:rFonts w:ascii="Times New Roman" w:hAnsi="Times New Roman" w:cs="Times New Roman"/>
          <w:noProof/>
          <w:sz w:val="24"/>
          <w:szCs w:val="24"/>
        </w:rPr>
        <w:t>(2), 271. https://doi.org/10.14414/jebav.v19i2.711</w:t>
      </w:r>
    </w:p>
    <w:p w14:paraId="7B3E2DB1" w14:textId="77777777" w:rsidR="007A62F2" w:rsidRPr="007A62F2" w:rsidRDefault="007A62F2" w:rsidP="007A62F2">
      <w:pPr>
        <w:widowControl w:val="0"/>
        <w:autoSpaceDE w:val="0"/>
        <w:autoSpaceDN w:val="0"/>
        <w:adjustRightInd w:val="0"/>
        <w:spacing w:line="240" w:lineRule="auto"/>
        <w:ind w:left="480" w:hanging="480"/>
        <w:rPr>
          <w:rFonts w:ascii="Times New Roman" w:hAnsi="Times New Roman" w:cs="Times New Roman"/>
          <w:noProof/>
          <w:sz w:val="24"/>
        </w:rPr>
      </w:pPr>
      <w:r w:rsidRPr="007A62F2">
        <w:rPr>
          <w:rFonts w:ascii="Times New Roman" w:hAnsi="Times New Roman" w:cs="Times New Roman"/>
          <w:noProof/>
          <w:sz w:val="24"/>
          <w:szCs w:val="24"/>
        </w:rPr>
        <w:t xml:space="preserve">Wahyuni, S., &amp; Pujiharto, P. (2018). Kinerja Keuangan Berbasis Shari’ate Value Added Approach:  Komparasi Antara Bank Umum Sharia dan Unit Usaha Sharia di Indonesia. </w:t>
      </w:r>
      <w:r w:rsidRPr="007A62F2">
        <w:rPr>
          <w:rFonts w:ascii="Times New Roman" w:hAnsi="Times New Roman" w:cs="Times New Roman"/>
          <w:i/>
          <w:iCs/>
          <w:noProof/>
          <w:sz w:val="24"/>
          <w:szCs w:val="24"/>
        </w:rPr>
        <w:t>Kompartemen: Jurnal Ilmiah Akuntansi</w:t>
      </w:r>
      <w:r w:rsidRPr="007A62F2">
        <w:rPr>
          <w:rFonts w:ascii="Times New Roman" w:hAnsi="Times New Roman" w:cs="Times New Roman"/>
          <w:noProof/>
          <w:sz w:val="24"/>
          <w:szCs w:val="24"/>
        </w:rPr>
        <w:t xml:space="preserve">, </w:t>
      </w:r>
      <w:r w:rsidRPr="007A62F2">
        <w:rPr>
          <w:rFonts w:ascii="Times New Roman" w:hAnsi="Times New Roman" w:cs="Times New Roman"/>
          <w:i/>
          <w:iCs/>
          <w:noProof/>
          <w:sz w:val="24"/>
          <w:szCs w:val="24"/>
        </w:rPr>
        <w:t>15</w:t>
      </w:r>
      <w:r w:rsidRPr="007A62F2">
        <w:rPr>
          <w:rFonts w:ascii="Times New Roman" w:hAnsi="Times New Roman" w:cs="Times New Roman"/>
          <w:noProof/>
          <w:sz w:val="24"/>
          <w:szCs w:val="24"/>
        </w:rPr>
        <w:t>(2), 111–127. https://doi.org/10.30595/kompartemen.v15i2.1972</w:t>
      </w:r>
    </w:p>
    <w:p w14:paraId="440F09F5" w14:textId="294BC626" w:rsidR="009A1F42" w:rsidRDefault="00BF4F3D" w:rsidP="009A1F42">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182CAF34" w14:textId="054A1FD5"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07B3DBDD" w14:textId="1A066A94"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03337993" w14:textId="68CBACA7"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68AB81F9" w14:textId="16A60F3E"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7BA37292" w14:textId="486F3BF5"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6E5BF5A6" w14:textId="58EBE4BA"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6CB2A47C" w14:textId="1C5D1EFD"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3B7A7FCA" w14:textId="658544D8"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44AEF1DA" w14:textId="06811ACE"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21EE05D0" w14:textId="4361C026"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18154581" w14:textId="03181539"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4DF2D764" w14:textId="783DED32"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7AC18E26" w14:textId="6E7732BA"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6DE1EB33" w14:textId="0F08F772"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660983E3" w14:textId="16159381"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54C86EE3" w14:textId="2852EF0E"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10A9B7D7" w14:textId="59FE7F15"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135E2984" w14:textId="1E6B5B1D"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179316D1" w14:textId="00DF1B02"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0A1BCF5B" w14:textId="67EE8F4E"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5D1E3BF6" w14:textId="6BEF2E85"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51D8A292" w14:textId="051FFA08" w:rsidR="009A1F42" w:rsidRDefault="009A1F42" w:rsidP="009A1F42">
      <w:pPr>
        <w:widowControl w:val="0"/>
        <w:autoSpaceDE w:val="0"/>
        <w:autoSpaceDN w:val="0"/>
        <w:adjustRightInd w:val="0"/>
        <w:spacing w:line="240" w:lineRule="auto"/>
        <w:jc w:val="both"/>
        <w:rPr>
          <w:rFonts w:ascii="Times New Roman" w:hAnsi="Times New Roman" w:cs="Times New Roman"/>
          <w:sz w:val="24"/>
          <w:szCs w:val="24"/>
        </w:rPr>
      </w:pPr>
    </w:p>
    <w:p w14:paraId="135243F3" w14:textId="1D085D12" w:rsidR="009A1F42" w:rsidRDefault="009A1F42" w:rsidP="009A1F42">
      <w:pPr>
        <w:jc w:val="both"/>
        <w:rPr>
          <w:rFonts w:ascii="Times New Roman" w:hAnsi="Times New Roman" w:cs="Times New Roman"/>
          <w:sz w:val="24"/>
          <w:szCs w:val="24"/>
        </w:rPr>
      </w:pPr>
    </w:p>
    <w:p w14:paraId="00BEB9CE" w14:textId="2FEAC537" w:rsidR="00722F08" w:rsidRDefault="00722F08" w:rsidP="00722F08">
      <w:pPr>
        <w:jc w:val="center"/>
        <w:rPr>
          <w:rFonts w:ascii="Times New Roman" w:hAnsi="Times New Roman" w:cs="Times New Roman"/>
          <w:sz w:val="24"/>
          <w:szCs w:val="24"/>
        </w:rPr>
      </w:pPr>
    </w:p>
    <w:p w14:paraId="5C9C9D5B" w14:textId="7F4D913F" w:rsidR="00722F08" w:rsidRDefault="00722F08" w:rsidP="00722F08">
      <w:pPr>
        <w:jc w:val="center"/>
        <w:rPr>
          <w:rFonts w:ascii="Times New Roman" w:hAnsi="Times New Roman" w:cs="Times New Roman"/>
          <w:sz w:val="24"/>
          <w:szCs w:val="24"/>
        </w:rPr>
      </w:pPr>
    </w:p>
    <w:p w14:paraId="5DCA16AB" w14:textId="77777777" w:rsidR="00722F08" w:rsidRPr="00722F08" w:rsidRDefault="00722F08" w:rsidP="00722F08">
      <w:pPr>
        <w:jc w:val="center"/>
        <w:rPr>
          <w:rFonts w:ascii="Times New Roman" w:hAnsi="Times New Roman" w:cs="Times New Roman"/>
          <w:sz w:val="24"/>
          <w:szCs w:val="24"/>
        </w:rPr>
      </w:pPr>
    </w:p>
    <w:sectPr w:rsidR="00722F08" w:rsidRPr="00722F08" w:rsidSect="009D0DAB">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C2436"/>
    <w:multiLevelType w:val="hybridMultilevel"/>
    <w:tmpl w:val="3CA26578"/>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D35BA8"/>
    <w:multiLevelType w:val="hybridMultilevel"/>
    <w:tmpl w:val="1786DE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DC778DE"/>
    <w:multiLevelType w:val="hybridMultilevel"/>
    <w:tmpl w:val="FF2CDD1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6F3751"/>
    <w:multiLevelType w:val="hybridMultilevel"/>
    <w:tmpl w:val="860AAD52"/>
    <w:lvl w:ilvl="0" w:tplc="C3669AB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96C0AA7"/>
    <w:multiLevelType w:val="hybridMultilevel"/>
    <w:tmpl w:val="95403ACE"/>
    <w:lvl w:ilvl="0" w:tplc="D068C7D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CC97A9D"/>
    <w:multiLevelType w:val="hybridMultilevel"/>
    <w:tmpl w:val="712AE3EC"/>
    <w:lvl w:ilvl="0" w:tplc="030C40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E0305F0"/>
    <w:multiLevelType w:val="hybridMultilevel"/>
    <w:tmpl w:val="0E9826B2"/>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08"/>
    <w:rsid w:val="00014EE4"/>
    <w:rsid w:val="00026CFC"/>
    <w:rsid w:val="00046952"/>
    <w:rsid w:val="0009248A"/>
    <w:rsid w:val="000B34F0"/>
    <w:rsid w:val="000F2E3A"/>
    <w:rsid w:val="000F358C"/>
    <w:rsid w:val="0011140A"/>
    <w:rsid w:val="00164B68"/>
    <w:rsid w:val="0017672C"/>
    <w:rsid w:val="00182131"/>
    <w:rsid w:val="00195E18"/>
    <w:rsid w:val="00197FCF"/>
    <w:rsid w:val="001A08BD"/>
    <w:rsid w:val="001A7D01"/>
    <w:rsid w:val="001D28EC"/>
    <w:rsid w:val="001E5DC3"/>
    <w:rsid w:val="00225AF4"/>
    <w:rsid w:val="00253D65"/>
    <w:rsid w:val="002A7630"/>
    <w:rsid w:val="00341A6F"/>
    <w:rsid w:val="00361C1B"/>
    <w:rsid w:val="003761A8"/>
    <w:rsid w:val="003B6EA7"/>
    <w:rsid w:val="0045220F"/>
    <w:rsid w:val="00493ACD"/>
    <w:rsid w:val="00494A88"/>
    <w:rsid w:val="004C7921"/>
    <w:rsid w:val="004D4CF1"/>
    <w:rsid w:val="00552798"/>
    <w:rsid w:val="00555156"/>
    <w:rsid w:val="00557549"/>
    <w:rsid w:val="0056313F"/>
    <w:rsid w:val="00591583"/>
    <w:rsid w:val="00593235"/>
    <w:rsid w:val="00606953"/>
    <w:rsid w:val="00642968"/>
    <w:rsid w:val="00672F04"/>
    <w:rsid w:val="00676BAE"/>
    <w:rsid w:val="00684510"/>
    <w:rsid w:val="006A62C5"/>
    <w:rsid w:val="006C5C76"/>
    <w:rsid w:val="006F26E1"/>
    <w:rsid w:val="00704CB9"/>
    <w:rsid w:val="00712095"/>
    <w:rsid w:val="00722F08"/>
    <w:rsid w:val="0078601F"/>
    <w:rsid w:val="00793100"/>
    <w:rsid w:val="007A5C84"/>
    <w:rsid w:val="007A62F2"/>
    <w:rsid w:val="007E5C5E"/>
    <w:rsid w:val="00867F01"/>
    <w:rsid w:val="008B7BCD"/>
    <w:rsid w:val="008E26A7"/>
    <w:rsid w:val="009076F3"/>
    <w:rsid w:val="00917931"/>
    <w:rsid w:val="0099423C"/>
    <w:rsid w:val="009A1F42"/>
    <w:rsid w:val="009D0DAB"/>
    <w:rsid w:val="009D59B7"/>
    <w:rsid w:val="009E108D"/>
    <w:rsid w:val="009E18F8"/>
    <w:rsid w:val="009F77D6"/>
    <w:rsid w:val="00A11DAB"/>
    <w:rsid w:val="00A33EED"/>
    <w:rsid w:val="00A41889"/>
    <w:rsid w:val="00A72BA0"/>
    <w:rsid w:val="00AA11C1"/>
    <w:rsid w:val="00AD613E"/>
    <w:rsid w:val="00AF2949"/>
    <w:rsid w:val="00AF43C9"/>
    <w:rsid w:val="00B27059"/>
    <w:rsid w:val="00B35865"/>
    <w:rsid w:val="00B81B66"/>
    <w:rsid w:val="00B87F06"/>
    <w:rsid w:val="00BC0FD9"/>
    <w:rsid w:val="00BC21CE"/>
    <w:rsid w:val="00BD16B6"/>
    <w:rsid w:val="00BD5B51"/>
    <w:rsid w:val="00BF4F3D"/>
    <w:rsid w:val="00C550DC"/>
    <w:rsid w:val="00C552F7"/>
    <w:rsid w:val="00CB6305"/>
    <w:rsid w:val="00CC3014"/>
    <w:rsid w:val="00CE522E"/>
    <w:rsid w:val="00CE5958"/>
    <w:rsid w:val="00CE769C"/>
    <w:rsid w:val="00D13EA2"/>
    <w:rsid w:val="00D251B1"/>
    <w:rsid w:val="00D2570B"/>
    <w:rsid w:val="00D3251A"/>
    <w:rsid w:val="00D76E92"/>
    <w:rsid w:val="00D80E4E"/>
    <w:rsid w:val="00DC7533"/>
    <w:rsid w:val="00E12E3F"/>
    <w:rsid w:val="00E7672E"/>
    <w:rsid w:val="00EB4369"/>
    <w:rsid w:val="00EF41B3"/>
    <w:rsid w:val="00EF52A2"/>
    <w:rsid w:val="00F145D2"/>
    <w:rsid w:val="00F43214"/>
    <w:rsid w:val="00F47962"/>
    <w:rsid w:val="00F93B9A"/>
    <w:rsid w:val="00FA5F2A"/>
    <w:rsid w:val="00FC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389A"/>
  <w15:chartTrackingRefBased/>
  <w15:docId w15:val="{C4E15E50-6F36-471D-B142-17FB7425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52"/>
  </w:style>
  <w:style w:type="paragraph" w:styleId="Heading1">
    <w:name w:val="heading 1"/>
    <w:basedOn w:val="Normal"/>
    <w:next w:val="Normal"/>
    <w:link w:val="Heading1Char"/>
    <w:uiPriority w:val="9"/>
    <w:qFormat/>
    <w:rsid w:val="0004695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4695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4695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4695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4695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4695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4695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4695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4695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DAB"/>
    <w:rPr>
      <w:color w:val="0563C1" w:themeColor="hyperlink"/>
      <w:u w:val="single"/>
    </w:rPr>
  </w:style>
  <w:style w:type="character" w:styleId="UnresolvedMention">
    <w:name w:val="Unresolved Mention"/>
    <w:basedOn w:val="DefaultParagraphFont"/>
    <w:uiPriority w:val="99"/>
    <w:semiHidden/>
    <w:unhideWhenUsed/>
    <w:rsid w:val="009D0DAB"/>
    <w:rPr>
      <w:color w:val="605E5C"/>
      <w:shd w:val="clear" w:color="auto" w:fill="E1DFDD"/>
    </w:rPr>
  </w:style>
  <w:style w:type="paragraph" w:styleId="ListParagraph">
    <w:name w:val="List Paragraph"/>
    <w:basedOn w:val="Normal"/>
    <w:uiPriority w:val="34"/>
    <w:qFormat/>
    <w:rsid w:val="00C552F7"/>
    <w:pPr>
      <w:ind w:left="720"/>
      <w:contextualSpacing/>
    </w:pPr>
  </w:style>
  <w:style w:type="character" w:customStyle="1" w:styleId="Heading1Char">
    <w:name w:val="Heading 1 Char"/>
    <w:basedOn w:val="DefaultParagraphFont"/>
    <w:link w:val="Heading1"/>
    <w:uiPriority w:val="9"/>
    <w:rsid w:val="000469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4695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4695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4695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4695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4695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4695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4695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4695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4695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4695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4695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04695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46952"/>
    <w:rPr>
      <w:rFonts w:asciiTheme="majorHAnsi" w:eastAsiaTheme="majorEastAsia" w:hAnsiTheme="majorHAnsi" w:cstheme="majorBidi"/>
      <w:sz w:val="24"/>
      <w:szCs w:val="24"/>
    </w:rPr>
  </w:style>
  <w:style w:type="character" w:styleId="Strong">
    <w:name w:val="Strong"/>
    <w:basedOn w:val="DefaultParagraphFont"/>
    <w:uiPriority w:val="22"/>
    <w:qFormat/>
    <w:rsid w:val="00046952"/>
    <w:rPr>
      <w:b/>
      <w:bCs/>
    </w:rPr>
  </w:style>
  <w:style w:type="character" w:styleId="Emphasis">
    <w:name w:val="Emphasis"/>
    <w:basedOn w:val="DefaultParagraphFont"/>
    <w:uiPriority w:val="20"/>
    <w:qFormat/>
    <w:rsid w:val="00046952"/>
    <w:rPr>
      <w:i/>
      <w:iCs/>
    </w:rPr>
  </w:style>
  <w:style w:type="paragraph" w:styleId="NoSpacing">
    <w:name w:val="No Spacing"/>
    <w:uiPriority w:val="1"/>
    <w:qFormat/>
    <w:rsid w:val="00046952"/>
    <w:pPr>
      <w:spacing w:after="0" w:line="240" w:lineRule="auto"/>
    </w:pPr>
  </w:style>
  <w:style w:type="paragraph" w:styleId="Quote">
    <w:name w:val="Quote"/>
    <w:basedOn w:val="Normal"/>
    <w:next w:val="Normal"/>
    <w:link w:val="QuoteChar"/>
    <w:uiPriority w:val="29"/>
    <w:qFormat/>
    <w:rsid w:val="0004695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46952"/>
    <w:rPr>
      <w:i/>
      <w:iCs/>
      <w:color w:val="404040" w:themeColor="text1" w:themeTint="BF"/>
    </w:rPr>
  </w:style>
  <w:style w:type="paragraph" w:styleId="IntenseQuote">
    <w:name w:val="Intense Quote"/>
    <w:basedOn w:val="Normal"/>
    <w:next w:val="Normal"/>
    <w:link w:val="IntenseQuoteChar"/>
    <w:uiPriority w:val="30"/>
    <w:qFormat/>
    <w:rsid w:val="0004695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4695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46952"/>
    <w:rPr>
      <w:i/>
      <w:iCs/>
      <w:color w:val="404040" w:themeColor="text1" w:themeTint="BF"/>
    </w:rPr>
  </w:style>
  <w:style w:type="character" w:styleId="IntenseEmphasis">
    <w:name w:val="Intense Emphasis"/>
    <w:basedOn w:val="DefaultParagraphFont"/>
    <w:uiPriority w:val="21"/>
    <w:qFormat/>
    <w:rsid w:val="00046952"/>
    <w:rPr>
      <w:b/>
      <w:bCs/>
      <w:i/>
      <w:iCs/>
    </w:rPr>
  </w:style>
  <w:style w:type="character" w:styleId="SubtleReference">
    <w:name w:val="Subtle Reference"/>
    <w:basedOn w:val="DefaultParagraphFont"/>
    <w:uiPriority w:val="31"/>
    <w:qFormat/>
    <w:rsid w:val="0004695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46952"/>
    <w:rPr>
      <w:b/>
      <w:bCs/>
      <w:smallCaps/>
      <w:spacing w:val="5"/>
      <w:u w:val="single"/>
    </w:rPr>
  </w:style>
  <w:style w:type="character" w:styleId="BookTitle">
    <w:name w:val="Book Title"/>
    <w:basedOn w:val="DefaultParagraphFont"/>
    <w:uiPriority w:val="33"/>
    <w:qFormat/>
    <w:rsid w:val="00046952"/>
    <w:rPr>
      <w:b/>
      <w:bCs/>
      <w:smallCaps/>
    </w:rPr>
  </w:style>
  <w:style w:type="paragraph" w:styleId="TOCHeading">
    <w:name w:val="TOC Heading"/>
    <w:basedOn w:val="Heading1"/>
    <w:next w:val="Normal"/>
    <w:uiPriority w:val="39"/>
    <w:semiHidden/>
    <w:unhideWhenUsed/>
    <w:qFormat/>
    <w:rsid w:val="00046952"/>
    <w:pPr>
      <w:outlineLvl w:val="9"/>
    </w:pPr>
  </w:style>
  <w:style w:type="paragraph" w:customStyle="1" w:styleId="DecimalAligned">
    <w:name w:val="Decimal Aligned"/>
    <w:basedOn w:val="Normal"/>
    <w:uiPriority w:val="40"/>
    <w:qFormat/>
    <w:rsid w:val="007A5C84"/>
    <w:pPr>
      <w:tabs>
        <w:tab w:val="decimal" w:pos="360"/>
      </w:tabs>
      <w:spacing w:after="200" w:line="276" w:lineRule="auto"/>
    </w:pPr>
    <w:rPr>
      <w:rFonts w:cs="Times New Roman"/>
      <w:sz w:val="22"/>
      <w:szCs w:val="22"/>
    </w:rPr>
  </w:style>
  <w:style w:type="paragraph" w:styleId="FootnoteText">
    <w:name w:val="footnote text"/>
    <w:basedOn w:val="Normal"/>
    <w:link w:val="FootnoteTextChar"/>
    <w:uiPriority w:val="99"/>
    <w:unhideWhenUsed/>
    <w:rsid w:val="007A5C84"/>
    <w:pPr>
      <w:spacing w:after="0" w:line="240" w:lineRule="auto"/>
    </w:pPr>
    <w:rPr>
      <w:rFonts w:cs="Times New Roman"/>
    </w:rPr>
  </w:style>
  <w:style w:type="character" w:customStyle="1" w:styleId="FootnoteTextChar">
    <w:name w:val="Footnote Text Char"/>
    <w:basedOn w:val="DefaultParagraphFont"/>
    <w:link w:val="FootnoteText"/>
    <w:uiPriority w:val="99"/>
    <w:rsid w:val="007A5C84"/>
    <w:rPr>
      <w:rFonts w:cs="Times New Roman"/>
    </w:rPr>
  </w:style>
  <w:style w:type="table" w:styleId="LightShading-Accent1">
    <w:name w:val="Light Shading Accent 1"/>
    <w:basedOn w:val="TableNormal"/>
    <w:uiPriority w:val="60"/>
    <w:rsid w:val="007A5C84"/>
    <w:pPr>
      <w:spacing w:after="0" w:line="240" w:lineRule="auto"/>
    </w:pPr>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6A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A62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A76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A76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14364">
      <w:bodyDiv w:val="1"/>
      <w:marLeft w:val="0"/>
      <w:marRight w:val="0"/>
      <w:marTop w:val="0"/>
      <w:marBottom w:val="0"/>
      <w:divBdr>
        <w:top w:val="none" w:sz="0" w:space="0" w:color="auto"/>
        <w:left w:val="none" w:sz="0" w:space="0" w:color="auto"/>
        <w:bottom w:val="none" w:sz="0" w:space="0" w:color="auto"/>
        <w:right w:val="none" w:sz="0" w:space="0" w:color="auto"/>
      </w:divBdr>
    </w:div>
    <w:div w:id="11251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wiyulianar7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A159-D128-487E-83AA-3F3DF38E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21</Pages>
  <Words>12183</Words>
  <Characters>69447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2020-05-30T08:21:00Z</dcterms:created>
  <dcterms:modified xsi:type="dcterms:W3CDTF">2020-06-17T04:48:00Z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2f3404c8-e2f4-3eb2-b2ee-75207c9f6cef</vt:lpwstr>
  </property>
  <property fmtid="{D5CDD505-2E9C-101B-9397-08002B2CF9AE}" pid="24" name="Mendeley Citation Style_1">
    <vt:lpwstr>http://www.zotero.org/styles/apa</vt:lpwstr>
  </property>
</Properties>
</file>