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6C4" w:rsidRPr="00F956C4" w:rsidRDefault="00F956C4" w:rsidP="00F956C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Pain Reduction Chart</w:t>
      </w:r>
    </w:p>
    <w:p w:rsidR="00F956C4" w:rsidRPr="00F956C4" w:rsidRDefault="00F956C4" w:rsidP="00F956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average change in scores before and after the pain scale intervention in respondents of young women with dysmenorrhea pain given Progressive Muscle Relaxation through the Pure App application as well as changes in pain scores in the control group can be seen in the following figure</w:t>
      </w:r>
      <w:r w:rsidRPr="00F956C4">
        <w:rPr>
          <w:rFonts w:ascii="Times New Roman" w:hAnsi="Times New Roman" w:cs="Times New Roman"/>
          <w:sz w:val="24"/>
          <w:szCs w:val="24"/>
        </w:rPr>
        <w:t>.</w:t>
      </w:r>
    </w:p>
    <w:p w:rsidR="00F956C4" w:rsidRPr="00F956C4" w:rsidRDefault="00EF05C7" w:rsidP="00F956C4">
      <w:pPr>
        <w:pStyle w:val="ListParagraph"/>
        <w:spacing w:line="276" w:lineRule="auto"/>
        <w:ind w:left="1287"/>
        <w:jc w:val="center"/>
      </w:pPr>
      <w:r w:rsidRPr="00F956C4">
        <w:rPr>
          <w:noProof/>
        </w:rPr>
        <mc:AlternateContent>
          <mc:Choice Requires="wps">
            <w:drawing>
              <wp:anchor distT="0" distB="0" distL="114300" distR="114300" simplePos="0" relativeHeight="251661312" behindDoc="0" locked="0" layoutInCell="1" allowOverlap="1" wp14:anchorId="50099567" wp14:editId="1AB56BC2">
                <wp:simplePos x="0" y="0"/>
                <wp:positionH relativeFrom="column">
                  <wp:posOffset>2968625</wp:posOffset>
                </wp:positionH>
                <wp:positionV relativeFrom="paragraph">
                  <wp:posOffset>751205</wp:posOffset>
                </wp:positionV>
                <wp:extent cx="180340" cy="84455"/>
                <wp:effectExtent l="0" t="0" r="10160" b="10795"/>
                <wp:wrapNone/>
                <wp:docPr id="472" name="Oval 472"/>
                <wp:cNvGraphicFramePr/>
                <a:graphic xmlns:a="http://schemas.openxmlformats.org/drawingml/2006/main">
                  <a:graphicData uri="http://schemas.microsoft.com/office/word/2010/wordprocessingShape">
                    <wps:wsp>
                      <wps:cNvSpPr/>
                      <wps:spPr>
                        <a:xfrm>
                          <a:off x="0" y="0"/>
                          <a:ext cx="180340" cy="844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72" o:spid="_x0000_s1026" style="position:absolute;margin-left:233.75pt;margin-top:59.15pt;width:14.2pt;height:6.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" fillcolor="#4f81bd [3204]" strokecolor="#243f60 [1604]" strokeweight="2pt"/>
            </w:pict>
          </mc:Fallback>
        </mc:AlternateContent>
      </w:r>
      <w:r w:rsidRPr="00F956C4">
        <w:rPr>
          <w:noProof/>
        </w:rPr>
        <mc:AlternateContent>
          <mc:Choice Requires="wps">
            <w:drawing>
              <wp:anchor distT="0" distB="0" distL="114300" distR="114300" simplePos="0" relativeHeight="251660288" behindDoc="0" locked="0" layoutInCell="1" allowOverlap="1" wp14:anchorId="4FB1C300" wp14:editId="7192A42C">
                <wp:simplePos x="0" y="0"/>
                <wp:positionH relativeFrom="column">
                  <wp:posOffset>4270375</wp:posOffset>
                </wp:positionH>
                <wp:positionV relativeFrom="paragraph">
                  <wp:posOffset>1435100</wp:posOffset>
                </wp:positionV>
                <wp:extent cx="180340" cy="84455"/>
                <wp:effectExtent l="0" t="0" r="10160" b="10795"/>
                <wp:wrapNone/>
                <wp:docPr id="454" name="Oval 454"/>
                <wp:cNvGraphicFramePr/>
                <a:graphic xmlns:a="http://schemas.openxmlformats.org/drawingml/2006/main">
                  <a:graphicData uri="http://schemas.microsoft.com/office/word/2010/wordprocessingShape">
                    <wps:wsp>
                      <wps:cNvSpPr/>
                      <wps:spPr>
                        <a:xfrm>
                          <a:off x="0" y="0"/>
                          <a:ext cx="180340" cy="844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54" o:spid="_x0000_s1026" style="position:absolute;margin-left:336.25pt;margin-top:113pt;width:14.2pt;height:6.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" fillcolor="#4f81bd [3204]" strokecolor="#243f60 [1604]" strokeweight="2pt"/>
            </w:pict>
          </mc:Fallback>
        </mc:AlternateContent>
      </w:r>
      <w:r w:rsidR="00F956C4">
        <w:rPr>
          <w:noProof/>
        </w:rPr>
        <mc:AlternateContent>
          <mc:Choice Requires="wps">
            <w:drawing>
              <wp:anchor distT="0" distB="0" distL="114300" distR="114300" simplePos="0" relativeHeight="251664384" behindDoc="0" locked="0" layoutInCell="1" allowOverlap="1" wp14:anchorId="21B12FA3" wp14:editId="257D393D">
                <wp:simplePos x="0" y="0"/>
                <wp:positionH relativeFrom="column">
                  <wp:posOffset>1639019</wp:posOffset>
                </wp:positionH>
                <wp:positionV relativeFrom="paragraph">
                  <wp:posOffset>2301814</wp:posOffset>
                </wp:positionV>
                <wp:extent cx="3228975" cy="483079"/>
                <wp:effectExtent l="0" t="0" r="28575" b="12700"/>
                <wp:wrapNone/>
                <wp:docPr id="111" name="Rectangle 111"/>
                <wp:cNvGraphicFramePr/>
                <a:graphic xmlns:a="http://schemas.openxmlformats.org/drawingml/2006/main">
                  <a:graphicData uri="http://schemas.microsoft.com/office/word/2010/wordprocessingShape">
                    <wps:wsp>
                      <wps:cNvSpPr/>
                      <wps:spPr>
                        <a:xfrm>
                          <a:off x="0" y="0"/>
                          <a:ext cx="3228975" cy="483079"/>
                        </a:xfrm>
                        <a:prstGeom prst="rect">
                          <a:avLst/>
                        </a:prstGeom>
                        <a:solidFill>
                          <a:schemeClr val="bg1"/>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56C4" w:rsidRDefault="00F956C4" w:rsidP="00F956C4">
                            <w:pPr>
                              <w:spacing w:after="0" w:line="240" w:lineRule="auto"/>
                              <w:rPr>
                                <w:color w:val="000000" w:themeColor="text1"/>
                                <w:sz w:val="20"/>
                              </w:rPr>
                            </w:pPr>
                            <w:r>
                              <w:rPr>
                                <w:color w:val="000000" w:themeColor="text1"/>
                                <w:sz w:val="20"/>
                              </w:rPr>
                              <w:t>Pre</w:t>
                            </w:r>
                            <w:r>
                              <w:rPr>
                                <w:color w:val="000000" w:themeColor="text1"/>
                                <w:sz w:val="20"/>
                              </w:rPr>
                              <w:tab/>
                            </w:r>
                            <w:r>
                              <w:rPr>
                                <w:color w:val="000000" w:themeColor="text1"/>
                                <w:sz w:val="20"/>
                              </w:rPr>
                              <w:tab/>
                              <w:t>4,48</w:t>
                            </w:r>
                            <w:r>
                              <w:rPr>
                                <w:color w:val="000000" w:themeColor="text1"/>
                                <w:sz w:val="20"/>
                              </w:rPr>
                              <w:tab/>
                            </w:r>
                            <w:r>
                              <w:rPr>
                                <w:color w:val="000000" w:themeColor="text1"/>
                                <w:sz w:val="20"/>
                              </w:rPr>
                              <w:tab/>
                            </w:r>
                            <w:r>
                              <w:rPr>
                                <w:color w:val="000000" w:themeColor="text1"/>
                                <w:sz w:val="20"/>
                              </w:rPr>
                              <w:tab/>
                              <w:t>4,45</w:t>
                            </w:r>
                          </w:p>
                          <w:p w:rsidR="00F956C4" w:rsidRDefault="00F956C4" w:rsidP="00F956C4">
                            <w:pPr>
                              <w:spacing w:after="0" w:line="240" w:lineRule="auto"/>
                              <w:rPr>
                                <w:color w:val="000000" w:themeColor="text1"/>
                                <w:sz w:val="20"/>
                              </w:rPr>
                            </w:pPr>
                            <w:r>
                              <w:rPr>
                                <w:color w:val="000000" w:themeColor="text1"/>
                                <w:sz w:val="20"/>
                              </w:rPr>
                              <w:t>Post</w:t>
                            </w:r>
                            <w:r>
                              <w:rPr>
                                <w:color w:val="000000" w:themeColor="text1"/>
                                <w:sz w:val="20"/>
                              </w:rPr>
                              <w:tab/>
                            </w:r>
                            <w:r>
                              <w:rPr>
                                <w:color w:val="000000" w:themeColor="text1"/>
                                <w:sz w:val="20"/>
                              </w:rPr>
                              <w:tab/>
                              <w:t>1,98</w:t>
                            </w:r>
                            <w:r>
                              <w:rPr>
                                <w:color w:val="000000" w:themeColor="text1"/>
                                <w:sz w:val="20"/>
                              </w:rPr>
                              <w:tab/>
                            </w:r>
                            <w:r>
                              <w:rPr>
                                <w:color w:val="000000" w:themeColor="text1"/>
                                <w:sz w:val="20"/>
                              </w:rPr>
                              <w:tab/>
                            </w:r>
                            <w:r>
                              <w:rPr>
                                <w:color w:val="000000" w:themeColor="text1"/>
                                <w:sz w:val="20"/>
                              </w:rPr>
                              <w:tab/>
                              <w:t>4,9</w:t>
                            </w:r>
                          </w:p>
                          <w:p w:rsidR="00F956C4" w:rsidRPr="006728A3" w:rsidRDefault="00F956C4" w:rsidP="00F956C4">
                            <w:pPr>
                              <w:spacing w:after="0" w:line="240" w:lineRule="auto"/>
                              <w:rPr>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1" o:spid="_x0000_s1026" style="position:absolute;left:0;text-align:left;margin-left:129.05pt;margin-top:181.25pt;width:254.25pt;height:38.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" fillcolor="white [3212]" strokecolor="#eeece1 [3214]" strokeweight="2pt">
                <v:textbox>
                  <w:txbxContent>
                    <w:p w:rsidR="00F956C4" w:rsidRDefault="00F956C4" w:rsidP="00F956C4">
                      <w:pPr>
                        <w:spacing w:after="0" w:line="240" w:lineRule="auto"/>
                        <w:rPr>
                          <w:color w:val="000000" w:themeColor="text1"/>
                          <w:sz w:val="20"/>
                        </w:rPr>
                      </w:pPr>
                      <w:r>
                        <w:rPr>
                          <w:color w:val="000000" w:themeColor="text1"/>
                          <w:sz w:val="20"/>
                        </w:rPr>
                        <w:t>Pre</w:t>
                      </w:r>
                      <w:r>
                        <w:rPr>
                          <w:color w:val="000000" w:themeColor="text1"/>
                          <w:sz w:val="20"/>
                        </w:rPr>
                        <w:tab/>
                      </w:r>
                      <w:r>
                        <w:rPr>
                          <w:color w:val="000000" w:themeColor="text1"/>
                          <w:sz w:val="20"/>
                        </w:rPr>
                        <w:tab/>
                        <w:t>4,48</w:t>
                      </w:r>
                      <w:r>
                        <w:rPr>
                          <w:color w:val="000000" w:themeColor="text1"/>
                          <w:sz w:val="20"/>
                        </w:rPr>
                        <w:tab/>
                      </w:r>
                      <w:r>
                        <w:rPr>
                          <w:color w:val="000000" w:themeColor="text1"/>
                          <w:sz w:val="20"/>
                        </w:rPr>
                        <w:tab/>
                      </w:r>
                      <w:r>
                        <w:rPr>
                          <w:color w:val="000000" w:themeColor="text1"/>
                          <w:sz w:val="20"/>
                        </w:rPr>
                        <w:tab/>
                        <w:t>4,45</w:t>
                      </w:r>
                    </w:p>
                    <w:p w:rsidR="00F956C4" w:rsidRDefault="00F956C4" w:rsidP="00F956C4">
                      <w:pPr>
                        <w:spacing w:after="0" w:line="240" w:lineRule="auto"/>
                        <w:rPr>
                          <w:color w:val="000000" w:themeColor="text1"/>
                          <w:sz w:val="20"/>
                        </w:rPr>
                      </w:pPr>
                      <w:r>
                        <w:rPr>
                          <w:color w:val="000000" w:themeColor="text1"/>
                          <w:sz w:val="20"/>
                        </w:rPr>
                        <w:t>Post</w:t>
                      </w:r>
                      <w:r>
                        <w:rPr>
                          <w:color w:val="000000" w:themeColor="text1"/>
                          <w:sz w:val="20"/>
                        </w:rPr>
                        <w:tab/>
                      </w:r>
                      <w:r>
                        <w:rPr>
                          <w:color w:val="000000" w:themeColor="text1"/>
                          <w:sz w:val="20"/>
                        </w:rPr>
                        <w:tab/>
                        <w:t>1,98</w:t>
                      </w:r>
                      <w:r>
                        <w:rPr>
                          <w:color w:val="000000" w:themeColor="text1"/>
                          <w:sz w:val="20"/>
                        </w:rPr>
                        <w:tab/>
                      </w:r>
                      <w:r>
                        <w:rPr>
                          <w:color w:val="000000" w:themeColor="text1"/>
                          <w:sz w:val="20"/>
                        </w:rPr>
                        <w:tab/>
                      </w:r>
                      <w:r>
                        <w:rPr>
                          <w:color w:val="000000" w:themeColor="text1"/>
                          <w:sz w:val="20"/>
                        </w:rPr>
                        <w:tab/>
                        <w:t>4,9</w:t>
                      </w:r>
                    </w:p>
                    <w:p w:rsidR="00F956C4" w:rsidRPr="006728A3" w:rsidRDefault="00F956C4" w:rsidP="00F956C4">
                      <w:pPr>
                        <w:spacing w:after="0" w:line="240" w:lineRule="auto"/>
                        <w:rPr>
                          <w:color w:val="000000" w:themeColor="text1"/>
                          <w:sz w:val="20"/>
                        </w:rPr>
                      </w:pPr>
                    </w:p>
                  </w:txbxContent>
                </v:textbox>
              </v:rect>
            </w:pict>
          </mc:Fallback>
        </mc:AlternateContent>
      </w:r>
      <w:r w:rsidR="00F956C4" w:rsidRPr="00F956C4">
        <w:rPr>
          <w:noProof/>
        </w:rPr>
        <mc:AlternateContent>
          <mc:Choice Requires="wps">
            <w:drawing>
              <wp:anchor distT="0" distB="0" distL="114300" distR="114300" simplePos="0" relativeHeight="251662336" behindDoc="0" locked="0" layoutInCell="1" allowOverlap="1" wp14:anchorId="79CA6B35" wp14:editId="657FB807">
                <wp:simplePos x="0" y="0"/>
                <wp:positionH relativeFrom="column">
                  <wp:posOffset>1540126</wp:posOffset>
                </wp:positionH>
                <wp:positionV relativeFrom="paragraph">
                  <wp:posOffset>2124518</wp:posOffset>
                </wp:positionV>
                <wp:extent cx="180340" cy="84455"/>
                <wp:effectExtent l="0" t="0" r="10160" b="10795"/>
                <wp:wrapNone/>
                <wp:docPr id="473" name="Oval 473"/>
                <wp:cNvGraphicFramePr/>
                <a:graphic xmlns:a="http://schemas.openxmlformats.org/drawingml/2006/main">
                  <a:graphicData uri="http://schemas.microsoft.com/office/word/2010/wordprocessingShape">
                    <wps:wsp>
                      <wps:cNvSpPr/>
                      <wps:spPr>
                        <a:xfrm>
                          <a:off x="0" y="0"/>
                          <a:ext cx="180340" cy="844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956C4" w:rsidRDefault="00F956C4" w:rsidP="00F956C4">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73" o:spid="_x0000_s1027" style="position:absolute;left:0;text-align:left;margin-left:121.25pt;margin-top:167.3pt;width:14.2pt;height:6.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" fillcolor="#4f81bd [3204]" strokecolor="#243f60 [1604]" strokeweight="2pt">
                <v:textbox>
                  <w:txbxContent>
                    <w:p w:rsidR="00F956C4" w:rsidRDefault="00F956C4" w:rsidP="00F956C4">
                      <w:pPr>
                        <w:jc w:val="center"/>
                      </w:pPr>
                      <w:r>
                        <w:t>c</w:t>
                      </w:r>
                    </w:p>
                  </w:txbxContent>
                </v:textbox>
              </v:oval>
            </w:pict>
          </mc:Fallback>
        </mc:AlternateContent>
      </w:r>
      <w:r w:rsidR="00F956C4" w:rsidRPr="00F956C4">
        <w:rPr>
          <w:noProof/>
        </w:rPr>
        <w:drawing>
          <wp:inline distT="0" distB="0" distL="0" distR="0" wp14:anchorId="42ED3F39" wp14:editId="229F338B">
            <wp:extent cx="3676650" cy="2371725"/>
            <wp:effectExtent l="0" t="0" r="19050" b="9525"/>
            <wp:docPr id="240" name="Chart 240"/>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F956C4" w:rsidRPr="00F956C4" w:rsidRDefault="00F956C4" w:rsidP="00F956C4">
      <w:pPr>
        <w:pStyle w:val="ListParagraph"/>
        <w:spacing w:line="276" w:lineRule="auto"/>
        <w:ind w:left="1287"/>
        <w:jc w:val="center"/>
      </w:pPr>
    </w:p>
    <w:p w:rsidR="00F956C4" w:rsidRPr="00F956C4" w:rsidRDefault="00F956C4" w:rsidP="00F956C4">
      <w:pPr>
        <w:pStyle w:val="ListParagraph"/>
        <w:spacing w:line="276" w:lineRule="auto"/>
        <w:ind w:left="1287"/>
        <w:jc w:val="center"/>
      </w:pPr>
      <w:bookmarkStart w:id="0" w:name="_GoBack"/>
      <w:bookmarkEnd w:id="0"/>
    </w:p>
    <w:p w:rsidR="00F956C4" w:rsidRPr="00F956C4" w:rsidRDefault="00F956C4" w:rsidP="00F956C4">
      <w:pPr>
        <w:pStyle w:val="ListParagraph"/>
        <w:spacing w:line="276" w:lineRule="auto"/>
        <w:ind w:left="1287"/>
        <w:jc w:val="center"/>
        <w:rPr>
          <w:b/>
          <w:sz w:val="10"/>
        </w:rPr>
      </w:pPr>
    </w:p>
    <w:p w:rsidR="00F956C4" w:rsidRPr="00F956C4" w:rsidRDefault="00F956C4" w:rsidP="00F956C4">
      <w:pPr>
        <w:spacing w:after="0" w:line="480" w:lineRule="auto"/>
        <w:jc w:val="center"/>
        <w:rPr>
          <w:rFonts w:ascii="Times New Roman" w:hAnsi="Times New Roman" w:cs="Times New Roman"/>
          <w:b/>
          <w:sz w:val="24"/>
        </w:rPr>
      </w:pPr>
      <w:r w:rsidRPr="00F956C4">
        <w:rPr>
          <w:rFonts w:ascii="Times New Roman" w:hAnsi="Times New Roman" w:cs="Times New Roman"/>
          <w:b/>
          <w:sz w:val="24"/>
        </w:rPr>
        <w:t>Average pain scores of the intervention group and control group</w:t>
      </w:r>
    </w:p>
    <w:p w:rsidR="00F956C4" w:rsidRPr="00F956C4" w:rsidRDefault="00F956C4" w:rsidP="00F956C4">
      <w:pPr>
        <w:spacing w:after="0" w:line="480" w:lineRule="auto"/>
        <w:jc w:val="both"/>
        <w:rPr>
          <w:rFonts w:ascii="Times New Roman" w:hAnsi="Times New Roman" w:cs="Times New Roman"/>
          <w:sz w:val="24"/>
        </w:rPr>
      </w:pPr>
      <w:r>
        <w:rPr>
          <w:rFonts w:ascii="Times New Roman" w:hAnsi="Times New Roman" w:cs="Times New Roman"/>
          <w:sz w:val="24"/>
        </w:rPr>
        <w:t>The graph shows that the pain score in the intervention group decreased from 4.48 to 1.98, while the control group increased from 4.45 to 4.9.</w:t>
      </w:r>
    </w:p>
    <w:sectPr w:rsidR="00F956C4" w:rsidRPr="00F956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D2BD0"/>
    <w:multiLevelType w:val="hybridMultilevel"/>
    <w:tmpl w:val="61B2524A"/>
    <w:lvl w:ilvl="0" w:tplc="0F8CBDF8">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6C4"/>
    <w:rsid w:val="00662D4E"/>
    <w:rsid w:val="00691CC1"/>
    <w:rsid w:val="00EF05C7"/>
    <w:rsid w:val="00F956C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6C4"/>
    <w:pPr>
      <w:spacing w:after="0" w:line="240" w:lineRule="auto"/>
      <w:ind w:left="720"/>
      <w:contextualSpacing/>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F956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6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6C4"/>
    <w:pPr>
      <w:spacing w:after="0" w:line="240" w:lineRule="auto"/>
      <w:ind w:left="720"/>
      <w:contextualSpacing/>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F956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6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158536395968255"/>
          <c:y val="0.13665876102836544"/>
          <c:w val="0.87437543679821084"/>
          <c:h val="0.72447647169103857"/>
        </c:manualLayout>
      </c:layout>
      <c:scatterChart>
        <c:scatterStyle val="smoothMarker"/>
        <c:varyColors val="0"/>
        <c:ser>
          <c:idx val="0"/>
          <c:order val="0"/>
          <c:tx>
            <c:strRef>
              <c:f>Sheet1!$B$1</c:f>
              <c:strCache>
                <c:ptCount val="1"/>
                <c:pt idx="0">
                  <c:v>Skor Nyeri Intervensi</c:v>
                </c:pt>
              </c:strCache>
            </c:strRef>
          </c:tx>
          <c:dLbls>
            <c:dLbl>
              <c:idx val="0"/>
              <c:layout>
                <c:manualLayout>
                  <c:x val="-5.6493782729184136E-2"/>
                  <c:y val="-9.0448575742494916E-2"/>
                </c:manualLayout>
              </c:layout>
              <c:dLblPos val="r"/>
              <c:showLegendKey val="0"/>
              <c:showVal val="1"/>
              <c:showCatName val="0"/>
              <c:showSerName val="0"/>
              <c:showPercent val="0"/>
              <c:showBubbleSize val="0"/>
            </c:dLbl>
            <c:dLblPos val="b"/>
            <c:showLegendKey val="0"/>
            <c:showVal val="1"/>
            <c:showCatName val="0"/>
            <c:showSerName val="0"/>
            <c:showPercent val="0"/>
            <c:showBubbleSize val="0"/>
            <c:showLeaderLines val="0"/>
          </c:dLbls>
          <c:xVal>
            <c:strRef>
              <c:f>Sheet1!$A$2:$A$3</c:f>
              <c:strCache>
                <c:ptCount val="2"/>
                <c:pt idx="0">
                  <c:v>Sebelum</c:v>
                </c:pt>
                <c:pt idx="1">
                  <c:v>Sesudah</c:v>
                </c:pt>
              </c:strCache>
            </c:strRef>
          </c:xVal>
          <c:yVal>
            <c:numRef>
              <c:f>Sheet1!$B$2:$B$3</c:f>
              <c:numCache>
                <c:formatCode>General</c:formatCode>
                <c:ptCount val="2"/>
                <c:pt idx="0">
                  <c:v>4.4800000000000004</c:v>
                </c:pt>
                <c:pt idx="1">
                  <c:v>1.98</c:v>
                </c:pt>
              </c:numCache>
            </c:numRef>
          </c:yVal>
          <c:smooth val="1"/>
        </c:ser>
        <c:ser>
          <c:idx val="1"/>
          <c:order val="1"/>
          <c:tx>
            <c:strRef>
              <c:f>Sheet1!$C$1</c:f>
              <c:strCache>
                <c:ptCount val="1"/>
                <c:pt idx="0">
                  <c:v>Skor Nyeri Kontrol</c:v>
                </c:pt>
              </c:strCache>
            </c:strRef>
          </c:tx>
          <c:spPr>
            <a:ln>
              <a:prstDash val="dash"/>
            </a:ln>
          </c:spPr>
          <c:marker>
            <c:spPr>
              <a:ln>
                <a:prstDash val="dash"/>
              </a:ln>
            </c:spPr>
          </c:marker>
          <c:dLbls>
            <c:dLbl>
              <c:idx val="0"/>
              <c:layout>
                <c:manualLayout>
                  <c:x val="-5.6451378346310616E-2"/>
                  <c:y val="0.10657596180611208"/>
                </c:manualLayout>
              </c:layout>
              <c:dLblPos val="r"/>
              <c:showLegendKey val="0"/>
              <c:showVal val="1"/>
              <c:showCatName val="0"/>
              <c:showSerName val="0"/>
              <c:showPercent val="0"/>
              <c:showBubbleSize val="0"/>
            </c:dLbl>
            <c:dLblPos val="t"/>
            <c:showLegendKey val="0"/>
            <c:showVal val="1"/>
            <c:showCatName val="0"/>
            <c:showSerName val="0"/>
            <c:showPercent val="0"/>
            <c:showBubbleSize val="0"/>
            <c:showLeaderLines val="0"/>
          </c:dLbls>
          <c:xVal>
            <c:strRef>
              <c:f>Sheet1!$A$2:$A$3</c:f>
              <c:strCache>
                <c:ptCount val="2"/>
                <c:pt idx="0">
                  <c:v>Sebelum</c:v>
                </c:pt>
                <c:pt idx="1">
                  <c:v>Sesudah</c:v>
                </c:pt>
              </c:strCache>
            </c:strRef>
          </c:xVal>
          <c:yVal>
            <c:numRef>
              <c:f>Sheet1!$C$2:$C$3</c:f>
              <c:numCache>
                <c:formatCode>General</c:formatCode>
                <c:ptCount val="2"/>
                <c:pt idx="0">
                  <c:v>4.45</c:v>
                </c:pt>
                <c:pt idx="1">
                  <c:v>4.9000000000000004</c:v>
                </c:pt>
              </c:numCache>
            </c:numRef>
          </c:yVal>
          <c:smooth val="1"/>
        </c:ser>
        <c:dLbls>
          <c:showLegendKey val="0"/>
          <c:showVal val="0"/>
          <c:showCatName val="0"/>
          <c:showSerName val="0"/>
          <c:showPercent val="0"/>
          <c:showBubbleSize val="0"/>
        </c:dLbls>
        <c:axId val="381132800"/>
        <c:axId val="381135872"/>
      </c:scatterChart>
      <c:valAx>
        <c:axId val="381132800"/>
        <c:scaling>
          <c:orientation val="minMax"/>
        </c:scaling>
        <c:delete val="1"/>
        <c:axPos val="b"/>
        <c:numFmt formatCode="m/d/yyyy" sourceLinked="1"/>
        <c:majorTickMark val="out"/>
        <c:minorTickMark val="none"/>
        <c:tickLblPos val="nextTo"/>
        <c:crossAx val="381135872"/>
        <c:crosses val="autoZero"/>
        <c:crossBetween val="midCat"/>
        <c:dispUnits>
          <c:builtInUnit val="thousands"/>
          <c:dispUnitsLbl/>
        </c:dispUnits>
      </c:valAx>
      <c:valAx>
        <c:axId val="381135872"/>
        <c:scaling>
          <c:orientation val="minMax"/>
        </c:scaling>
        <c:delete val="0"/>
        <c:axPos val="l"/>
        <c:majorGridlines/>
        <c:numFmt formatCode="General" sourceLinked="1"/>
        <c:majorTickMark val="out"/>
        <c:minorTickMark val="none"/>
        <c:tickLblPos val="nextTo"/>
        <c:crossAx val="381132800"/>
        <c:crosses val="autoZero"/>
        <c:crossBetween val="midCat"/>
      </c:valAx>
    </c:plotArea>
    <c:legend>
      <c:legendPos val="b"/>
      <c:overlay val="0"/>
    </c:legend>
    <c:plotVisOnly val="1"/>
    <c:dispBlanksAs val="zero"/>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0.77793</cdr:x>
      <cdr:y>0.24208</cdr:y>
    </cdr:from>
    <cdr:to>
      <cdr:x>0.81252</cdr:x>
      <cdr:y>0.28692</cdr:y>
    </cdr:to>
    <cdr:sp macro="" textlink="">
      <cdr:nvSpPr>
        <cdr:cNvPr id="2" name="Rectangle 1"/>
        <cdr:cNvSpPr/>
      </cdr:nvSpPr>
      <cdr:spPr>
        <a:xfrm xmlns:a="http://schemas.openxmlformats.org/drawingml/2006/main">
          <a:off x="2860158" y="574158"/>
          <a:ext cx="127177" cy="106326"/>
        </a:xfrm>
        <a:prstGeom xmlns:a="http://schemas.openxmlformats.org/drawingml/2006/main" prst="rect">
          <a:avLst/>
        </a:prstGeom>
        <a:solidFill xmlns:a="http://schemas.openxmlformats.org/drawingml/2006/main">
          <a:schemeClr val="accent2"/>
        </a:solidFill>
        <a:ln xmlns:a="http://schemas.openxmlformats.org/drawingml/2006/main">
          <a:solidFill>
            <a:schemeClr val="accent2"/>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id-ID"/>
        </a:p>
      </cdr:txBody>
    </cdr:sp>
  </cdr:relSizeAnchor>
  <cdr:relSizeAnchor xmlns:cdr="http://schemas.openxmlformats.org/drawingml/2006/chartDrawing">
    <cdr:from>
      <cdr:x>0.42675</cdr:x>
      <cdr:y>0.28903</cdr:y>
    </cdr:from>
    <cdr:to>
      <cdr:x>0.46134</cdr:x>
      <cdr:y>0.33386</cdr:y>
    </cdr:to>
    <cdr:sp macro="" textlink="">
      <cdr:nvSpPr>
        <cdr:cNvPr id="4" name="Rectangle 3"/>
        <cdr:cNvSpPr/>
      </cdr:nvSpPr>
      <cdr:spPr>
        <a:xfrm xmlns:a="http://schemas.openxmlformats.org/drawingml/2006/main">
          <a:off x="1569015" y="685496"/>
          <a:ext cx="127175" cy="106325"/>
        </a:xfrm>
        <a:prstGeom xmlns:a="http://schemas.openxmlformats.org/drawingml/2006/main" prst="rect">
          <a:avLst/>
        </a:prstGeom>
        <a:solidFill xmlns:a="http://schemas.openxmlformats.org/drawingml/2006/main">
          <a:schemeClr val="accent2"/>
        </a:solidFill>
        <a:ln xmlns:a="http://schemas.openxmlformats.org/drawingml/2006/main">
          <a:solidFill>
            <a:schemeClr val="accent2"/>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id-ID"/>
        </a:p>
      </cdr:txBody>
    </cdr:sp>
  </cdr:relSizeAnchor>
  <cdr:relSizeAnchor xmlns:cdr="http://schemas.openxmlformats.org/drawingml/2006/chartDrawing">
    <cdr:from>
      <cdr:x>0.57935</cdr:x>
      <cdr:y>0.89661</cdr:y>
    </cdr:from>
    <cdr:to>
      <cdr:x>0.61394</cdr:x>
      <cdr:y>0.94144</cdr:y>
    </cdr:to>
    <cdr:sp macro="" textlink="">
      <cdr:nvSpPr>
        <cdr:cNvPr id="5" name="Rectangle 4"/>
        <cdr:cNvSpPr/>
      </cdr:nvSpPr>
      <cdr:spPr>
        <a:xfrm xmlns:a="http://schemas.openxmlformats.org/drawingml/2006/main">
          <a:off x="2130055" y="2126512"/>
          <a:ext cx="127177" cy="106326"/>
        </a:xfrm>
        <a:prstGeom xmlns:a="http://schemas.openxmlformats.org/drawingml/2006/main" prst="rect">
          <a:avLst/>
        </a:prstGeom>
        <a:solidFill xmlns:a="http://schemas.openxmlformats.org/drawingml/2006/main">
          <a:schemeClr val="accent2"/>
        </a:solidFill>
        <a:ln xmlns:a="http://schemas.openxmlformats.org/drawingml/2006/main">
          <a:solidFill>
            <a:schemeClr val="accent2"/>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id-ID"/>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78</Words>
  <Characters>447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2022-07-22T06:41:00Z</dcterms:created>
  <dcterms:modified xsi:type="dcterms:W3CDTF">2022-07-22T06:47:00Z</dcterms:modified>
</cp:coreProperties>
</file>