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4A5" w:rsidRPr="002C1737" w:rsidRDefault="008204A5" w:rsidP="002C1737">
      <w:pPr>
        <w:spacing w:after="0" w:line="240" w:lineRule="auto"/>
        <w:jc w:val="both"/>
        <w:rPr>
          <w:rStyle w:val="Heading1Char"/>
          <w:rFonts w:ascii="Book Antiqua" w:hAnsi="Book Antiqua" w:cstheme="majorHAnsi"/>
          <w:b/>
          <w:sz w:val="20"/>
          <w:szCs w:val="20"/>
        </w:rPr>
      </w:pPr>
      <w:bookmarkStart w:id="0" w:name="_Toc292564709"/>
      <w:bookmarkStart w:id="1" w:name="_Toc1"/>
    </w:p>
    <w:p w:rsidR="008204A5" w:rsidRPr="002C1737" w:rsidRDefault="00FE17C1" w:rsidP="002C1737">
      <w:pPr>
        <w:spacing w:after="0" w:line="240" w:lineRule="auto"/>
        <w:jc w:val="center"/>
        <w:rPr>
          <w:rFonts w:ascii="Book Antiqua" w:hAnsi="Book Antiqua" w:cstheme="majorHAnsi"/>
          <w:b/>
          <w:sz w:val="20"/>
          <w:szCs w:val="20"/>
        </w:rPr>
      </w:pPr>
      <w:r w:rsidRPr="002C1737">
        <w:rPr>
          <w:rFonts w:ascii="Book Antiqua" w:hAnsi="Book Antiqua" w:cstheme="majorHAnsi"/>
          <w:b/>
          <w:sz w:val="20"/>
          <w:szCs w:val="20"/>
        </w:rPr>
        <w:t>UPAYA DINAS SOSIAL DAN PEMBERDAYAAN MASYARAKAT DESA KABUPATEN BANYUMAS DALAM PENANGGULANGAN ORANG DENGAN GANGGUAN JIWA</w:t>
      </w:r>
      <w:r w:rsidRPr="002C1737">
        <w:rPr>
          <w:rFonts w:ascii="Book Antiqua" w:hAnsi="Book Antiqua" w:cstheme="majorHAnsi"/>
          <w:b/>
          <w:sz w:val="20"/>
          <w:szCs w:val="20"/>
        </w:rPr>
        <w:t xml:space="preserve"> YANG TERLANTAR</w:t>
      </w:r>
    </w:p>
    <w:p w:rsidR="008204A5" w:rsidRPr="002C1737" w:rsidRDefault="00FE17C1" w:rsidP="002C1737">
      <w:pPr>
        <w:spacing w:after="0" w:line="240" w:lineRule="auto"/>
        <w:jc w:val="center"/>
        <w:rPr>
          <w:rFonts w:ascii="Book Antiqua" w:hAnsi="Book Antiqua" w:cstheme="majorHAnsi"/>
          <w:b/>
          <w:sz w:val="20"/>
          <w:szCs w:val="20"/>
        </w:rPr>
      </w:pPr>
      <w:r w:rsidRPr="002C1737">
        <w:rPr>
          <w:rFonts w:ascii="Book Antiqua" w:hAnsi="Book Antiqua" w:cstheme="majorHAnsi"/>
          <w:b/>
          <w:sz w:val="20"/>
          <w:szCs w:val="20"/>
        </w:rPr>
        <w:t>Oleh :</w:t>
      </w:r>
    </w:p>
    <w:p w:rsidR="008204A5" w:rsidRPr="002C1737" w:rsidRDefault="00FE17C1" w:rsidP="002C1737">
      <w:pPr>
        <w:spacing w:after="0" w:line="240" w:lineRule="auto"/>
        <w:jc w:val="center"/>
        <w:rPr>
          <w:rFonts w:ascii="Book Antiqua" w:hAnsi="Book Antiqua" w:cstheme="majorHAnsi"/>
          <w:b/>
          <w:sz w:val="20"/>
          <w:szCs w:val="20"/>
        </w:rPr>
      </w:pPr>
      <w:r w:rsidRPr="002C1737">
        <w:rPr>
          <w:rFonts w:ascii="Book Antiqua" w:hAnsi="Book Antiqua" w:cstheme="majorHAnsi"/>
          <w:b/>
          <w:sz w:val="20"/>
          <w:szCs w:val="20"/>
        </w:rPr>
        <w:t>Agung Nur Khasan, Indriati Amarini</w:t>
      </w:r>
    </w:p>
    <w:p w:rsidR="008204A5" w:rsidRPr="002C1737" w:rsidRDefault="00FE17C1" w:rsidP="002C1737">
      <w:pPr>
        <w:spacing w:after="0" w:line="240" w:lineRule="auto"/>
        <w:jc w:val="center"/>
        <w:rPr>
          <w:rFonts w:ascii="Book Antiqua" w:eastAsia="Times New Roman" w:hAnsi="Book Antiqua" w:cstheme="majorHAnsi"/>
          <w:bCs/>
          <w:color w:val="000000"/>
          <w:sz w:val="20"/>
          <w:szCs w:val="20"/>
          <w:u w:color="000000"/>
          <w:lang w:val="id-ID" w:eastAsia="fi-FI" w:bidi="ar-SA"/>
        </w:rPr>
      </w:pPr>
      <w:r w:rsidRPr="002C1737">
        <w:rPr>
          <w:rFonts w:ascii="Book Antiqua" w:hAnsi="Book Antiqua" w:cstheme="majorHAnsi"/>
          <w:sz w:val="20"/>
          <w:szCs w:val="20"/>
        </w:rPr>
        <w:t xml:space="preserve">email: </w:t>
      </w:r>
      <w:hyperlink r:id="rId9" w:history="1">
        <w:r w:rsidRPr="002C1737">
          <w:rPr>
            <w:rStyle w:val="Hyperlink"/>
            <w:rFonts w:ascii="Book Antiqua" w:hAnsi="Book Antiqua" w:cstheme="majorHAnsi"/>
            <w:sz w:val="20"/>
            <w:szCs w:val="20"/>
          </w:rPr>
          <w:t>agungnurkhasan10@gmail.com</w:t>
        </w:r>
      </w:hyperlink>
    </w:p>
    <w:p w:rsidR="008204A5" w:rsidRPr="002C1737" w:rsidRDefault="00FE17C1" w:rsidP="002C1737">
      <w:pPr>
        <w:spacing w:after="0" w:line="240" w:lineRule="auto"/>
        <w:jc w:val="both"/>
        <w:rPr>
          <w:rStyle w:val="Hyperlink"/>
          <w:rFonts w:ascii="Book Antiqua" w:hAnsi="Book Antiqua" w:cstheme="majorHAnsi"/>
          <w:bCs/>
          <w:i/>
          <w:color w:val="auto"/>
          <w:sz w:val="20"/>
          <w:szCs w:val="20"/>
          <w:u w:val="none"/>
        </w:rPr>
      </w:pPr>
      <w:r w:rsidRPr="002C1737">
        <w:rPr>
          <w:rStyle w:val="allowtextselection"/>
          <w:rFonts w:ascii="Book Antiqua" w:hAnsi="Book Antiqua" w:cstheme="majorHAnsi"/>
          <w:bCs/>
          <w:i/>
          <w:sz w:val="20"/>
          <w:szCs w:val="20"/>
        </w:rPr>
        <w:br/>
      </w:r>
    </w:p>
    <w:tbl>
      <w:tblPr>
        <w:tblW w:w="0" w:type="auto"/>
        <w:tblInd w:w="108" w:type="dxa"/>
        <w:tblBorders>
          <w:top w:val="single" w:sz="4" w:space="0" w:color="auto"/>
          <w:bottom w:val="single" w:sz="4" w:space="0" w:color="auto"/>
        </w:tblBorders>
        <w:tblLayout w:type="fixed"/>
        <w:tblLook w:val="04A0" w:firstRow="1" w:lastRow="0" w:firstColumn="1" w:lastColumn="0" w:noHBand="0" w:noVBand="1"/>
      </w:tblPr>
      <w:tblGrid>
        <w:gridCol w:w="8505"/>
      </w:tblGrid>
      <w:tr w:rsidR="008204A5" w:rsidRPr="002C1737">
        <w:trPr>
          <w:trHeight w:val="497"/>
        </w:trPr>
        <w:tc>
          <w:tcPr>
            <w:tcW w:w="8505" w:type="dxa"/>
            <w:vMerge w:val="restart"/>
            <w:shd w:val="clear" w:color="auto" w:fill="auto"/>
          </w:tcPr>
          <w:p w:rsidR="008204A5" w:rsidRPr="002C1737" w:rsidRDefault="00FE17C1" w:rsidP="002C1737">
            <w:pPr>
              <w:spacing w:after="0" w:line="240" w:lineRule="auto"/>
              <w:ind w:right="320" w:firstLineChars="300" w:firstLine="602"/>
              <w:jc w:val="both"/>
              <w:rPr>
                <w:rFonts w:ascii="Book Antiqua" w:hAnsi="Book Antiqua" w:cstheme="majorHAnsi"/>
                <w:b/>
                <w:sz w:val="20"/>
                <w:szCs w:val="20"/>
                <w:lang w:val="id-ID"/>
              </w:rPr>
            </w:pPr>
            <w:r w:rsidRPr="002C1737">
              <w:rPr>
                <w:rFonts w:ascii="Book Antiqua" w:hAnsi="Book Antiqua" w:cstheme="majorHAnsi"/>
                <w:b/>
                <w:sz w:val="20"/>
                <w:szCs w:val="20"/>
                <w:lang w:val="id-ID"/>
              </w:rPr>
              <w:t>Abstrak</w:t>
            </w:r>
          </w:p>
          <w:p w:rsidR="008204A5" w:rsidRPr="002C1737" w:rsidRDefault="00FE17C1" w:rsidP="002C1737">
            <w:pPr>
              <w:spacing w:after="0" w:line="240" w:lineRule="auto"/>
              <w:ind w:left="604" w:right="320"/>
              <w:jc w:val="both"/>
              <w:rPr>
                <w:rFonts w:ascii="Book Antiqua" w:hAnsi="Book Antiqua" w:cstheme="majorHAnsi"/>
                <w:sz w:val="20"/>
                <w:szCs w:val="20"/>
                <w:lang w:eastAsia="fi-FI"/>
              </w:rPr>
            </w:pPr>
            <w:r w:rsidRPr="002C1737">
              <w:rPr>
                <w:rFonts w:ascii="Book Antiqua" w:hAnsi="Book Antiqua" w:cstheme="majorHAnsi"/>
                <w:sz w:val="20"/>
                <w:szCs w:val="20"/>
              </w:rPr>
              <w:t>S</w:t>
            </w:r>
            <w:r w:rsidRPr="002C1737">
              <w:rPr>
                <w:rFonts w:ascii="Book Antiqua" w:hAnsi="Book Antiqua" w:cstheme="majorHAnsi"/>
                <w:sz w:val="20"/>
                <w:szCs w:val="20"/>
              </w:rPr>
              <w:t xml:space="preserve">etiap orang berhak untuk mendapatkan pelindungan kesehatan jiwa, baik yang sehat, berisiko maupun </w:t>
            </w:r>
            <w:r w:rsidRPr="002C1737">
              <w:rPr>
                <w:rFonts w:ascii="Book Antiqua" w:hAnsi="Book Antiqua" w:cstheme="majorHAnsi"/>
                <w:sz w:val="20"/>
                <w:szCs w:val="20"/>
              </w:rPr>
              <w:t>Orang Dengan Gangguan Jiwa</w:t>
            </w:r>
            <w:r w:rsidRPr="002C1737">
              <w:rPr>
                <w:rFonts w:ascii="Book Antiqua" w:hAnsi="Book Antiqua" w:cstheme="majorHAnsi"/>
                <w:sz w:val="20"/>
                <w:szCs w:val="20"/>
              </w:rPr>
              <w:t xml:space="preserve">. </w:t>
            </w:r>
            <w:r w:rsidRPr="002C1737">
              <w:rPr>
                <w:rFonts w:ascii="Book Antiqua" w:hAnsi="Book Antiqua" w:cstheme="majorHAnsi"/>
                <w:sz w:val="20"/>
                <w:szCs w:val="20"/>
              </w:rPr>
              <w:t xml:space="preserve">Permasalahan muncul apabila penderita tidak mendapat perawatan yang baik sehingga berkeliaran di jalan-jalan. </w:t>
            </w:r>
            <w:r w:rsidRPr="002C1737">
              <w:rPr>
                <w:rFonts w:ascii="Book Antiqua" w:hAnsi="Book Antiqua" w:cstheme="majorHAnsi"/>
                <w:sz w:val="20"/>
                <w:szCs w:val="20"/>
                <w:lang w:eastAsia="fi-FI" w:bidi="ar-SA"/>
              </w:rPr>
              <w:t>P</w:t>
            </w:r>
            <w:r w:rsidRPr="002C1737">
              <w:rPr>
                <w:rFonts w:ascii="Book Antiqua" w:hAnsi="Book Antiqua" w:cstheme="majorHAnsi"/>
                <w:sz w:val="20"/>
                <w:szCs w:val="20"/>
                <w:lang w:val="id-ID" w:eastAsia="fi-FI" w:bidi="ar-SA"/>
              </w:rPr>
              <w:t xml:space="preserve">ermasalahan Orang Dengan Gangguan Jiwa </w:t>
            </w:r>
            <w:r w:rsidRPr="002C1737">
              <w:rPr>
                <w:rFonts w:ascii="Book Antiqua" w:hAnsi="Book Antiqua" w:cstheme="majorHAnsi"/>
                <w:sz w:val="20"/>
                <w:szCs w:val="20"/>
                <w:lang w:eastAsia="fi-FI" w:bidi="ar-SA"/>
              </w:rPr>
              <w:t xml:space="preserve">yang terlantar di Kabupaten Banyumas </w:t>
            </w:r>
            <w:r w:rsidRPr="002C1737">
              <w:rPr>
                <w:rFonts w:ascii="Book Antiqua" w:hAnsi="Book Antiqua" w:cstheme="majorHAnsi"/>
                <w:sz w:val="20"/>
                <w:szCs w:val="20"/>
                <w:lang w:val="id-ID" w:eastAsia="fi-FI" w:bidi="ar-SA"/>
              </w:rPr>
              <w:t xml:space="preserve">belum </w:t>
            </w:r>
            <w:r w:rsidRPr="002C1737">
              <w:rPr>
                <w:rFonts w:ascii="Book Antiqua" w:hAnsi="Book Antiqua" w:cstheme="majorHAnsi"/>
                <w:sz w:val="20"/>
                <w:szCs w:val="20"/>
                <w:lang w:eastAsia="fi-FI" w:bidi="ar-SA"/>
              </w:rPr>
              <w:t>tertangani secara maksimal</w:t>
            </w:r>
            <w:r w:rsidRPr="002C1737">
              <w:rPr>
                <w:rFonts w:ascii="Book Antiqua" w:hAnsi="Book Antiqua" w:cstheme="majorHAnsi"/>
                <w:sz w:val="20"/>
                <w:szCs w:val="20"/>
                <w:lang w:val="id-ID" w:eastAsia="fi-FI" w:bidi="ar-SA"/>
              </w:rPr>
              <w:t xml:space="preserve">. </w:t>
            </w:r>
            <w:r w:rsidRPr="002C1737">
              <w:rPr>
                <w:rFonts w:ascii="Book Antiqua" w:hAnsi="Book Antiqua" w:cstheme="majorHAnsi"/>
                <w:sz w:val="20"/>
                <w:szCs w:val="20"/>
                <w:lang w:val="id-ID" w:eastAsia="fi-FI"/>
              </w:rPr>
              <w:t>Penelitian ini bertujuan untuk meng</w:t>
            </w:r>
            <w:r w:rsidRPr="002C1737">
              <w:rPr>
                <w:rFonts w:ascii="Book Antiqua" w:hAnsi="Book Antiqua" w:cstheme="majorHAnsi"/>
                <w:sz w:val="20"/>
                <w:szCs w:val="20"/>
                <w:lang w:val="id-ID" w:eastAsia="fi-FI"/>
              </w:rPr>
              <w:t xml:space="preserve">etahui Upaya Dinas Sosial dan Pemberdayaan Masyarakat Desa Kabupaten Banyumas </w:t>
            </w:r>
            <w:r w:rsidRPr="002C1737">
              <w:rPr>
                <w:rFonts w:ascii="Book Antiqua" w:hAnsi="Book Antiqua" w:cstheme="majorHAnsi"/>
                <w:sz w:val="20"/>
                <w:szCs w:val="20"/>
                <w:lang w:eastAsia="fi-FI"/>
              </w:rPr>
              <w:t>d</w:t>
            </w:r>
            <w:r w:rsidRPr="002C1737">
              <w:rPr>
                <w:rFonts w:ascii="Book Antiqua" w:hAnsi="Book Antiqua" w:cstheme="majorHAnsi"/>
                <w:sz w:val="20"/>
                <w:szCs w:val="20"/>
                <w:lang w:val="id-ID" w:eastAsia="fi-FI"/>
              </w:rPr>
              <w:t xml:space="preserve">alam </w:t>
            </w:r>
            <w:r w:rsidRPr="002C1737">
              <w:rPr>
                <w:rFonts w:ascii="Book Antiqua" w:hAnsi="Book Antiqua" w:cstheme="majorHAnsi"/>
                <w:sz w:val="20"/>
                <w:szCs w:val="20"/>
                <w:lang w:eastAsia="fi-FI"/>
              </w:rPr>
              <w:t>p</w:t>
            </w:r>
            <w:r w:rsidRPr="002C1737">
              <w:rPr>
                <w:rFonts w:ascii="Book Antiqua" w:hAnsi="Book Antiqua" w:cstheme="majorHAnsi"/>
                <w:sz w:val="20"/>
                <w:szCs w:val="20"/>
                <w:lang w:val="id-ID" w:eastAsia="fi-FI"/>
              </w:rPr>
              <w:t xml:space="preserve">enanggulangan Orang Dengan Gangguan Jiwa </w:t>
            </w:r>
            <w:r w:rsidRPr="002C1737">
              <w:rPr>
                <w:rFonts w:ascii="Book Antiqua" w:hAnsi="Book Antiqua" w:cstheme="majorHAnsi"/>
                <w:sz w:val="20"/>
                <w:szCs w:val="20"/>
                <w:lang w:eastAsia="fi-FI"/>
              </w:rPr>
              <w:t>yang terlantar di jalan dan mengetahui kendala yang dialami Dinas Sosial dan Pemberdayaan Masyarakat Desa Kabupaten Banyumas dalam</w:t>
            </w:r>
            <w:r w:rsidRPr="002C1737">
              <w:rPr>
                <w:rFonts w:ascii="Book Antiqua" w:hAnsi="Book Antiqua" w:cstheme="majorHAnsi"/>
                <w:sz w:val="20"/>
                <w:szCs w:val="20"/>
                <w:lang w:eastAsia="fi-FI"/>
              </w:rPr>
              <w:t xml:space="preserve">  penanggulangan orang dengan gangguan jiwa yang terlantar. Metode yang digunakan adalah menggunakan metode yuridis normatif.</w:t>
            </w:r>
            <w:r w:rsidRPr="002C1737">
              <w:rPr>
                <w:rFonts w:ascii="Book Antiqua" w:hAnsi="Book Antiqua" w:cstheme="majorHAnsi"/>
                <w:sz w:val="20"/>
                <w:szCs w:val="20"/>
                <w:lang w:val="id-ID" w:eastAsia="fi-FI" w:bidi="ar-SA"/>
              </w:rPr>
              <w:t xml:space="preserve"> </w:t>
            </w:r>
            <w:r w:rsidRPr="002C1737">
              <w:rPr>
                <w:rFonts w:ascii="Book Antiqua" w:hAnsi="Book Antiqua" w:cstheme="majorHAnsi"/>
                <w:sz w:val="20"/>
                <w:szCs w:val="20"/>
                <w:lang w:eastAsia="fi-FI" w:bidi="ar-SA"/>
              </w:rPr>
              <w:t>Wawancara dengan pihak terkait dilakukan untuk melengkapi data sekunder. Hasil penelitian menunjukkan bahwa p</w:t>
            </w:r>
            <w:r w:rsidRPr="002C1737">
              <w:rPr>
                <w:rFonts w:ascii="Book Antiqua" w:hAnsi="Book Antiqua" w:cstheme="majorHAnsi"/>
                <w:sz w:val="20"/>
                <w:szCs w:val="20"/>
                <w:lang w:val="id-ID" w:eastAsia="fi-FI" w:bidi="ar-SA"/>
              </w:rPr>
              <w:t xml:space="preserve">emerintah </w:t>
            </w:r>
            <w:r w:rsidRPr="002C1737">
              <w:rPr>
                <w:rFonts w:ascii="Book Antiqua" w:hAnsi="Book Antiqua" w:cstheme="majorHAnsi"/>
                <w:sz w:val="20"/>
                <w:szCs w:val="20"/>
                <w:lang w:eastAsia="fi-FI" w:bidi="ar-SA"/>
              </w:rPr>
              <w:t xml:space="preserve">melalui </w:t>
            </w:r>
            <w:r w:rsidRPr="002C1737">
              <w:rPr>
                <w:rFonts w:ascii="Book Antiqua" w:hAnsi="Book Antiqua" w:cstheme="majorHAnsi"/>
                <w:sz w:val="20"/>
                <w:szCs w:val="20"/>
                <w:lang w:val="id-ID" w:eastAsia="fi-FI"/>
              </w:rPr>
              <w:t>Din</w:t>
            </w:r>
            <w:r w:rsidRPr="002C1737">
              <w:rPr>
                <w:rFonts w:ascii="Book Antiqua" w:hAnsi="Book Antiqua" w:cstheme="majorHAnsi"/>
                <w:sz w:val="20"/>
                <w:szCs w:val="20"/>
                <w:lang w:val="id-ID" w:eastAsia="fi-FI"/>
              </w:rPr>
              <w:t>as Sosial dan Pemberdayaan Masyarakat Desa Kabupaten Banyumas</w:t>
            </w:r>
            <w:r w:rsidRPr="002C1737">
              <w:rPr>
                <w:rFonts w:ascii="Book Antiqua" w:hAnsi="Book Antiqua" w:cstheme="majorHAnsi"/>
                <w:sz w:val="20"/>
                <w:szCs w:val="20"/>
                <w:lang w:eastAsia="fi-FI"/>
              </w:rPr>
              <w:t xml:space="preserve"> sudah </w:t>
            </w:r>
            <w:r w:rsidRPr="002C1737">
              <w:rPr>
                <w:rFonts w:ascii="Book Antiqua" w:hAnsi="Book Antiqua" w:cstheme="majorHAnsi"/>
                <w:sz w:val="20"/>
                <w:szCs w:val="20"/>
                <w:lang w:val="id-ID" w:eastAsia="fi-FI" w:bidi="ar-SA"/>
              </w:rPr>
              <w:t>melakukan penatalaksanaan dengan memberikan penanganan dan pelayanan terhadap Orang Dengan Gangguan Jiwa yang terlantar, menggelandang, mengancam keselamatan dirinya dan /atau orang lain d</w:t>
            </w:r>
            <w:r w:rsidRPr="002C1737">
              <w:rPr>
                <w:rFonts w:ascii="Book Antiqua" w:hAnsi="Book Antiqua" w:cstheme="majorHAnsi"/>
                <w:sz w:val="20"/>
                <w:szCs w:val="20"/>
                <w:lang w:val="id-ID" w:eastAsia="fi-FI" w:bidi="ar-SA"/>
              </w:rPr>
              <w:t>an/atau mengganggu ketertiban dan/atau keamanan umum</w:t>
            </w:r>
            <w:r w:rsidRPr="002C1737">
              <w:rPr>
                <w:rFonts w:ascii="Book Antiqua" w:hAnsi="Book Antiqua" w:cstheme="majorHAnsi"/>
                <w:sz w:val="20"/>
                <w:szCs w:val="20"/>
                <w:lang w:eastAsia="fi-FI" w:bidi="ar-SA"/>
              </w:rPr>
              <w:t xml:space="preserve">, namun belum maksimal. Ada 2 kendala </w:t>
            </w:r>
            <w:r w:rsidRPr="002C1737">
              <w:rPr>
                <w:rFonts w:ascii="Book Antiqua" w:hAnsi="Book Antiqua" w:cstheme="majorHAnsi"/>
                <w:sz w:val="20"/>
                <w:szCs w:val="20"/>
                <w:lang w:eastAsia="fi-FI"/>
              </w:rPr>
              <w:t xml:space="preserve">dalam upaya melaksanakan penanggulangan tersebut </w:t>
            </w:r>
            <w:r w:rsidRPr="002C1737">
              <w:rPr>
                <w:rFonts w:ascii="Book Antiqua" w:hAnsi="Book Antiqua" w:cstheme="majorHAnsi"/>
                <w:sz w:val="20"/>
                <w:szCs w:val="20"/>
                <w:lang w:eastAsia="fi-FI" w:bidi="ar-SA"/>
              </w:rPr>
              <w:t xml:space="preserve">yaitu bersifat intern dan ektern. Kendala yang bersifat intern </w:t>
            </w:r>
            <w:r w:rsidRPr="002C1737">
              <w:rPr>
                <w:rFonts w:ascii="Book Antiqua" w:hAnsi="Book Antiqua" w:cstheme="majorHAnsi"/>
                <w:sz w:val="20"/>
                <w:szCs w:val="20"/>
                <w:lang w:eastAsia="fi-FI"/>
              </w:rPr>
              <w:t>yaitu penyebaran tenaga yang membantu dalam operasi la</w:t>
            </w:r>
            <w:r w:rsidRPr="002C1737">
              <w:rPr>
                <w:rFonts w:ascii="Book Antiqua" w:hAnsi="Book Antiqua" w:cstheme="majorHAnsi"/>
                <w:sz w:val="20"/>
                <w:szCs w:val="20"/>
                <w:lang w:eastAsia="fi-FI"/>
              </w:rPr>
              <w:t>pangan dan personil yang belum seimbang. Selain itu kurangnya partisipasi masyarakat sekitar untuk melaporkan adanya orang dengan gangguan jiwa yang menggelandang.  Upaya Penanggulangan orang dengan gangguan jiwa bisa maksimal apabila ada kerjasama dari Di</w:t>
            </w:r>
            <w:r w:rsidRPr="002C1737">
              <w:rPr>
                <w:rFonts w:ascii="Book Antiqua" w:hAnsi="Book Antiqua" w:cstheme="majorHAnsi"/>
                <w:sz w:val="20"/>
                <w:szCs w:val="20"/>
                <w:lang w:eastAsia="fi-FI"/>
              </w:rPr>
              <w:t>nas Sosial dan Pemberdayaan Masyarakat Desa dengan masyarakat.</w:t>
            </w:r>
          </w:p>
          <w:p w:rsidR="008204A5" w:rsidRPr="002C1737" w:rsidRDefault="008204A5" w:rsidP="002C1737">
            <w:pPr>
              <w:spacing w:after="0" w:line="240" w:lineRule="auto"/>
              <w:ind w:left="604" w:right="320"/>
              <w:jc w:val="both"/>
              <w:rPr>
                <w:rFonts w:ascii="Book Antiqua" w:hAnsi="Book Antiqua" w:cstheme="majorHAnsi"/>
                <w:sz w:val="20"/>
                <w:szCs w:val="20"/>
                <w:lang w:eastAsia="fi-FI"/>
              </w:rPr>
            </w:pPr>
          </w:p>
          <w:p w:rsidR="008204A5" w:rsidRPr="002C1737" w:rsidRDefault="00FE17C1" w:rsidP="002C1737">
            <w:pPr>
              <w:spacing w:after="0" w:line="240" w:lineRule="auto"/>
              <w:ind w:left="604" w:right="320"/>
              <w:jc w:val="both"/>
              <w:rPr>
                <w:rFonts w:ascii="Book Antiqua" w:hAnsi="Book Antiqua" w:cstheme="majorHAnsi"/>
                <w:sz w:val="20"/>
                <w:szCs w:val="20"/>
                <w:lang w:eastAsia="fi-FI" w:bidi="ar-SA"/>
              </w:rPr>
            </w:pPr>
            <w:r w:rsidRPr="002C1737">
              <w:rPr>
                <w:rFonts w:ascii="Book Antiqua" w:hAnsi="Book Antiqua" w:cstheme="majorHAnsi"/>
                <w:b/>
                <w:iCs/>
                <w:sz w:val="20"/>
                <w:szCs w:val="20"/>
                <w:lang w:val="id-ID"/>
              </w:rPr>
              <w:t>Kata kunci:</w:t>
            </w:r>
            <w:r w:rsidRPr="002C1737">
              <w:rPr>
                <w:rFonts w:ascii="Book Antiqua" w:hAnsi="Book Antiqua" w:cstheme="majorHAnsi"/>
                <w:b/>
                <w:iCs/>
                <w:sz w:val="20"/>
                <w:szCs w:val="20"/>
              </w:rPr>
              <w:t xml:space="preserve"> </w:t>
            </w:r>
            <w:r w:rsidRPr="002C1737">
              <w:rPr>
                <w:rFonts w:ascii="Book Antiqua" w:hAnsi="Book Antiqua" w:cstheme="majorHAnsi"/>
                <w:sz w:val="20"/>
                <w:szCs w:val="20"/>
              </w:rPr>
              <w:t>Penanggulangan</w:t>
            </w:r>
            <w:r w:rsidRPr="002C1737">
              <w:rPr>
                <w:rFonts w:ascii="Book Antiqua" w:hAnsi="Book Antiqua" w:cstheme="majorHAnsi"/>
                <w:sz w:val="20"/>
                <w:szCs w:val="20"/>
              </w:rPr>
              <w:t>, Dinas Sosial, Gangguan Jiwa</w:t>
            </w:r>
          </w:p>
        </w:tc>
      </w:tr>
      <w:tr w:rsidR="008204A5" w:rsidRPr="002C1737">
        <w:trPr>
          <w:trHeight w:val="497"/>
        </w:trPr>
        <w:tc>
          <w:tcPr>
            <w:tcW w:w="8505" w:type="dxa"/>
            <w:vMerge/>
            <w:shd w:val="clear" w:color="auto" w:fill="auto"/>
          </w:tcPr>
          <w:p w:rsidR="008204A5" w:rsidRPr="002C1737" w:rsidRDefault="008204A5" w:rsidP="002C1737">
            <w:pPr>
              <w:pStyle w:val="Heading3"/>
              <w:spacing w:before="0" w:after="0" w:line="240" w:lineRule="auto"/>
              <w:ind w:left="604" w:right="320"/>
              <w:jc w:val="both"/>
              <w:rPr>
                <w:rFonts w:ascii="Book Antiqua" w:hAnsi="Book Antiqua" w:cstheme="majorHAnsi"/>
                <w:sz w:val="20"/>
                <w:szCs w:val="20"/>
                <w:lang w:val="id-ID"/>
              </w:rPr>
            </w:pPr>
          </w:p>
        </w:tc>
      </w:tr>
      <w:tr w:rsidR="008204A5" w:rsidRPr="002C1737">
        <w:trPr>
          <w:trHeight w:val="6507"/>
        </w:trPr>
        <w:tc>
          <w:tcPr>
            <w:tcW w:w="8505" w:type="dxa"/>
            <w:vMerge/>
            <w:shd w:val="clear" w:color="auto" w:fill="auto"/>
          </w:tcPr>
          <w:p w:rsidR="008204A5" w:rsidRPr="002C1737" w:rsidRDefault="008204A5" w:rsidP="002C1737">
            <w:pPr>
              <w:pStyle w:val="Heading3"/>
              <w:spacing w:before="0" w:after="0" w:line="240" w:lineRule="auto"/>
              <w:ind w:left="604" w:right="320"/>
              <w:jc w:val="both"/>
              <w:rPr>
                <w:rFonts w:ascii="Book Antiqua" w:hAnsi="Book Antiqua" w:cstheme="majorHAnsi"/>
                <w:sz w:val="20"/>
                <w:szCs w:val="20"/>
                <w:lang w:val="id-ID"/>
              </w:rPr>
            </w:pPr>
          </w:p>
        </w:tc>
      </w:tr>
      <w:tr w:rsidR="008204A5" w:rsidRPr="002C1737">
        <w:trPr>
          <w:trHeight w:val="77"/>
        </w:trPr>
        <w:tc>
          <w:tcPr>
            <w:tcW w:w="8505" w:type="dxa"/>
            <w:shd w:val="clear" w:color="auto" w:fill="auto"/>
          </w:tcPr>
          <w:p w:rsidR="008204A5" w:rsidRPr="002C1737" w:rsidRDefault="008204A5" w:rsidP="002C1737">
            <w:pPr>
              <w:pStyle w:val="Heading3"/>
              <w:spacing w:before="0" w:after="60" w:line="240" w:lineRule="auto"/>
              <w:ind w:right="320"/>
              <w:jc w:val="both"/>
              <w:rPr>
                <w:rFonts w:ascii="Book Antiqua" w:hAnsi="Book Antiqua" w:cstheme="majorHAnsi"/>
                <w:i/>
                <w:color w:val="auto"/>
                <w:sz w:val="20"/>
                <w:szCs w:val="20"/>
                <w:lang w:val="id-ID"/>
              </w:rPr>
            </w:pPr>
          </w:p>
          <w:p w:rsidR="008204A5" w:rsidRPr="002C1737" w:rsidRDefault="00FE17C1" w:rsidP="002C1737">
            <w:pPr>
              <w:pStyle w:val="Heading3"/>
              <w:spacing w:before="0" w:after="60" w:line="240" w:lineRule="auto"/>
              <w:ind w:left="604" w:right="320"/>
              <w:jc w:val="both"/>
              <w:rPr>
                <w:rFonts w:ascii="Book Antiqua" w:hAnsi="Book Antiqua" w:cstheme="majorHAnsi"/>
                <w:i/>
                <w:sz w:val="20"/>
                <w:szCs w:val="20"/>
                <w:lang w:val="id-ID"/>
              </w:rPr>
            </w:pPr>
            <w:r w:rsidRPr="002C1737">
              <w:rPr>
                <w:rFonts w:ascii="Book Antiqua" w:hAnsi="Book Antiqua" w:cstheme="majorHAnsi"/>
                <w:i/>
                <w:color w:val="auto"/>
                <w:sz w:val="20"/>
                <w:szCs w:val="20"/>
                <w:lang w:val="id-ID"/>
              </w:rPr>
              <w:t>Copyright©</w:t>
            </w:r>
            <w:r w:rsidRPr="002C1737">
              <w:rPr>
                <w:rFonts w:ascii="Book Antiqua" w:hAnsi="Book Antiqua" w:cstheme="majorHAnsi"/>
                <w:i/>
                <w:color w:val="auto"/>
                <w:sz w:val="20"/>
                <w:szCs w:val="20"/>
              </w:rPr>
              <w:t>2020KosmikHukum.</w:t>
            </w:r>
            <w:r w:rsidRPr="002C1737">
              <w:rPr>
                <w:rFonts w:ascii="Book Antiqua" w:hAnsi="Book Antiqua" w:cstheme="majorHAnsi"/>
                <w:i/>
                <w:color w:val="auto"/>
                <w:sz w:val="20"/>
                <w:szCs w:val="20"/>
                <w:lang w:val="id-ID"/>
              </w:rPr>
              <w:t xml:space="preserve"> All rights reserved.</w:t>
            </w:r>
          </w:p>
        </w:tc>
      </w:tr>
    </w:tbl>
    <w:p w:rsidR="008204A5" w:rsidRPr="002C1737" w:rsidRDefault="008204A5" w:rsidP="002C1737">
      <w:pPr>
        <w:spacing w:before="60" w:after="0" w:line="240" w:lineRule="auto"/>
        <w:jc w:val="both"/>
        <w:rPr>
          <w:rFonts w:ascii="Book Antiqua" w:hAnsi="Book Antiqua" w:cstheme="majorHAnsi"/>
          <w:sz w:val="20"/>
          <w:szCs w:val="20"/>
          <w:lang w:val="id-ID"/>
        </w:rPr>
      </w:pPr>
    </w:p>
    <w:bookmarkEnd w:id="0"/>
    <w:bookmarkEnd w:id="1"/>
    <w:p w:rsidR="008204A5" w:rsidRPr="002C1737" w:rsidRDefault="00FE17C1" w:rsidP="002C1737">
      <w:pPr>
        <w:pStyle w:val="Heading1"/>
        <w:numPr>
          <w:ilvl w:val="0"/>
          <w:numId w:val="1"/>
        </w:numPr>
        <w:spacing w:before="60" w:after="0" w:line="240" w:lineRule="auto"/>
        <w:ind w:left="567" w:hanging="567"/>
        <w:jc w:val="center"/>
        <w:rPr>
          <w:rFonts w:ascii="Book Antiqua" w:hAnsi="Book Antiqua" w:cstheme="majorHAnsi"/>
          <w:b/>
          <w:sz w:val="20"/>
          <w:szCs w:val="20"/>
          <w:lang w:val="id-ID"/>
        </w:rPr>
      </w:pPr>
      <w:r w:rsidRPr="002C1737">
        <w:rPr>
          <w:rFonts w:ascii="Book Antiqua" w:eastAsia="Arial Unicode MS" w:hAnsi="Book Antiqua" w:cstheme="majorHAnsi"/>
          <w:b/>
          <w:sz w:val="20"/>
          <w:szCs w:val="20"/>
          <w:lang w:val="id-ID"/>
        </w:rPr>
        <w:lastRenderedPageBreak/>
        <w:t>Pendahuluan</w:t>
      </w:r>
      <w:bookmarkStart w:id="2" w:name="_Toc2"/>
    </w:p>
    <w:p w:rsidR="008204A5" w:rsidRPr="002C1737" w:rsidRDefault="00FE17C1" w:rsidP="002C1737">
      <w:pPr>
        <w:pStyle w:val="Heading1"/>
        <w:spacing w:before="60" w:after="0" w:line="240" w:lineRule="auto"/>
        <w:ind w:left="567" w:firstLine="720"/>
        <w:jc w:val="both"/>
        <w:rPr>
          <w:rFonts w:ascii="Book Antiqua" w:hAnsi="Book Antiqua" w:cstheme="majorHAnsi"/>
          <w:sz w:val="20"/>
          <w:szCs w:val="20"/>
        </w:rPr>
      </w:pPr>
      <w:r w:rsidRPr="002C1737">
        <w:rPr>
          <w:rFonts w:ascii="Book Antiqua" w:hAnsi="Book Antiqua" w:cstheme="majorHAnsi"/>
          <w:sz w:val="20"/>
          <w:szCs w:val="20"/>
        </w:rPr>
        <w:t xml:space="preserve">Indonesia menjamin pemenuhan hak atas kesehatan melalui Pasal 28H </w:t>
      </w:r>
      <w:r w:rsidRPr="002C1737">
        <w:rPr>
          <w:rFonts w:ascii="Book Antiqua" w:hAnsi="Book Antiqua" w:cstheme="majorHAnsi"/>
          <w:sz w:val="20"/>
          <w:szCs w:val="20"/>
        </w:rPr>
        <w:t>Undang-Undang Dasar 1945 yang berbunyi “Setiap orang berhak hidup sejahtera lahir batin, bertempat tinggal dan mendapatkan lingkungan hidup baik dan sehat serta berhak memperoleh layanan kesehatan”.</w:t>
      </w:r>
      <w:r w:rsidRPr="002C1737">
        <w:rPr>
          <w:rFonts w:ascii="Book Antiqua" w:hAnsi="Book Antiqua" w:cstheme="majorHAnsi"/>
          <w:sz w:val="20"/>
          <w:szCs w:val="20"/>
        </w:rPr>
        <w:t xml:space="preserve"> </w:t>
      </w:r>
      <w:r w:rsidRPr="002C1737">
        <w:rPr>
          <w:rFonts w:ascii="Book Antiqua" w:hAnsi="Book Antiqua" w:cstheme="majorHAnsi"/>
          <w:sz w:val="20"/>
          <w:szCs w:val="20"/>
        </w:rPr>
        <w:t>Kesehatan  merupakan bagian penting dari kebutuhan manusi</w:t>
      </w:r>
      <w:r w:rsidRPr="002C1737">
        <w:rPr>
          <w:rFonts w:ascii="Book Antiqua" w:hAnsi="Book Antiqua" w:cstheme="majorHAnsi"/>
          <w:sz w:val="20"/>
          <w:szCs w:val="20"/>
        </w:rPr>
        <w:t>a dalam kehidupan. Perannya yang sangat penting berpengaruh dan pembangunan nasional. Bahwa pembangunan kesehatan masyarakat menjadi tanggung jawab semua pihak baik pemerintah maupun masyarakat.</w:t>
      </w:r>
      <w:r w:rsidRPr="002C1737">
        <w:rPr>
          <w:rStyle w:val="FootnoteReference"/>
          <w:rFonts w:ascii="Book Antiqua" w:hAnsi="Book Antiqua" w:cstheme="majorHAnsi"/>
          <w:sz w:val="20"/>
          <w:szCs w:val="20"/>
        </w:rPr>
        <w:footnoteReference w:id="1"/>
      </w:r>
      <w:r w:rsidRPr="002C1737">
        <w:rPr>
          <w:rFonts w:ascii="Book Antiqua" w:hAnsi="Book Antiqua" w:cstheme="majorHAnsi"/>
          <w:sz w:val="20"/>
          <w:szCs w:val="20"/>
        </w:rPr>
        <w:t xml:space="preserve"> </w:t>
      </w:r>
    </w:p>
    <w:p w:rsidR="008204A5" w:rsidRPr="002C1737" w:rsidRDefault="00FE17C1" w:rsidP="002C1737">
      <w:pPr>
        <w:pStyle w:val="Heading1"/>
        <w:spacing w:before="0" w:after="0" w:line="240" w:lineRule="auto"/>
        <w:ind w:left="567" w:firstLine="720"/>
        <w:jc w:val="both"/>
        <w:rPr>
          <w:rFonts w:ascii="Book Antiqua" w:hAnsi="Book Antiqua" w:cstheme="majorHAnsi"/>
          <w:sz w:val="20"/>
          <w:szCs w:val="20"/>
          <w:lang w:val="id-ID"/>
        </w:rPr>
      </w:pPr>
      <w:r w:rsidRPr="002C1737">
        <w:rPr>
          <w:rFonts w:ascii="Book Antiqua" w:hAnsi="Book Antiqua" w:cstheme="majorHAnsi"/>
          <w:sz w:val="20"/>
          <w:szCs w:val="20"/>
        </w:rPr>
        <w:t xml:space="preserve">Kesehatan jiwa merupakan bagian sangat penting dalam </w:t>
      </w:r>
      <w:r w:rsidRPr="002C1737">
        <w:rPr>
          <w:rFonts w:ascii="Book Antiqua" w:hAnsi="Book Antiqua" w:cstheme="majorHAnsi"/>
          <w:sz w:val="20"/>
          <w:szCs w:val="20"/>
        </w:rPr>
        <w:t>kehidupan individu manusia, karena dengan sehat jiwa seseorang mampu berkembang secara fisik, mental dan mempunyai hubungan sosial yang optimal, mampu berinteraksi dengan lingkungan sekitar, dapat memenuhi kebutuhan dirinya dan kehidupan keluarga. Sehat ad</w:t>
      </w:r>
      <w:r w:rsidRPr="002C1737">
        <w:rPr>
          <w:rFonts w:ascii="Book Antiqua" w:hAnsi="Book Antiqua" w:cstheme="majorHAnsi"/>
          <w:sz w:val="20"/>
          <w:szCs w:val="20"/>
        </w:rPr>
        <w:t>alah keadaan sejahtera dari badan, jiwa dan sosial yang memungkinkan setiap orang hidup produktif secara sosial dan ekonomis.</w:t>
      </w:r>
      <w:r w:rsidRPr="002C1737">
        <w:rPr>
          <w:rStyle w:val="FootnoteReference"/>
          <w:rFonts w:ascii="Book Antiqua" w:hAnsi="Book Antiqua" w:cstheme="majorHAnsi"/>
          <w:sz w:val="20"/>
          <w:szCs w:val="20"/>
          <w:lang w:val="id-ID"/>
        </w:rPr>
        <w:footnoteReference w:id="2"/>
      </w:r>
      <w:r w:rsidRPr="002C1737">
        <w:rPr>
          <w:rFonts w:ascii="Book Antiqua" w:hAnsi="Book Antiqua" w:cstheme="majorHAnsi"/>
          <w:sz w:val="20"/>
          <w:szCs w:val="20"/>
        </w:rPr>
        <w:t xml:space="preserve"> Menurut Undang-Undang Kesehatan Nomor 18 tahun 2014 dalam </w:t>
      </w:r>
      <w:r w:rsidRPr="002C1737">
        <w:rPr>
          <w:rFonts w:ascii="Book Antiqua" w:hAnsi="Book Antiqua" w:cstheme="majorHAnsi"/>
          <w:sz w:val="20"/>
          <w:szCs w:val="20"/>
        </w:rPr>
        <w:t>P</w:t>
      </w:r>
      <w:r w:rsidRPr="002C1737">
        <w:rPr>
          <w:rFonts w:ascii="Book Antiqua" w:hAnsi="Book Antiqua" w:cstheme="majorHAnsi"/>
          <w:sz w:val="20"/>
          <w:szCs w:val="20"/>
        </w:rPr>
        <w:t xml:space="preserve">asal (1) Kesehatan Jiwa adalah kondisi di mana seorang individu dapat </w:t>
      </w:r>
      <w:r w:rsidRPr="002C1737">
        <w:rPr>
          <w:rFonts w:ascii="Book Antiqua" w:hAnsi="Book Antiqua" w:cstheme="majorHAnsi"/>
          <w:sz w:val="20"/>
          <w:szCs w:val="20"/>
        </w:rPr>
        <w:t xml:space="preserve">berkembang secara fisik, mental, spiritual, dan sosial sehingga individu tersebut menyadari kemampuan sendiri, dapat mengatasi tekanan, dapat bekerja secara produktif, dan mampu memberikan kontribusi untuk komunitasnya, di dalam </w:t>
      </w:r>
      <w:r w:rsidRPr="002C1737">
        <w:rPr>
          <w:rFonts w:ascii="Book Antiqua" w:hAnsi="Book Antiqua" w:cstheme="majorHAnsi"/>
          <w:sz w:val="20"/>
          <w:szCs w:val="20"/>
        </w:rPr>
        <w:t>P</w:t>
      </w:r>
      <w:r w:rsidRPr="002C1737">
        <w:rPr>
          <w:rFonts w:ascii="Book Antiqua" w:hAnsi="Book Antiqua" w:cstheme="majorHAnsi"/>
          <w:sz w:val="20"/>
          <w:szCs w:val="20"/>
        </w:rPr>
        <w:t>asal 80 juga di jelaskan b</w:t>
      </w:r>
      <w:r w:rsidRPr="002C1737">
        <w:rPr>
          <w:rFonts w:ascii="Book Antiqua" w:hAnsi="Book Antiqua" w:cstheme="majorHAnsi"/>
          <w:sz w:val="20"/>
          <w:szCs w:val="20"/>
        </w:rPr>
        <w:t>ahwa “Pemerintah dan Pemerintah Daerah bertanggung jawab melakukan pe</w:t>
      </w:r>
      <w:r w:rsidRPr="002C1737">
        <w:rPr>
          <w:rFonts w:ascii="Book Antiqua" w:hAnsi="Book Antiqua" w:cstheme="majorHAnsi"/>
          <w:sz w:val="20"/>
          <w:szCs w:val="20"/>
          <w:lang w:val="id-ID"/>
        </w:rPr>
        <w:t>n</w:t>
      </w:r>
      <w:r w:rsidRPr="002C1737">
        <w:rPr>
          <w:rFonts w:ascii="Book Antiqua" w:hAnsi="Book Antiqua" w:cstheme="majorHAnsi"/>
          <w:sz w:val="20"/>
          <w:szCs w:val="20"/>
        </w:rPr>
        <w:t>atalaksanaan terhadap ODGJ yang terlantar, menggelandang, rnengancam keselamatan dirinya dan/atau orang lain, dan/atau mengganggu ketertiban dan/ atau keamanan umum.”</w:t>
      </w:r>
    </w:p>
    <w:p w:rsidR="008204A5" w:rsidRPr="002C1737" w:rsidRDefault="00FE17C1" w:rsidP="002C1737">
      <w:pPr>
        <w:pStyle w:val="Heading1"/>
        <w:spacing w:before="0" w:after="0" w:line="240" w:lineRule="auto"/>
        <w:ind w:left="567" w:firstLine="720"/>
        <w:jc w:val="both"/>
        <w:rPr>
          <w:rFonts w:ascii="Book Antiqua" w:hAnsi="Book Antiqua" w:cstheme="majorHAnsi"/>
          <w:sz w:val="20"/>
          <w:szCs w:val="20"/>
          <w:lang w:val="id-ID"/>
        </w:rPr>
      </w:pPr>
      <w:r w:rsidRPr="002C1737">
        <w:rPr>
          <w:rFonts w:ascii="Book Antiqua" w:hAnsi="Book Antiqua" w:cstheme="majorHAnsi"/>
          <w:sz w:val="20"/>
          <w:szCs w:val="20"/>
        </w:rPr>
        <w:t>S</w:t>
      </w:r>
      <w:r w:rsidRPr="002C1737">
        <w:rPr>
          <w:rFonts w:ascii="Book Antiqua" w:hAnsi="Book Antiqua" w:cstheme="majorHAnsi"/>
          <w:sz w:val="20"/>
          <w:szCs w:val="20"/>
        </w:rPr>
        <w:t>etiap orang berhak</w:t>
      </w:r>
      <w:r w:rsidRPr="002C1737">
        <w:rPr>
          <w:rFonts w:ascii="Book Antiqua" w:hAnsi="Book Antiqua" w:cstheme="majorHAnsi"/>
          <w:sz w:val="20"/>
          <w:szCs w:val="20"/>
        </w:rPr>
        <w:t xml:space="preserve"> untuk mendapatkan pelindungan kesehatan jiwa, baik yang sehat, berisiko maupun ODGJ. Usaha untuk melindungi kesehatan jiwa sudah sampai pada taraf internasional, di mana WHO mendorong setiap Negara</w:t>
      </w:r>
      <w:r w:rsidRPr="002C1737">
        <w:rPr>
          <w:rFonts w:ascii="Book Antiqua" w:hAnsi="Book Antiqua" w:cstheme="majorHAnsi"/>
          <w:sz w:val="20"/>
          <w:szCs w:val="20"/>
        </w:rPr>
        <w:t xml:space="preserve"> </w:t>
      </w:r>
      <w:r w:rsidRPr="002C1737">
        <w:rPr>
          <w:rFonts w:ascii="Book Antiqua" w:hAnsi="Book Antiqua" w:cstheme="majorHAnsi"/>
          <w:sz w:val="20"/>
          <w:szCs w:val="20"/>
        </w:rPr>
        <w:t>untuk melindungi masyarakatnya dengan perangkat hukum yan</w:t>
      </w:r>
      <w:r w:rsidRPr="002C1737">
        <w:rPr>
          <w:rFonts w:ascii="Book Antiqua" w:hAnsi="Book Antiqua" w:cstheme="majorHAnsi"/>
          <w:sz w:val="20"/>
          <w:szCs w:val="20"/>
        </w:rPr>
        <w:t>g komprehensif</w:t>
      </w:r>
      <w:r w:rsidRPr="002C1737">
        <w:rPr>
          <w:rFonts w:ascii="Book Antiqua" w:hAnsi="Book Antiqua" w:cstheme="majorHAnsi"/>
          <w:sz w:val="20"/>
          <w:szCs w:val="20"/>
          <w:lang w:val="id-ID"/>
        </w:rPr>
        <w:t>.</w:t>
      </w:r>
      <w:r w:rsidRPr="002C1737">
        <w:rPr>
          <w:rStyle w:val="FootnoteReference"/>
          <w:rFonts w:ascii="Book Antiqua" w:hAnsi="Book Antiqua" w:cstheme="majorHAnsi"/>
          <w:sz w:val="20"/>
          <w:szCs w:val="20"/>
          <w:lang w:val="id-ID"/>
        </w:rPr>
        <w:footnoteReference w:id="3"/>
      </w:r>
      <w:r w:rsidRPr="002C1737">
        <w:rPr>
          <w:rFonts w:ascii="Book Antiqua" w:hAnsi="Book Antiqua" w:cstheme="majorHAnsi"/>
          <w:sz w:val="20"/>
          <w:szCs w:val="20"/>
        </w:rPr>
        <w:t xml:space="preserve"> </w:t>
      </w:r>
      <w:r w:rsidRPr="002C1737">
        <w:rPr>
          <w:rFonts w:ascii="Book Antiqua" w:hAnsi="Book Antiqua" w:cstheme="majorHAnsi"/>
          <w:sz w:val="20"/>
          <w:szCs w:val="20"/>
        </w:rPr>
        <w:t xml:space="preserve">Kesehatan mental juga perlu diperhatikan selayaknya kesehatan fisik. World Health Organization (WHO) mendefinisikan kesehatan sebagai </w:t>
      </w:r>
      <w:r w:rsidRPr="002C1737">
        <w:rPr>
          <w:rFonts w:ascii="Book Antiqua" w:hAnsi="Book Antiqua" w:cstheme="majorHAnsi"/>
          <w:i/>
          <w:iCs/>
          <w:sz w:val="20"/>
          <w:szCs w:val="20"/>
        </w:rPr>
        <w:t>health as a state of complete physical, mental and social well-being and not morely the obsence of diseas</w:t>
      </w:r>
      <w:r w:rsidRPr="002C1737">
        <w:rPr>
          <w:rFonts w:ascii="Book Antiqua" w:hAnsi="Book Antiqua" w:cstheme="majorHAnsi"/>
          <w:i/>
          <w:iCs/>
          <w:sz w:val="20"/>
          <w:szCs w:val="20"/>
        </w:rPr>
        <w:t>e or infirmit</w:t>
      </w:r>
      <w:r w:rsidRPr="002C1737">
        <w:rPr>
          <w:rFonts w:ascii="Book Antiqua" w:hAnsi="Book Antiqua" w:cstheme="majorHAnsi"/>
          <w:sz w:val="20"/>
          <w:szCs w:val="20"/>
        </w:rPr>
        <w:t>y</w:t>
      </w:r>
      <w:r w:rsidRPr="002C1737">
        <w:rPr>
          <w:rFonts w:ascii="Book Antiqua" w:hAnsi="Book Antiqua" w:cstheme="majorHAnsi"/>
          <w:sz w:val="20"/>
          <w:szCs w:val="20"/>
          <w:lang w:val="id-ID"/>
        </w:rPr>
        <w:t>.</w:t>
      </w:r>
      <w:r w:rsidRPr="002C1737">
        <w:rPr>
          <w:rStyle w:val="FootnoteReference"/>
          <w:rFonts w:ascii="Book Antiqua" w:hAnsi="Book Antiqua" w:cstheme="majorHAnsi"/>
          <w:sz w:val="20"/>
          <w:szCs w:val="20"/>
          <w:lang w:val="id-ID"/>
        </w:rPr>
        <w:footnoteReference w:id="4"/>
      </w:r>
      <w:r w:rsidRPr="002C1737">
        <w:rPr>
          <w:rFonts w:ascii="Book Antiqua" w:hAnsi="Book Antiqua" w:cstheme="majorHAnsi"/>
          <w:sz w:val="20"/>
          <w:szCs w:val="20"/>
        </w:rPr>
        <w:t xml:space="preserve"> Atas definisi kesehatan tersebut, </w:t>
      </w:r>
      <w:r w:rsidRPr="002C1737">
        <w:rPr>
          <w:rFonts w:ascii="Book Antiqua" w:hAnsi="Book Antiqua" w:cstheme="majorHAnsi"/>
          <w:sz w:val="20"/>
          <w:szCs w:val="20"/>
        </w:rPr>
        <w:t>maka</w:t>
      </w:r>
      <w:r w:rsidRPr="002C1737">
        <w:rPr>
          <w:rFonts w:ascii="Book Antiqua" w:hAnsi="Book Antiqua" w:cstheme="majorHAnsi"/>
          <w:sz w:val="20"/>
          <w:szCs w:val="20"/>
        </w:rPr>
        <w:t xml:space="preserve"> kesehatan jiwa merupakan bagian yang tidak dapat terpisahkan dari kesehatan sebagai unsur utama dalam terwujudnya kualitas hidup manusia yang utuh. Kesehatan jiwa atau kesehatan mental menjadi salah s</w:t>
      </w:r>
      <w:r w:rsidRPr="002C1737">
        <w:rPr>
          <w:rFonts w:ascii="Book Antiqua" w:hAnsi="Book Antiqua" w:cstheme="majorHAnsi"/>
          <w:sz w:val="20"/>
          <w:szCs w:val="20"/>
        </w:rPr>
        <w:t>atu yang harus diperhatikan oleh pemerintah Indonesia saat ini.</w:t>
      </w:r>
    </w:p>
    <w:p w:rsidR="008204A5" w:rsidRPr="002C1737" w:rsidRDefault="00FE17C1" w:rsidP="002C1737">
      <w:pPr>
        <w:spacing w:after="0" w:line="240" w:lineRule="auto"/>
        <w:ind w:left="539" w:firstLine="901"/>
        <w:jc w:val="both"/>
        <w:rPr>
          <w:rFonts w:ascii="Book Antiqua" w:hAnsi="Book Antiqua" w:cstheme="majorHAnsi"/>
          <w:sz w:val="20"/>
          <w:szCs w:val="20"/>
        </w:rPr>
      </w:pPr>
      <w:r w:rsidRPr="002C1737">
        <w:rPr>
          <w:rFonts w:ascii="Book Antiqua" w:hAnsi="Book Antiqua" w:cstheme="majorHAnsi"/>
          <w:sz w:val="20"/>
          <w:szCs w:val="20"/>
        </w:rPr>
        <w:t>Pemerintah berkewajiban membimbing, melindungi, serta menumbuhkan suasana yang mendukung masyarakat sehingga saling menunjang dan meleng</w:t>
      </w:r>
      <w:bookmarkStart w:id="3" w:name="_GoBack"/>
      <w:bookmarkEnd w:id="3"/>
      <w:r w:rsidRPr="002C1737">
        <w:rPr>
          <w:rFonts w:ascii="Book Antiqua" w:hAnsi="Book Antiqua" w:cstheme="majorHAnsi"/>
          <w:sz w:val="20"/>
          <w:szCs w:val="20"/>
        </w:rPr>
        <w:t>kapi dalam terwujudnya tujuan nasional, salah satu permasalahan kesejahteraan sosial adalah penderita gangguan jiwa, pen</w:t>
      </w:r>
      <w:r w:rsidRPr="002C1737">
        <w:rPr>
          <w:rFonts w:ascii="Book Antiqua" w:hAnsi="Book Antiqua" w:cstheme="majorHAnsi"/>
          <w:sz w:val="20"/>
          <w:szCs w:val="20"/>
        </w:rPr>
        <w:t xml:space="preserve">yelenggaraan kesejahteraan sosial merupakan upaya yang terarah, terpadu, dan berkelanjutan yang dilakukan berbagai kalangan yakni pemerintah pusat, pemerintah daerah, lembaga sosial, guna memenuhi kebutuhan dasar sebagai hak setiap warga </w:t>
      </w:r>
      <w:r w:rsidRPr="002C1737">
        <w:rPr>
          <w:rFonts w:ascii="Book Antiqua" w:hAnsi="Book Antiqua" w:cstheme="majorHAnsi"/>
          <w:sz w:val="20"/>
          <w:szCs w:val="20"/>
          <w:lang w:val="id-ID"/>
        </w:rPr>
        <w:t>n</w:t>
      </w:r>
      <w:r w:rsidRPr="002C1737">
        <w:rPr>
          <w:rFonts w:ascii="Book Antiqua" w:hAnsi="Book Antiqua" w:cstheme="majorHAnsi"/>
          <w:sz w:val="20"/>
          <w:szCs w:val="20"/>
        </w:rPr>
        <w:t>egara</w:t>
      </w:r>
      <w:r w:rsidRPr="002C1737">
        <w:rPr>
          <w:rFonts w:ascii="Book Antiqua" w:hAnsi="Book Antiqua" w:cstheme="majorHAnsi"/>
          <w:sz w:val="20"/>
          <w:szCs w:val="20"/>
          <w:lang w:val="id-ID"/>
        </w:rPr>
        <w:t xml:space="preserve">. </w:t>
      </w:r>
      <w:r w:rsidRPr="002C1737">
        <w:rPr>
          <w:rFonts w:ascii="Book Antiqua" w:hAnsi="Book Antiqua" w:cstheme="majorHAnsi"/>
          <w:sz w:val="20"/>
          <w:szCs w:val="20"/>
        </w:rPr>
        <w:t xml:space="preserve">Pelayanan </w:t>
      </w:r>
      <w:r w:rsidRPr="002C1737">
        <w:rPr>
          <w:rFonts w:ascii="Book Antiqua" w:hAnsi="Book Antiqua" w:cstheme="majorHAnsi"/>
          <w:sz w:val="20"/>
          <w:szCs w:val="20"/>
        </w:rPr>
        <w:t>sosial perkotaan sebagai prasarana untuk memanusiakan manusia, sehingga mereka dapat berproduktif untuk turut andil dalam proses pembangunan yang pada akhirnya menjadi modal sosial. Sasarannya adalah penduduk kota yang terkena permasalahan sosial dan masuk</w:t>
      </w:r>
      <w:r w:rsidRPr="002C1737">
        <w:rPr>
          <w:rFonts w:ascii="Book Antiqua" w:hAnsi="Book Antiqua" w:cstheme="majorHAnsi"/>
          <w:sz w:val="20"/>
          <w:szCs w:val="20"/>
        </w:rPr>
        <w:t xml:space="preserve"> kedalam kategori Penyandang Masalah Kesejahteraan Sosial atau yang d</w:t>
      </w:r>
      <w:r w:rsidRPr="002C1737">
        <w:rPr>
          <w:rFonts w:ascii="Book Antiqua" w:hAnsi="Book Antiqua" w:cstheme="majorHAnsi"/>
          <w:sz w:val="20"/>
          <w:szCs w:val="20"/>
          <w:lang w:val="id-ID"/>
        </w:rPr>
        <w:t xml:space="preserve">i </w:t>
      </w:r>
      <w:r w:rsidRPr="002C1737">
        <w:rPr>
          <w:rFonts w:ascii="Book Antiqua" w:hAnsi="Book Antiqua" w:cstheme="majorHAnsi"/>
          <w:sz w:val="20"/>
          <w:szCs w:val="20"/>
        </w:rPr>
        <w:t>singkat sebagai (PMKS). Sebaran dan perkembanan penyandang masalah kesejahteraan sosial (PMKS) pasti akan selalu ada di setiap daerah, terutama perkotaan. Jenis atau kategori penyandang</w:t>
      </w:r>
      <w:r w:rsidRPr="002C1737">
        <w:rPr>
          <w:rFonts w:ascii="Book Antiqua" w:hAnsi="Book Antiqua" w:cstheme="majorHAnsi"/>
          <w:sz w:val="20"/>
          <w:szCs w:val="20"/>
        </w:rPr>
        <w:t xml:space="preserve"> masalah kesejahteraan sosial sangat </w:t>
      </w:r>
      <w:r w:rsidRPr="002C1737">
        <w:rPr>
          <w:rFonts w:ascii="Book Antiqua" w:hAnsi="Book Antiqua" w:cstheme="majorHAnsi"/>
          <w:sz w:val="20"/>
          <w:szCs w:val="20"/>
        </w:rPr>
        <w:lastRenderedPageBreak/>
        <w:t>banyak dan beragam.Salah satunya adalah Orang Dengan Gangguan Jiwa atau disingkat (ODGJ).</w:t>
      </w:r>
      <w:r w:rsidRPr="002C1737">
        <w:rPr>
          <w:rStyle w:val="FootnoteReference"/>
          <w:rFonts w:ascii="Book Antiqua" w:hAnsi="Book Antiqua" w:cstheme="majorHAnsi"/>
          <w:sz w:val="20"/>
          <w:szCs w:val="20"/>
        </w:rPr>
        <w:footnoteReference w:id="5"/>
      </w:r>
    </w:p>
    <w:p w:rsidR="008204A5" w:rsidRPr="002C1737" w:rsidRDefault="00FE17C1" w:rsidP="002C1737">
      <w:pPr>
        <w:spacing w:after="0" w:line="240" w:lineRule="auto"/>
        <w:ind w:left="539" w:firstLine="901"/>
        <w:jc w:val="both"/>
        <w:rPr>
          <w:rFonts w:ascii="Book Antiqua" w:hAnsi="Book Antiqua" w:cstheme="majorHAnsi"/>
          <w:sz w:val="20"/>
          <w:szCs w:val="20"/>
        </w:rPr>
      </w:pPr>
      <w:r w:rsidRPr="002C1737">
        <w:rPr>
          <w:rFonts w:ascii="Book Antiqua" w:hAnsi="Book Antiqua" w:cstheme="majorHAnsi"/>
          <w:sz w:val="20"/>
          <w:szCs w:val="20"/>
          <w:lang w:val="id-ID" w:eastAsia="fi-FI" w:bidi="ar-SA"/>
        </w:rPr>
        <w:t xml:space="preserve"> </w:t>
      </w:r>
      <w:r w:rsidRPr="002C1737">
        <w:rPr>
          <w:rFonts w:ascii="Book Antiqua" w:hAnsi="Book Antiqua" w:cstheme="majorHAnsi"/>
          <w:sz w:val="20"/>
          <w:szCs w:val="20"/>
          <w:lang w:eastAsia="fi-FI" w:bidi="ar-SA"/>
        </w:rPr>
        <w:t>P</w:t>
      </w:r>
      <w:r w:rsidRPr="002C1737">
        <w:rPr>
          <w:rFonts w:ascii="Book Antiqua" w:hAnsi="Book Antiqua" w:cstheme="majorHAnsi"/>
          <w:sz w:val="20"/>
          <w:szCs w:val="20"/>
          <w:lang w:val="id-ID" w:eastAsia="fi-FI" w:bidi="ar-SA"/>
        </w:rPr>
        <w:t xml:space="preserve">enanganan orang dalam gangguan jiwa (ODGJ) </w:t>
      </w:r>
      <w:r w:rsidRPr="002C1737">
        <w:rPr>
          <w:rFonts w:ascii="Book Antiqua" w:hAnsi="Book Antiqua" w:cstheme="majorHAnsi"/>
          <w:sz w:val="20"/>
          <w:szCs w:val="20"/>
          <w:lang w:eastAsia="fi-FI" w:bidi="ar-SA"/>
        </w:rPr>
        <w:t xml:space="preserve">di Kabupaten Banyumas </w:t>
      </w:r>
      <w:r w:rsidRPr="002C1737">
        <w:rPr>
          <w:rFonts w:ascii="Book Antiqua" w:hAnsi="Book Antiqua" w:cstheme="majorHAnsi"/>
          <w:sz w:val="20"/>
          <w:szCs w:val="20"/>
          <w:lang w:val="id-ID" w:eastAsia="fi-FI" w:bidi="ar-SA"/>
        </w:rPr>
        <w:t>belum sepenuhnya ditangani oleh Dinas Sosial dan Pemberdayaan</w:t>
      </w:r>
      <w:r w:rsidRPr="002C1737">
        <w:rPr>
          <w:rFonts w:ascii="Book Antiqua" w:hAnsi="Book Antiqua" w:cstheme="majorHAnsi"/>
          <w:sz w:val="20"/>
          <w:szCs w:val="20"/>
          <w:lang w:val="id-ID" w:eastAsia="fi-FI" w:bidi="ar-SA"/>
        </w:rPr>
        <w:t xml:space="preserve"> Masyarakat Desa Kabupaten Banyumas. </w:t>
      </w:r>
      <w:r w:rsidRPr="002C1737">
        <w:rPr>
          <w:rFonts w:ascii="Book Antiqua" w:hAnsi="Book Antiqua" w:cstheme="majorHAnsi"/>
          <w:sz w:val="20"/>
          <w:szCs w:val="20"/>
          <w:lang w:eastAsia="fi-FI" w:bidi="ar-SA"/>
        </w:rPr>
        <w:t>Hal ini dikarenakan,</w:t>
      </w:r>
      <w:r w:rsidRPr="002C1737">
        <w:rPr>
          <w:rFonts w:ascii="Book Antiqua" w:hAnsi="Book Antiqua" w:cstheme="majorHAnsi"/>
          <w:sz w:val="20"/>
          <w:szCs w:val="20"/>
          <w:lang w:val="id-ID" w:eastAsia="fi-FI" w:bidi="ar-SA"/>
        </w:rPr>
        <w:t xml:space="preserve"> dibeberapa tempat masih terlihat orang </w:t>
      </w:r>
      <w:r w:rsidRPr="002C1737">
        <w:rPr>
          <w:rFonts w:ascii="Book Antiqua" w:hAnsi="Book Antiqua" w:cstheme="majorHAnsi"/>
          <w:sz w:val="20"/>
          <w:szCs w:val="20"/>
          <w:lang w:eastAsia="fi-FI" w:bidi="ar-SA"/>
        </w:rPr>
        <w:t>dengan</w:t>
      </w:r>
      <w:r w:rsidRPr="002C1737">
        <w:rPr>
          <w:rFonts w:ascii="Book Antiqua" w:hAnsi="Book Antiqua" w:cstheme="majorHAnsi"/>
          <w:sz w:val="20"/>
          <w:szCs w:val="20"/>
          <w:lang w:val="id-ID" w:eastAsia="fi-FI" w:bidi="ar-SA"/>
        </w:rPr>
        <w:t xml:space="preserve"> gangguan</w:t>
      </w:r>
      <w:r w:rsidRPr="002C1737">
        <w:rPr>
          <w:rFonts w:ascii="Book Antiqua" w:hAnsi="Book Antiqua" w:cstheme="majorHAnsi"/>
          <w:sz w:val="20"/>
          <w:szCs w:val="20"/>
          <w:lang w:eastAsia="fi-FI" w:bidi="ar-SA"/>
        </w:rPr>
        <w:t xml:space="preserve"> </w:t>
      </w:r>
      <w:r w:rsidRPr="002C1737">
        <w:rPr>
          <w:rFonts w:ascii="Book Antiqua" w:hAnsi="Book Antiqua" w:cstheme="majorHAnsi"/>
          <w:sz w:val="20"/>
          <w:szCs w:val="20"/>
          <w:lang w:val="id-ID" w:eastAsia="fi-FI" w:bidi="ar-SA"/>
        </w:rPr>
        <w:t>jiwa berkeliaran di</w:t>
      </w:r>
      <w:r w:rsidRPr="002C1737">
        <w:rPr>
          <w:rFonts w:ascii="Book Antiqua" w:hAnsi="Book Antiqua" w:cstheme="majorHAnsi"/>
          <w:sz w:val="20"/>
          <w:szCs w:val="20"/>
          <w:lang w:eastAsia="fi-FI" w:bidi="ar-SA"/>
        </w:rPr>
        <w:t xml:space="preserve"> </w:t>
      </w:r>
      <w:r w:rsidRPr="002C1737">
        <w:rPr>
          <w:rFonts w:ascii="Book Antiqua" w:hAnsi="Book Antiqua" w:cstheme="majorHAnsi"/>
          <w:sz w:val="20"/>
          <w:szCs w:val="20"/>
          <w:lang w:val="id-ID" w:eastAsia="fi-FI" w:bidi="ar-SA"/>
        </w:rPr>
        <w:t>jalan dan tidak terurus</w:t>
      </w:r>
      <w:r w:rsidRPr="002C1737">
        <w:rPr>
          <w:rFonts w:ascii="Book Antiqua" w:hAnsi="Book Antiqua" w:cstheme="majorHAnsi"/>
          <w:sz w:val="20"/>
          <w:szCs w:val="20"/>
          <w:lang w:eastAsia="fi-FI" w:bidi="ar-SA"/>
        </w:rPr>
        <w:t>.</w:t>
      </w:r>
      <w:r w:rsidRPr="002C1737">
        <w:rPr>
          <w:rFonts w:ascii="Book Antiqua" w:hAnsi="Book Antiqua" w:cstheme="majorHAnsi"/>
          <w:sz w:val="20"/>
          <w:szCs w:val="20"/>
          <w:lang w:val="id-ID" w:eastAsia="fi-FI" w:bidi="ar-SA"/>
        </w:rPr>
        <w:t xml:space="preserve"> </w:t>
      </w:r>
      <w:r w:rsidRPr="002C1737">
        <w:rPr>
          <w:rFonts w:ascii="Book Antiqua" w:hAnsi="Book Antiqua" w:cstheme="majorHAnsi"/>
          <w:sz w:val="20"/>
          <w:szCs w:val="20"/>
          <w:lang w:eastAsia="fi-FI" w:bidi="ar-SA"/>
        </w:rPr>
        <w:t>O</w:t>
      </w:r>
      <w:r w:rsidRPr="002C1737">
        <w:rPr>
          <w:rFonts w:ascii="Book Antiqua" w:hAnsi="Book Antiqua" w:cstheme="majorHAnsi"/>
          <w:sz w:val="20"/>
          <w:szCs w:val="20"/>
          <w:lang w:val="id-ID" w:eastAsia="fi-FI" w:bidi="ar-SA"/>
        </w:rPr>
        <w:t>leh karena itu</w:t>
      </w:r>
      <w:r w:rsidRPr="002C1737">
        <w:rPr>
          <w:rFonts w:ascii="Book Antiqua" w:hAnsi="Book Antiqua" w:cstheme="majorHAnsi"/>
          <w:sz w:val="20"/>
          <w:szCs w:val="20"/>
          <w:lang w:eastAsia="fi-FI" w:bidi="ar-SA"/>
        </w:rPr>
        <w:t>, peneliti tetarik meneliti tentang</w:t>
      </w:r>
      <w:r w:rsidRPr="002C1737">
        <w:rPr>
          <w:rFonts w:ascii="Book Antiqua" w:hAnsi="Book Antiqua" w:cstheme="majorHAnsi"/>
          <w:sz w:val="20"/>
          <w:szCs w:val="20"/>
          <w:lang w:val="id-ID" w:eastAsia="fi-FI" w:bidi="ar-SA"/>
        </w:rPr>
        <w:t xml:space="preserve"> </w:t>
      </w:r>
      <w:r w:rsidRPr="002C1737">
        <w:rPr>
          <w:rFonts w:ascii="Book Antiqua" w:hAnsi="Book Antiqua" w:cstheme="majorHAnsi"/>
          <w:sz w:val="20"/>
          <w:szCs w:val="20"/>
          <w:lang w:eastAsia="fi-FI" w:bidi="ar-SA"/>
        </w:rPr>
        <w:t xml:space="preserve">upaya Dinas Sosial Dan Pemberdayaan Masyarakat </w:t>
      </w:r>
      <w:r w:rsidRPr="002C1737">
        <w:rPr>
          <w:rFonts w:ascii="Book Antiqua" w:hAnsi="Book Antiqua" w:cstheme="majorHAnsi"/>
          <w:sz w:val="20"/>
          <w:szCs w:val="20"/>
          <w:lang w:eastAsia="fi-FI" w:bidi="ar-SA"/>
        </w:rPr>
        <w:t>Desa Kabupaten Banyumas dalam penanggulangan permasalahan orang dengan gangguan jiwa yang terlantar dan kendala-kendala yang muncul dalam penanggulangan tersebut.</w:t>
      </w:r>
    </w:p>
    <w:bookmarkEnd w:id="2"/>
    <w:p w:rsidR="008204A5" w:rsidRPr="002C1737" w:rsidRDefault="00FE17C1" w:rsidP="002C1737">
      <w:pPr>
        <w:pStyle w:val="Heading1"/>
        <w:numPr>
          <w:ilvl w:val="0"/>
          <w:numId w:val="1"/>
        </w:numPr>
        <w:spacing w:before="60" w:after="0" w:line="240" w:lineRule="auto"/>
        <w:ind w:left="567" w:hanging="567"/>
        <w:jc w:val="center"/>
        <w:rPr>
          <w:rFonts w:ascii="Book Antiqua" w:eastAsia="Arial Unicode MS" w:hAnsi="Book Antiqua" w:cstheme="majorHAnsi"/>
          <w:b/>
          <w:sz w:val="20"/>
          <w:szCs w:val="20"/>
        </w:rPr>
      </w:pPr>
      <w:r w:rsidRPr="002C1737">
        <w:rPr>
          <w:rFonts w:ascii="Book Antiqua" w:eastAsia="Arial Unicode MS" w:hAnsi="Book Antiqua" w:cstheme="majorHAnsi"/>
          <w:b/>
          <w:sz w:val="20"/>
          <w:szCs w:val="20"/>
        </w:rPr>
        <w:t>Rumusan Masalah</w:t>
      </w:r>
    </w:p>
    <w:p w:rsidR="008204A5" w:rsidRPr="002C1737" w:rsidRDefault="00FE17C1" w:rsidP="002C1737">
      <w:pPr>
        <w:pStyle w:val="Heading1"/>
        <w:numPr>
          <w:ilvl w:val="0"/>
          <w:numId w:val="2"/>
        </w:numPr>
        <w:spacing w:before="60" w:after="0" w:line="240" w:lineRule="auto"/>
        <w:jc w:val="both"/>
        <w:rPr>
          <w:rFonts w:ascii="Book Antiqua" w:eastAsia="Arial Unicode MS" w:hAnsi="Book Antiqua" w:cstheme="majorHAnsi"/>
          <w:b/>
          <w:sz w:val="20"/>
          <w:szCs w:val="20"/>
        </w:rPr>
      </w:pPr>
      <w:r w:rsidRPr="002C1737">
        <w:rPr>
          <w:rFonts w:ascii="Book Antiqua" w:hAnsi="Book Antiqua" w:cstheme="majorHAnsi"/>
          <w:sz w:val="20"/>
          <w:szCs w:val="20"/>
        </w:rPr>
        <w:t>Bagaimana Upaya Dinas Sosial dan Pemberdayaan Masyarakat Desa  Kabupaten Bany</w:t>
      </w:r>
      <w:r w:rsidRPr="002C1737">
        <w:rPr>
          <w:rFonts w:ascii="Book Antiqua" w:hAnsi="Book Antiqua" w:cstheme="majorHAnsi"/>
          <w:sz w:val="20"/>
          <w:szCs w:val="20"/>
        </w:rPr>
        <w:t>umas dalam penanggulangan orang dengan gangguan jiwa</w:t>
      </w:r>
      <w:r w:rsidRPr="002C1737">
        <w:rPr>
          <w:rFonts w:ascii="Book Antiqua" w:hAnsi="Book Antiqua" w:cstheme="majorHAnsi"/>
          <w:sz w:val="20"/>
          <w:szCs w:val="20"/>
        </w:rPr>
        <w:t xml:space="preserve"> yang terlantar</w:t>
      </w:r>
    </w:p>
    <w:p w:rsidR="008204A5" w:rsidRPr="002C1737" w:rsidRDefault="00FE17C1" w:rsidP="002C1737">
      <w:pPr>
        <w:pStyle w:val="Heading1"/>
        <w:numPr>
          <w:ilvl w:val="0"/>
          <w:numId w:val="2"/>
        </w:numPr>
        <w:spacing w:before="60" w:after="0" w:line="240" w:lineRule="auto"/>
        <w:jc w:val="both"/>
        <w:rPr>
          <w:rFonts w:ascii="Book Antiqua" w:hAnsi="Book Antiqua" w:cstheme="majorHAnsi"/>
          <w:sz w:val="20"/>
          <w:szCs w:val="20"/>
        </w:rPr>
      </w:pPr>
      <w:r w:rsidRPr="002C1737">
        <w:rPr>
          <w:rFonts w:ascii="Book Antiqua" w:hAnsi="Book Antiqua" w:cstheme="majorHAnsi"/>
          <w:sz w:val="20"/>
          <w:szCs w:val="20"/>
        </w:rPr>
        <w:t xml:space="preserve">Kendala apa yang dialami Dinas Sosial dan Pemberdayaan Masyarakat Desa Kabupaten Banyumas dalam menangani permasalahan penanggulangan orang dengan gangguan jiwa </w:t>
      </w:r>
      <w:r w:rsidRPr="002C1737">
        <w:rPr>
          <w:rFonts w:ascii="Book Antiqua" w:hAnsi="Book Antiqua" w:cstheme="majorHAnsi"/>
          <w:sz w:val="20"/>
          <w:szCs w:val="20"/>
        </w:rPr>
        <w:t>yang terlantar</w:t>
      </w:r>
    </w:p>
    <w:p w:rsidR="008204A5" w:rsidRPr="002C1737" w:rsidRDefault="00FE17C1" w:rsidP="002C1737">
      <w:pPr>
        <w:pStyle w:val="Heading1"/>
        <w:numPr>
          <w:ilvl w:val="0"/>
          <w:numId w:val="1"/>
        </w:numPr>
        <w:spacing w:before="60" w:after="0" w:line="240" w:lineRule="auto"/>
        <w:ind w:left="567" w:hanging="567"/>
        <w:jc w:val="center"/>
        <w:rPr>
          <w:rFonts w:ascii="Book Antiqua" w:eastAsia="Arial Unicode MS" w:hAnsi="Book Antiqua" w:cstheme="majorHAnsi"/>
          <w:b/>
          <w:sz w:val="20"/>
          <w:szCs w:val="20"/>
          <w:lang w:val="id-ID"/>
        </w:rPr>
      </w:pPr>
      <w:r w:rsidRPr="002C1737">
        <w:rPr>
          <w:rFonts w:ascii="Book Antiqua" w:eastAsia="Arial Unicode MS" w:hAnsi="Book Antiqua" w:cstheme="majorHAnsi"/>
          <w:b/>
          <w:sz w:val="20"/>
          <w:szCs w:val="20"/>
        </w:rPr>
        <w:t>Metode Penel</w:t>
      </w:r>
      <w:r w:rsidRPr="002C1737">
        <w:rPr>
          <w:rFonts w:ascii="Book Antiqua" w:eastAsia="Arial Unicode MS" w:hAnsi="Book Antiqua" w:cstheme="majorHAnsi"/>
          <w:b/>
          <w:sz w:val="20"/>
          <w:szCs w:val="20"/>
        </w:rPr>
        <w:t>itian</w:t>
      </w:r>
    </w:p>
    <w:p w:rsidR="008204A5" w:rsidRPr="002C1737" w:rsidRDefault="00FE17C1" w:rsidP="002C1737">
      <w:pPr>
        <w:spacing w:after="0" w:line="240" w:lineRule="auto"/>
        <w:ind w:left="709" w:firstLine="720"/>
        <w:jc w:val="both"/>
        <w:rPr>
          <w:rFonts w:ascii="Book Antiqua" w:hAnsi="Book Antiqua" w:cstheme="majorHAnsi"/>
          <w:sz w:val="20"/>
          <w:szCs w:val="20"/>
          <w:lang w:val="id-ID"/>
        </w:rPr>
      </w:pPr>
      <w:r w:rsidRPr="002C1737">
        <w:rPr>
          <w:rFonts w:ascii="Book Antiqua" w:hAnsi="Book Antiqua" w:cstheme="majorHAnsi"/>
          <w:sz w:val="20"/>
          <w:szCs w:val="20"/>
          <w:lang w:val="id-ID" w:eastAsia="fi-FI" w:bidi="ar-SA"/>
        </w:rPr>
        <w:t>Metode yang digunakan dalam penelitian ini adalah menggunakan metode yuridis normatif</w:t>
      </w:r>
      <w:r w:rsidRPr="002C1737">
        <w:rPr>
          <w:rFonts w:ascii="Book Antiqua" w:hAnsi="Book Antiqua" w:cstheme="majorHAnsi"/>
          <w:sz w:val="20"/>
          <w:szCs w:val="20"/>
          <w:lang w:eastAsia="fi-FI" w:bidi="ar-SA"/>
        </w:rPr>
        <w:t>. Data yang digunakan adalah data sekunder. Data sekunder terdiri dari</w:t>
      </w:r>
      <w:r w:rsidRPr="002C1737">
        <w:rPr>
          <w:rFonts w:ascii="Book Antiqua" w:hAnsi="Book Antiqua" w:cstheme="majorHAnsi"/>
          <w:sz w:val="20"/>
          <w:szCs w:val="20"/>
        </w:rPr>
        <w:t xml:space="preserve"> bahan hukum primer, sekunder dan tersier.</w:t>
      </w:r>
      <w:r w:rsidRPr="002C1737">
        <w:rPr>
          <w:rFonts w:ascii="Book Antiqua" w:hAnsi="Book Antiqua" w:cstheme="majorHAnsi"/>
          <w:sz w:val="20"/>
          <w:szCs w:val="20"/>
        </w:rPr>
        <w:t xml:space="preserve"> Bahan hukum primer berupa </w:t>
      </w:r>
      <w:r w:rsidRPr="002C1737">
        <w:rPr>
          <w:rFonts w:ascii="Book Antiqua" w:hAnsi="Book Antiqua" w:cstheme="majorHAnsi"/>
          <w:color w:val="000000" w:themeColor="text1"/>
          <w:sz w:val="20"/>
          <w:szCs w:val="20"/>
        </w:rPr>
        <w:t xml:space="preserve"> </w:t>
      </w:r>
      <w:r w:rsidRPr="002C1737">
        <w:rPr>
          <w:rFonts w:ascii="Book Antiqua" w:hAnsi="Book Antiqua" w:cstheme="majorHAnsi"/>
          <w:sz w:val="20"/>
          <w:szCs w:val="20"/>
        </w:rPr>
        <w:t xml:space="preserve">Undang-Undang No. 39 </w:t>
      </w:r>
      <w:r w:rsidRPr="002C1737">
        <w:rPr>
          <w:rFonts w:ascii="Book Antiqua" w:hAnsi="Book Antiqua" w:cstheme="majorHAnsi"/>
          <w:sz w:val="20"/>
          <w:szCs w:val="20"/>
        </w:rPr>
        <w:t>Tahun 1999 tentang Hak Asasi Manusia,</w:t>
      </w:r>
      <w:r w:rsidRPr="002C1737">
        <w:rPr>
          <w:rFonts w:ascii="Book Antiqua" w:hAnsi="Book Antiqua" w:cstheme="majorHAnsi"/>
          <w:sz w:val="20"/>
          <w:szCs w:val="20"/>
          <w:lang w:val="id-ID"/>
        </w:rPr>
        <w:t xml:space="preserve"> </w:t>
      </w:r>
      <w:r w:rsidRPr="002C1737">
        <w:rPr>
          <w:rFonts w:ascii="Book Antiqua" w:hAnsi="Book Antiqua" w:cstheme="majorHAnsi"/>
          <w:sz w:val="20"/>
          <w:szCs w:val="20"/>
        </w:rPr>
        <w:t xml:space="preserve">Undang-undang  Nomor 36 Tahun 2009 tentang Kesehatan  dan Undang-Undang  Nomor 18 Tahun 2014 Tentang Kesehatan Jiwa. </w:t>
      </w:r>
      <w:r w:rsidRPr="002C1737">
        <w:rPr>
          <w:rFonts w:ascii="Book Antiqua" w:hAnsi="Book Antiqua" w:cstheme="majorHAnsi"/>
          <w:sz w:val="20"/>
          <w:szCs w:val="20"/>
        </w:rPr>
        <w:t xml:space="preserve">Wawancara dengan pihak-pihak yang terkait dilakukan untuk melengkapi data sekunder. </w:t>
      </w:r>
      <w:r w:rsidRPr="002C1737">
        <w:rPr>
          <w:rFonts w:ascii="Book Antiqua" w:hAnsi="Book Antiqua" w:cstheme="majorHAnsi"/>
          <w:sz w:val="20"/>
          <w:szCs w:val="20"/>
        </w:rPr>
        <w:t>Penyajian data da</w:t>
      </w:r>
      <w:r w:rsidRPr="002C1737">
        <w:rPr>
          <w:rFonts w:ascii="Book Antiqua" w:hAnsi="Book Antiqua" w:cstheme="majorHAnsi"/>
          <w:sz w:val="20"/>
          <w:szCs w:val="20"/>
        </w:rPr>
        <w:t>lam penyusunan penelitian ini disajikan dalam bentuk uraian, metode yang disusun secara sistematis, logis dan rasional</w:t>
      </w:r>
      <w:r w:rsidRPr="002C1737">
        <w:rPr>
          <w:rFonts w:ascii="Book Antiqua" w:hAnsi="Book Antiqua" w:cstheme="majorHAnsi"/>
          <w:color w:val="000000" w:themeColor="text1"/>
          <w:sz w:val="20"/>
          <w:szCs w:val="20"/>
        </w:rPr>
        <w:t>.</w:t>
      </w:r>
      <w:r w:rsidRPr="002C1737">
        <w:rPr>
          <w:rFonts w:ascii="Book Antiqua" w:hAnsi="Book Antiqua" w:cstheme="majorHAnsi"/>
          <w:color w:val="000000" w:themeColor="text1"/>
          <w:sz w:val="20"/>
          <w:szCs w:val="20"/>
        </w:rPr>
        <w:t xml:space="preserve"> </w:t>
      </w:r>
      <w:r w:rsidRPr="002C1737">
        <w:rPr>
          <w:rFonts w:ascii="Book Antiqua" w:hAnsi="Book Antiqua" w:cstheme="majorHAnsi"/>
          <w:sz w:val="20"/>
          <w:szCs w:val="20"/>
        </w:rPr>
        <w:t>Penyajian data dalam penyusunan penelitian ini disajikan dalam bentuk uraian, metode yang disusun secara sistematis, logis dan rasional</w:t>
      </w:r>
      <w:r w:rsidRPr="002C1737">
        <w:rPr>
          <w:rFonts w:ascii="Book Antiqua" w:hAnsi="Book Antiqua" w:cstheme="majorHAnsi"/>
          <w:sz w:val="20"/>
          <w:szCs w:val="20"/>
          <w:lang w:val="id-ID"/>
        </w:rPr>
        <w:t>.</w:t>
      </w:r>
    </w:p>
    <w:p w:rsidR="008204A5" w:rsidRPr="002C1737" w:rsidRDefault="008204A5" w:rsidP="002C1737">
      <w:pPr>
        <w:spacing w:after="0" w:line="240" w:lineRule="auto"/>
        <w:ind w:left="709" w:firstLine="720"/>
        <w:jc w:val="both"/>
        <w:rPr>
          <w:rFonts w:ascii="Book Antiqua" w:hAnsi="Book Antiqua" w:cstheme="majorHAnsi"/>
          <w:sz w:val="20"/>
          <w:szCs w:val="20"/>
          <w:lang w:val="id-ID"/>
        </w:rPr>
      </w:pPr>
    </w:p>
    <w:p w:rsidR="008204A5" w:rsidRPr="002C1737" w:rsidRDefault="00FE17C1" w:rsidP="002C1737">
      <w:pPr>
        <w:pStyle w:val="Heading1"/>
        <w:numPr>
          <w:ilvl w:val="0"/>
          <w:numId w:val="1"/>
        </w:numPr>
        <w:spacing w:before="60" w:after="0" w:line="240" w:lineRule="auto"/>
        <w:jc w:val="center"/>
        <w:rPr>
          <w:rFonts w:ascii="Book Antiqua" w:hAnsi="Book Antiqua" w:cstheme="majorHAnsi"/>
          <w:sz w:val="20"/>
          <w:szCs w:val="20"/>
        </w:rPr>
      </w:pPr>
      <w:r w:rsidRPr="002C1737">
        <w:rPr>
          <w:rFonts w:ascii="Book Antiqua" w:eastAsia="Arial Unicode MS" w:hAnsi="Book Antiqua" w:cstheme="majorHAnsi"/>
          <w:b/>
          <w:sz w:val="20"/>
          <w:szCs w:val="20"/>
          <w:lang w:val="id-ID"/>
        </w:rPr>
        <w:t xml:space="preserve">Hasil </w:t>
      </w:r>
      <w:r w:rsidRPr="002C1737">
        <w:rPr>
          <w:rFonts w:ascii="Book Antiqua" w:eastAsia="Arial Unicode MS" w:hAnsi="Book Antiqua" w:cstheme="majorHAnsi"/>
          <w:b/>
          <w:sz w:val="20"/>
          <w:szCs w:val="20"/>
        </w:rPr>
        <w:t>d</w:t>
      </w:r>
      <w:r w:rsidRPr="002C1737">
        <w:rPr>
          <w:rFonts w:ascii="Book Antiqua" w:eastAsia="Arial Unicode MS" w:hAnsi="Book Antiqua" w:cstheme="majorHAnsi"/>
          <w:b/>
          <w:sz w:val="20"/>
          <w:szCs w:val="20"/>
          <w:lang w:val="id-ID"/>
        </w:rPr>
        <w:t>an Pembahasan</w:t>
      </w:r>
    </w:p>
    <w:p w:rsidR="008204A5" w:rsidRPr="002C1737" w:rsidRDefault="00FE17C1" w:rsidP="002C1737">
      <w:pPr>
        <w:pStyle w:val="ListParagraph"/>
        <w:numPr>
          <w:ilvl w:val="0"/>
          <w:numId w:val="3"/>
        </w:numPr>
        <w:spacing w:line="240" w:lineRule="auto"/>
        <w:jc w:val="both"/>
        <w:rPr>
          <w:rFonts w:ascii="Book Antiqua" w:hAnsi="Book Antiqua" w:cstheme="majorHAnsi"/>
          <w:sz w:val="20"/>
          <w:szCs w:val="20"/>
          <w:lang w:val="id-ID" w:eastAsia="fi-FI" w:bidi="ar-SA"/>
        </w:rPr>
      </w:pPr>
      <w:r w:rsidRPr="002C1737">
        <w:rPr>
          <w:rFonts w:ascii="Book Antiqua" w:hAnsi="Book Antiqua" w:cstheme="majorHAnsi"/>
          <w:b/>
          <w:sz w:val="20"/>
          <w:szCs w:val="20"/>
          <w:lang w:val="id-ID" w:eastAsia="fi-FI" w:bidi="ar-SA"/>
        </w:rPr>
        <w:t xml:space="preserve">Upaya Dinas Sosial dan Pemberdayaan Masyarakat Desa Kabupaten Banyumas dalam penanggulangan orang dengan gangguan jiwa </w:t>
      </w:r>
      <w:r w:rsidRPr="002C1737">
        <w:rPr>
          <w:rFonts w:ascii="Book Antiqua" w:hAnsi="Book Antiqua" w:cstheme="majorHAnsi"/>
          <w:b/>
          <w:sz w:val="20"/>
          <w:szCs w:val="20"/>
          <w:lang w:eastAsia="fi-FI" w:bidi="ar-SA"/>
        </w:rPr>
        <w:t>yang terlantar</w:t>
      </w:r>
    </w:p>
    <w:p w:rsidR="008204A5" w:rsidRPr="002C1737" w:rsidRDefault="00FE17C1" w:rsidP="002C1737">
      <w:pPr>
        <w:pStyle w:val="ListParagraph"/>
        <w:spacing w:line="240" w:lineRule="auto"/>
        <w:ind w:firstLine="720"/>
        <w:jc w:val="both"/>
        <w:rPr>
          <w:rFonts w:ascii="Book Antiqua" w:hAnsi="Book Antiqua" w:cstheme="majorHAnsi"/>
          <w:sz w:val="20"/>
          <w:szCs w:val="20"/>
          <w:lang w:val="id-ID"/>
        </w:rPr>
      </w:pPr>
      <w:r w:rsidRPr="002C1737">
        <w:rPr>
          <w:rFonts w:ascii="Book Antiqua" w:hAnsi="Book Antiqua" w:cstheme="majorHAnsi"/>
          <w:sz w:val="20"/>
          <w:szCs w:val="20"/>
        </w:rPr>
        <w:t xml:space="preserve">Gangguan jiwa merupakan salah satu permasalahan kesehatan masyarakat yang ada di Indonesia </w:t>
      </w:r>
      <w:r w:rsidRPr="002C1737">
        <w:rPr>
          <w:rFonts w:ascii="Book Antiqua" w:hAnsi="Book Antiqua" w:cstheme="majorHAnsi"/>
          <w:sz w:val="20"/>
          <w:szCs w:val="20"/>
        </w:rPr>
        <w:t>terkhusus di Kabupaten Banyumas.Gangguan jiwa merupakan kumpulan dari keadaan yang tidak normal baik secara fisik maupun mental.Gangguan jiwa dalam berbagai bentuk adalah penyakit yang sering dijumpai pada semua lapisan masyarakat. Salah satu bentuk ganggu</w:t>
      </w:r>
      <w:r w:rsidRPr="002C1737">
        <w:rPr>
          <w:rFonts w:ascii="Book Antiqua" w:hAnsi="Book Antiqua" w:cstheme="majorHAnsi"/>
          <w:sz w:val="20"/>
          <w:szCs w:val="20"/>
        </w:rPr>
        <w:t>an kejiwaan yang memiliki tingkat keparahan yang tinggi adalah skizofrenia dan penyakit ini bisa dialami oleh siapa saja</w:t>
      </w:r>
      <w:r w:rsidRPr="002C1737">
        <w:rPr>
          <w:rFonts w:ascii="Book Antiqua" w:hAnsi="Book Antiqua" w:cstheme="majorHAnsi"/>
          <w:sz w:val="20"/>
          <w:szCs w:val="20"/>
          <w:lang w:val="id-ID"/>
        </w:rPr>
        <w:t>.</w:t>
      </w:r>
      <w:r w:rsidRPr="002C1737">
        <w:rPr>
          <w:rStyle w:val="FootnoteReference"/>
          <w:rFonts w:ascii="Book Antiqua" w:hAnsi="Book Antiqua" w:cstheme="majorHAnsi"/>
          <w:sz w:val="20"/>
          <w:szCs w:val="20"/>
          <w:lang w:val="id-ID"/>
        </w:rPr>
        <w:footnoteReference w:id="6"/>
      </w:r>
    </w:p>
    <w:p w:rsidR="008204A5" w:rsidRPr="002C1737" w:rsidRDefault="00FE17C1" w:rsidP="002C1737">
      <w:pPr>
        <w:pStyle w:val="ListParagraph"/>
        <w:spacing w:after="0" w:line="240" w:lineRule="auto"/>
        <w:ind w:firstLine="720"/>
        <w:jc w:val="both"/>
        <w:rPr>
          <w:rFonts w:ascii="Book Antiqua" w:hAnsi="Book Antiqua" w:cstheme="majorHAnsi"/>
          <w:sz w:val="20"/>
          <w:szCs w:val="20"/>
          <w:lang w:val="id-ID"/>
        </w:rPr>
      </w:pPr>
      <w:r w:rsidRPr="002C1737">
        <w:rPr>
          <w:rFonts w:ascii="Book Antiqua" w:hAnsi="Book Antiqua" w:cstheme="majorHAnsi"/>
          <w:sz w:val="20"/>
          <w:szCs w:val="20"/>
        </w:rPr>
        <w:t>Gangguan jiwa menurut Departemen Kesehatan Republik Indonesia adalah suatu perubahan pada fungsi jiwa yang menyebabkan adanya ganggua</w:t>
      </w:r>
      <w:r w:rsidRPr="002C1737">
        <w:rPr>
          <w:rFonts w:ascii="Book Antiqua" w:hAnsi="Book Antiqua" w:cstheme="majorHAnsi"/>
          <w:sz w:val="20"/>
          <w:szCs w:val="20"/>
        </w:rPr>
        <w:t>n pada fungsi jiwa yang menimbulkan penderitaan pada individu dan hambatan dalam melaksanakan peran sosial.</w:t>
      </w:r>
      <w:r w:rsidRPr="002C1737">
        <w:rPr>
          <w:rStyle w:val="FootnoteReference"/>
          <w:rFonts w:ascii="Book Antiqua" w:hAnsi="Book Antiqua" w:cstheme="majorHAnsi"/>
          <w:sz w:val="20"/>
          <w:szCs w:val="20"/>
        </w:rPr>
        <w:footnoteReference w:id="7"/>
      </w:r>
      <w:r w:rsidRPr="002C1737">
        <w:rPr>
          <w:rFonts w:ascii="Book Antiqua" w:hAnsi="Book Antiqua" w:cstheme="majorHAnsi"/>
          <w:sz w:val="20"/>
          <w:szCs w:val="20"/>
        </w:rPr>
        <w:t xml:space="preserve"> Sedangkan menurut Maramis bahwa gangguan jiwa adalah gangguan alam: cara berpikir </w:t>
      </w:r>
      <w:r w:rsidRPr="002C1737">
        <w:rPr>
          <w:rFonts w:ascii="Book Antiqua" w:hAnsi="Book Antiqua" w:cstheme="majorHAnsi"/>
          <w:i/>
          <w:sz w:val="20"/>
          <w:szCs w:val="20"/>
        </w:rPr>
        <w:t>(cognitive)</w:t>
      </w:r>
      <w:r w:rsidRPr="002C1737">
        <w:rPr>
          <w:rFonts w:ascii="Book Antiqua" w:hAnsi="Book Antiqua" w:cstheme="majorHAnsi"/>
          <w:sz w:val="20"/>
          <w:szCs w:val="20"/>
        </w:rPr>
        <w:t xml:space="preserve">, kemauan </w:t>
      </w:r>
      <w:r w:rsidRPr="002C1737">
        <w:rPr>
          <w:rFonts w:ascii="Book Antiqua" w:hAnsi="Book Antiqua" w:cstheme="majorHAnsi"/>
          <w:i/>
          <w:sz w:val="20"/>
          <w:szCs w:val="20"/>
        </w:rPr>
        <w:t>(volition</w:t>
      </w:r>
      <w:r w:rsidRPr="002C1737">
        <w:rPr>
          <w:rFonts w:ascii="Book Antiqua" w:hAnsi="Book Antiqua" w:cstheme="majorHAnsi"/>
          <w:sz w:val="20"/>
          <w:szCs w:val="20"/>
        </w:rPr>
        <w:t xml:space="preserve">), emosi </w:t>
      </w:r>
      <w:r w:rsidRPr="002C1737">
        <w:rPr>
          <w:rFonts w:ascii="Book Antiqua" w:hAnsi="Book Antiqua" w:cstheme="majorHAnsi"/>
          <w:i/>
          <w:sz w:val="20"/>
          <w:szCs w:val="20"/>
        </w:rPr>
        <w:t>(affective)</w:t>
      </w:r>
      <w:r w:rsidRPr="002C1737">
        <w:rPr>
          <w:rFonts w:ascii="Book Antiqua" w:hAnsi="Book Antiqua" w:cstheme="majorHAnsi"/>
          <w:sz w:val="20"/>
          <w:szCs w:val="20"/>
        </w:rPr>
        <w:t xml:space="preserve">, tindakan </w:t>
      </w:r>
      <w:r w:rsidRPr="002C1737">
        <w:rPr>
          <w:rFonts w:ascii="Book Antiqua" w:hAnsi="Book Antiqua" w:cstheme="majorHAnsi"/>
          <w:i/>
          <w:sz w:val="20"/>
          <w:szCs w:val="20"/>
        </w:rPr>
        <w:t>(psy</w:t>
      </w:r>
      <w:r w:rsidRPr="002C1737">
        <w:rPr>
          <w:rFonts w:ascii="Book Antiqua" w:hAnsi="Book Antiqua" w:cstheme="majorHAnsi"/>
          <w:i/>
          <w:sz w:val="20"/>
          <w:szCs w:val="20"/>
        </w:rPr>
        <w:t>chomotor).</w:t>
      </w:r>
      <w:r w:rsidRPr="002C1737">
        <w:rPr>
          <w:rFonts w:ascii="Book Antiqua" w:hAnsi="Book Antiqua" w:cstheme="majorHAnsi"/>
          <w:sz w:val="20"/>
          <w:szCs w:val="20"/>
        </w:rPr>
        <w:t xml:space="preserve"> Gangguan jiwa merupakan kumpulan dari keadaan-keadaan yang tidak normal, baik yang berhubungan dengan fisik, maupun dengan mental. Keabnormalan tersebut dibagi ke dalam dua golongan yaitu: gangguan jiwa </w:t>
      </w:r>
      <w:r w:rsidRPr="002C1737">
        <w:rPr>
          <w:rFonts w:ascii="Book Antiqua" w:hAnsi="Book Antiqua" w:cstheme="majorHAnsi"/>
          <w:i/>
          <w:sz w:val="20"/>
          <w:szCs w:val="20"/>
        </w:rPr>
        <w:t>(neurosa)</w:t>
      </w:r>
      <w:r w:rsidRPr="002C1737">
        <w:rPr>
          <w:rFonts w:ascii="Book Antiqua" w:hAnsi="Book Antiqua" w:cstheme="majorHAnsi"/>
          <w:sz w:val="20"/>
          <w:szCs w:val="20"/>
        </w:rPr>
        <w:t xml:space="preserve"> dan sakit jiwa </w:t>
      </w:r>
      <w:r w:rsidRPr="002C1737">
        <w:rPr>
          <w:rFonts w:ascii="Book Antiqua" w:hAnsi="Book Antiqua" w:cstheme="majorHAnsi"/>
          <w:i/>
          <w:sz w:val="20"/>
          <w:szCs w:val="20"/>
        </w:rPr>
        <w:t>(psikosa).</w:t>
      </w:r>
      <w:r w:rsidRPr="002C1737">
        <w:rPr>
          <w:rFonts w:ascii="Book Antiqua" w:hAnsi="Book Antiqua" w:cstheme="majorHAnsi"/>
          <w:sz w:val="20"/>
          <w:szCs w:val="20"/>
        </w:rPr>
        <w:t xml:space="preserve"> Keabno</w:t>
      </w:r>
      <w:r w:rsidRPr="002C1737">
        <w:rPr>
          <w:rFonts w:ascii="Book Antiqua" w:hAnsi="Book Antiqua" w:cstheme="majorHAnsi"/>
          <w:sz w:val="20"/>
          <w:szCs w:val="20"/>
        </w:rPr>
        <w:t xml:space="preserve">rmalan terlihat dalam berbagai macam gejala yang terpenting diantaranya adalah ketegangan </w:t>
      </w:r>
      <w:r w:rsidRPr="002C1737">
        <w:rPr>
          <w:rFonts w:ascii="Book Antiqua" w:hAnsi="Book Antiqua" w:cstheme="majorHAnsi"/>
          <w:i/>
          <w:sz w:val="20"/>
          <w:szCs w:val="20"/>
        </w:rPr>
        <w:t>(tension),</w:t>
      </w:r>
      <w:r w:rsidRPr="002C1737">
        <w:rPr>
          <w:rFonts w:ascii="Book Antiqua" w:hAnsi="Book Antiqua" w:cstheme="majorHAnsi"/>
          <w:sz w:val="20"/>
          <w:szCs w:val="20"/>
        </w:rPr>
        <w:t xml:space="preserve"> rasa putus asa dan murung, gelisah, cemas, </w:t>
      </w:r>
      <w:r w:rsidRPr="002C1737">
        <w:rPr>
          <w:rFonts w:ascii="Book Antiqua" w:hAnsi="Book Antiqua" w:cstheme="majorHAnsi"/>
          <w:sz w:val="20"/>
          <w:szCs w:val="20"/>
        </w:rPr>
        <w:lastRenderedPageBreak/>
        <w:t xml:space="preserve">perbuatan-perbuatan yang terpaksa </w:t>
      </w:r>
      <w:r w:rsidRPr="002C1737">
        <w:rPr>
          <w:rFonts w:ascii="Book Antiqua" w:hAnsi="Book Antiqua" w:cstheme="majorHAnsi"/>
          <w:i/>
          <w:sz w:val="20"/>
          <w:szCs w:val="20"/>
        </w:rPr>
        <w:t>(convulsive),</w:t>
      </w:r>
      <w:r w:rsidRPr="002C1737">
        <w:rPr>
          <w:rFonts w:ascii="Book Antiqua" w:hAnsi="Book Antiqua" w:cstheme="majorHAnsi"/>
          <w:sz w:val="20"/>
          <w:szCs w:val="20"/>
        </w:rPr>
        <w:t xml:space="preserve"> </w:t>
      </w:r>
      <w:r w:rsidRPr="002C1737">
        <w:rPr>
          <w:rFonts w:ascii="Book Antiqua" w:hAnsi="Book Antiqua" w:cstheme="majorHAnsi"/>
          <w:i/>
          <w:sz w:val="20"/>
          <w:szCs w:val="20"/>
        </w:rPr>
        <w:t>hysteria,</w:t>
      </w:r>
      <w:r w:rsidRPr="002C1737">
        <w:rPr>
          <w:rFonts w:ascii="Book Antiqua" w:hAnsi="Book Antiqua" w:cstheme="majorHAnsi"/>
          <w:sz w:val="20"/>
          <w:szCs w:val="20"/>
        </w:rPr>
        <w:t xml:space="preserve"> rasa lemah, tidak mampu mencapai tujuan, takut, pikira</w:t>
      </w:r>
      <w:r w:rsidRPr="002C1737">
        <w:rPr>
          <w:rFonts w:ascii="Book Antiqua" w:hAnsi="Book Antiqua" w:cstheme="majorHAnsi"/>
          <w:sz w:val="20"/>
          <w:szCs w:val="20"/>
        </w:rPr>
        <w:t>n-pikiran buruk.</w:t>
      </w:r>
      <w:r w:rsidRPr="002C1737">
        <w:rPr>
          <w:rStyle w:val="FootnoteReference"/>
          <w:rFonts w:ascii="Book Antiqua" w:hAnsi="Book Antiqua" w:cstheme="majorHAnsi"/>
          <w:sz w:val="20"/>
          <w:szCs w:val="20"/>
        </w:rPr>
        <w:footnoteReference w:id="8"/>
      </w:r>
    </w:p>
    <w:p w:rsidR="008204A5" w:rsidRPr="002C1737" w:rsidRDefault="00FE17C1" w:rsidP="002C1737">
      <w:pPr>
        <w:pStyle w:val="ListParagraph"/>
        <w:spacing w:line="240" w:lineRule="auto"/>
        <w:ind w:firstLine="720"/>
        <w:jc w:val="both"/>
        <w:rPr>
          <w:rFonts w:ascii="Book Antiqua" w:hAnsi="Book Antiqua" w:cstheme="majorHAnsi"/>
          <w:sz w:val="20"/>
          <w:szCs w:val="20"/>
          <w:lang w:val="id-ID"/>
        </w:rPr>
      </w:pPr>
      <w:r w:rsidRPr="002C1737">
        <w:rPr>
          <w:rFonts w:ascii="Book Antiqua" w:hAnsi="Book Antiqua" w:cstheme="majorHAnsi"/>
          <w:sz w:val="20"/>
          <w:szCs w:val="20"/>
        </w:rPr>
        <w:t>Gangguan jiwa berat adalah gangguan jiwa yang dialami oleh penderita sehingga terganggunya kemampuan menilai realitas atau yang buruk.</w:t>
      </w:r>
      <w:r w:rsidRPr="002C1737">
        <w:rPr>
          <w:rFonts w:ascii="Book Antiqua" w:hAnsi="Book Antiqua" w:cstheme="majorHAnsi"/>
          <w:sz w:val="20"/>
          <w:szCs w:val="20"/>
          <w:lang w:val="id-ID"/>
        </w:rPr>
        <w:t xml:space="preserve"> </w:t>
      </w:r>
      <w:r w:rsidRPr="002C1737">
        <w:rPr>
          <w:rFonts w:ascii="Book Antiqua" w:hAnsi="Book Antiqua" w:cstheme="majorHAnsi"/>
          <w:sz w:val="20"/>
          <w:szCs w:val="20"/>
        </w:rPr>
        <w:t xml:space="preserve">Gejala penyakit ini dapat berupa halusinasi, gangguan proses dan kemampuan berpikir, sering berilusi, </w:t>
      </w:r>
      <w:r w:rsidRPr="002C1737">
        <w:rPr>
          <w:rFonts w:ascii="Book Antiqua" w:hAnsi="Book Antiqua" w:cstheme="majorHAnsi"/>
          <w:sz w:val="20"/>
          <w:szCs w:val="20"/>
        </w:rPr>
        <w:t>serta tingkah laku yang aneh. Gangguan jiwa sering kali ditandai dengan terjadinya halusinasi pada pendengaran. Penderita mendengar suara  atau delusi, mengomentari perilaku penderita, atau bahkan seperti berdiskusi dengan dirinya sendiri. Hal ini sering k</w:t>
      </w:r>
      <w:r w:rsidRPr="002C1737">
        <w:rPr>
          <w:rFonts w:ascii="Book Antiqua" w:hAnsi="Book Antiqua" w:cstheme="majorHAnsi"/>
          <w:sz w:val="20"/>
          <w:szCs w:val="20"/>
        </w:rPr>
        <w:t>ali menjadi halusinasi yang membuat penderita mengarah pada kepribadian diri yang aneh dan khayalan.</w:t>
      </w:r>
      <w:r w:rsidRPr="002C1737">
        <w:rPr>
          <w:rStyle w:val="FootnoteReference"/>
          <w:rFonts w:ascii="Book Antiqua" w:hAnsi="Book Antiqua" w:cstheme="majorHAnsi"/>
          <w:sz w:val="20"/>
          <w:szCs w:val="20"/>
        </w:rPr>
        <w:footnoteReference w:id="9"/>
      </w:r>
    </w:p>
    <w:p w:rsidR="008204A5" w:rsidRPr="002C1737" w:rsidRDefault="00FE17C1" w:rsidP="002C1737">
      <w:pPr>
        <w:pStyle w:val="ListParagraph"/>
        <w:spacing w:line="240" w:lineRule="auto"/>
        <w:ind w:firstLine="720"/>
        <w:jc w:val="both"/>
        <w:rPr>
          <w:rFonts w:ascii="Book Antiqua" w:hAnsi="Book Antiqua" w:cstheme="majorHAnsi"/>
          <w:sz w:val="20"/>
          <w:szCs w:val="20"/>
          <w:lang w:val="id-ID"/>
        </w:rPr>
      </w:pPr>
      <w:r w:rsidRPr="002C1737">
        <w:rPr>
          <w:rFonts w:ascii="Book Antiqua" w:hAnsi="Book Antiqua" w:cstheme="majorHAnsi"/>
          <w:sz w:val="20"/>
          <w:szCs w:val="20"/>
        </w:rPr>
        <w:t>Hak asasi manusia adalah hak yang dimiliki manusia menurut kodratnya, yang tak dapat dipisahkan dari pada hakikatnya dan karena itu bersifat suci. Dalam h</w:t>
      </w:r>
      <w:r w:rsidRPr="002C1737">
        <w:rPr>
          <w:rFonts w:ascii="Book Antiqua" w:hAnsi="Book Antiqua" w:cstheme="majorHAnsi"/>
          <w:sz w:val="20"/>
          <w:szCs w:val="20"/>
        </w:rPr>
        <w:t>ukum formil HAM ter</w:t>
      </w:r>
      <w:r w:rsidRPr="002C1737">
        <w:rPr>
          <w:rFonts w:ascii="Book Antiqua" w:hAnsi="Book Antiqua" w:cstheme="majorHAnsi"/>
          <w:sz w:val="20"/>
          <w:szCs w:val="20"/>
        </w:rPr>
        <w:t>cantum</w:t>
      </w:r>
      <w:r w:rsidRPr="002C1737">
        <w:rPr>
          <w:rFonts w:ascii="Book Antiqua" w:hAnsi="Book Antiqua" w:cstheme="majorHAnsi"/>
          <w:sz w:val="20"/>
          <w:szCs w:val="20"/>
        </w:rPr>
        <w:t xml:space="preserve"> dalam </w:t>
      </w:r>
      <w:r w:rsidRPr="002C1737">
        <w:rPr>
          <w:rFonts w:ascii="Book Antiqua" w:hAnsi="Book Antiqua" w:cstheme="majorHAnsi"/>
          <w:sz w:val="20"/>
          <w:szCs w:val="20"/>
        </w:rPr>
        <w:t>P</w:t>
      </w:r>
      <w:r w:rsidRPr="002C1737">
        <w:rPr>
          <w:rFonts w:ascii="Book Antiqua" w:hAnsi="Book Antiqua" w:cstheme="majorHAnsi"/>
          <w:sz w:val="20"/>
          <w:szCs w:val="20"/>
        </w:rPr>
        <w:t>asal 1 ayat (1) Undang-Undang No. 39 Tahun 1999 tentang Hak Asasi Manusia menyatakan bahwa :</w:t>
      </w:r>
      <w:r w:rsidRPr="002C1737">
        <w:rPr>
          <w:rFonts w:ascii="Book Antiqua" w:hAnsi="Book Antiqua" w:cstheme="majorHAnsi"/>
          <w:sz w:val="20"/>
          <w:szCs w:val="20"/>
        </w:rPr>
        <w:t xml:space="preserve"> </w:t>
      </w:r>
      <w:r w:rsidRPr="002C1737">
        <w:rPr>
          <w:rFonts w:ascii="Book Antiqua" w:hAnsi="Book Antiqua" w:cstheme="majorHAnsi"/>
          <w:sz w:val="20"/>
          <w:szCs w:val="20"/>
        </w:rPr>
        <w:t xml:space="preserve">Hak asasi manusia adalah seperangkat hak yang melekat pada hakikat dan keberadaan manusia sebagai makhluk Tuhan Yang Maha Esa dan </w:t>
      </w:r>
      <w:r w:rsidRPr="002C1737">
        <w:rPr>
          <w:rFonts w:ascii="Book Antiqua" w:hAnsi="Book Antiqua" w:cstheme="majorHAnsi"/>
          <w:sz w:val="20"/>
          <w:szCs w:val="20"/>
        </w:rPr>
        <w:t>merupakan anugerah-Nya yang wajib dihormati, dijunjung tinggi dan dilindungi oleh negara, hukum, Pemerintah dan setiap orang demi kehormatan serta perlindungan harkat dan martabat manusia.</w:t>
      </w:r>
    </w:p>
    <w:p w:rsidR="008204A5" w:rsidRPr="002C1737" w:rsidRDefault="00FE17C1" w:rsidP="002C1737">
      <w:pPr>
        <w:pStyle w:val="ListParagraph"/>
        <w:spacing w:line="240" w:lineRule="auto"/>
        <w:ind w:firstLineChars="300" w:firstLine="600"/>
        <w:jc w:val="both"/>
        <w:rPr>
          <w:rFonts w:ascii="Book Antiqua" w:hAnsi="Book Antiqua" w:cstheme="majorHAnsi"/>
          <w:sz w:val="20"/>
          <w:szCs w:val="20"/>
          <w:lang w:val="id-ID"/>
        </w:rPr>
      </w:pPr>
      <w:r w:rsidRPr="002C1737">
        <w:rPr>
          <w:rFonts w:ascii="Book Antiqua" w:hAnsi="Book Antiqua" w:cstheme="majorHAnsi"/>
          <w:sz w:val="20"/>
          <w:szCs w:val="20"/>
        </w:rPr>
        <w:t xml:space="preserve">Hak asasi manusia merupakan hak yang melekat pada hakikat dan </w:t>
      </w:r>
      <w:r w:rsidRPr="002C1737">
        <w:rPr>
          <w:rFonts w:ascii="Book Antiqua" w:hAnsi="Book Antiqua" w:cstheme="majorHAnsi"/>
          <w:sz w:val="20"/>
          <w:szCs w:val="20"/>
        </w:rPr>
        <w:t>keberadaan manusia, dan alami sebagai makhluk Tuhan yang maha kuasa. oleh karena itu, wajib dihormati dijunjung tinggi dan dilindungi oleh negara, hukum, pemerintah dan setiap orang. Nilai-nilai persamaan kebebasan dan keadilan yang terkandung dalam HAM Da</w:t>
      </w:r>
      <w:r w:rsidRPr="002C1737">
        <w:rPr>
          <w:rFonts w:ascii="Book Antiqua" w:hAnsi="Book Antiqua" w:cstheme="majorHAnsi"/>
          <w:sz w:val="20"/>
          <w:szCs w:val="20"/>
        </w:rPr>
        <w:t>pat mendorong terciptanya masyarakat egaliter yang menjadi ciri civil society. Oleh karena itu, penegakan HAM merupakan syarat dalam menciptakan masyarakat yang Madani.</w:t>
      </w:r>
      <w:r w:rsidRPr="002C1737">
        <w:rPr>
          <w:rStyle w:val="FootnoteReference"/>
          <w:rFonts w:ascii="Book Antiqua" w:hAnsi="Book Antiqua" w:cstheme="majorHAnsi"/>
          <w:sz w:val="20"/>
          <w:szCs w:val="20"/>
        </w:rPr>
        <w:footnoteReference w:id="10"/>
      </w:r>
      <w:r w:rsidRPr="002C1737">
        <w:rPr>
          <w:rFonts w:ascii="Book Antiqua" w:hAnsi="Book Antiqua" w:cstheme="majorHAnsi"/>
          <w:sz w:val="20"/>
          <w:szCs w:val="20"/>
        </w:rPr>
        <w:t xml:space="preserve"> Pada hakikatnya setiap warga negara berhak atas kehidupan yang layak. Oleh karena itu,</w:t>
      </w:r>
      <w:r w:rsidRPr="002C1737">
        <w:rPr>
          <w:rFonts w:ascii="Book Antiqua" w:hAnsi="Book Antiqua" w:cstheme="majorHAnsi"/>
          <w:sz w:val="20"/>
          <w:szCs w:val="20"/>
        </w:rPr>
        <w:t xml:space="preserve"> setiap orang berhak untuk mendapatkan pelindungan kesehatan jiwa, baik yang sehat, berisiko maupun ODGJ.</w:t>
      </w:r>
    </w:p>
    <w:p w:rsidR="008204A5" w:rsidRPr="002C1737" w:rsidRDefault="00FE17C1" w:rsidP="002C1737">
      <w:pPr>
        <w:pStyle w:val="ListParagraph"/>
        <w:spacing w:line="240" w:lineRule="auto"/>
        <w:ind w:firstLine="720"/>
        <w:jc w:val="both"/>
        <w:rPr>
          <w:rFonts w:ascii="Book Antiqua" w:hAnsi="Book Antiqua" w:cstheme="majorHAnsi"/>
          <w:sz w:val="20"/>
          <w:szCs w:val="20"/>
          <w:lang w:val="id-ID"/>
        </w:rPr>
      </w:pPr>
      <w:r w:rsidRPr="002C1737">
        <w:rPr>
          <w:rFonts w:ascii="Book Antiqua" w:hAnsi="Book Antiqua" w:cstheme="majorHAnsi"/>
          <w:sz w:val="20"/>
          <w:szCs w:val="20"/>
        </w:rPr>
        <w:t>Undang-Undang Nomor 39 Tahun 1999 Tentang Hak Asasi Manusia, dalam menimbang huruf b disebutkan bahwa: Hak Asasi Manusia merupakan hak dasar yang seca</w:t>
      </w:r>
      <w:r w:rsidRPr="002C1737">
        <w:rPr>
          <w:rFonts w:ascii="Book Antiqua" w:hAnsi="Book Antiqua" w:cstheme="majorHAnsi"/>
          <w:sz w:val="20"/>
          <w:szCs w:val="20"/>
        </w:rPr>
        <w:t>ra kodrati melekat pada diri manusia, bersifat universal dan langgeng, oleh karena itu harus dilindungi, dihormati, dipertahankan dan tidak boleh diabaikan, dikurangi atau dirampas oleh siapapun.</w:t>
      </w:r>
      <w:r w:rsidRPr="002C1737">
        <w:rPr>
          <w:rFonts w:ascii="Book Antiqua" w:hAnsi="Book Antiqua" w:cstheme="majorHAnsi"/>
          <w:sz w:val="20"/>
          <w:szCs w:val="20"/>
          <w:lang w:val="id-ID"/>
        </w:rPr>
        <w:t xml:space="preserve"> Dalam pasal tersebut menjelaskan bahwa Orang Dengan Gangguan</w:t>
      </w:r>
      <w:r w:rsidRPr="002C1737">
        <w:rPr>
          <w:rFonts w:ascii="Book Antiqua" w:hAnsi="Book Antiqua" w:cstheme="majorHAnsi"/>
          <w:sz w:val="20"/>
          <w:szCs w:val="20"/>
          <w:lang w:val="id-ID"/>
        </w:rPr>
        <w:t xml:space="preserve"> Jiwa (ODGJ) memiliki Hak untuk mendapatakan kesejahteraan dan pelayanan kesehatan. Dalam pelaksanaannya hal tersebut belum terlaksananya sepenuhnya karena Dinas Sosial lebih memfokuskan orang dengang gangguan jiwa (ODGJ) yang mengganggu ketertiban umum. D</w:t>
      </w:r>
      <w:r w:rsidRPr="002C1737">
        <w:rPr>
          <w:rFonts w:ascii="Book Antiqua" w:hAnsi="Book Antiqua" w:cstheme="majorHAnsi"/>
          <w:sz w:val="20"/>
          <w:szCs w:val="20"/>
          <w:lang w:val="id-ID"/>
        </w:rPr>
        <w:t xml:space="preserve">alam hal ini orang dengan gangguan jiwa mendapatkan perlindungan hukum terutama haknya. </w:t>
      </w:r>
    </w:p>
    <w:p w:rsidR="008204A5" w:rsidRPr="002C1737" w:rsidRDefault="00FE17C1" w:rsidP="002C1737">
      <w:pPr>
        <w:pStyle w:val="ListParagraph"/>
        <w:spacing w:line="240" w:lineRule="auto"/>
        <w:ind w:firstLine="720"/>
        <w:jc w:val="both"/>
        <w:rPr>
          <w:rFonts w:ascii="Book Antiqua" w:hAnsi="Book Antiqua" w:cstheme="majorHAnsi"/>
          <w:sz w:val="20"/>
          <w:szCs w:val="20"/>
          <w:lang w:val="id-ID"/>
        </w:rPr>
      </w:pPr>
      <w:r w:rsidRPr="002C1737">
        <w:rPr>
          <w:rFonts w:ascii="Book Antiqua" w:hAnsi="Book Antiqua" w:cstheme="majorHAnsi"/>
          <w:sz w:val="20"/>
          <w:szCs w:val="20"/>
        </w:rPr>
        <w:t>P</w:t>
      </w:r>
      <w:r w:rsidRPr="002C1737">
        <w:rPr>
          <w:rFonts w:ascii="Book Antiqua" w:hAnsi="Book Antiqua" w:cstheme="majorHAnsi"/>
          <w:sz w:val="20"/>
          <w:szCs w:val="20"/>
          <w:lang w:val="id-ID"/>
        </w:rPr>
        <w:t xml:space="preserve">erlindungan hukum adalah </w:t>
      </w:r>
      <w:r w:rsidRPr="002C1737">
        <w:rPr>
          <w:rFonts w:ascii="Book Antiqua" w:hAnsi="Book Antiqua" w:cstheme="majorHAnsi"/>
          <w:sz w:val="20"/>
          <w:szCs w:val="20"/>
        </w:rPr>
        <w:t>menjelaskan aspek perlindungan hukum bagi rakyat dalam perspektif Hukum Pemerintahan atau Hukum Administrasi terutama mengenai konsep, prinsi</w:t>
      </w:r>
      <w:r w:rsidRPr="002C1737">
        <w:rPr>
          <w:rFonts w:ascii="Book Antiqua" w:hAnsi="Book Antiqua" w:cstheme="majorHAnsi"/>
          <w:sz w:val="20"/>
          <w:szCs w:val="20"/>
        </w:rPr>
        <w:t>p, sarana perlindungan hukum dan bentuknya. Perlindungan hukum perspektif Hukum Adminitrasi terkait dengan jaminan bahwa hak rakyat dihormati dalam rangka pelayanan publik berkenaan “tindak pemerintahan” berdasarkan atas asas negara hukum. Dalam konteks ke</w:t>
      </w:r>
      <w:r w:rsidRPr="002C1737">
        <w:rPr>
          <w:rFonts w:ascii="Book Antiqua" w:hAnsi="Book Antiqua" w:cstheme="majorHAnsi"/>
          <w:sz w:val="20"/>
          <w:szCs w:val="20"/>
        </w:rPr>
        <w:t>indonesiaan Philipus M. Hadjon, istilah yang dipandang tepat adalah “perlindungan hukum bagi rakyat”, bukan “perlindungan hukum bagi rakyat terhadap pemerintah”, seperti konsep Hukum Belanda, dengan argumentasi, (i) istilah “rakyat” sudah mengandung penger</w:t>
      </w:r>
      <w:r w:rsidRPr="002C1737">
        <w:rPr>
          <w:rFonts w:ascii="Book Antiqua" w:hAnsi="Book Antiqua" w:cstheme="majorHAnsi"/>
          <w:sz w:val="20"/>
          <w:szCs w:val="20"/>
        </w:rPr>
        <w:t xml:space="preserve">tian sebagai lawan dari istilah “pemerintah”; (ii) dicantumkannya “terhadap pemerintah” atau “terhadap tindak pemerintahan”, menimbulkan kesan seolah-olah ada konfrontasi antara rakyat yang diperintah dan pemerintah sebagai yang memerintah, pandangan </w:t>
      </w:r>
      <w:r w:rsidRPr="002C1737">
        <w:rPr>
          <w:rFonts w:ascii="Book Antiqua" w:hAnsi="Book Antiqua" w:cstheme="majorHAnsi"/>
          <w:sz w:val="20"/>
          <w:szCs w:val="20"/>
        </w:rPr>
        <w:lastRenderedPageBreak/>
        <w:t>demik</w:t>
      </w:r>
      <w:r w:rsidRPr="002C1737">
        <w:rPr>
          <w:rFonts w:ascii="Book Antiqua" w:hAnsi="Book Antiqua" w:cstheme="majorHAnsi"/>
          <w:sz w:val="20"/>
          <w:szCs w:val="20"/>
        </w:rPr>
        <w:t>ian bertentangan dengan Pancasila, falsafah hidup negara kita yang memandang rakyat dan pemerintah partner dalam mewujudkan cita-cita negara.</w:t>
      </w:r>
      <w:r w:rsidRPr="002C1737">
        <w:rPr>
          <w:rStyle w:val="FootnoteReference"/>
          <w:rFonts w:ascii="Book Antiqua" w:hAnsi="Book Antiqua" w:cstheme="majorHAnsi"/>
          <w:sz w:val="20"/>
          <w:szCs w:val="20"/>
        </w:rPr>
        <w:footnoteReference w:id="11"/>
      </w:r>
    </w:p>
    <w:p w:rsidR="008204A5" w:rsidRPr="002C1737" w:rsidRDefault="00FE17C1" w:rsidP="002C1737">
      <w:pPr>
        <w:pStyle w:val="ListParagraph"/>
        <w:spacing w:line="240" w:lineRule="auto"/>
        <w:ind w:firstLine="720"/>
        <w:jc w:val="both"/>
        <w:rPr>
          <w:rFonts w:ascii="Book Antiqua" w:hAnsi="Book Antiqua" w:cstheme="majorHAnsi"/>
          <w:sz w:val="20"/>
          <w:szCs w:val="20"/>
          <w:lang w:val="id-ID"/>
        </w:rPr>
      </w:pPr>
      <w:r w:rsidRPr="002C1737">
        <w:rPr>
          <w:rFonts w:ascii="Book Antiqua" w:hAnsi="Book Antiqua" w:cstheme="majorHAnsi"/>
          <w:sz w:val="20"/>
          <w:szCs w:val="20"/>
        </w:rPr>
        <w:t>Pengertian hak asasi manusia sebagai hak-hak menurut hukum mempunyai pengertian yang lebih luas, bukan saja hak</w:t>
      </w:r>
      <w:r w:rsidRPr="002C1737">
        <w:rPr>
          <w:rFonts w:ascii="Book Antiqua" w:hAnsi="Book Antiqua" w:cstheme="majorHAnsi"/>
          <w:sz w:val="20"/>
          <w:szCs w:val="20"/>
          <w:lang w:val="id-ID"/>
        </w:rPr>
        <w:t>-</w:t>
      </w:r>
      <w:r w:rsidRPr="002C1737">
        <w:rPr>
          <w:rFonts w:ascii="Book Antiqua" w:hAnsi="Book Antiqua" w:cstheme="majorHAnsi"/>
          <w:sz w:val="20"/>
          <w:szCs w:val="20"/>
        </w:rPr>
        <w:t>h</w:t>
      </w:r>
      <w:r w:rsidRPr="002C1737">
        <w:rPr>
          <w:rFonts w:ascii="Book Antiqua" w:hAnsi="Book Antiqua" w:cstheme="majorHAnsi"/>
          <w:sz w:val="20"/>
          <w:szCs w:val="20"/>
        </w:rPr>
        <w:t>ak alamiah atau hak moral saja, tetapi juga meliputi hak-hak menurut hukum yang dibuat oleh badan yang berwenang dalam negara. Yang dimaksud dengan hak dalam pembicaraan mengenai hak asasi manusia diartikan sebagai suatu lingkungan keadaan atau daerah kebe</w:t>
      </w:r>
      <w:r w:rsidRPr="002C1737">
        <w:rPr>
          <w:rFonts w:ascii="Book Antiqua" w:hAnsi="Book Antiqua" w:cstheme="majorHAnsi"/>
          <w:sz w:val="20"/>
          <w:szCs w:val="20"/>
        </w:rPr>
        <w:t>basan bertindak dimana pemerintah tidak mengadakan pembatasannya, sehingga membiarkan kepada individu atau perseorangan untuk memilih sendiri. Oleh karena itu, maka hak mengandung arti membatasi kekuasaan berdaulat dari pemerinta</w:t>
      </w:r>
      <w:r w:rsidRPr="002C1737">
        <w:rPr>
          <w:rFonts w:ascii="Book Antiqua" w:hAnsi="Book Antiqua" w:cstheme="majorHAnsi"/>
          <w:sz w:val="20"/>
          <w:szCs w:val="20"/>
          <w:lang w:val="id-ID"/>
        </w:rPr>
        <w:t>h.</w:t>
      </w:r>
      <w:r w:rsidRPr="002C1737">
        <w:rPr>
          <w:rStyle w:val="FootnoteReference"/>
          <w:rFonts w:ascii="Book Antiqua" w:hAnsi="Book Antiqua" w:cstheme="majorHAnsi"/>
          <w:sz w:val="20"/>
          <w:szCs w:val="20"/>
          <w:lang w:val="id-ID"/>
        </w:rPr>
        <w:footnoteReference w:id="12"/>
      </w:r>
      <w:r w:rsidRPr="002C1737">
        <w:rPr>
          <w:rFonts w:ascii="Book Antiqua" w:hAnsi="Book Antiqua" w:cstheme="majorHAnsi"/>
          <w:sz w:val="20"/>
          <w:szCs w:val="20"/>
          <w:lang w:val="id-ID"/>
        </w:rPr>
        <w:t xml:space="preserve"> </w:t>
      </w:r>
      <w:r w:rsidRPr="002C1737">
        <w:rPr>
          <w:rFonts w:ascii="Book Antiqua" w:hAnsi="Book Antiqua" w:cstheme="majorHAnsi"/>
          <w:sz w:val="20"/>
          <w:szCs w:val="20"/>
        </w:rPr>
        <w:t>Subjek HAM adalah manus</w:t>
      </w:r>
      <w:r w:rsidRPr="002C1737">
        <w:rPr>
          <w:rFonts w:ascii="Book Antiqua" w:hAnsi="Book Antiqua" w:cstheme="majorHAnsi"/>
          <w:sz w:val="20"/>
          <w:szCs w:val="20"/>
        </w:rPr>
        <w:t>ia sebagai individu maupun kelompok sebagai pemegang hak (rights holder) serta negara sebagai pemangku kewajiban (duty bearer) atas pelaksanaan hak asasi manusia.</w:t>
      </w:r>
    </w:p>
    <w:p w:rsidR="008204A5" w:rsidRPr="002C1737" w:rsidRDefault="00FE17C1" w:rsidP="002C1737">
      <w:pPr>
        <w:pStyle w:val="ListParagraph"/>
        <w:spacing w:line="240" w:lineRule="auto"/>
        <w:ind w:firstLine="720"/>
        <w:jc w:val="both"/>
        <w:rPr>
          <w:rFonts w:ascii="Book Antiqua" w:hAnsi="Book Antiqua" w:cstheme="majorHAnsi"/>
          <w:sz w:val="20"/>
          <w:szCs w:val="20"/>
          <w:lang w:val="id-ID"/>
        </w:rPr>
      </w:pPr>
      <w:r w:rsidRPr="002C1737">
        <w:rPr>
          <w:rFonts w:ascii="Book Antiqua" w:hAnsi="Book Antiqua" w:cstheme="majorHAnsi"/>
          <w:sz w:val="20"/>
          <w:szCs w:val="20"/>
        </w:rPr>
        <w:t>Pemegang hak adalah manusia sebagai individu maupun kelompok yang memiliki hak, yang wajib di</w:t>
      </w:r>
      <w:r w:rsidRPr="002C1737">
        <w:rPr>
          <w:rFonts w:ascii="Book Antiqua" w:hAnsi="Book Antiqua" w:cstheme="majorHAnsi"/>
          <w:sz w:val="20"/>
          <w:szCs w:val="20"/>
        </w:rPr>
        <w:t>hormati, dilindungi, dan dipenuhi oleh negara. Pemegang hak dapat dirinci dalam berbagai kelompok sasaran, yaitu: perempuan, anak, remaja, masyarakat adat, lanjut usia, penyandang cacat fisik, penyandang cacat mental, narapidana/ tahanan, pengungsi interna</w:t>
      </w:r>
      <w:r w:rsidRPr="002C1737">
        <w:rPr>
          <w:rFonts w:ascii="Book Antiqua" w:hAnsi="Book Antiqua" w:cstheme="majorHAnsi"/>
          <w:sz w:val="20"/>
          <w:szCs w:val="20"/>
        </w:rPr>
        <w:t>l, pekerja migran, pekerja sektor swasta, pekerja sektor informal, masyarakat miskin kota, petani, nelayan, penderita HIV/AIDS, kelompok minoritas, aparatur negara, korban pelanggaran hak asasi manusia, saksi dan korban pelanggaran hak asasi manusia, pengg</w:t>
      </w:r>
      <w:r w:rsidRPr="002C1737">
        <w:rPr>
          <w:rFonts w:ascii="Book Antiqua" w:hAnsi="Book Antiqua" w:cstheme="majorHAnsi"/>
          <w:sz w:val="20"/>
          <w:szCs w:val="20"/>
        </w:rPr>
        <w:t>una jasa transportasi publik, dan lain-lain.</w:t>
      </w:r>
      <w:r w:rsidRPr="002C1737">
        <w:rPr>
          <w:rStyle w:val="FootnoteReference"/>
          <w:rFonts w:ascii="Book Antiqua" w:hAnsi="Book Antiqua" w:cstheme="majorHAnsi"/>
          <w:sz w:val="20"/>
          <w:szCs w:val="20"/>
        </w:rPr>
        <w:footnoteReference w:id="13"/>
      </w:r>
    </w:p>
    <w:p w:rsidR="008204A5" w:rsidRPr="002C1737" w:rsidRDefault="00FE17C1" w:rsidP="002C1737">
      <w:pPr>
        <w:pStyle w:val="ListParagraph"/>
        <w:spacing w:line="240" w:lineRule="auto"/>
        <w:ind w:firstLine="720"/>
        <w:jc w:val="both"/>
        <w:rPr>
          <w:rFonts w:ascii="Book Antiqua" w:hAnsi="Book Antiqua" w:cstheme="majorHAnsi"/>
          <w:sz w:val="20"/>
          <w:szCs w:val="20"/>
          <w:lang w:val="id-ID"/>
        </w:rPr>
      </w:pPr>
      <w:r w:rsidRPr="002C1737">
        <w:rPr>
          <w:rFonts w:ascii="Book Antiqua" w:hAnsi="Book Antiqua" w:cstheme="majorHAnsi"/>
          <w:sz w:val="20"/>
          <w:szCs w:val="20"/>
        </w:rPr>
        <w:t>Kewajiban Pemerintah untuk memenuhi hak atas kesehatan sebagai hak asasi manusia memiliki</w:t>
      </w:r>
      <w:r w:rsidRPr="002C1737">
        <w:rPr>
          <w:rFonts w:ascii="Book Antiqua" w:hAnsi="Book Antiqua" w:cstheme="majorHAnsi"/>
          <w:sz w:val="20"/>
          <w:szCs w:val="20"/>
          <w:lang w:val="id-ID"/>
        </w:rPr>
        <w:t xml:space="preserve"> </w:t>
      </w:r>
      <w:r w:rsidRPr="002C1737">
        <w:rPr>
          <w:rFonts w:ascii="Book Antiqua" w:hAnsi="Book Antiqua" w:cstheme="majorHAnsi"/>
          <w:sz w:val="20"/>
          <w:szCs w:val="20"/>
        </w:rPr>
        <w:t>landasan yuridis internasional dalam Pasal 2 ayat (1) Konvensi Hak Ekonomi, Sosial dan Budaya. Pasal 28 I ayat (4) UUD 1</w:t>
      </w:r>
      <w:r w:rsidRPr="002C1737">
        <w:rPr>
          <w:rFonts w:ascii="Book Antiqua" w:hAnsi="Book Antiqua" w:cstheme="majorHAnsi"/>
          <w:sz w:val="20"/>
          <w:szCs w:val="20"/>
        </w:rPr>
        <w:t xml:space="preserve">945 menyatakan bahwa perlindungan, pemajuan, penegakan, dan pemenuhan hak asasi manusia adalah tanggung jawab negara, terutama pemerintah. Kewajiban pemerintah ini juga ditegaskan dalam Pasal 8 UU Nomor 39 tahun 1999 tentang </w:t>
      </w:r>
      <w:r w:rsidRPr="002C1737">
        <w:rPr>
          <w:rFonts w:ascii="Book Antiqua" w:hAnsi="Book Antiqua" w:cstheme="majorHAnsi"/>
          <w:sz w:val="20"/>
          <w:szCs w:val="20"/>
          <w:lang w:val="id-ID"/>
        </w:rPr>
        <w:t>Hak Asasi Manusia</w:t>
      </w:r>
      <w:r w:rsidRPr="002C1737">
        <w:rPr>
          <w:rFonts w:ascii="Book Antiqua" w:hAnsi="Book Antiqua" w:cstheme="majorHAnsi"/>
          <w:sz w:val="20"/>
          <w:szCs w:val="20"/>
        </w:rPr>
        <w:t>. U</w:t>
      </w:r>
      <w:r w:rsidRPr="002C1737">
        <w:rPr>
          <w:rFonts w:ascii="Book Antiqua" w:hAnsi="Book Antiqua" w:cstheme="majorHAnsi"/>
          <w:sz w:val="20"/>
          <w:szCs w:val="20"/>
          <w:lang w:val="id-ID"/>
        </w:rPr>
        <w:t>ndang-undan</w:t>
      </w:r>
      <w:r w:rsidRPr="002C1737">
        <w:rPr>
          <w:rFonts w:ascii="Book Antiqua" w:hAnsi="Book Antiqua" w:cstheme="majorHAnsi"/>
          <w:sz w:val="20"/>
          <w:szCs w:val="20"/>
          <w:lang w:val="id-ID"/>
        </w:rPr>
        <w:t>g</w:t>
      </w:r>
      <w:r w:rsidRPr="002C1737">
        <w:rPr>
          <w:rFonts w:ascii="Book Antiqua" w:hAnsi="Book Antiqua" w:cstheme="majorHAnsi"/>
          <w:sz w:val="20"/>
          <w:szCs w:val="20"/>
        </w:rPr>
        <w:t xml:space="preserve"> No. 36 tahun 2009 tentang Kesehatan, Pasal menyatakan bahwa pemerintah bertugas menyelenggarakan upaya kesehatan yang merata dan terjangkau oleh masyarakat. U</w:t>
      </w:r>
      <w:r w:rsidRPr="002C1737">
        <w:rPr>
          <w:rFonts w:ascii="Book Antiqua" w:hAnsi="Book Antiqua" w:cstheme="majorHAnsi"/>
          <w:sz w:val="20"/>
          <w:szCs w:val="20"/>
          <w:lang w:val="id-ID"/>
        </w:rPr>
        <w:t xml:space="preserve">ndang-undang </w:t>
      </w:r>
      <w:r w:rsidRPr="002C1737">
        <w:rPr>
          <w:rFonts w:ascii="Book Antiqua" w:hAnsi="Book Antiqua" w:cstheme="majorHAnsi"/>
          <w:sz w:val="20"/>
          <w:szCs w:val="20"/>
        </w:rPr>
        <w:t xml:space="preserve"> No. 36 tahun 2009 tentang Kesehatan menyatakan Pasal 9 bahwa pemerintah bertanggun</w:t>
      </w:r>
      <w:r w:rsidRPr="002C1737">
        <w:rPr>
          <w:rFonts w:ascii="Book Antiqua" w:hAnsi="Book Antiqua" w:cstheme="majorHAnsi"/>
          <w:sz w:val="20"/>
          <w:szCs w:val="20"/>
        </w:rPr>
        <w:t>g jawab untuk meningkatkan derajat kesehatan.</w:t>
      </w:r>
    </w:p>
    <w:p w:rsidR="008204A5" w:rsidRPr="002C1737" w:rsidRDefault="00FE17C1" w:rsidP="002C1737">
      <w:pPr>
        <w:pStyle w:val="ListParagraph"/>
        <w:spacing w:line="240" w:lineRule="auto"/>
        <w:ind w:firstLine="720"/>
        <w:jc w:val="both"/>
        <w:rPr>
          <w:rFonts w:ascii="Book Antiqua" w:hAnsi="Book Antiqua" w:cstheme="majorHAnsi"/>
          <w:sz w:val="20"/>
          <w:szCs w:val="20"/>
          <w:lang w:val="id-ID"/>
        </w:rPr>
      </w:pPr>
      <w:r w:rsidRPr="002C1737">
        <w:rPr>
          <w:rFonts w:ascii="Book Antiqua" w:hAnsi="Book Antiqua" w:cstheme="majorHAnsi"/>
          <w:sz w:val="20"/>
          <w:szCs w:val="20"/>
        </w:rPr>
        <w:t>Undang-undang Republik Indonesia Nomor 36 Tahun 2009 tentang Kesehatan Pasal 149 ayat (2) yang menyatakan bahwa “pemerintah, pemerintah daerah dan masyarakat wajib melakukan pengobatan dan perawatan difasilitas</w:t>
      </w:r>
      <w:r w:rsidRPr="002C1737">
        <w:rPr>
          <w:rFonts w:ascii="Book Antiqua" w:hAnsi="Book Antiqua" w:cstheme="majorHAnsi"/>
          <w:sz w:val="20"/>
          <w:szCs w:val="20"/>
        </w:rPr>
        <w:t xml:space="preserve"> pelayanan kesehatan bagi penderita gangguan jiwa yang terlantar, menggelandang, mengancam keselamatan dirinya dan/atau orang lain, dan/atau mengganggu ketertiban dan/atau keamanan umum.’’ Dari pernyataan Pasal 149 ayat (2) tersebut dapat kita ketahui bahw</w:t>
      </w:r>
      <w:r w:rsidRPr="002C1737">
        <w:rPr>
          <w:rFonts w:ascii="Book Antiqua" w:hAnsi="Book Antiqua" w:cstheme="majorHAnsi"/>
          <w:sz w:val="20"/>
          <w:szCs w:val="20"/>
        </w:rPr>
        <w:t>a pengobatan dan perawatan wajib diberikan kepada penderita gangguan jiwa yang terlantar, menggelandang, mengancam keselamatan dirinya dan/atau orang lain, dan/atau mengganggu ketertiban dan/atau keamanan umum.</w:t>
      </w:r>
      <w:r w:rsidRPr="002C1737">
        <w:rPr>
          <w:rFonts w:ascii="Book Antiqua" w:hAnsi="Book Antiqua" w:cstheme="majorHAnsi"/>
          <w:sz w:val="20"/>
          <w:szCs w:val="20"/>
          <w:lang w:val="id-ID"/>
        </w:rPr>
        <w:t xml:space="preserve"> </w:t>
      </w:r>
      <w:r w:rsidRPr="002C1737">
        <w:rPr>
          <w:rFonts w:ascii="Book Antiqua" w:hAnsi="Book Antiqua" w:cstheme="majorHAnsi"/>
          <w:sz w:val="20"/>
          <w:szCs w:val="20"/>
        </w:rPr>
        <w:t>Dalam pasal tersebut diperjelas pula bahwa ya</w:t>
      </w:r>
      <w:r w:rsidRPr="002C1737">
        <w:rPr>
          <w:rFonts w:ascii="Book Antiqua" w:hAnsi="Book Antiqua" w:cstheme="majorHAnsi"/>
          <w:sz w:val="20"/>
          <w:szCs w:val="20"/>
        </w:rPr>
        <w:t>ng melakukan pengobatan dan perawatan salah satunya adalah pemerintah daerah. Landasan hukum terkait pemenuhan hak penderita gangguan jiwa juga terdapat pada Undang-Undang Republik Indonesia Nomor 18 Tahun 2014 Tentang Kesehatan Jiwa yang memperkuat pernya</w:t>
      </w:r>
      <w:r w:rsidRPr="002C1737">
        <w:rPr>
          <w:rFonts w:ascii="Book Antiqua" w:hAnsi="Book Antiqua" w:cstheme="majorHAnsi"/>
          <w:sz w:val="20"/>
          <w:szCs w:val="20"/>
        </w:rPr>
        <w:t>taan yang ada pada Undang-undang Republik Indonesia Nomor 36 Tahun 2009 Pasal 149 ayat (2).</w:t>
      </w:r>
    </w:p>
    <w:p w:rsidR="008204A5" w:rsidRPr="002C1737" w:rsidRDefault="00FE17C1" w:rsidP="002C1737">
      <w:pPr>
        <w:pStyle w:val="ListParagraph"/>
        <w:spacing w:line="240" w:lineRule="auto"/>
        <w:ind w:firstLine="720"/>
        <w:jc w:val="both"/>
        <w:rPr>
          <w:rFonts w:ascii="Book Antiqua" w:hAnsi="Book Antiqua" w:cstheme="majorHAnsi"/>
          <w:sz w:val="20"/>
          <w:szCs w:val="20"/>
        </w:rPr>
      </w:pPr>
      <w:r w:rsidRPr="002C1737">
        <w:rPr>
          <w:rFonts w:ascii="Book Antiqua" w:hAnsi="Book Antiqua" w:cstheme="majorHAnsi"/>
          <w:sz w:val="20"/>
          <w:szCs w:val="20"/>
        </w:rPr>
        <w:t>Menurut Undang-Undang Kesehatan Nomor 18 tahun 2014 dalam pasal (1) Kesehatan Jiwa adalah kondisi di mana seorang individu dapat berkembang secara fisik, mental, sp</w:t>
      </w:r>
      <w:r w:rsidRPr="002C1737">
        <w:rPr>
          <w:rFonts w:ascii="Book Antiqua" w:hAnsi="Book Antiqua" w:cstheme="majorHAnsi"/>
          <w:sz w:val="20"/>
          <w:szCs w:val="20"/>
        </w:rPr>
        <w:t xml:space="preserve">iritual, dan sosial sehingga individu tersebut menyadari kemampuan sendiri, dapat mengatasi tekanan, dapat bekerja secara produktif, dan mampu memberikan </w:t>
      </w:r>
      <w:r w:rsidRPr="002C1737">
        <w:rPr>
          <w:rFonts w:ascii="Book Antiqua" w:hAnsi="Book Antiqua" w:cstheme="majorHAnsi"/>
          <w:sz w:val="20"/>
          <w:szCs w:val="20"/>
        </w:rPr>
        <w:lastRenderedPageBreak/>
        <w:t>kontribusi untuk komunitasnya, di dalam  pasal 80 juga di jelaskanbahwa“Pemerintah dan Pemerintah Daer</w:t>
      </w:r>
      <w:r w:rsidRPr="002C1737">
        <w:rPr>
          <w:rFonts w:ascii="Book Antiqua" w:hAnsi="Book Antiqua" w:cstheme="majorHAnsi"/>
          <w:sz w:val="20"/>
          <w:szCs w:val="20"/>
        </w:rPr>
        <w:t>ah bertanggung jawab melakukan pe</w:t>
      </w:r>
      <w:r w:rsidRPr="002C1737">
        <w:rPr>
          <w:rFonts w:ascii="Book Antiqua" w:hAnsi="Book Antiqua" w:cstheme="majorHAnsi"/>
          <w:sz w:val="20"/>
          <w:szCs w:val="20"/>
          <w:lang w:val="id-ID"/>
        </w:rPr>
        <w:t>n</w:t>
      </w:r>
      <w:r w:rsidRPr="002C1737">
        <w:rPr>
          <w:rFonts w:ascii="Book Antiqua" w:hAnsi="Book Antiqua" w:cstheme="majorHAnsi"/>
          <w:sz w:val="20"/>
          <w:szCs w:val="20"/>
        </w:rPr>
        <w:t>atalaksanaan terhadap ODGJ yang terlantar, menggelandang, mengancam keselamatan di.rinya dan/atau orang lain, dan/atau mengganggu ketertiban dan/ atau keamanan umum.”</w:t>
      </w:r>
    </w:p>
    <w:p w:rsidR="008204A5" w:rsidRPr="002C1737" w:rsidRDefault="00FE17C1" w:rsidP="002C1737">
      <w:pPr>
        <w:pStyle w:val="ListParagraph"/>
        <w:spacing w:line="240" w:lineRule="auto"/>
        <w:ind w:firstLine="720"/>
        <w:jc w:val="both"/>
        <w:rPr>
          <w:rFonts w:ascii="Book Antiqua" w:hAnsi="Book Antiqua" w:cstheme="majorHAnsi"/>
          <w:sz w:val="20"/>
          <w:szCs w:val="20"/>
        </w:rPr>
      </w:pPr>
      <w:r w:rsidRPr="002C1737">
        <w:rPr>
          <w:rFonts w:ascii="Book Antiqua" w:hAnsi="Book Antiqua" w:cstheme="majorHAnsi"/>
          <w:sz w:val="20"/>
          <w:szCs w:val="20"/>
        </w:rPr>
        <w:t xml:space="preserve">Dalam </w:t>
      </w:r>
      <w:r w:rsidRPr="002C1737">
        <w:rPr>
          <w:rFonts w:ascii="Book Antiqua" w:hAnsi="Book Antiqua" w:cstheme="majorHAnsi"/>
          <w:sz w:val="20"/>
          <w:szCs w:val="20"/>
        </w:rPr>
        <w:t>Undang-undang  Nomor 18 tahun 2014</w:t>
      </w:r>
      <w:r w:rsidRPr="002C1737">
        <w:rPr>
          <w:rFonts w:ascii="Book Antiqua" w:hAnsi="Book Antiqua" w:cstheme="majorHAnsi"/>
          <w:sz w:val="20"/>
          <w:szCs w:val="20"/>
          <w:lang w:val="id-ID"/>
        </w:rPr>
        <w:t xml:space="preserve"> </w:t>
      </w:r>
      <w:r w:rsidRPr="002C1737">
        <w:rPr>
          <w:rFonts w:ascii="Book Antiqua" w:hAnsi="Book Antiqua" w:cstheme="majorHAnsi"/>
          <w:sz w:val="20"/>
          <w:szCs w:val="20"/>
        </w:rPr>
        <w:t xml:space="preserve">tentang kesehatan jiwa </w:t>
      </w:r>
      <w:r w:rsidRPr="002C1737">
        <w:rPr>
          <w:rFonts w:ascii="Book Antiqua" w:hAnsi="Book Antiqua" w:cstheme="majorHAnsi"/>
          <w:sz w:val="20"/>
          <w:szCs w:val="20"/>
        </w:rPr>
        <w:t xml:space="preserve">yaitu </w:t>
      </w:r>
      <w:r w:rsidRPr="002C1737">
        <w:rPr>
          <w:rFonts w:ascii="Book Antiqua" w:hAnsi="Book Antiqua" w:cstheme="majorHAnsi"/>
          <w:sz w:val="20"/>
          <w:szCs w:val="20"/>
        </w:rPr>
        <w:t xml:space="preserve">Pasal 4 </w:t>
      </w:r>
      <w:r w:rsidRPr="002C1737">
        <w:rPr>
          <w:rFonts w:ascii="Book Antiqua" w:hAnsi="Book Antiqua" w:cstheme="majorHAnsi"/>
          <w:sz w:val="20"/>
          <w:szCs w:val="20"/>
        </w:rPr>
        <w:t xml:space="preserve">: </w:t>
      </w:r>
      <w:r w:rsidRPr="002C1737">
        <w:rPr>
          <w:rFonts w:ascii="Book Antiqua" w:hAnsi="Book Antiqua" w:cstheme="majorHAnsi"/>
          <w:sz w:val="20"/>
          <w:szCs w:val="20"/>
        </w:rPr>
        <w:t xml:space="preserve">Upaya </w:t>
      </w:r>
      <w:r w:rsidRPr="002C1737">
        <w:rPr>
          <w:rFonts w:ascii="Book Antiqua" w:hAnsi="Book Antiqua" w:cstheme="majorHAnsi"/>
          <w:sz w:val="20"/>
          <w:szCs w:val="20"/>
        </w:rPr>
        <w:t>k</w:t>
      </w:r>
      <w:r w:rsidRPr="002C1737">
        <w:rPr>
          <w:rFonts w:ascii="Book Antiqua" w:hAnsi="Book Antiqua" w:cstheme="majorHAnsi"/>
          <w:sz w:val="20"/>
          <w:szCs w:val="20"/>
        </w:rPr>
        <w:t>esehatan Jiwa dilakukan melalui kegiatan: promotif, preventif, kuratif, danrehabilitatif. Upaya Kesehatan Jiwa sebagaimana dimaksud pada ayat (1) dilaksanakan oleh Pemerintah, Pemerintah Daerah, dan/atau masyar</w:t>
      </w:r>
      <w:r w:rsidRPr="002C1737">
        <w:rPr>
          <w:rFonts w:ascii="Book Antiqua" w:hAnsi="Book Antiqua" w:cstheme="majorHAnsi"/>
          <w:sz w:val="20"/>
          <w:szCs w:val="20"/>
        </w:rPr>
        <w:t>akat. Pasal 80 Pemerintah dan Pemerintah Daerah bertanggung jawab melakukan penatalaksanaan terhadap ODGJ yang terlantar, menggelandang, mengancam keselamatan dirinya dan/atau orang lain, dan/atau mengganggu ketertiban dan/atau keamanan umum</w:t>
      </w:r>
      <w:r w:rsidRPr="002C1737">
        <w:rPr>
          <w:rFonts w:ascii="Book Antiqua" w:hAnsi="Book Antiqua" w:cstheme="majorHAnsi"/>
          <w:sz w:val="20"/>
          <w:szCs w:val="20"/>
          <w:lang w:val="id-ID"/>
        </w:rPr>
        <w:t>. Dalam undang-</w:t>
      </w:r>
      <w:r w:rsidRPr="002C1737">
        <w:rPr>
          <w:rFonts w:ascii="Book Antiqua" w:hAnsi="Book Antiqua" w:cstheme="majorHAnsi"/>
          <w:sz w:val="20"/>
          <w:szCs w:val="20"/>
          <w:lang w:val="id-ID"/>
        </w:rPr>
        <w:t>undang kesehatan tersebut tidak diterapkan di dinas sosial terutama dalam pengobatan dan perawatan. Dinas sosial hanya memberikan pengawasan berupa karantina kemudian di bawa ke RSUD Banyumas untuk di cek kesehatannya. Setelah itu Orang dengan Gangguan Jiw</w:t>
      </w:r>
      <w:r w:rsidRPr="002C1737">
        <w:rPr>
          <w:rFonts w:ascii="Book Antiqua" w:hAnsi="Book Antiqua" w:cstheme="majorHAnsi"/>
          <w:sz w:val="20"/>
          <w:szCs w:val="20"/>
          <w:lang w:val="id-ID"/>
        </w:rPr>
        <w:t>a (ODGJ) di bawa ke Dikduk Capil untuk di cek identitasnya. Jika tidak ditemukan identitasnya maka Orang Dengan Gangguan Jiwa (ODGJ) dikirimkan ke panti milik pemerintah Provinsi Jawa Tengah di Semarang.</w:t>
      </w:r>
    </w:p>
    <w:p w:rsidR="008204A5" w:rsidRPr="002C1737" w:rsidRDefault="00FE17C1" w:rsidP="002C1737">
      <w:pPr>
        <w:pStyle w:val="ListParagraph"/>
        <w:spacing w:line="240" w:lineRule="auto"/>
        <w:ind w:firstLine="720"/>
        <w:jc w:val="both"/>
        <w:rPr>
          <w:rFonts w:ascii="Book Antiqua" w:hAnsi="Book Antiqua" w:cstheme="majorHAnsi"/>
          <w:sz w:val="20"/>
          <w:szCs w:val="20"/>
          <w:lang w:val="id-ID"/>
        </w:rPr>
      </w:pPr>
      <w:r w:rsidRPr="002C1737">
        <w:rPr>
          <w:rFonts w:ascii="Book Antiqua" w:hAnsi="Book Antiqua" w:cstheme="majorHAnsi"/>
          <w:sz w:val="20"/>
          <w:szCs w:val="20"/>
        </w:rPr>
        <w:t>Undang-Undang Dasar 1945 menegaskan bahwa Negara Rep</w:t>
      </w:r>
      <w:r w:rsidRPr="002C1737">
        <w:rPr>
          <w:rFonts w:ascii="Book Antiqua" w:hAnsi="Book Antiqua" w:cstheme="majorHAnsi"/>
          <w:sz w:val="20"/>
          <w:szCs w:val="20"/>
        </w:rPr>
        <w:t xml:space="preserve">ublik Indonesia adalah negara yang berdasarkan asas hukum (rechstaat). Sebagai negara hukum maka Indonesia selalu menjunjung tingggi Hak Asasi Manusia, yang selalu menjamin seluruh warga negaranya memiliki kedudukan yang sama dimuka hukum dan pemerintahan </w:t>
      </w:r>
      <w:r w:rsidRPr="002C1737">
        <w:rPr>
          <w:rFonts w:ascii="Book Antiqua" w:hAnsi="Book Antiqua" w:cstheme="majorHAnsi"/>
          <w:sz w:val="20"/>
          <w:szCs w:val="20"/>
        </w:rPr>
        <w:t>itu dengan tanpa terkecuali. Salahsatu yang memiliki tenaga pekerja sosial profesional dalam memberikan pelayanan terhadap Orang Dengan Gangguan Jiwa yakni Dinas Sosial. Dinas Sosial mempunyai tugas membantu pemerintahan daerah melaksanakan urusan pemerint</w:t>
      </w:r>
      <w:r w:rsidRPr="002C1737">
        <w:rPr>
          <w:rFonts w:ascii="Book Antiqua" w:hAnsi="Book Antiqua" w:cstheme="majorHAnsi"/>
          <w:sz w:val="20"/>
          <w:szCs w:val="20"/>
        </w:rPr>
        <w:t>ahan di bidang sosial yang menjadi kewenangan daerah. Juga melaksanakan dan pengembangan jaminan sosial bagi penyandang cacat fisik, dan mental, lanjut usia tidak potensial terlantar dari masyarakat rentan dan tidak mampu</w:t>
      </w:r>
      <w:r w:rsidRPr="002C1737">
        <w:rPr>
          <w:rFonts w:ascii="Book Antiqua" w:hAnsi="Book Antiqua" w:cstheme="majorHAnsi"/>
          <w:sz w:val="20"/>
          <w:szCs w:val="20"/>
          <w:lang w:val="id-ID"/>
        </w:rPr>
        <w:t>.</w:t>
      </w:r>
    </w:p>
    <w:p w:rsidR="008204A5" w:rsidRPr="002C1737" w:rsidRDefault="00FE17C1" w:rsidP="002C1737">
      <w:pPr>
        <w:pStyle w:val="ListParagraph"/>
        <w:spacing w:line="240" w:lineRule="auto"/>
        <w:ind w:firstLine="720"/>
        <w:jc w:val="both"/>
        <w:rPr>
          <w:rFonts w:ascii="Book Antiqua" w:hAnsi="Book Antiqua" w:cstheme="majorHAnsi"/>
          <w:sz w:val="20"/>
          <w:szCs w:val="20"/>
          <w:lang w:val="id-ID"/>
        </w:rPr>
      </w:pPr>
      <w:r w:rsidRPr="002C1737">
        <w:rPr>
          <w:rFonts w:ascii="Book Antiqua" w:hAnsi="Book Antiqua" w:cstheme="majorHAnsi"/>
          <w:sz w:val="20"/>
          <w:szCs w:val="20"/>
        </w:rPr>
        <w:t>Pada dasarnya setiap manusia memp</w:t>
      </w:r>
      <w:r w:rsidRPr="002C1737">
        <w:rPr>
          <w:rFonts w:ascii="Book Antiqua" w:hAnsi="Book Antiqua" w:cstheme="majorHAnsi"/>
          <w:sz w:val="20"/>
          <w:szCs w:val="20"/>
        </w:rPr>
        <w:t>unyai hak yang perlu dijunjung, salah satunya yaitu perlindungan hukum adanya gangguan jiwa, dimana sesorang yang memiliki gangguan jiwa berhak mendapatkan haknya untuk memperoleh perlindungan, kesejahteraan, dan kesehatan sebagaimana mestinya. Berdasarkan</w:t>
      </w:r>
      <w:r w:rsidRPr="002C1737">
        <w:rPr>
          <w:rFonts w:ascii="Book Antiqua" w:hAnsi="Book Antiqua" w:cstheme="majorHAnsi"/>
          <w:sz w:val="20"/>
          <w:szCs w:val="20"/>
        </w:rPr>
        <w:t xml:space="preserve"> hasil penelitian di Dinas Sosial memperoleh data-data berupa ODGJ yang telah ditangani sebagai berikut :</w:t>
      </w:r>
    </w:p>
    <w:p w:rsidR="008204A5" w:rsidRPr="002C1737" w:rsidRDefault="00FE17C1" w:rsidP="002C1737">
      <w:pPr>
        <w:spacing w:after="0" w:line="240" w:lineRule="auto"/>
        <w:ind w:firstLine="720"/>
        <w:jc w:val="center"/>
        <w:rPr>
          <w:rFonts w:ascii="Book Antiqua" w:hAnsi="Book Antiqua" w:cstheme="majorHAnsi"/>
          <w:b/>
          <w:sz w:val="20"/>
          <w:szCs w:val="20"/>
        </w:rPr>
      </w:pPr>
      <w:r w:rsidRPr="002C1737">
        <w:rPr>
          <w:rFonts w:ascii="Book Antiqua" w:hAnsi="Book Antiqua" w:cstheme="majorHAnsi"/>
          <w:b/>
          <w:sz w:val="20"/>
          <w:szCs w:val="20"/>
        </w:rPr>
        <w:t xml:space="preserve">Tabel 1 </w:t>
      </w:r>
      <w:r w:rsidRPr="002C1737">
        <w:rPr>
          <w:rFonts w:ascii="Book Antiqua" w:hAnsi="Book Antiqua" w:cstheme="majorHAnsi"/>
          <w:b/>
          <w:sz w:val="20"/>
          <w:szCs w:val="20"/>
        </w:rPr>
        <w:t xml:space="preserve">: </w:t>
      </w:r>
      <w:r w:rsidRPr="002C1737">
        <w:rPr>
          <w:rFonts w:ascii="Book Antiqua" w:hAnsi="Book Antiqua" w:cstheme="majorHAnsi"/>
          <w:b/>
          <w:sz w:val="20"/>
          <w:szCs w:val="20"/>
        </w:rPr>
        <w:t xml:space="preserve">Data </w:t>
      </w:r>
      <w:r w:rsidRPr="002C1737">
        <w:rPr>
          <w:rFonts w:ascii="Book Antiqua" w:hAnsi="Book Antiqua" w:cstheme="majorHAnsi"/>
          <w:b/>
          <w:sz w:val="20"/>
          <w:szCs w:val="20"/>
          <w:lang w:val="id-ID"/>
        </w:rPr>
        <w:t>O</w:t>
      </w:r>
      <w:r w:rsidRPr="002C1737">
        <w:rPr>
          <w:rFonts w:ascii="Book Antiqua" w:hAnsi="Book Antiqua" w:cstheme="majorHAnsi"/>
          <w:b/>
          <w:sz w:val="20"/>
          <w:szCs w:val="20"/>
        </w:rPr>
        <w:t xml:space="preserve">rang </w:t>
      </w:r>
      <w:r w:rsidRPr="002C1737">
        <w:rPr>
          <w:rFonts w:ascii="Book Antiqua" w:hAnsi="Book Antiqua" w:cstheme="majorHAnsi"/>
          <w:b/>
          <w:sz w:val="20"/>
          <w:szCs w:val="20"/>
          <w:lang w:val="id-ID"/>
        </w:rPr>
        <w:t>D</w:t>
      </w:r>
      <w:r w:rsidRPr="002C1737">
        <w:rPr>
          <w:rFonts w:ascii="Book Antiqua" w:hAnsi="Book Antiqua" w:cstheme="majorHAnsi"/>
          <w:b/>
          <w:sz w:val="20"/>
          <w:szCs w:val="20"/>
        </w:rPr>
        <w:t xml:space="preserve">engan </w:t>
      </w:r>
      <w:r w:rsidRPr="002C1737">
        <w:rPr>
          <w:rFonts w:ascii="Book Antiqua" w:hAnsi="Book Antiqua" w:cstheme="majorHAnsi"/>
          <w:b/>
          <w:sz w:val="20"/>
          <w:szCs w:val="20"/>
          <w:lang w:val="id-ID"/>
        </w:rPr>
        <w:t>G</w:t>
      </w:r>
      <w:r w:rsidRPr="002C1737">
        <w:rPr>
          <w:rFonts w:ascii="Book Antiqua" w:hAnsi="Book Antiqua" w:cstheme="majorHAnsi"/>
          <w:b/>
          <w:sz w:val="20"/>
          <w:szCs w:val="20"/>
        </w:rPr>
        <w:t xml:space="preserve">angguan </w:t>
      </w:r>
      <w:r w:rsidRPr="002C1737">
        <w:rPr>
          <w:rFonts w:ascii="Book Antiqua" w:hAnsi="Book Antiqua" w:cstheme="majorHAnsi"/>
          <w:b/>
          <w:sz w:val="20"/>
          <w:szCs w:val="20"/>
          <w:lang w:val="id-ID"/>
        </w:rPr>
        <w:t>J</w:t>
      </w:r>
      <w:r w:rsidRPr="002C1737">
        <w:rPr>
          <w:rFonts w:ascii="Book Antiqua" w:hAnsi="Book Antiqua" w:cstheme="majorHAnsi"/>
          <w:b/>
          <w:sz w:val="20"/>
          <w:szCs w:val="20"/>
        </w:rPr>
        <w:t>iwa</w:t>
      </w:r>
    </w:p>
    <w:p w:rsidR="008204A5" w:rsidRPr="002C1737" w:rsidRDefault="00FE17C1" w:rsidP="002C1737">
      <w:pPr>
        <w:spacing w:after="0" w:line="240" w:lineRule="auto"/>
        <w:ind w:firstLine="720"/>
        <w:jc w:val="center"/>
        <w:rPr>
          <w:rFonts w:ascii="Book Antiqua" w:hAnsi="Book Antiqua" w:cstheme="majorHAnsi"/>
          <w:b/>
          <w:sz w:val="20"/>
          <w:szCs w:val="20"/>
          <w:lang w:val="id-ID"/>
        </w:rPr>
      </w:pPr>
      <w:r w:rsidRPr="002C1737">
        <w:rPr>
          <w:rFonts w:ascii="Book Antiqua" w:hAnsi="Book Antiqua" w:cstheme="majorHAnsi"/>
          <w:b/>
          <w:sz w:val="20"/>
          <w:szCs w:val="20"/>
        </w:rPr>
        <w:t>yang sudah di tangani</w:t>
      </w:r>
    </w:p>
    <w:tbl>
      <w:tblPr>
        <w:tblStyle w:val="TableGrid"/>
        <w:tblpPr w:leftFromText="180" w:rightFromText="180" w:vertAnchor="text" w:horzAnchor="page" w:tblpX="2420" w:tblpY="60"/>
        <w:tblOverlap w:val="never"/>
        <w:tblW w:w="0" w:type="auto"/>
        <w:tblLook w:val="04A0" w:firstRow="1" w:lastRow="0" w:firstColumn="1" w:lastColumn="0" w:noHBand="0" w:noVBand="1"/>
      </w:tblPr>
      <w:tblGrid>
        <w:gridCol w:w="948"/>
        <w:gridCol w:w="2500"/>
        <w:gridCol w:w="4319"/>
      </w:tblGrid>
      <w:tr w:rsidR="008204A5" w:rsidRPr="002C1737">
        <w:tc>
          <w:tcPr>
            <w:tcW w:w="948" w:type="dxa"/>
          </w:tcPr>
          <w:p w:rsidR="008204A5" w:rsidRPr="002C1737" w:rsidRDefault="00FE17C1" w:rsidP="002C1737">
            <w:pPr>
              <w:pStyle w:val="ListParagraph"/>
              <w:spacing w:line="240" w:lineRule="auto"/>
              <w:ind w:left="0"/>
              <w:jc w:val="both"/>
              <w:rPr>
                <w:rFonts w:ascii="Book Antiqua" w:hAnsi="Book Antiqua" w:cstheme="majorHAnsi"/>
                <w:sz w:val="20"/>
                <w:szCs w:val="20"/>
              </w:rPr>
            </w:pPr>
            <w:r w:rsidRPr="002C1737">
              <w:rPr>
                <w:rFonts w:ascii="Book Antiqua" w:hAnsi="Book Antiqua" w:cstheme="majorHAnsi"/>
                <w:sz w:val="20"/>
                <w:szCs w:val="20"/>
              </w:rPr>
              <w:t>No</w:t>
            </w:r>
          </w:p>
        </w:tc>
        <w:tc>
          <w:tcPr>
            <w:tcW w:w="2500" w:type="dxa"/>
          </w:tcPr>
          <w:p w:rsidR="008204A5" w:rsidRPr="002C1737" w:rsidRDefault="00FE17C1" w:rsidP="002C1737">
            <w:pPr>
              <w:pStyle w:val="ListParagraph"/>
              <w:spacing w:line="240" w:lineRule="auto"/>
              <w:ind w:left="0"/>
              <w:jc w:val="both"/>
              <w:rPr>
                <w:rFonts w:ascii="Book Antiqua" w:hAnsi="Book Antiqua" w:cstheme="majorHAnsi"/>
                <w:sz w:val="20"/>
                <w:szCs w:val="20"/>
              </w:rPr>
            </w:pPr>
            <w:r w:rsidRPr="002C1737">
              <w:rPr>
                <w:rFonts w:ascii="Book Antiqua" w:hAnsi="Book Antiqua" w:cstheme="majorHAnsi"/>
                <w:sz w:val="20"/>
                <w:szCs w:val="20"/>
              </w:rPr>
              <w:t>Tahun</w:t>
            </w:r>
          </w:p>
        </w:tc>
        <w:tc>
          <w:tcPr>
            <w:tcW w:w="4319" w:type="dxa"/>
          </w:tcPr>
          <w:p w:rsidR="008204A5" w:rsidRPr="002C1737" w:rsidRDefault="00FE17C1" w:rsidP="002C1737">
            <w:pPr>
              <w:pStyle w:val="ListParagraph"/>
              <w:spacing w:line="240" w:lineRule="auto"/>
              <w:ind w:leftChars="200" w:left="440"/>
              <w:jc w:val="both"/>
              <w:rPr>
                <w:rFonts w:ascii="Book Antiqua" w:hAnsi="Book Antiqua" w:cstheme="majorHAnsi"/>
                <w:sz w:val="20"/>
                <w:szCs w:val="20"/>
              </w:rPr>
            </w:pPr>
            <w:r w:rsidRPr="002C1737">
              <w:rPr>
                <w:rFonts w:ascii="Book Antiqua" w:hAnsi="Book Antiqua" w:cstheme="majorHAnsi"/>
                <w:sz w:val="20"/>
                <w:szCs w:val="20"/>
              </w:rPr>
              <w:t>Jumlah</w:t>
            </w:r>
          </w:p>
        </w:tc>
      </w:tr>
      <w:tr w:rsidR="008204A5" w:rsidRPr="002C1737">
        <w:tc>
          <w:tcPr>
            <w:tcW w:w="948" w:type="dxa"/>
          </w:tcPr>
          <w:p w:rsidR="008204A5" w:rsidRPr="002C1737" w:rsidRDefault="008204A5" w:rsidP="002C1737">
            <w:pPr>
              <w:pStyle w:val="ListParagraph"/>
              <w:numPr>
                <w:ilvl w:val="0"/>
                <w:numId w:val="4"/>
              </w:numPr>
              <w:spacing w:line="240" w:lineRule="auto"/>
              <w:jc w:val="both"/>
              <w:rPr>
                <w:rFonts w:ascii="Book Antiqua" w:hAnsi="Book Antiqua" w:cstheme="majorHAnsi"/>
                <w:sz w:val="20"/>
                <w:szCs w:val="20"/>
              </w:rPr>
            </w:pPr>
          </w:p>
        </w:tc>
        <w:tc>
          <w:tcPr>
            <w:tcW w:w="2500" w:type="dxa"/>
          </w:tcPr>
          <w:p w:rsidR="008204A5" w:rsidRPr="002C1737" w:rsidRDefault="00FE17C1" w:rsidP="002C1737">
            <w:pPr>
              <w:pStyle w:val="ListParagraph"/>
              <w:spacing w:line="240" w:lineRule="auto"/>
              <w:ind w:left="0"/>
              <w:jc w:val="both"/>
              <w:rPr>
                <w:rFonts w:ascii="Book Antiqua" w:hAnsi="Book Antiqua" w:cstheme="majorHAnsi"/>
                <w:sz w:val="20"/>
                <w:szCs w:val="20"/>
              </w:rPr>
            </w:pPr>
            <w:r w:rsidRPr="002C1737">
              <w:rPr>
                <w:rFonts w:ascii="Book Antiqua" w:hAnsi="Book Antiqua" w:cstheme="majorHAnsi"/>
                <w:sz w:val="20"/>
                <w:szCs w:val="20"/>
              </w:rPr>
              <w:t>2017</w:t>
            </w:r>
          </w:p>
        </w:tc>
        <w:tc>
          <w:tcPr>
            <w:tcW w:w="4319" w:type="dxa"/>
          </w:tcPr>
          <w:p w:rsidR="008204A5" w:rsidRPr="002C1737" w:rsidRDefault="00FE17C1" w:rsidP="002C1737">
            <w:pPr>
              <w:pStyle w:val="ListParagraph"/>
              <w:spacing w:line="240" w:lineRule="auto"/>
              <w:ind w:leftChars="200" w:left="440"/>
              <w:jc w:val="both"/>
              <w:rPr>
                <w:rFonts w:ascii="Book Antiqua" w:hAnsi="Book Antiqua" w:cstheme="majorHAnsi"/>
                <w:sz w:val="20"/>
                <w:szCs w:val="20"/>
              </w:rPr>
            </w:pPr>
            <w:r w:rsidRPr="002C1737">
              <w:rPr>
                <w:rFonts w:ascii="Book Antiqua" w:hAnsi="Book Antiqua" w:cstheme="majorHAnsi"/>
                <w:sz w:val="20"/>
                <w:szCs w:val="20"/>
              </w:rPr>
              <w:t>17-19 Kasus</w:t>
            </w:r>
          </w:p>
        </w:tc>
      </w:tr>
      <w:tr w:rsidR="008204A5" w:rsidRPr="002C1737">
        <w:tc>
          <w:tcPr>
            <w:tcW w:w="948" w:type="dxa"/>
          </w:tcPr>
          <w:p w:rsidR="008204A5" w:rsidRPr="002C1737" w:rsidRDefault="008204A5" w:rsidP="002C1737">
            <w:pPr>
              <w:pStyle w:val="ListParagraph"/>
              <w:numPr>
                <w:ilvl w:val="0"/>
                <w:numId w:val="4"/>
              </w:numPr>
              <w:spacing w:line="240" w:lineRule="auto"/>
              <w:jc w:val="both"/>
              <w:rPr>
                <w:rFonts w:ascii="Book Antiqua" w:hAnsi="Book Antiqua" w:cstheme="majorHAnsi"/>
                <w:sz w:val="20"/>
                <w:szCs w:val="20"/>
              </w:rPr>
            </w:pPr>
          </w:p>
        </w:tc>
        <w:tc>
          <w:tcPr>
            <w:tcW w:w="2500" w:type="dxa"/>
          </w:tcPr>
          <w:p w:rsidR="008204A5" w:rsidRPr="002C1737" w:rsidRDefault="00FE17C1" w:rsidP="002C1737">
            <w:pPr>
              <w:pStyle w:val="ListParagraph"/>
              <w:spacing w:line="240" w:lineRule="auto"/>
              <w:ind w:left="0"/>
              <w:jc w:val="both"/>
              <w:rPr>
                <w:rFonts w:ascii="Book Antiqua" w:hAnsi="Book Antiqua" w:cstheme="majorHAnsi"/>
                <w:sz w:val="20"/>
                <w:szCs w:val="20"/>
              </w:rPr>
            </w:pPr>
            <w:r w:rsidRPr="002C1737">
              <w:rPr>
                <w:rFonts w:ascii="Book Antiqua" w:hAnsi="Book Antiqua" w:cstheme="majorHAnsi"/>
                <w:sz w:val="20"/>
                <w:szCs w:val="20"/>
              </w:rPr>
              <w:t>2018</w:t>
            </w:r>
          </w:p>
        </w:tc>
        <w:tc>
          <w:tcPr>
            <w:tcW w:w="4319" w:type="dxa"/>
          </w:tcPr>
          <w:p w:rsidR="008204A5" w:rsidRPr="002C1737" w:rsidRDefault="00FE17C1" w:rsidP="002C1737">
            <w:pPr>
              <w:pStyle w:val="ListParagraph"/>
              <w:spacing w:line="240" w:lineRule="auto"/>
              <w:ind w:leftChars="200" w:left="440"/>
              <w:jc w:val="both"/>
              <w:rPr>
                <w:rFonts w:ascii="Book Antiqua" w:hAnsi="Book Antiqua" w:cstheme="majorHAnsi"/>
                <w:sz w:val="20"/>
                <w:szCs w:val="20"/>
              </w:rPr>
            </w:pPr>
            <w:r w:rsidRPr="002C1737">
              <w:rPr>
                <w:rFonts w:ascii="Book Antiqua" w:hAnsi="Book Antiqua" w:cstheme="majorHAnsi"/>
                <w:sz w:val="20"/>
                <w:szCs w:val="20"/>
              </w:rPr>
              <w:t>15 Kasus</w:t>
            </w:r>
          </w:p>
        </w:tc>
      </w:tr>
      <w:tr w:rsidR="008204A5" w:rsidRPr="002C1737">
        <w:tc>
          <w:tcPr>
            <w:tcW w:w="948" w:type="dxa"/>
          </w:tcPr>
          <w:p w:rsidR="008204A5" w:rsidRPr="002C1737" w:rsidRDefault="008204A5" w:rsidP="002C1737">
            <w:pPr>
              <w:pStyle w:val="ListParagraph"/>
              <w:numPr>
                <w:ilvl w:val="0"/>
                <w:numId w:val="4"/>
              </w:numPr>
              <w:spacing w:line="240" w:lineRule="auto"/>
              <w:jc w:val="both"/>
              <w:rPr>
                <w:rFonts w:ascii="Book Antiqua" w:hAnsi="Book Antiqua" w:cstheme="majorHAnsi"/>
                <w:sz w:val="20"/>
                <w:szCs w:val="20"/>
              </w:rPr>
            </w:pPr>
          </w:p>
        </w:tc>
        <w:tc>
          <w:tcPr>
            <w:tcW w:w="2500" w:type="dxa"/>
          </w:tcPr>
          <w:p w:rsidR="008204A5" w:rsidRPr="002C1737" w:rsidRDefault="00FE17C1" w:rsidP="002C1737">
            <w:pPr>
              <w:pStyle w:val="ListParagraph"/>
              <w:spacing w:line="240" w:lineRule="auto"/>
              <w:ind w:left="0"/>
              <w:jc w:val="both"/>
              <w:rPr>
                <w:rFonts w:ascii="Book Antiqua" w:hAnsi="Book Antiqua" w:cstheme="majorHAnsi"/>
                <w:sz w:val="20"/>
                <w:szCs w:val="20"/>
              </w:rPr>
            </w:pPr>
            <w:r w:rsidRPr="002C1737">
              <w:rPr>
                <w:rFonts w:ascii="Book Antiqua" w:hAnsi="Book Antiqua" w:cstheme="majorHAnsi"/>
                <w:sz w:val="20"/>
                <w:szCs w:val="20"/>
              </w:rPr>
              <w:t>2019</w:t>
            </w:r>
          </w:p>
        </w:tc>
        <w:tc>
          <w:tcPr>
            <w:tcW w:w="4319" w:type="dxa"/>
          </w:tcPr>
          <w:p w:rsidR="008204A5" w:rsidRPr="002C1737" w:rsidRDefault="00FE17C1" w:rsidP="002C1737">
            <w:pPr>
              <w:pStyle w:val="ListParagraph"/>
              <w:spacing w:line="240" w:lineRule="auto"/>
              <w:ind w:leftChars="200" w:left="440"/>
              <w:jc w:val="both"/>
              <w:rPr>
                <w:rFonts w:ascii="Book Antiqua" w:hAnsi="Book Antiqua" w:cstheme="majorHAnsi"/>
                <w:sz w:val="20"/>
                <w:szCs w:val="20"/>
              </w:rPr>
            </w:pPr>
            <w:r w:rsidRPr="002C1737">
              <w:rPr>
                <w:rFonts w:ascii="Book Antiqua" w:hAnsi="Book Antiqua" w:cstheme="majorHAnsi"/>
                <w:sz w:val="20"/>
                <w:szCs w:val="20"/>
              </w:rPr>
              <w:t>12-15Kasus</w:t>
            </w:r>
          </w:p>
        </w:tc>
      </w:tr>
      <w:tr w:rsidR="008204A5" w:rsidRPr="002C1737">
        <w:tc>
          <w:tcPr>
            <w:tcW w:w="948" w:type="dxa"/>
          </w:tcPr>
          <w:p w:rsidR="008204A5" w:rsidRPr="002C1737" w:rsidRDefault="008204A5" w:rsidP="002C1737">
            <w:pPr>
              <w:pStyle w:val="ListParagraph"/>
              <w:numPr>
                <w:ilvl w:val="0"/>
                <w:numId w:val="4"/>
              </w:numPr>
              <w:spacing w:line="240" w:lineRule="auto"/>
              <w:jc w:val="both"/>
              <w:rPr>
                <w:rFonts w:ascii="Book Antiqua" w:hAnsi="Book Antiqua" w:cstheme="majorHAnsi"/>
                <w:sz w:val="20"/>
                <w:szCs w:val="20"/>
              </w:rPr>
            </w:pPr>
          </w:p>
        </w:tc>
        <w:tc>
          <w:tcPr>
            <w:tcW w:w="2500" w:type="dxa"/>
          </w:tcPr>
          <w:p w:rsidR="008204A5" w:rsidRPr="002C1737" w:rsidRDefault="00FE17C1" w:rsidP="002C1737">
            <w:pPr>
              <w:pStyle w:val="ListParagraph"/>
              <w:spacing w:line="240" w:lineRule="auto"/>
              <w:ind w:left="0"/>
              <w:jc w:val="both"/>
              <w:rPr>
                <w:rFonts w:ascii="Book Antiqua" w:hAnsi="Book Antiqua" w:cstheme="majorHAnsi"/>
                <w:sz w:val="20"/>
                <w:szCs w:val="20"/>
              </w:rPr>
            </w:pPr>
            <w:r w:rsidRPr="002C1737">
              <w:rPr>
                <w:rFonts w:ascii="Book Antiqua" w:hAnsi="Book Antiqua" w:cstheme="majorHAnsi"/>
                <w:sz w:val="20"/>
                <w:szCs w:val="20"/>
              </w:rPr>
              <w:t>2020</w:t>
            </w:r>
          </w:p>
        </w:tc>
        <w:tc>
          <w:tcPr>
            <w:tcW w:w="4319" w:type="dxa"/>
          </w:tcPr>
          <w:p w:rsidR="008204A5" w:rsidRPr="002C1737" w:rsidRDefault="00FE17C1" w:rsidP="002C1737">
            <w:pPr>
              <w:pStyle w:val="ListParagraph"/>
              <w:spacing w:line="240" w:lineRule="auto"/>
              <w:ind w:leftChars="200" w:left="440"/>
              <w:jc w:val="both"/>
              <w:rPr>
                <w:rFonts w:ascii="Book Antiqua" w:hAnsi="Book Antiqua" w:cstheme="majorHAnsi"/>
                <w:sz w:val="20"/>
                <w:szCs w:val="20"/>
              </w:rPr>
            </w:pPr>
            <w:r w:rsidRPr="002C1737">
              <w:rPr>
                <w:rFonts w:ascii="Book Antiqua" w:hAnsi="Book Antiqua" w:cstheme="majorHAnsi"/>
                <w:sz w:val="20"/>
                <w:szCs w:val="20"/>
              </w:rPr>
              <w:t xml:space="preserve">8-10 </w:t>
            </w:r>
            <w:r w:rsidRPr="002C1737">
              <w:rPr>
                <w:rFonts w:ascii="Book Antiqua" w:hAnsi="Book Antiqua" w:cstheme="majorHAnsi"/>
                <w:sz w:val="20"/>
                <w:szCs w:val="20"/>
              </w:rPr>
              <w:t>Kasus</w:t>
            </w:r>
          </w:p>
        </w:tc>
      </w:tr>
      <w:tr w:rsidR="008204A5" w:rsidRPr="002C1737">
        <w:trPr>
          <w:trHeight w:val="283"/>
        </w:trPr>
        <w:tc>
          <w:tcPr>
            <w:tcW w:w="948" w:type="dxa"/>
          </w:tcPr>
          <w:p w:rsidR="008204A5" w:rsidRPr="002C1737" w:rsidRDefault="008204A5" w:rsidP="002C1737">
            <w:pPr>
              <w:pStyle w:val="ListParagraph"/>
              <w:numPr>
                <w:ilvl w:val="0"/>
                <w:numId w:val="4"/>
              </w:numPr>
              <w:spacing w:line="240" w:lineRule="auto"/>
              <w:jc w:val="both"/>
              <w:rPr>
                <w:rFonts w:ascii="Book Antiqua" w:hAnsi="Book Antiqua" w:cstheme="majorHAnsi"/>
                <w:sz w:val="20"/>
                <w:szCs w:val="20"/>
              </w:rPr>
            </w:pPr>
          </w:p>
        </w:tc>
        <w:tc>
          <w:tcPr>
            <w:tcW w:w="2500" w:type="dxa"/>
          </w:tcPr>
          <w:p w:rsidR="008204A5" w:rsidRPr="002C1737" w:rsidRDefault="00FE17C1" w:rsidP="002C1737">
            <w:pPr>
              <w:pStyle w:val="ListParagraph"/>
              <w:spacing w:line="240" w:lineRule="auto"/>
              <w:ind w:left="0"/>
              <w:jc w:val="both"/>
              <w:rPr>
                <w:rFonts w:ascii="Book Antiqua" w:hAnsi="Book Antiqua" w:cstheme="majorHAnsi"/>
                <w:sz w:val="20"/>
                <w:szCs w:val="20"/>
                <w:lang w:val="id-ID"/>
              </w:rPr>
            </w:pPr>
            <w:r w:rsidRPr="002C1737">
              <w:rPr>
                <w:rFonts w:ascii="Book Antiqua" w:hAnsi="Book Antiqua" w:cstheme="majorHAnsi"/>
                <w:sz w:val="20"/>
                <w:szCs w:val="20"/>
                <w:lang w:val="id-ID"/>
              </w:rPr>
              <w:t>Januari- Mei 2021</w:t>
            </w:r>
          </w:p>
        </w:tc>
        <w:tc>
          <w:tcPr>
            <w:tcW w:w="4319" w:type="dxa"/>
          </w:tcPr>
          <w:p w:rsidR="008204A5" w:rsidRPr="002C1737" w:rsidRDefault="00FE17C1" w:rsidP="002C1737">
            <w:pPr>
              <w:pStyle w:val="ListParagraph"/>
              <w:spacing w:line="240" w:lineRule="auto"/>
              <w:ind w:leftChars="200" w:left="440"/>
              <w:jc w:val="both"/>
              <w:rPr>
                <w:rFonts w:ascii="Book Antiqua" w:hAnsi="Book Antiqua" w:cstheme="majorHAnsi"/>
                <w:sz w:val="20"/>
                <w:szCs w:val="20"/>
              </w:rPr>
            </w:pPr>
            <w:r w:rsidRPr="002C1737">
              <w:rPr>
                <w:rFonts w:ascii="Book Antiqua" w:hAnsi="Book Antiqua" w:cstheme="majorHAnsi"/>
                <w:sz w:val="20"/>
                <w:szCs w:val="20"/>
              </w:rPr>
              <w:t>11 Kasus</w:t>
            </w:r>
          </w:p>
        </w:tc>
      </w:tr>
    </w:tbl>
    <w:p w:rsidR="002C1737" w:rsidRPr="002C1737" w:rsidRDefault="002C1737" w:rsidP="002C1737">
      <w:pPr>
        <w:wordWrap w:val="0"/>
        <w:spacing w:line="240" w:lineRule="auto"/>
        <w:jc w:val="both"/>
        <w:rPr>
          <w:rFonts w:ascii="Book Antiqua" w:hAnsi="Book Antiqua" w:cstheme="majorHAnsi"/>
          <w:sz w:val="20"/>
          <w:szCs w:val="20"/>
        </w:rPr>
      </w:pPr>
    </w:p>
    <w:p w:rsidR="008204A5" w:rsidRPr="002C1737" w:rsidRDefault="002C1737" w:rsidP="002C1737">
      <w:pPr>
        <w:wordWrap w:val="0"/>
        <w:spacing w:line="240" w:lineRule="auto"/>
        <w:ind w:left="630"/>
        <w:jc w:val="both"/>
        <w:rPr>
          <w:rFonts w:ascii="Book Antiqua" w:hAnsi="Book Antiqua" w:cstheme="majorHAnsi"/>
          <w:sz w:val="20"/>
          <w:szCs w:val="20"/>
        </w:rPr>
      </w:pPr>
      <w:r w:rsidRPr="002C1737">
        <w:rPr>
          <w:rFonts w:ascii="Book Antiqua" w:hAnsi="Book Antiqua" w:cstheme="majorHAnsi"/>
          <w:sz w:val="20"/>
          <w:szCs w:val="20"/>
        </w:rPr>
        <w:t xml:space="preserve">Sumber : </w:t>
      </w:r>
      <w:r w:rsidR="00FE17C1" w:rsidRPr="002C1737">
        <w:rPr>
          <w:rFonts w:ascii="Book Antiqua" w:hAnsi="Book Antiqua" w:cstheme="majorHAnsi"/>
          <w:sz w:val="20"/>
          <w:szCs w:val="20"/>
          <w:lang w:val="id-ID"/>
        </w:rPr>
        <w:t>D</w:t>
      </w:r>
      <w:r w:rsidR="00FE17C1" w:rsidRPr="002C1737">
        <w:rPr>
          <w:rFonts w:ascii="Book Antiqua" w:hAnsi="Book Antiqua" w:cstheme="majorHAnsi"/>
          <w:sz w:val="20"/>
          <w:szCs w:val="20"/>
        </w:rPr>
        <w:t>Sumber : D</w:t>
      </w:r>
      <w:r w:rsidR="00FE17C1" w:rsidRPr="002C1737">
        <w:rPr>
          <w:rFonts w:ascii="Book Antiqua" w:hAnsi="Book Antiqua" w:cstheme="majorHAnsi"/>
          <w:sz w:val="20"/>
          <w:szCs w:val="20"/>
          <w:lang w:val="id-ID"/>
        </w:rPr>
        <w:t>inas Sosial dan Pemberdayaan Masyarakat Desa Kabupaten Banyumas</w:t>
      </w:r>
      <w:r w:rsidR="00FE17C1" w:rsidRPr="002C1737">
        <w:rPr>
          <w:rFonts w:ascii="Book Antiqua" w:hAnsi="Book Antiqua" w:cstheme="majorHAnsi"/>
          <w:sz w:val="20"/>
          <w:szCs w:val="20"/>
        </w:rPr>
        <w:t xml:space="preserve"> </w:t>
      </w:r>
    </w:p>
    <w:p w:rsidR="008204A5" w:rsidRPr="002C1737" w:rsidRDefault="00FE17C1" w:rsidP="002C1737">
      <w:pPr>
        <w:spacing w:line="240" w:lineRule="auto"/>
        <w:ind w:left="630" w:firstLine="810"/>
        <w:jc w:val="both"/>
        <w:rPr>
          <w:rFonts w:ascii="Book Antiqua" w:hAnsi="Book Antiqua" w:cstheme="majorHAnsi"/>
          <w:b/>
          <w:sz w:val="20"/>
          <w:szCs w:val="20"/>
        </w:rPr>
      </w:pPr>
      <w:r w:rsidRPr="002C1737">
        <w:rPr>
          <w:rFonts w:ascii="Book Antiqua" w:hAnsi="Book Antiqua" w:cstheme="majorHAnsi"/>
          <w:sz w:val="20"/>
          <w:szCs w:val="20"/>
          <w:lang w:val="id-ID"/>
        </w:rPr>
        <w:t>Berdasarkan hasil wawancara yang telah dilakukan</w:t>
      </w:r>
      <w:r w:rsidRPr="002C1737">
        <w:rPr>
          <w:rFonts w:ascii="Book Antiqua" w:hAnsi="Book Antiqua" w:cstheme="majorHAnsi"/>
          <w:sz w:val="20"/>
          <w:szCs w:val="20"/>
        </w:rPr>
        <w:t>,</w:t>
      </w:r>
      <w:r w:rsidRPr="002C1737">
        <w:rPr>
          <w:rFonts w:ascii="Book Antiqua" w:hAnsi="Book Antiqua" w:cstheme="majorHAnsi"/>
          <w:sz w:val="20"/>
          <w:szCs w:val="20"/>
          <w:lang w:val="id-ID"/>
        </w:rPr>
        <w:t xml:space="preserve"> kasus orang dengan gangguan jiwa (ODGJ) yang sudah ditangani olehi pihak Dinas Sosial dan Pemberdayaan Masyarakat Desa Kabupaten Banyumas setiap tahun naik turun. Pada tahun 2017 ada sejumlah 17-19 kasus ODGJ yang sudah ditangani oleh pihak Dinas Sosial, </w:t>
      </w:r>
      <w:r w:rsidRPr="002C1737">
        <w:rPr>
          <w:rFonts w:ascii="Book Antiqua" w:hAnsi="Book Antiqua" w:cstheme="majorHAnsi"/>
          <w:sz w:val="20"/>
          <w:szCs w:val="20"/>
          <w:lang w:val="id-ID"/>
        </w:rPr>
        <w:t xml:space="preserve">pada tahun 2018 kasus tersebut menurun menjadi 15 kasus ODGJ yang sudah ditangani oleh Dinas </w:t>
      </w:r>
      <w:r w:rsidRPr="002C1737">
        <w:rPr>
          <w:rFonts w:ascii="Book Antiqua" w:hAnsi="Book Antiqua" w:cstheme="majorHAnsi"/>
          <w:sz w:val="20"/>
          <w:szCs w:val="20"/>
          <w:lang w:val="id-ID"/>
        </w:rPr>
        <w:lastRenderedPageBreak/>
        <w:t>Sosial, pada tahun 2019 ada 12-15 kasus DGJ yang sudah ditangani Dinas Sosial, pada tahun 2020 ada 8-10 kasus ODGJ yang di tangani oleh Dinas Sosial dan pada tahun</w:t>
      </w:r>
      <w:r w:rsidRPr="002C1737">
        <w:rPr>
          <w:rFonts w:ascii="Book Antiqua" w:hAnsi="Book Antiqua" w:cstheme="majorHAnsi"/>
          <w:sz w:val="20"/>
          <w:szCs w:val="20"/>
          <w:lang w:val="id-ID"/>
        </w:rPr>
        <w:t xml:space="preserve"> 2021 dari bulan Januari- Mei hanya ada 11 kasus ODGJ yang baru di tangani oleh Dinas Sosial dan Pemberdayaan Masyarakat Desa Kabupaten Banyumas.</w:t>
      </w:r>
      <w:r w:rsidRPr="002C1737">
        <w:rPr>
          <w:rStyle w:val="FootnoteReference"/>
          <w:rFonts w:ascii="Book Antiqua" w:hAnsi="Book Antiqua" w:cstheme="majorHAnsi"/>
          <w:sz w:val="20"/>
          <w:szCs w:val="20"/>
          <w:lang w:val="id-ID"/>
        </w:rPr>
        <w:footnoteReference w:id="14"/>
      </w:r>
    </w:p>
    <w:p w:rsidR="008204A5" w:rsidRPr="002C1737" w:rsidRDefault="00FE17C1" w:rsidP="002C1737">
      <w:pPr>
        <w:tabs>
          <w:tab w:val="left" w:pos="720"/>
          <w:tab w:val="left" w:pos="1440"/>
          <w:tab w:val="left" w:pos="2160"/>
          <w:tab w:val="left" w:pos="2880"/>
          <w:tab w:val="left" w:pos="3600"/>
          <w:tab w:val="left" w:pos="4320"/>
          <w:tab w:val="left" w:pos="5040"/>
          <w:tab w:val="left" w:pos="5760"/>
          <w:tab w:val="left" w:pos="6480"/>
          <w:tab w:val="left" w:pos="7184"/>
        </w:tabs>
        <w:spacing w:after="0" w:line="240" w:lineRule="auto"/>
        <w:ind w:firstLine="629"/>
        <w:jc w:val="center"/>
        <w:rPr>
          <w:rFonts w:ascii="Book Antiqua" w:hAnsi="Book Antiqua" w:cstheme="majorHAnsi"/>
          <w:b/>
          <w:sz w:val="20"/>
          <w:szCs w:val="20"/>
        </w:rPr>
      </w:pPr>
      <w:r w:rsidRPr="002C1737">
        <w:rPr>
          <w:rFonts w:ascii="Book Antiqua" w:hAnsi="Book Antiqua" w:cstheme="majorHAnsi"/>
          <w:b/>
          <w:sz w:val="20"/>
          <w:szCs w:val="20"/>
        </w:rPr>
        <w:t xml:space="preserve">Tabel 2 </w:t>
      </w:r>
      <w:r w:rsidRPr="002C1737">
        <w:rPr>
          <w:rFonts w:ascii="Book Antiqua" w:hAnsi="Book Antiqua" w:cstheme="majorHAnsi"/>
          <w:b/>
          <w:sz w:val="20"/>
          <w:szCs w:val="20"/>
        </w:rPr>
        <w:t xml:space="preserve">: </w:t>
      </w:r>
      <w:r w:rsidRPr="002C1737">
        <w:rPr>
          <w:rFonts w:ascii="Book Antiqua" w:hAnsi="Book Antiqua" w:cstheme="majorHAnsi"/>
          <w:b/>
          <w:sz w:val="20"/>
          <w:szCs w:val="20"/>
          <w:lang w:val="id-ID"/>
        </w:rPr>
        <w:t>Alur P</w:t>
      </w:r>
      <w:r w:rsidRPr="002C1737">
        <w:rPr>
          <w:rFonts w:ascii="Book Antiqua" w:hAnsi="Book Antiqua" w:cstheme="majorHAnsi"/>
          <w:b/>
          <w:sz w:val="20"/>
          <w:szCs w:val="20"/>
        </w:rPr>
        <w:t xml:space="preserve">enanganan </w:t>
      </w:r>
      <w:r w:rsidRPr="002C1737">
        <w:rPr>
          <w:rFonts w:ascii="Book Antiqua" w:hAnsi="Book Antiqua" w:cstheme="majorHAnsi"/>
          <w:b/>
          <w:sz w:val="20"/>
          <w:szCs w:val="20"/>
          <w:lang w:val="id-ID"/>
        </w:rPr>
        <w:t>O</w:t>
      </w:r>
      <w:r w:rsidRPr="002C1737">
        <w:rPr>
          <w:rFonts w:ascii="Book Antiqua" w:hAnsi="Book Antiqua" w:cstheme="majorHAnsi"/>
          <w:b/>
          <w:sz w:val="20"/>
          <w:szCs w:val="20"/>
        </w:rPr>
        <w:t xml:space="preserve">rang </w:t>
      </w:r>
      <w:r w:rsidRPr="002C1737">
        <w:rPr>
          <w:rFonts w:ascii="Book Antiqua" w:hAnsi="Book Antiqua" w:cstheme="majorHAnsi"/>
          <w:b/>
          <w:sz w:val="20"/>
          <w:szCs w:val="20"/>
          <w:lang w:val="id-ID"/>
        </w:rPr>
        <w:t>D</w:t>
      </w:r>
      <w:r w:rsidRPr="002C1737">
        <w:rPr>
          <w:rFonts w:ascii="Book Antiqua" w:hAnsi="Book Antiqua" w:cstheme="majorHAnsi"/>
          <w:b/>
          <w:sz w:val="20"/>
          <w:szCs w:val="20"/>
        </w:rPr>
        <w:t xml:space="preserve">engan </w:t>
      </w:r>
      <w:r w:rsidRPr="002C1737">
        <w:rPr>
          <w:rFonts w:ascii="Book Antiqua" w:hAnsi="Book Antiqua" w:cstheme="majorHAnsi"/>
          <w:b/>
          <w:sz w:val="20"/>
          <w:szCs w:val="20"/>
          <w:lang w:val="id-ID"/>
        </w:rPr>
        <w:t>G</w:t>
      </w:r>
      <w:r w:rsidRPr="002C1737">
        <w:rPr>
          <w:rFonts w:ascii="Book Antiqua" w:hAnsi="Book Antiqua" w:cstheme="majorHAnsi"/>
          <w:b/>
          <w:sz w:val="20"/>
          <w:szCs w:val="20"/>
        </w:rPr>
        <w:t xml:space="preserve">angguan </w:t>
      </w:r>
      <w:r w:rsidRPr="002C1737">
        <w:rPr>
          <w:rFonts w:ascii="Book Antiqua" w:hAnsi="Book Antiqua" w:cstheme="majorHAnsi"/>
          <w:b/>
          <w:sz w:val="20"/>
          <w:szCs w:val="20"/>
          <w:lang w:val="id-ID"/>
        </w:rPr>
        <w:t>J</w:t>
      </w:r>
      <w:r w:rsidRPr="002C1737">
        <w:rPr>
          <w:rFonts w:ascii="Book Antiqua" w:hAnsi="Book Antiqua" w:cstheme="majorHAnsi"/>
          <w:b/>
          <w:sz w:val="20"/>
          <w:szCs w:val="20"/>
        </w:rPr>
        <w:t>iwa</w:t>
      </w:r>
    </w:p>
    <w:p w:rsidR="008204A5" w:rsidRPr="002C1737" w:rsidRDefault="00FE17C1" w:rsidP="002C1737">
      <w:pPr>
        <w:tabs>
          <w:tab w:val="left" w:pos="720"/>
          <w:tab w:val="left" w:pos="1440"/>
          <w:tab w:val="left" w:pos="2160"/>
          <w:tab w:val="left" w:pos="2880"/>
          <w:tab w:val="left" w:pos="3600"/>
          <w:tab w:val="left" w:pos="4320"/>
          <w:tab w:val="left" w:pos="5040"/>
          <w:tab w:val="left" w:pos="5760"/>
          <w:tab w:val="left" w:pos="6480"/>
          <w:tab w:val="left" w:pos="7184"/>
        </w:tabs>
        <w:spacing w:after="0" w:line="240" w:lineRule="auto"/>
        <w:ind w:firstLine="629"/>
        <w:jc w:val="center"/>
        <w:rPr>
          <w:rFonts w:ascii="Book Antiqua" w:hAnsi="Book Antiqua" w:cstheme="majorHAnsi"/>
          <w:b/>
          <w:sz w:val="20"/>
          <w:szCs w:val="20"/>
        </w:rPr>
      </w:pPr>
      <w:r w:rsidRPr="002C1737">
        <w:rPr>
          <w:rFonts w:ascii="Book Antiqua" w:hAnsi="Book Antiqua" w:cstheme="majorHAnsi"/>
          <w:b/>
          <w:sz w:val="20"/>
          <w:szCs w:val="20"/>
        </w:rPr>
        <w:t>Yang Terlantar Di Kabupaten Banyumas</w:t>
      </w:r>
    </w:p>
    <w:p w:rsidR="008204A5" w:rsidRPr="002C1737" w:rsidRDefault="008204A5" w:rsidP="002C1737">
      <w:pPr>
        <w:tabs>
          <w:tab w:val="left" w:pos="720"/>
          <w:tab w:val="left" w:pos="1440"/>
          <w:tab w:val="left" w:pos="2160"/>
          <w:tab w:val="left" w:pos="2880"/>
          <w:tab w:val="left" w:pos="3600"/>
          <w:tab w:val="left" w:pos="4320"/>
          <w:tab w:val="left" w:pos="5040"/>
          <w:tab w:val="left" w:pos="5760"/>
          <w:tab w:val="left" w:pos="6480"/>
          <w:tab w:val="left" w:pos="7184"/>
        </w:tabs>
        <w:spacing w:after="0" w:line="240" w:lineRule="auto"/>
        <w:ind w:firstLine="629"/>
        <w:jc w:val="both"/>
        <w:rPr>
          <w:rFonts w:ascii="Book Antiqua" w:hAnsi="Book Antiqua" w:cstheme="majorHAnsi"/>
          <w:b/>
          <w:sz w:val="20"/>
          <w:szCs w:val="20"/>
        </w:rPr>
      </w:pPr>
    </w:p>
    <w:p w:rsidR="008204A5" w:rsidRPr="002C1737" w:rsidRDefault="00FE17C1" w:rsidP="002C1737">
      <w:pPr>
        <w:spacing w:line="240" w:lineRule="auto"/>
        <w:jc w:val="both"/>
        <w:rPr>
          <w:rFonts w:ascii="Book Antiqua" w:hAnsi="Book Antiqua" w:cstheme="majorHAnsi"/>
          <w:sz w:val="20"/>
          <w:szCs w:val="20"/>
          <w:lang w:val="id-ID"/>
        </w:rPr>
      </w:pPr>
      <w:r w:rsidRPr="002C1737">
        <w:rPr>
          <w:rFonts w:ascii="Book Antiqua" w:hAnsi="Book Antiqua" w:cstheme="majorHAnsi"/>
          <w:noProof/>
          <w:sz w:val="20"/>
          <w:szCs w:val="20"/>
          <w:lang w:bidi="ar-SA"/>
        </w:rPr>
        <mc:AlternateContent>
          <mc:Choice Requires="wps">
            <w:drawing>
              <wp:anchor distT="0" distB="0" distL="114300" distR="114300" simplePos="0" relativeHeight="251666432" behindDoc="0" locked="0" layoutInCell="1" allowOverlap="1">
                <wp:simplePos x="0" y="0"/>
                <wp:positionH relativeFrom="column">
                  <wp:posOffset>3240405</wp:posOffset>
                </wp:positionH>
                <wp:positionV relativeFrom="paragraph">
                  <wp:posOffset>5715</wp:posOffset>
                </wp:positionV>
                <wp:extent cx="2139950" cy="793115"/>
                <wp:effectExtent l="4445" t="4445" r="8255" b="2159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0" cy="793115"/>
                        </a:xfrm>
                        <a:prstGeom prst="rect">
                          <a:avLst/>
                        </a:prstGeom>
                        <a:solidFill>
                          <a:srgbClr val="FFFFFF"/>
                        </a:solidFill>
                        <a:ln w="9525">
                          <a:solidFill>
                            <a:srgbClr val="000000"/>
                          </a:solidFill>
                          <a:miter lim="800000"/>
                        </a:ln>
                      </wps:spPr>
                      <wps:txbx>
                        <w:txbxContent>
                          <w:p w:rsidR="008204A5" w:rsidRDefault="00FE17C1">
                            <w:pPr>
                              <w:spacing w:line="240" w:lineRule="auto"/>
                              <w:jc w:val="both"/>
                              <w:rPr>
                                <w:rFonts w:ascii="Book Antiqua" w:hAnsi="Book Antiqua"/>
                                <w:sz w:val="20"/>
                                <w:lang w:val="id-ID"/>
                              </w:rPr>
                            </w:pPr>
                            <w:r>
                              <w:rPr>
                                <w:rFonts w:ascii="Book Antiqua" w:hAnsi="Book Antiqua"/>
                                <w:sz w:val="20"/>
                                <w:lang w:val="id-ID"/>
                              </w:rPr>
                              <w:t xml:space="preserve">Jika tidak </w:t>
                            </w:r>
                            <w:r>
                              <w:rPr>
                                <w:rFonts w:ascii="Book Antiqua" w:hAnsi="Book Antiqua"/>
                                <w:sz w:val="20"/>
                                <w:lang w:val="id-ID"/>
                              </w:rPr>
                              <w:t>mendapatkan identitas selama 10 hari di RSUD Banyumas maka ODGJ dibawa ke Dikdul Capil untuk diambil sidik jari.</w:t>
                            </w:r>
                          </w:p>
                          <w:p w:rsidR="008204A5" w:rsidRDefault="008204A5"/>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3" o:spid="_x0000_s1026" o:spt="1" style="position:absolute;left:0pt;margin-left:255.15pt;margin-top:0.45pt;height:62.45pt;width:168.5pt;z-index:251666432;mso-width-relative:page;mso-height-relative:page;" fillcolor="#FFFFFF" filled="t" stroked="t" coordsize="21600,21600" o:gfxdata="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4p2qu1gAAAAgBAAAPAAAAAAAAAAEAIAAAACIAAABkcnMvZG93bnJldi54bWxQSwEC&#10;FAAUAAAACACHTuJAH52rES8CAAB/BAAADgAAAAAAAAABACAAAAAlAQAAZHJzL2Uyb0RvYy54bWxQ&#10;SwUGAAAAAAYABgBZAQAAxgUAAAAA&#10;">
                <v:fill on="t" focussize="0,0"/>
                <v:stroke color="#000000" miterlimit="8" joinstyle="miter"/>
                <v:imagedata o:title=""/>
                <o:lock v:ext="edit" aspectratio="f"/>
                <v:textbox>
                  <w:txbxContent>
                    <w:p>
                      <w:pPr>
                        <w:spacing w:line="240" w:lineRule="auto"/>
                        <w:jc w:val="both"/>
                        <w:rPr>
                          <w:rFonts w:ascii="Book Antiqua" w:hAnsi="Book Antiqua"/>
                          <w:sz w:val="20"/>
                          <w:lang w:val="id-ID"/>
                        </w:rPr>
                      </w:pPr>
                      <w:r>
                        <w:rPr>
                          <w:rFonts w:ascii="Book Antiqua" w:hAnsi="Book Antiqua"/>
                          <w:sz w:val="20"/>
                          <w:lang w:val="id-ID"/>
                        </w:rPr>
                        <w:t>Jika tidak mendapatkan identitas selama 10 hari di RSUD Banyumas maka ODGJ dibawa ke Dikdul Capil untuk diambil sidik jari.</w:t>
                      </w:r>
                    </w:p>
                    <w:p/>
                  </w:txbxContent>
                </v:textbox>
              </v:rect>
            </w:pict>
          </mc:Fallback>
        </mc:AlternateContent>
      </w:r>
      <w:r w:rsidRPr="002C1737">
        <w:rPr>
          <w:rFonts w:ascii="Book Antiqua" w:hAnsi="Book Antiqua" w:cstheme="majorHAnsi"/>
          <w:noProof/>
          <w:sz w:val="20"/>
          <w:szCs w:val="20"/>
          <w:lang w:bidi="ar-SA"/>
        </w:rPr>
        <mc:AlternateContent>
          <mc:Choice Requires="wps">
            <w:drawing>
              <wp:anchor distT="0" distB="0" distL="114300" distR="114300" simplePos="0" relativeHeight="251664384" behindDoc="0" locked="0" layoutInCell="1" allowOverlap="1">
                <wp:simplePos x="0" y="0"/>
                <wp:positionH relativeFrom="column">
                  <wp:posOffset>1628775</wp:posOffset>
                </wp:positionH>
                <wp:positionV relativeFrom="paragraph">
                  <wp:posOffset>15875</wp:posOffset>
                </wp:positionV>
                <wp:extent cx="1260475" cy="725170"/>
                <wp:effectExtent l="4445" t="4445" r="11430" b="1333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725170"/>
                        </a:xfrm>
                        <a:prstGeom prst="rect">
                          <a:avLst/>
                        </a:prstGeom>
                        <a:solidFill>
                          <a:srgbClr val="FFFFFF"/>
                        </a:solidFill>
                        <a:ln w="9525">
                          <a:solidFill>
                            <a:srgbClr val="000000"/>
                          </a:solidFill>
                          <a:miter lim="800000"/>
                        </a:ln>
                      </wps:spPr>
                      <wps:txbx>
                        <w:txbxContent>
                          <w:p w:rsidR="008204A5" w:rsidRDefault="00FE17C1">
                            <w:pPr>
                              <w:spacing w:line="240" w:lineRule="auto"/>
                              <w:rPr>
                                <w:rFonts w:ascii="Book Antiqua" w:hAnsi="Book Antiqua"/>
                                <w:sz w:val="20"/>
                                <w:szCs w:val="20"/>
                              </w:rPr>
                            </w:pPr>
                            <w:r>
                              <w:rPr>
                                <w:rFonts w:ascii="Book Antiqua" w:hAnsi="Book Antiqua"/>
                                <w:sz w:val="20"/>
                                <w:szCs w:val="20"/>
                                <w:lang w:val="id-ID"/>
                              </w:rPr>
                              <w:t>ODGJ dibawa ke RSUD Banyumas untuk dicek tingkat kesehatan jiwanya dan di identifikasi identitasnya.</w:t>
                            </w:r>
                          </w:p>
                          <w:p w:rsidR="008204A5" w:rsidRDefault="008204A5"/>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1" o:spid="_x0000_s1026" o:spt="1" style="position:absolute;left:0pt;margin-left:128.25pt;margin-top:1.25pt;height:57.1pt;width:99.25pt;z-index:251664384;mso-width-relative:page;mso-height-relative:page;" fillcolor="#FFFFFF" filled="t" stroked="t" coordsize="21600,21600" o:gfxdata="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UccdcAAAAJAQAADwAAAAAAAAABACAAAAAiAAAAZHJzL2Rvd25yZXYueG1sUEsB&#10;AhQAFAAAAAgAh07iQGovYwsvAgAAfwQAAA4AAAAAAAAAAQAgAAAAJgEAAGRycy9lMm9Eb2MueG1s&#10;UEsFBgAAAAAGAAYAWQEAAMcFAAAAAA==&#10;">
                <v:fill on="t" focussize="0,0"/>
                <v:stroke color="#000000" miterlimit="8" joinstyle="miter"/>
                <v:imagedata o:title=""/>
                <o:lock v:ext="edit" aspectratio="f"/>
                <v:textbox>
                  <w:txbxContent>
                    <w:p>
                      <w:pPr>
                        <w:spacing w:line="240" w:lineRule="auto"/>
                        <w:jc w:val="left"/>
                        <w:rPr>
                          <w:rFonts w:ascii="Book Antiqua" w:hAnsi="Book Antiqua"/>
                          <w:sz w:val="20"/>
                          <w:szCs w:val="20"/>
                        </w:rPr>
                      </w:pPr>
                      <w:r>
                        <w:rPr>
                          <w:rFonts w:ascii="Book Antiqua" w:hAnsi="Book Antiqua"/>
                          <w:sz w:val="20"/>
                          <w:szCs w:val="20"/>
                          <w:lang w:val="id-ID"/>
                        </w:rPr>
                        <w:t>ODGJ dibawa ke RSUD Banyumas untuk dicek tingkat kesehatan jiwanya dan di identifikasi identitasnya.</w:t>
                      </w:r>
                    </w:p>
                    <w:p/>
                  </w:txbxContent>
                </v:textbox>
              </v:rect>
            </w:pict>
          </mc:Fallback>
        </mc:AlternateContent>
      </w:r>
      <w:r w:rsidRPr="002C1737">
        <w:rPr>
          <w:rFonts w:ascii="Book Antiqua" w:hAnsi="Book Antiqua" w:cstheme="majorHAnsi"/>
          <w:noProof/>
          <w:sz w:val="20"/>
          <w:szCs w:val="20"/>
          <w:lang w:bidi="ar-SA"/>
        </w:rPr>
        <mc:AlternateContent>
          <mc:Choice Requires="wps">
            <w:drawing>
              <wp:anchor distT="0" distB="0" distL="114300" distR="114300" simplePos="0" relativeHeight="251665408" behindDoc="0" locked="0" layoutInCell="1" allowOverlap="1">
                <wp:simplePos x="0" y="0"/>
                <wp:positionH relativeFrom="column">
                  <wp:posOffset>327025</wp:posOffset>
                </wp:positionH>
                <wp:positionV relativeFrom="paragraph">
                  <wp:posOffset>-3175</wp:posOffset>
                </wp:positionV>
                <wp:extent cx="926465" cy="724535"/>
                <wp:effectExtent l="4445" t="4445" r="21590" b="1397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65" cy="724535"/>
                        </a:xfrm>
                        <a:prstGeom prst="rect">
                          <a:avLst/>
                        </a:prstGeom>
                        <a:solidFill>
                          <a:srgbClr val="FFFFFF"/>
                        </a:solidFill>
                        <a:ln w="9525">
                          <a:solidFill>
                            <a:srgbClr val="000000"/>
                          </a:solidFill>
                          <a:miter lim="800000"/>
                        </a:ln>
                      </wps:spPr>
                      <wps:txbx>
                        <w:txbxContent>
                          <w:p w:rsidR="008204A5" w:rsidRDefault="00FE17C1">
                            <w:pPr>
                              <w:spacing w:line="240" w:lineRule="auto"/>
                              <w:jc w:val="both"/>
                              <w:rPr>
                                <w:rFonts w:ascii="Book Antiqua" w:hAnsi="Book Antiqua"/>
                                <w:sz w:val="20"/>
                                <w:lang w:val="id-ID"/>
                              </w:rPr>
                            </w:pPr>
                            <w:r>
                              <w:rPr>
                                <w:rFonts w:ascii="Book Antiqua" w:hAnsi="Book Antiqua"/>
                                <w:sz w:val="20"/>
                                <w:lang w:val="id-ID"/>
                              </w:rPr>
                              <w:t xml:space="preserve">Menerima kiriman ODGJ dari satpol </w:t>
                            </w:r>
                            <w:r>
                              <w:rPr>
                                <w:rFonts w:ascii="Book Antiqua" w:hAnsi="Book Antiqua"/>
                                <w:sz w:val="20"/>
                                <w:lang w:val="id-ID"/>
                              </w:rPr>
                              <w:t>PP.</w:t>
                            </w:r>
                          </w:p>
                          <w:p w:rsidR="008204A5" w:rsidRDefault="008204A5"/>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2" o:spid="_x0000_s1026" o:spt="1" style="position:absolute;left:0pt;margin-left:25.75pt;margin-top:-0.25pt;height:57.05pt;width:72.95pt;z-index:251665408;mso-width-relative:page;mso-height-relative:page;" fillcolor="#FFFFFF" filled="t" stroked="t" coordsize="21600,21600" o:gfxdata="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aDD81wAAAAgBAAAPAAAAAAAAAAEAIAAAACIAAABkcnMvZG93bnJldi54bWxQSwEC&#10;FAAUAAAACACHTuJAiJHG/i4CAAB+BAAADgAAAAAAAAABACAAAAAmAQAAZHJzL2Uyb0RvYy54bWxQ&#10;SwUGAAAAAAYABgBZAQAAxgUAAAAA&#10;">
                <v:fill on="t" focussize="0,0"/>
                <v:stroke color="#000000" miterlimit="8" joinstyle="miter"/>
                <v:imagedata o:title=""/>
                <o:lock v:ext="edit" aspectratio="f"/>
                <v:textbox>
                  <w:txbxContent>
                    <w:p>
                      <w:pPr>
                        <w:spacing w:line="240" w:lineRule="auto"/>
                        <w:jc w:val="both"/>
                        <w:rPr>
                          <w:rFonts w:ascii="Book Antiqua" w:hAnsi="Book Antiqua"/>
                          <w:sz w:val="20"/>
                          <w:lang w:val="id-ID"/>
                        </w:rPr>
                      </w:pPr>
                      <w:r>
                        <w:rPr>
                          <w:rFonts w:ascii="Book Antiqua" w:hAnsi="Book Antiqua"/>
                          <w:sz w:val="20"/>
                          <w:lang w:val="id-ID"/>
                        </w:rPr>
                        <w:t>Menerima kiriman ODGJ dari satpol PP.</w:t>
                      </w:r>
                    </w:p>
                    <w:p/>
                  </w:txbxContent>
                </v:textbox>
              </v:rect>
            </w:pict>
          </mc:Fallback>
        </mc:AlternateContent>
      </w:r>
    </w:p>
    <w:p w:rsidR="008204A5" w:rsidRPr="002C1737" w:rsidRDefault="00FE17C1" w:rsidP="002C1737">
      <w:pPr>
        <w:spacing w:line="240" w:lineRule="auto"/>
        <w:ind w:left="630" w:firstLine="810"/>
        <w:jc w:val="both"/>
        <w:rPr>
          <w:rFonts w:ascii="Book Antiqua" w:hAnsi="Book Antiqua" w:cstheme="majorHAnsi"/>
          <w:sz w:val="20"/>
          <w:szCs w:val="20"/>
          <w:lang w:val="id-ID"/>
        </w:rPr>
      </w:pPr>
      <w:r w:rsidRPr="002C1737">
        <w:rPr>
          <w:rFonts w:ascii="Book Antiqua" w:hAnsi="Book Antiqua" w:cstheme="majorHAnsi"/>
          <w:noProof/>
          <w:sz w:val="20"/>
          <w:szCs w:val="20"/>
          <w:lang w:bidi="ar-SA"/>
        </w:rPr>
        <mc:AlternateContent>
          <mc:Choice Requires="wps">
            <w:drawing>
              <wp:anchor distT="0" distB="0" distL="114300" distR="114300" simplePos="0" relativeHeight="251660288" behindDoc="0" locked="0" layoutInCell="1" allowOverlap="1">
                <wp:simplePos x="0" y="0"/>
                <wp:positionH relativeFrom="column">
                  <wp:posOffset>2868295</wp:posOffset>
                </wp:positionH>
                <wp:positionV relativeFrom="paragraph">
                  <wp:posOffset>20955</wp:posOffset>
                </wp:positionV>
                <wp:extent cx="281305" cy="0"/>
                <wp:effectExtent l="9525" t="57785" r="23495" b="5651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30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 o:spid="_x0000_s1026" o:spt="32" type="#_x0000_t32" style="position:absolute;left:0pt;margin-left:225.85pt;margin-top:1.65pt;height:0pt;width:22.15pt;z-index:251660288;mso-width-relative:page;mso-height-relative:page;" filled="f" stroked="t" coordsize="21600,21600" o:gfxdata="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dJE/TXAAAABwEAAA8AAAAAAAAAAQAgAAAAIgAAAGRycy9kb3ducmV2LnhtbFBLAQIUABQAAAAI&#10;AIdO4kBbUp5E7gEAAN8DAAAOAAAAAAAAAAEAIAAAACYBAABkcnMvZTJvRG9jLnhtbFBLBQYAAAAA&#10;BgAGAFkBAACGBQAAAAA=&#10;">
                <v:fill on="f" focussize="0,0"/>
                <v:stroke color="#000000" joinstyle="round" endarrow="block"/>
                <v:imagedata o:title=""/>
                <o:lock v:ext="edit" aspectratio="f"/>
              </v:shape>
            </w:pict>
          </mc:Fallback>
        </mc:AlternateContent>
      </w:r>
      <w:r w:rsidRPr="002C1737">
        <w:rPr>
          <w:rFonts w:ascii="Book Antiqua" w:hAnsi="Book Antiqua" w:cstheme="majorHAnsi"/>
          <w:noProof/>
          <w:sz w:val="20"/>
          <w:szCs w:val="20"/>
          <w:lang w:bidi="ar-SA"/>
        </w:rPr>
        <mc:AlternateContent>
          <mc:Choice Requires="wps">
            <w:drawing>
              <wp:anchor distT="0" distB="0" distL="114300" distR="114300" simplePos="0" relativeHeight="251659264" behindDoc="0" locked="0" layoutInCell="1" allowOverlap="1">
                <wp:simplePos x="0" y="0"/>
                <wp:positionH relativeFrom="column">
                  <wp:posOffset>1259205</wp:posOffset>
                </wp:positionH>
                <wp:positionV relativeFrom="paragraph">
                  <wp:posOffset>5715</wp:posOffset>
                </wp:positionV>
                <wp:extent cx="351790" cy="0"/>
                <wp:effectExtent l="10160" t="53975" r="19050" b="6032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3" o:spid="_x0000_s1026" o:spt="32" type="#_x0000_t32" style="position:absolute;left:0pt;margin-left:99.15pt;margin-top:0.45pt;height:0pt;width:27.7pt;z-index:251659264;mso-width-relative:page;mso-height-relative:page;" filled="f" stroked="t" coordsize="21600,21600" o:gfxdata="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tqE51QAAAAUBAAAPAAAAAAAAAAEAIAAAACIAAABkcnMvZG93bnJldi54bWxQSwECFAAUAAAACACH&#10;TuJAyOsXt+4BAADfAwAADgAAAAAAAAABACAAAAAkAQAAZHJzL2Uyb0RvYy54bWxQSwUGAAAAAAYA&#10;BgBZAQAAhAUAAAAA&#10;">
                <v:fill on="f" focussize="0,0"/>
                <v:stroke color="#000000" joinstyle="round" endarrow="block"/>
                <v:imagedata o:title=""/>
                <o:lock v:ext="edit" aspectratio="f"/>
              </v:shape>
            </w:pict>
          </mc:Fallback>
        </mc:AlternateContent>
      </w:r>
    </w:p>
    <w:p w:rsidR="008204A5" w:rsidRPr="002C1737" w:rsidRDefault="00FE17C1" w:rsidP="002C1737">
      <w:pPr>
        <w:spacing w:line="240" w:lineRule="auto"/>
        <w:ind w:left="630" w:firstLine="810"/>
        <w:jc w:val="both"/>
        <w:rPr>
          <w:rFonts w:ascii="Book Antiqua" w:hAnsi="Book Antiqua" w:cstheme="majorHAnsi"/>
          <w:sz w:val="20"/>
          <w:szCs w:val="20"/>
          <w:lang w:val="id-ID"/>
        </w:rPr>
      </w:pPr>
      <w:r w:rsidRPr="002C1737">
        <w:rPr>
          <w:rFonts w:ascii="Book Antiqua" w:hAnsi="Book Antiqua" w:cstheme="majorHAnsi"/>
          <w:noProof/>
          <w:sz w:val="20"/>
          <w:szCs w:val="20"/>
          <w:lang w:bidi="ar-SA"/>
        </w:rPr>
        <mc:AlternateContent>
          <mc:Choice Requires="wps">
            <w:drawing>
              <wp:anchor distT="0" distB="0" distL="114300" distR="114300" simplePos="0" relativeHeight="251662336" behindDoc="0" locked="0" layoutInCell="1" allowOverlap="1">
                <wp:simplePos x="0" y="0"/>
                <wp:positionH relativeFrom="column">
                  <wp:posOffset>4240530</wp:posOffset>
                </wp:positionH>
                <wp:positionV relativeFrom="paragraph">
                  <wp:posOffset>266065</wp:posOffset>
                </wp:positionV>
                <wp:extent cx="0" cy="231775"/>
                <wp:effectExtent l="60325" t="11430" r="53975" b="2349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7" o:spid="_x0000_s1026" o:spt="32" type="#_x0000_t32" style="position:absolute;left:0pt;margin-left:333.9pt;margin-top:20.95pt;height:18.25pt;width:0pt;z-index:251662336;mso-width-relative:page;mso-height-relative:page;" filled="f" stroked="t" coordsize="21600,21600" o:gfxdata="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XTgi2QAAAAkBAAAPAAAAAAAAAAEAIAAAACIAAABkcnMvZG93bnJldi54bWxQSwECFAAUAAAA&#10;CACHTuJAxgmAL+0BAADfAwAADgAAAAAAAAABACAAAAAoAQAAZHJzL2Uyb0RvYy54bWxQSwUGAAAA&#10;AAYABgBZAQAAhwUAAAAA&#10;">
                <v:fill on="f" focussize="0,0"/>
                <v:stroke color="#000000" joinstyle="round" endarrow="block"/>
                <v:imagedata o:title=""/>
                <o:lock v:ext="edit" aspectratio="f"/>
              </v:shape>
            </w:pict>
          </mc:Fallback>
        </mc:AlternateContent>
      </w:r>
    </w:p>
    <w:p w:rsidR="008204A5" w:rsidRPr="002C1737" w:rsidRDefault="008204A5" w:rsidP="002C1737">
      <w:pPr>
        <w:spacing w:line="240" w:lineRule="auto"/>
        <w:ind w:left="630" w:firstLine="810"/>
        <w:jc w:val="both"/>
        <w:rPr>
          <w:rFonts w:ascii="Book Antiqua" w:hAnsi="Book Antiqua" w:cstheme="majorHAnsi"/>
          <w:sz w:val="20"/>
          <w:szCs w:val="20"/>
          <w:lang w:val="id-ID"/>
        </w:rPr>
      </w:pPr>
    </w:p>
    <w:p w:rsidR="008204A5" w:rsidRPr="002C1737" w:rsidRDefault="00FE17C1" w:rsidP="002C1737">
      <w:pPr>
        <w:spacing w:line="240" w:lineRule="auto"/>
        <w:ind w:left="630" w:firstLine="810"/>
        <w:jc w:val="both"/>
        <w:rPr>
          <w:rFonts w:ascii="Book Antiqua" w:hAnsi="Book Antiqua" w:cstheme="majorHAnsi"/>
          <w:sz w:val="20"/>
          <w:szCs w:val="20"/>
          <w:lang w:val="id-ID"/>
        </w:rPr>
      </w:pPr>
      <w:r w:rsidRPr="002C1737">
        <w:rPr>
          <w:rFonts w:ascii="Book Antiqua" w:hAnsi="Book Antiqua" w:cstheme="majorHAnsi"/>
          <w:noProof/>
          <w:sz w:val="20"/>
          <w:szCs w:val="20"/>
          <w:lang w:bidi="ar-SA"/>
        </w:rPr>
        <mc:AlternateContent>
          <mc:Choice Requires="wps">
            <w:drawing>
              <wp:anchor distT="0" distB="0" distL="114300" distR="114300" simplePos="0" relativeHeight="251667456" behindDoc="0" locked="0" layoutInCell="1" allowOverlap="1">
                <wp:simplePos x="0" y="0"/>
                <wp:positionH relativeFrom="column">
                  <wp:posOffset>3246120</wp:posOffset>
                </wp:positionH>
                <wp:positionV relativeFrom="paragraph">
                  <wp:posOffset>20320</wp:posOffset>
                </wp:positionV>
                <wp:extent cx="2139950" cy="753110"/>
                <wp:effectExtent l="8890" t="5715" r="13335" b="1270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0" cy="753110"/>
                        </a:xfrm>
                        <a:prstGeom prst="rect">
                          <a:avLst/>
                        </a:prstGeom>
                        <a:solidFill>
                          <a:srgbClr val="FFFFFF"/>
                        </a:solidFill>
                        <a:ln w="9525">
                          <a:solidFill>
                            <a:srgbClr val="000000"/>
                          </a:solidFill>
                          <a:miter lim="800000"/>
                        </a:ln>
                      </wps:spPr>
                      <wps:txbx>
                        <w:txbxContent>
                          <w:p w:rsidR="008204A5" w:rsidRDefault="00FE17C1">
                            <w:pPr>
                              <w:spacing w:line="240" w:lineRule="auto"/>
                              <w:jc w:val="both"/>
                              <w:rPr>
                                <w:rFonts w:ascii="Book Antiqua" w:hAnsi="Book Antiqua"/>
                                <w:sz w:val="20"/>
                                <w:lang w:val="id-ID"/>
                              </w:rPr>
                            </w:pPr>
                            <w:r>
                              <w:rPr>
                                <w:rFonts w:ascii="Book Antiqua" w:hAnsi="Book Antiqua"/>
                                <w:sz w:val="20"/>
                                <w:lang w:val="id-ID"/>
                              </w:rPr>
                              <w:t>Jika di peroleh identitas ODGJ, maka pihak Dinas Sosial menghubungi Kabupaten asal ODGJ berasal.</w:t>
                            </w:r>
                          </w:p>
                          <w:p w:rsidR="008204A5" w:rsidRDefault="008204A5"/>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4" o:spid="_x0000_s1026" o:spt="1" style="position:absolute;left:0pt;margin-left:255.6pt;margin-top:1.6pt;height:59.3pt;width:168.5pt;z-index:251667456;mso-width-relative:page;mso-height-relative:page;" fillcolor="#FFFFFF" filled="t" stroked="t" coordsize="21600,21600" o:gfxdata="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Jj7BPXAAAACQEAAA8AAAAAAAAAAQAgAAAAIgAAAGRycy9kb3ducmV2LnhtbFBL&#10;AQIUABQAAAAIAIdO4kDs/qmsMAIAAH4EAAAOAAAAAAAAAAEAIAAAACYBAABkcnMvZTJvRG9jLnht&#10;bFBLBQYAAAAABgAGAFkBAADIBQAAAAA=&#10;">
                <v:fill on="t" focussize="0,0"/>
                <v:stroke color="#000000" miterlimit="8" joinstyle="miter"/>
                <v:imagedata o:title=""/>
                <o:lock v:ext="edit" aspectratio="f"/>
                <v:textbox>
                  <w:txbxContent>
                    <w:p>
                      <w:pPr>
                        <w:spacing w:line="240" w:lineRule="auto"/>
                        <w:jc w:val="both"/>
                        <w:rPr>
                          <w:rFonts w:ascii="Book Antiqua" w:hAnsi="Book Antiqua"/>
                          <w:sz w:val="20"/>
                          <w:lang w:val="id-ID"/>
                        </w:rPr>
                      </w:pPr>
                      <w:r>
                        <w:rPr>
                          <w:rFonts w:ascii="Book Antiqua" w:hAnsi="Book Antiqua"/>
                          <w:sz w:val="20"/>
                          <w:lang w:val="id-ID"/>
                        </w:rPr>
                        <w:t>Jika di peroleh identitas ODGJ, maka pihak Dinas Sosial menghubungi Kabupaten asal ODGJ berasal.</w:t>
                      </w:r>
                    </w:p>
                    <w:p/>
                  </w:txbxContent>
                </v:textbox>
              </v:rect>
            </w:pict>
          </mc:Fallback>
        </mc:AlternateContent>
      </w:r>
      <w:r w:rsidRPr="002C1737">
        <w:rPr>
          <w:rFonts w:ascii="Book Antiqua" w:hAnsi="Book Antiqua" w:cstheme="majorHAnsi"/>
          <w:noProof/>
          <w:sz w:val="20"/>
          <w:szCs w:val="20"/>
          <w:lang w:bidi="ar-SA"/>
        </w:rPr>
        <mc:AlternateContent>
          <mc:Choice Requires="wps">
            <w:drawing>
              <wp:anchor distT="0" distB="0" distL="114300" distR="114300" simplePos="0" relativeHeight="251668480" behindDoc="0" locked="0" layoutInCell="1" allowOverlap="1">
                <wp:simplePos x="0" y="0"/>
                <wp:positionH relativeFrom="column">
                  <wp:posOffset>1526540</wp:posOffset>
                </wp:positionH>
                <wp:positionV relativeFrom="paragraph">
                  <wp:posOffset>27305</wp:posOffset>
                </wp:positionV>
                <wp:extent cx="1440815" cy="753110"/>
                <wp:effectExtent l="4445" t="4445" r="21590" b="2349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753110"/>
                        </a:xfrm>
                        <a:prstGeom prst="rect">
                          <a:avLst/>
                        </a:prstGeom>
                        <a:solidFill>
                          <a:srgbClr val="FFFFFF"/>
                        </a:solidFill>
                        <a:ln w="9525">
                          <a:solidFill>
                            <a:srgbClr val="000000"/>
                          </a:solidFill>
                          <a:miter lim="800000"/>
                        </a:ln>
                      </wps:spPr>
                      <wps:txbx>
                        <w:txbxContent>
                          <w:p w:rsidR="008204A5" w:rsidRDefault="00FE17C1">
                            <w:pPr>
                              <w:spacing w:line="240" w:lineRule="auto"/>
                              <w:rPr>
                                <w:rFonts w:ascii="Book Antiqua" w:hAnsi="Book Antiqua"/>
                                <w:sz w:val="20"/>
                                <w:lang w:val="id-ID"/>
                              </w:rPr>
                            </w:pPr>
                            <w:r>
                              <w:rPr>
                                <w:rFonts w:ascii="Book Antiqua" w:hAnsi="Book Antiqua"/>
                                <w:sz w:val="20"/>
                                <w:lang w:val="id-ID"/>
                              </w:rPr>
                              <w:t xml:space="preserve">Jika tidak mendapatkan identitas, maka ODGJ dikirimkan ke Panti milik Pemerintah Provinsi Jawa Tengah di Semarang.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5" o:spid="_x0000_s1026" o:spt="1" style="position:absolute;left:0pt;margin-left:120.2pt;margin-top:2.15pt;height:59.3pt;width:113.45pt;z-index:251668480;mso-width-relative:page;mso-height-relative:page;" fillcolor="#FFFFFF" filled="t" stroked="t" coordsize="21600,21600" o:gfxdata="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KodV1wAAAAkBAAAPAAAAAAAAAAEAIAAAACIAAABkcnMvZG93bnJldi54bWxQSwEC&#10;FAAUAAAACACHTuJA9rf8vi4CAAB+BAAADgAAAAAAAAABACAAAAAmAQAAZHJzL2Uyb0RvYy54bWxQ&#10;SwUGAAAAAAYABgBZAQAAxgUAAAAA&#10;">
                <v:fill on="t" focussize="0,0"/>
                <v:stroke color="#000000" miterlimit="8" joinstyle="miter"/>
                <v:imagedata o:title=""/>
                <o:lock v:ext="edit" aspectratio="f"/>
                <v:textbox>
                  <w:txbxContent>
                    <w:p>
                      <w:pPr>
                        <w:spacing w:line="240" w:lineRule="auto"/>
                        <w:jc w:val="left"/>
                        <w:rPr>
                          <w:rFonts w:ascii="Book Antiqua" w:hAnsi="Book Antiqua"/>
                          <w:sz w:val="20"/>
                          <w:lang w:val="id-ID"/>
                        </w:rPr>
                      </w:pPr>
                      <w:r>
                        <w:rPr>
                          <w:rFonts w:ascii="Book Antiqua" w:hAnsi="Book Antiqua"/>
                          <w:sz w:val="20"/>
                          <w:lang w:val="id-ID"/>
                        </w:rPr>
                        <w:t xml:space="preserve">Jika tidak mendapatkan identitas, maka ODGJ dikirimkan ke Panti milik Pemerintah Provinsi Jawa Tengah di Semarang.  </w:t>
                      </w:r>
                    </w:p>
                  </w:txbxContent>
                </v:textbox>
              </v:rect>
            </w:pict>
          </mc:Fallback>
        </mc:AlternateContent>
      </w:r>
    </w:p>
    <w:p w:rsidR="008204A5" w:rsidRPr="002C1737" w:rsidRDefault="00FE17C1" w:rsidP="002C1737">
      <w:pPr>
        <w:spacing w:line="240" w:lineRule="auto"/>
        <w:ind w:left="630" w:firstLine="810"/>
        <w:jc w:val="both"/>
        <w:rPr>
          <w:rFonts w:ascii="Book Antiqua" w:hAnsi="Book Antiqua" w:cstheme="majorHAnsi"/>
          <w:sz w:val="20"/>
          <w:szCs w:val="20"/>
          <w:lang w:val="id-ID"/>
        </w:rPr>
      </w:pPr>
      <w:r w:rsidRPr="002C1737">
        <w:rPr>
          <w:rFonts w:ascii="Book Antiqua" w:hAnsi="Book Antiqua" w:cstheme="majorHAnsi"/>
          <w:noProof/>
          <w:sz w:val="20"/>
          <w:szCs w:val="20"/>
          <w:lang w:bidi="ar-SA"/>
        </w:rPr>
        <mc:AlternateContent>
          <mc:Choice Requires="wps">
            <w:drawing>
              <wp:anchor distT="0" distB="0" distL="114300" distR="114300" simplePos="0" relativeHeight="251663360" behindDoc="0" locked="0" layoutInCell="1" allowOverlap="1">
                <wp:simplePos x="0" y="0"/>
                <wp:positionH relativeFrom="column">
                  <wp:posOffset>3004820</wp:posOffset>
                </wp:positionH>
                <wp:positionV relativeFrom="paragraph">
                  <wp:posOffset>81280</wp:posOffset>
                </wp:positionV>
                <wp:extent cx="348615" cy="635"/>
                <wp:effectExtent l="18415" t="57150" r="13970" b="565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8615" cy="63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9" o:spid="_x0000_s1026" o:spt="32" type="#_x0000_t32" style="position:absolute;left:0pt;flip:x;margin-left:236.6pt;margin-top:6.4pt;height:0.05pt;width:27.45pt;z-index:251663360;mso-width-relative:page;mso-height-relative:page;" filled="f" stroked="t" coordsize="21600,21600" o:gfxdata="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bKJ2XYAAAACQEAAA8AAAAAAAAAAQAgAAAAIgAAAGRycy9kb3ducmV2LnhtbFBL&#10;AQIUABQAAAAIAIdO4kDyfHTB9gEAAOsDAAAOAAAAAAAAAAEAIAAAACcBAABkcnMvZTJvRG9jLnht&#10;bFBLBQYAAAAABgAGAFkBAACPBQAAAAA=&#10;">
                <v:fill on="f" focussize="0,0"/>
                <v:stroke color="#000000" joinstyle="round" endarrow="block"/>
                <v:imagedata o:title=""/>
                <o:lock v:ext="edit" aspectratio="f"/>
              </v:shape>
            </w:pict>
          </mc:Fallback>
        </mc:AlternateContent>
      </w:r>
    </w:p>
    <w:p w:rsidR="008204A5" w:rsidRPr="002C1737" w:rsidRDefault="008204A5" w:rsidP="002C1737">
      <w:pPr>
        <w:spacing w:line="240" w:lineRule="auto"/>
        <w:jc w:val="both"/>
        <w:rPr>
          <w:rFonts w:ascii="Book Antiqua" w:hAnsi="Book Antiqua" w:cstheme="majorHAnsi"/>
          <w:sz w:val="20"/>
          <w:szCs w:val="20"/>
          <w:lang w:val="id-ID"/>
        </w:rPr>
      </w:pPr>
    </w:p>
    <w:p w:rsidR="008204A5" w:rsidRPr="002C1737" w:rsidRDefault="00FE17C1" w:rsidP="002C1737">
      <w:pPr>
        <w:spacing w:after="0" w:line="240" w:lineRule="auto"/>
        <w:ind w:left="629" w:firstLine="811"/>
        <w:jc w:val="both"/>
        <w:rPr>
          <w:rFonts w:ascii="Book Antiqua" w:hAnsi="Book Antiqua" w:cstheme="majorHAnsi"/>
          <w:sz w:val="20"/>
          <w:szCs w:val="20"/>
          <w:lang w:val="id-ID"/>
        </w:rPr>
      </w:pPr>
      <w:r w:rsidRPr="002C1737">
        <w:rPr>
          <w:rFonts w:ascii="Book Antiqua" w:hAnsi="Book Antiqua" w:cstheme="majorHAnsi"/>
          <w:sz w:val="20"/>
          <w:szCs w:val="20"/>
          <w:lang w:val="id-ID"/>
        </w:rPr>
        <w:t xml:space="preserve">Berdasarkan hasil </w:t>
      </w:r>
      <w:r w:rsidRPr="002C1737">
        <w:rPr>
          <w:rFonts w:ascii="Book Antiqua" w:hAnsi="Book Antiqua" w:cstheme="majorHAnsi"/>
          <w:sz w:val="20"/>
          <w:szCs w:val="20"/>
          <w:lang w:val="id-ID"/>
        </w:rPr>
        <w:t>wawancara yang telah dilakukan</w:t>
      </w:r>
      <w:r w:rsidRPr="002C1737">
        <w:rPr>
          <w:rFonts w:ascii="Book Antiqua" w:hAnsi="Book Antiqua" w:cstheme="majorHAnsi"/>
          <w:sz w:val="20"/>
          <w:szCs w:val="20"/>
        </w:rPr>
        <w:t xml:space="preserve"> </w:t>
      </w:r>
      <w:r w:rsidRPr="002C1737">
        <w:rPr>
          <w:rFonts w:ascii="Book Antiqua" w:hAnsi="Book Antiqua" w:cstheme="majorHAnsi"/>
          <w:sz w:val="20"/>
          <w:szCs w:val="20"/>
          <w:lang w:val="id-ID"/>
        </w:rPr>
        <w:t>bahwa upaya yang dilakukan Dinas Sosial dan Pemberdayaan Masyarakat Desa Kabupaten Banyumas dalam penanggulangan Orang Dengan Gangguan Jiwa hanya menangkap atau mengurusi Orang Dengan Gangguan jiwa (ODGJ) terlantar yang membu</w:t>
      </w:r>
      <w:r w:rsidRPr="002C1737">
        <w:rPr>
          <w:rFonts w:ascii="Book Antiqua" w:hAnsi="Book Antiqua" w:cstheme="majorHAnsi"/>
          <w:sz w:val="20"/>
          <w:szCs w:val="20"/>
          <w:lang w:val="id-ID"/>
        </w:rPr>
        <w:t>at onar atau mengamuk dijalanan yang mengakibatkan warga resah akan keberadaan Orang Dengan Gangguan Jiwa (ODGJ) tersebut. Selanjutnya pihak Dinas Sosial dan Pemberdayaan Masyarakat Desa Kabupaten Banyumas yaitu hanya dengan menerima kiriman ODGJ yang terl</w:t>
      </w:r>
      <w:r w:rsidRPr="002C1737">
        <w:rPr>
          <w:rFonts w:ascii="Book Antiqua" w:hAnsi="Book Antiqua" w:cstheme="majorHAnsi"/>
          <w:sz w:val="20"/>
          <w:szCs w:val="20"/>
          <w:lang w:val="id-ID"/>
        </w:rPr>
        <w:t>antar, menerima ODGJ berdasarkan hasil penangkapan satpol PP, setelah mendapat ODGJ tersebut kemudian dibawah ke RSUD Banyumas untuk melakukan pengecekan kesehatan jiwa guna mengetahui kesehatan dan identitas ODGJ tersebut selama 10 hari, jika kondisinya s</w:t>
      </w:r>
      <w:r w:rsidRPr="002C1737">
        <w:rPr>
          <w:rFonts w:ascii="Book Antiqua" w:hAnsi="Book Antiqua" w:cstheme="majorHAnsi"/>
          <w:sz w:val="20"/>
          <w:szCs w:val="20"/>
          <w:lang w:val="id-ID"/>
        </w:rPr>
        <w:t>udah sedikit pulih maka ditanya identitasnya, jika tidak diperoleh data identitasnya maka langkah selanjutnya yang dilakukan yaitu dengan membawa ke Dikduk Capil untuk diambil sidik jari untuk mengetahui identitas ODGJ yang terlantar, jika diperoleh data i</w:t>
      </w:r>
      <w:r w:rsidRPr="002C1737">
        <w:rPr>
          <w:rFonts w:ascii="Book Antiqua" w:hAnsi="Book Antiqua" w:cstheme="majorHAnsi"/>
          <w:sz w:val="20"/>
          <w:szCs w:val="20"/>
          <w:lang w:val="id-ID"/>
        </w:rPr>
        <w:t>dentitas maka pihak Dinas Sosial menghubungi Kabupaten asal ODGJ tersebut, langkah terakhir jika tidak ditemukan identitas maka akan dikirimkan ke panti milik pemerintah Provinsi Jawa Tengah di Semarang.</w:t>
      </w:r>
      <w:r w:rsidRPr="002C1737">
        <w:rPr>
          <w:rStyle w:val="FootnoteReference"/>
          <w:rFonts w:ascii="Book Antiqua" w:hAnsi="Book Antiqua" w:cstheme="majorHAnsi"/>
          <w:sz w:val="20"/>
          <w:szCs w:val="20"/>
          <w:lang w:val="id-ID"/>
        </w:rPr>
        <w:footnoteReference w:id="15"/>
      </w:r>
    </w:p>
    <w:p w:rsidR="008204A5" w:rsidRPr="002C1737" w:rsidRDefault="00FE17C1" w:rsidP="002C1737">
      <w:pPr>
        <w:spacing w:after="0" w:line="240" w:lineRule="auto"/>
        <w:ind w:left="629" w:firstLine="811"/>
        <w:jc w:val="both"/>
        <w:rPr>
          <w:rFonts w:ascii="Book Antiqua" w:hAnsi="Book Antiqua" w:cstheme="majorHAnsi"/>
          <w:sz w:val="20"/>
          <w:szCs w:val="20"/>
          <w:lang w:val="id-ID"/>
        </w:rPr>
      </w:pPr>
      <w:r w:rsidRPr="002C1737">
        <w:rPr>
          <w:rFonts w:ascii="Book Antiqua" w:hAnsi="Book Antiqua" w:cstheme="majorHAnsi"/>
          <w:sz w:val="20"/>
          <w:szCs w:val="20"/>
        </w:rPr>
        <w:t>Spicker</w:t>
      </w:r>
      <w:r w:rsidRPr="002C1737">
        <w:rPr>
          <w:rFonts w:ascii="Book Antiqua" w:hAnsi="Book Antiqua" w:cstheme="majorHAnsi"/>
          <w:sz w:val="20"/>
          <w:szCs w:val="20"/>
          <w:lang w:val="id-ID"/>
        </w:rPr>
        <w:t xml:space="preserve"> </w:t>
      </w:r>
      <w:r w:rsidRPr="002C1737">
        <w:rPr>
          <w:rFonts w:ascii="Book Antiqua" w:hAnsi="Book Antiqua" w:cstheme="majorHAnsi"/>
          <w:sz w:val="20"/>
          <w:szCs w:val="20"/>
        </w:rPr>
        <w:t>berpendapat bahwa negara kesejahteraan dapa</w:t>
      </w:r>
      <w:r w:rsidRPr="002C1737">
        <w:rPr>
          <w:rFonts w:ascii="Book Antiqua" w:hAnsi="Book Antiqua" w:cstheme="majorHAnsi"/>
          <w:sz w:val="20"/>
          <w:szCs w:val="20"/>
        </w:rPr>
        <w:t>t didefinisikan sebagai sebuah sistem kesejahteraan sosial yang memberi peran lebih besar kepada negara (pemerintah) untuk mengalokasikan sebagian dana publik demi menjamin terpenuhinya kebutuhan dasar warganya. Sementara, Husodo menyatakan bahwa Negara Ke</w:t>
      </w:r>
      <w:r w:rsidRPr="002C1737">
        <w:rPr>
          <w:rFonts w:ascii="Book Antiqua" w:hAnsi="Book Antiqua" w:cstheme="majorHAnsi"/>
          <w:sz w:val="20"/>
          <w:szCs w:val="20"/>
        </w:rPr>
        <w:t>sejahteraan (</w:t>
      </w:r>
      <w:r w:rsidRPr="002C1737">
        <w:rPr>
          <w:rFonts w:ascii="Book Antiqua" w:hAnsi="Book Antiqua" w:cstheme="majorHAnsi"/>
          <w:i/>
          <w:sz w:val="20"/>
          <w:szCs w:val="20"/>
        </w:rPr>
        <w:t>welfare state</w:t>
      </w:r>
      <w:r w:rsidRPr="002C1737">
        <w:rPr>
          <w:rFonts w:ascii="Book Antiqua" w:hAnsi="Book Antiqua" w:cstheme="majorHAnsi"/>
          <w:sz w:val="20"/>
          <w:szCs w:val="20"/>
        </w:rPr>
        <w:t>) secara singkat didefinisikan sebagai suatu negara dimana pemerintahan negara dianggap bertanggung jawab dalam menjamin standar kesejahteraan hidup minimum bagi setiap warga negaranya. Menurut Esping-Anderson, negara kesejahteraa</w:t>
      </w:r>
      <w:r w:rsidRPr="002C1737">
        <w:rPr>
          <w:rFonts w:ascii="Book Antiqua" w:hAnsi="Book Antiqua" w:cstheme="majorHAnsi"/>
          <w:sz w:val="20"/>
          <w:szCs w:val="20"/>
        </w:rPr>
        <w:t>n pada dasarnya mengacu pada peran negara yang aktif dalam mengelola dan mengorganisasi perekonomian yang di dalamnya mencakup tanggung jawab negara untuk menjamin ketersediaan pelayanan kesejahteraan dasar dalam tingkat tertentu bagi warga negaranya</w:t>
      </w:r>
      <w:r w:rsidRPr="002C1737">
        <w:rPr>
          <w:rFonts w:ascii="Book Antiqua" w:hAnsi="Book Antiqua" w:cstheme="majorHAnsi"/>
          <w:sz w:val="20"/>
          <w:szCs w:val="20"/>
          <w:lang w:val="id-ID"/>
        </w:rPr>
        <w:t>.</w:t>
      </w:r>
      <w:r w:rsidRPr="002C1737">
        <w:rPr>
          <w:rStyle w:val="FootnoteReference"/>
          <w:rFonts w:ascii="Book Antiqua" w:hAnsi="Book Antiqua" w:cstheme="majorHAnsi"/>
          <w:sz w:val="20"/>
          <w:szCs w:val="20"/>
          <w:lang w:val="id-ID"/>
        </w:rPr>
        <w:footnoteReference w:id="16"/>
      </w:r>
    </w:p>
    <w:p w:rsidR="008204A5" w:rsidRPr="002C1737" w:rsidRDefault="00FE17C1" w:rsidP="002C1737">
      <w:pPr>
        <w:pStyle w:val="ListParagraph"/>
        <w:spacing w:after="160" w:line="240" w:lineRule="auto"/>
        <w:ind w:left="658" w:firstLineChars="350" w:firstLine="700"/>
        <w:jc w:val="both"/>
        <w:rPr>
          <w:rFonts w:ascii="Book Antiqua" w:hAnsi="Book Antiqua" w:cstheme="majorHAnsi"/>
          <w:sz w:val="20"/>
          <w:szCs w:val="20"/>
        </w:rPr>
      </w:pPr>
      <w:r w:rsidRPr="002C1737">
        <w:rPr>
          <w:rFonts w:ascii="Book Antiqua" w:hAnsi="Book Antiqua" w:cstheme="majorHAnsi"/>
          <w:sz w:val="20"/>
          <w:szCs w:val="20"/>
          <w:lang w:val="id-ID"/>
        </w:rPr>
        <w:lastRenderedPageBreak/>
        <w:t xml:space="preserve">Dengan upaya tersebut Dinas Sosial bertanggung jawab dalam perlindungan orang dengan gangguan jiwa (ODGJ) yang terlantar. Bahwa tanggung jawab adalah </w:t>
      </w:r>
      <w:r w:rsidRPr="002C1737">
        <w:rPr>
          <w:rFonts w:ascii="Book Antiqua" w:hAnsi="Book Antiqua" w:cstheme="majorHAnsi"/>
          <w:sz w:val="20"/>
          <w:szCs w:val="20"/>
        </w:rPr>
        <w:t>Menurut Hans Kelsen dalam teorinya tentang tanggung jawab hukum menyatakan bahwa “seseorang bertanggung ja</w:t>
      </w:r>
      <w:r w:rsidRPr="002C1737">
        <w:rPr>
          <w:rFonts w:ascii="Book Antiqua" w:hAnsi="Book Antiqua" w:cstheme="majorHAnsi"/>
          <w:sz w:val="20"/>
          <w:szCs w:val="20"/>
        </w:rPr>
        <w:t>wab secara hukum atas suatu perbuatan tertentu atau bahwa dia memikul tanggung jawab hukum, subyek hukum berarti bahwa dia bertanggung jawab atas suatu sanksi dalam hal perbuatan yang bertentangan.</w:t>
      </w:r>
      <w:r w:rsidRPr="002C1737">
        <w:rPr>
          <w:rStyle w:val="FootnoteReference"/>
          <w:rFonts w:ascii="Book Antiqua" w:hAnsi="Book Antiqua" w:cstheme="majorHAnsi"/>
          <w:sz w:val="20"/>
          <w:szCs w:val="20"/>
        </w:rPr>
        <w:footnoteReference w:id="17"/>
      </w:r>
      <w:r w:rsidRPr="002C1737">
        <w:rPr>
          <w:rFonts w:ascii="Book Antiqua" w:hAnsi="Book Antiqua" w:cstheme="majorHAnsi"/>
          <w:sz w:val="20"/>
          <w:szCs w:val="20"/>
        </w:rPr>
        <w:t xml:space="preserve"> </w:t>
      </w:r>
    </w:p>
    <w:p w:rsidR="008204A5" w:rsidRPr="002C1737" w:rsidRDefault="008204A5" w:rsidP="002C1737">
      <w:pPr>
        <w:pStyle w:val="ListParagraph"/>
        <w:spacing w:after="160" w:line="240" w:lineRule="auto"/>
        <w:ind w:left="1778"/>
        <w:jc w:val="both"/>
        <w:rPr>
          <w:rFonts w:ascii="Book Antiqua" w:hAnsi="Book Antiqua" w:cstheme="majorHAnsi"/>
          <w:sz w:val="20"/>
          <w:szCs w:val="20"/>
        </w:rPr>
      </w:pPr>
    </w:p>
    <w:p w:rsidR="008204A5" w:rsidRPr="002C1737" w:rsidRDefault="00FE17C1" w:rsidP="002C1737">
      <w:pPr>
        <w:pStyle w:val="ListParagraph"/>
        <w:numPr>
          <w:ilvl w:val="0"/>
          <w:numId w:val="3"/>
        </w:numPr>
        <w:spacing w:line="240" w:lineRule="auto"/>
        <w:jc w:val="both"/>
        <w:rPr>
          <w:rFonts w:ascii="Book Antiqua" w:hAnsi="Book Antiqua" w:cstheme="majorHAnsi"/>
          <w:sz w:val="20"/>
          <w:szCs w:val="20"/>
          <w:lang w:val="id-ID" w:eastAsia="fi-FI" w:bidi="ar-SA"/>
        </w:rPr>
      </w:pPr>
      <w:r w:rsidRPr="002C1737">
        <w:rPr>
          <w:rFonts w:ascii="Book Antiqua" w:hAnsi="Book Antiqua" w:cstheme="majorHAnsi"/>
          <w:b/>
          <w:sz w:val="20"/>
          <w:szCs w:val="20"/>
          <w:lang w:val="id-ID" w:eastAsia="fi-FI" w:bidi="ar-SA"/>
        </w:rPr>
        <w:t>Kendala Dinas Sosial dan Pemberdayaan Masyarakat Desa K</w:t>
      </w:r>
      <w:r w:rsidRPr="002C1737">
        <w:rPr>
          <w:rFonts w:ascii="Book Antiqua" w:hAnsi="Book Antiqua" w:cstheme="majorHAnsi"/>
          <w:b/>
          <w:sz w:val="20"/>
          <w:szCs w:val="20"/>
          <w:lang w:val="id-ID" w:eastAsia="fi-FI" w:bidi="ar-SA"/>
        </w:rPr>
        <w:t>abupaten Banyumas dalam menangani permasalahan penanggulangan orang dengan gangguan jiwa (ODGJ)</w:t>
      </w:r>
    </w:p>
    <w:p w:rsidR="008204A5" w:rsidRPr="002C1737" w:rsidRDefault="00FE17C1" w:rsidP="002C1737">
      <w:pPr>
        <w:pStyle w:val="ListParagraph"/>
        <w:spacing w:line="240" w:lineRule="auto"/>
        <w:ind w:firstLine="720"/>
        <w:jc w:val="both"/>
        <w:rPr>
          <w:rFonts w:ascii="Book Antiqua" w:hAnsi="Book Antiqua" w:cstheme="majorHAnsi"/>
          <w:sz w:val="20"/>
          <w:szCs w:val="20"/>
          <w:lang w:val="id-ID" w:eastAsia="fi-FI" w:bidi="ar-SA"/>
        </w:rPr>
      </w:pPr>
      <w:r w:rsidRPr="002C1737">
        <w:rPr>
          <w:rFonts w:ascii="Book Antiqua" w:hAnsi="Book Antiqua" w:cstheme="majorHAnsi"/>
          <w:sz w:val="20"/>
          <w:szCs w:val="20"/>
          <w:lang w:val="id-ID" w:eastAsia="fi-FI" w:bidi="ar-SA"/>
        </w:rPr>
        <w:t>Kendala Dinas Sosial dan Pemberdayaan Masyarakat Desa Kabupaten Banyumas dalam menangani permasalahan penanggulangan orang dengan gangguan jiwa (ODGJ) yaitu per</w:t>
      </w:r>
      <w:r w:rsidRPr="002C1737">
        <w:rPr>
          <w:rFonts w:ascii="Book Antiqua" w:hAnsi="Book Antiqua" w:cstheme="majorHAnsi"/>
          <w:sz w:val="20"/>
          <w:szCs w:val="20"/>
          <w:lang w:val="id-ID" w:eastAsia="fi-FI" w:bidi="ar-SA"/>
        </w:rPr>
        <w:t>lindungan hukum terhadap penyandang gangguan jiwa yang menggelandang di jalanan agar para ODGJ dapat terpenuhi haknya sesuai dengan ketentuan perundang-undangan, namun Dinas Sosial Kabupaten Banyumas dalam melakukan penanggulangan mengalami beberapa kendal</w:t>
      </w:r>
      <w:r w:rsidRPr="002C1737">
        <w:rPr>
          <w:rFonts w:ascii="Book Antiqua" w:hAnsi="Book Antiqua" w:cstheme="majorHAnsi"/>
          <w:sz w:val="20"/>
          <w:szCs w:val="20"/>
          <w:lang w:val="id-ID" w:eastAsia="fi-FI" w:bidi="ar-SA"/>
        </w:rPr>
        <w:t>a dan hambatan. Ada 2 hal yang menjadi kendala yang dialami pihak Dinas Sosial yaitu kendala internal dan eksternal.</w:t>
      </w:r>
    </w:p>
    <w:p w:rsidR="008204A5" w:rsidRPr="002C1737" w:rsidRDefault="00FE17C1" w:rsidP="002C1737">
      <w:pPr>
        <w:pStyle w:val="ListParagraph"/>
        <w:spacing w:line="240" w:lineRule="auto"/>
        <w:ind w:firstLine="720"/>
        <w:jc w:val="both"/>
        <w:rPr>
          <w:rFonts w:ascii="Book Antiqua" w:hAnsi="Book Antiqua" w:cstheme="majorHAnsi"/>
          <w:sz w:val="20"/>
          <w:szCs w:val="20"/>
          <w:lang w:val="id-ID" w:eastAsia="fi-FI" w:bidi="ar-SA"/>
        </w:rPr>
      </w:pPr>
      <w:r w:rsidRPr="002C1737">
        <w:rPr>
          <w:rFonts w:ascii="Book Antiqua" w:hAnsi="Book Antiqua" w:cstheme="majorHAnsi"/>
          <w:sz w:val="20"/>
          <w:szCs w:val="20"/>
          <w:lang w:val="id-ID" w:eastAsia="fi-FI" w:bidi="ar-SA"/>
        </w:rPr>
        <w:t xml:space="preserve">Hambatan yang dialami Dinas Sosial dan Pemberdayaan Masyarakat Desa Kabupaten Banyumas dalam melaksanakan penanggulangan yaitu penyebaran </w:t>
      </w:r>
      <w:r w:rsidRPr="002C1737">
        <w:rPr>
          <w:rFonts w:ascii="Book Antiqua" w:hAnsi="Book Antiqua" w:cstheme="majorHAnsi"/>
          <w:sz w:val="20"/>
          <w:szCs w:val="20"/>
          <w:lang w:val="id-ID" w:eastAsia="fi-FI" w:bidi="ar-SA"/>
        </w:rPr>
        <w:t xml:space="preserve">tenaga yang membantu dalam operasi lapangan dan personil dari Dinas Sosial yang belum seimbang. Kebutuhan tenaga operasional lapangan belum mengacu pada beban kerja serta aspek pelayanan yang berbasis kewilayahan. Saat ini hampir semua petugas operasional </w:t>
      </w:r>
      <w:r w:rsidRPr="002C1737">
        <w:rPr>
          <w:rFonts w:ascii="Book Antiqua" w:hAnsi="Book Antiqua" w:cstheme="majorHAnsi"/>
          <w:sz w:val="20"/>
          <w:szCs w:val="20"/>
          <w:lang w:val="id-ID" w:eastAsia="fi-FI" w:bidi="ar-SA"/>
        </w:rPr>
        <w:t>memiliki beban kerja yang tinggi dengan merangkap bebragai program atau pekerjaan sehingga tidak fokus dalam menyelesaikan pekerjaan</w:t>
      </w:r>
    </w:p>
    <w:p w:rsidR="008204A5" w:rsidRPr="002C1737" w:rsidRDefault="00FE17C1" w:rsidP="002C1737">
      <w:pPr>
        <w:pStyle w:val="ListParagraph"/>
        <w:spacing w:line="240" w:lineRule="auto"/>
        <w:ind w:firstLine="720"/>
        <w:jc w:val="both"/>
        <w:rPr>
          <w:rFonts w:ascii="Book Antiqua" w:hAnsi="Book Antiqua" w:cstheme="majorHAnsi"/>
          <w:sz w:val="20"/>
          <w:szCs w:val="20"/>
          <w:lang w:val="id-ID"/>
        </w:rPr>
      </w:pPr>
      <w:r w:rsidRPr="002C1737">
        <w:rPr>
          <w:rFonts w:ascii="Book Antiqua" w:hAnsi="Book Antiqua" w:cstheme="majorHAnsi"/>
          <w:sz w:val="20"/>
          <w:szCs w:val="20"/>
          <w:lang w:val="id-ID" w:eastAsia="fi-FI" w:bidi="ar-SA"/>
        </w:rPr>
        <w:t>Kendala eksternal yang dialami Dinas Sosial dan Pemberdayaan Masyarakat Desa Kabupaten Banyumas dalam penanggulangan ODGJ y</w:t>
      </w:r>
      <w:r w:rsidRPr="002C1737">
        <w:rPr>
          <w:rFonts w:ascii="Book Antiqua" w:hAnsi="Book Antiqua" w:cstheme="majorHAnsi"/>
          <w:sz w:val="20"/>
          <w:szCs w:val="20"/>
          <w:lang w:val="id-ID" w:eastAsia="fi-FI" w:bidi="ar-SA"/>
        </w:rPr>
        <w:t xml:space="preserve">aitu kurangnya kesadaran masyarakat sekitar. </w:t>
      </w:r>
      <w:r w:rsidRPr="002C1737">
        <w:rPr>
          <w:rFonts w:ascii="Book Antiqua" w:hAnsi="Book Antiqua" w:cstheme="majorHAnsi"/>
          <w:sz w:val="20"/>
          <w:szCs w:val="20"/>
        </w:rPr>
        <w:t>Kurangnya kesadaran masyarakat yang dimaksud adalah kesadaran masyarakat untuk melaporkan adanya ODGJ yang menggelandang serta kesadaran masyarakat untuk merawat jika salah satu anggota keluarganya didapati mend</w:t>
      </w:r>
      <w:r w:rsidRPr="002C1737">
        <w:rPr>
          <w:rFonts w:ascii="Book Antiqua" w:hAnsi="Book Antiqua" w:cstheme="majorHAnsi"/>
          <w:sz w:val="20"/>
          <w:szCs w:val="20"/>
        </w:rPr>
        <w:t>erita gangguan jiwa.Mereka cenderung mengabaikan dan tidak mau mengurus sehingga akhirnya anggota keluarga tersebut keluar dari rumah dan menggelandang di jalanan.</w:t>
      </w:r>
    </w:p>
    <w:p w:rsidR="008204A5" w:rsidRPr="002C1737" w:rsidRDefault="00FE17C1" w:rsidP="002C1737">
      <w:pPr>
        <w:pStyle w:val="ListParagraph"/>
        <w:spacing w:line="240" w:lineRule="auto"/>
        <w:ind w:firstLine="720"/>
        <w:jc w:val="both"/>
        <w:rPr>
          <w:rFonts w:ascii="Book Antiqua" w:hAnsi="Book Antiqua" w:cstheme="majorHAnsi"/>
          <w:sz w:val="20"/>
          <w:szCs w:val="20"/>
          <w:lang w:val="id-ID"/>
        </w:rPr>
      </w:pPr>
      <w:r w:rsidRPr="002C1737">
        <w:rPr>
          <w:rFonts w:ascii="Book Antiqua" w:hAnsi="Book Antiqua" w:cstheme="majorHAnsi"/>
          <w:sz w:val="20"/>
          <w:szCs w:val="20"/>
          <w:lang w:val="id-ID"/>
        </w:rPr>
        <w:t>Selain itu hambatan yang dialami dari pihak Dinas Sosial dan Pemberdayaan Masyarakat Desa Ka</w:t>
      </w:r>
      <w:r w:rsidRPr="002C1737">
        <w:rPr>
          <w:rFonts w:ascii="Book Antiqua" w:hAnsi="Book Antiqua" w:cstheme="majorHAnsi"/>
          <w:sz w:val="20"/>
          <w:szCs w:val="20"/>
          <w:lang w:val="id-ID"/>
        </w:rPr>
        <w:t>bupaten Banyumas yaitu :</w:t>
      </w:r>
    </w:p>
    <w:p w:rsidR="008204A5" w:rsidRPr="002C1737" w:rsidRDefault="00FE17C1" w:rsidP="002C1737">
      <w:pPr>
        <w:pStyle w:val="ListParagraph"/>
        <w:numPr>
          <w:ilvl w:val="0"/>
          <w:numId w:val="5"/>
        </w:numPr>
        <w:spacing w:line="240" w:lineRule="auto"/>
        <w:ind w:left="1440" w:hanging="270"/>
        <w:jc w:val="both"/>
        <w:rPr>
          <w:rFonts w:ascii="Book Antiqua" w:hAnsi="Book Antiqua" w:cstheme="majorHAnsi"/>
          <w:sz w:val="20"/>
          <w:szCs w:val="20"/>
          <w:lang w:val="id-ID"/>
        </w:rPr>
      </w:pPr>
      <w:r w:rsidRPr="002C1737">
        <w:rPr>
          <w:rFonts w:ascii="Book Antiqua" w:hAnsi="Book Antiqua" w:cstheme="majorHAnsi"/>
          <w:sz w:val="20"/>
          <w:szCs w:val="20"/>
          <w:lang w:val="id-ID" w:eastAsia="fi-FI" w:bidi="ar-SA"/>
        </w:rPr>
        <w:t>Identitas ODGJ yang terlantar tidak ada</w:t>
      </w:r>
      <w:r w:rsidRPr="002C1737">
        <w:rPr>
          <w:rFonts w:ascii="Book Antiqua" w:hAnsi="Book Antiqua" w:cstheme="majorHAnsi"/>
          <w:sz w:val="20"/>
          <w:szCs w:val="20"/>
          <w:lang w:eastAsia="fi-FI" w:bidi="ar-SA"/>
        </w:rPr>
        <w:t xml:space="preserve"> </w:t>
      </w:r>
      <w:r w:rsidRPr="002C1737">
        <w:rPr>
          <w:rFonts w:ascii="Book Antiqua" w:hAnsi="Book Antiqua" w:cstheme="majorHAnsi"/>
          <w:sz w:val="20"/>
          <w:szCs w:val="20"/>
          <w:lang w:val="id-ID" w:eastAsia="fi-FI" w:bidi="ar-SA"/>
        </w:rPr>
        <w:t xml:space="preserve">sehingga pihak Dinas Sosial sedikit kesulitan untuk menangani untuk mendapatkan layanan kesehatan dikarenakan saat mengajukan ke Rumah Sakit membutuhkan identitas seperti NIK,KIS dll. Karena </w:t>
      </w:r>
      <w:r w:rsidRPr="002C1737">
        <w:rPr>
          <w:rFonts w:ascii="Book Antiqua" w:hAnsi="Book Antiqua" w:cstheme="majorHAnsi"/>
          <w:sz w:val="20"/>
          <w:szCs w:val="20"/>
          <w:lang w:val="id-ID" w:eastAsia="fi-FI" w:bidi="ar-SA"/>
        </w:rPr>
        <w:t>tidak semua panti pelayanan kesehatan jiwa bisa menerima ODGJ yang tidak memiliki identitas.</w:t>
      </w:r>
    </w:p>
    <w:p w:rsidR="008204A5" w:rsidRPr="002C1737" w:rsidRDefault="00FE17C1" w:rsidP="002C1737">
      <w:pPr>
        <w:pStyle w:val="ListParagraph"/>
        <w:numPr>
          <w:ilvl w:val="0"/>
          <w:numId w:val="5"/>
        </w:numPr>
        <w:spacing w:line="240" w:lineRule="auto"/>
        <w:ind w:left="1440" w:hanging="270"/>
        <w:jc w:val="both"/>
        <w:rPr>
          <w:rFonts w:ascii="Book Antiqua" w:hAnsi="Book Antiqua" w:cstheme="majorHAnsi"/>
          <w:sz w:val="20"/>
          <w:szCs w:val="20"/>
          <w:lang w:val="id-ID" w:eastAsia="fi-FI" w:bidi="ar-SA"/>
        </w:rPr>
      </w:pPr>
      <w:r w:rsidRPr="002C1737">
        <w:rPr>
          <w:rFonts w:ascii="Book Antiqua" w:hAnsi="Book Antiqua" w:cstheme="majorHAnsi"/>
          <w:sz w:val="20"/>
          <w:szCs w:val="20"/>
          <w:lang w:val="id-ID" w:eastAsia="fi-FI" w:bidi="ar-SA"/>
        </w:rPr>
        <w:t xml:space="preserve">Ketika menemukan </w:t>
      </w:r>
      <w:r w:rsidRPr="002C1737">
        <w:rPr>
          <w:rFonts w:ascii="Book Antiqua" w:hAnsi="Book Antiqua" w:cstheme="majorHAnsi"/>
          <w:sz w:val="20"/>
          <w:szCs w:val="20"/>
          <w:lang w:eastAsia="fi-FI" w:bidi="ar-SA"/>
        </w:rPr>
        <w:t>ODGJ</w:t>
      </w:r>
      <w:r w:rsidRPr="002C1737">
        <w:rPr>
          <w:rFonts w:ascii="Book Antiqua" w:hAnsi="Book Antiqua" w:cstheme="majorHAnsi"/>
          <w:sz w:val="20"/>
          <w:szCs w:val="20"/>
          <w:lang w:val="id-ID" w:eastAsia="fi-FI" w:bidi="ar-SA"/>
        </w:rPr>
        <w:t xml:space="preserve"> terlantar di daerah perbatasan kabupaten tidak ditangani karena pihak dinas sosial merasa ragu atau bingung dari manakah odgj tersebut berasa</w:t>
      </w:r>
      <w:r w:rsidRPr="002C1737">
        <w:rPr>
          <w:rFonts w:ascii="Book Antiqua" w:hAnsi="Book Antiqua" w:cstheme="majorHAnsi"/>
          <w:sz w:val="20"/>
          <w:szCs w:val="20"/>
          <w:lang w:val="id-ID" w:eastAsia="fi-FI" w:bidi="ar-SA"/>
        </w:rPr>
        <w:t>l.</w:t>
      </w:r>
      <w:r w:rsidRPr="002C1737">
        <w:rPr>
          <w:rStyle w:val="FootnoteReference"/>
          <w:rFonts w:ascii="Book Antiqua" w:hAnsi="Book Antiqua" w:cstheme="majorHAnsi"/>
          <w:sz w:val="20"/>
          <w:szCs w:val="20"/>
          <w:lang w:val="id-ID" w:eastAsia="fi-FI" w:bidi="ar-SA"/>
        </w:rPr>
        <w:footnoteReference w:id="18"/>
      </w:r>
    </w:p>
    <w:p w:rsidR="008204A5" w:rsidRPr="002C1737" w:rsidRDefault="00FE17C1" w:rsidP="002C1737">
      <w:pPr>
        <w:pStyle w:val="ListParagraph"/>
        <w:numPr>
          <w:ilvl w:val="0"/>
          <w:numId w:val="5"/>
        </w:numPr>
        <w:spacing w:after="0" w:line="240" w:lineRule="auto"/>
        <w:ind w:left="1440" w:hanging="270"/>
        <w:jc w:val="both"/>
        <w:rPr>
          <w:rFonts w:ascii="Book Antiqua" w:hAnsi="Book Antiqua" w:cstheme="majorHAnsi"/>
          <w:sz w:val="20"/>
          <w:szCs w:val="20"/>
          <w:lang w:val="id-ID" w:eastAsia="fi-FI" w:bidi="ar-SA"/>
        </w:rPr>
      </w:pPr>
      <w:r w:rsidRPr="002C1737">
        <w:rPr>
          <w:rFonts w:ascii="Book Antiqua" w:hAnsi="Book Antiqua" w:cstheme="majorHAnsi"/>
          <w:sz w:val="20"/>
          <w:szCs w:val="20"/>
          <w:lang w:val="id-ID" w:eastAsia="fi-FI" w:bidi="ar-SA"/>
        </w:rPr>
        <w:t>Terkait biaya yang dikeluarkan pihak Dinas Sosial dan Pemberdayaan Masyarakat Desa Kabupaten Banyumas terkait mengurus administrasi kesehatan  orang dengan gangguan jiwa (ODGJ) yang terlantar masih kesulitan karena membutuhkan biaya yang tidak kecil, s</w:t>
      </w:r>
      <w:r w:rsidRPr="002C1737">
        <w:rPr>
          <w:rFonts w:ascii="Book Antiqua" w:hAnsi="Book Antiqua" w:cstheme="majorHAnsi"/>
          <w:sz w:val="20"/>
          <w:szCs w:val="20"/>
          <w:lang w:val="id-ID" w:eastAsia="fi-FI" w:bidi="ar-SA"/>
        </w:rPr>
        <w:t>elain biaya administrasi kesehatan pihak Dinas Sosial juga mengeluarkan biaya untuk makan dan minum sehari-hari untuk orang dengan gangguan jiwa (ODGJ) tersebut.</w:t>
      </w:r>
    </w:p>
    <w:p w:rsidR="008204A5" w:rsidRPr="002C1737" w:rsidRDefault="00FE17C1" w:rsidP="002C1737">
      <w:pPr>
        <w:spacing w:after="0" w:line="240" w:lineRule="auto"/>
        <w:ind w:left="567" w:firstLine="720"/>
        <w:jc w:val="both"/>
        <w:rPr>
          <w:rFonts w:ascii="Book Antiqua" w:hAnsi="Book Antiqua" w:cstheme="majorHAnsi"/>
          <w:sz w:val="20"/>
          <w:szCs w:val="20"/>
          <w:lang w:val="id-ID" w:bidi="ar-SA"/>
        </w:rPr>
      </w:pPr>
      <w:r w:rsidRPr="002C1737">
        <w:rPr>
          <w:rFonts w:ascii="Book Antiqua" w:hAnsi="Book Antiqua" w:cstheme="majorHAnsi"/>
          <w:sz w:val="20"/>
          <w:szCs w:val="20"/>
          <w:lang w:val="id-ID" w:eastAsia="fi-FI" w:bidi="ar-SA"/>
        </w:rPr>
        <w:lastRenderedPageBreak/>
        <w:t xml:space="preserve">Dengan adanya hambatan tersebut menjadi tanggung jawab dinas sosial untuk menangani orang dengan gangguan jiwa (ODGJ). </w:t>
      </w:r>
      <w:r w:rsidRPr="002C1737">
        <w:rPr>
          <w:rFonts w:ascii="Book Antiqua" w:hAnsi="Book Antiqua" w:cstheme="majorHAnsi"/>
          <w:sz w:val="20"/>
          <w:szCs w:val="20"/>
        </w:rPr>
        <w:t xml:space="preserve">Tanggung jawab dalam kamus hukum dapat diistilahkan sebagai </w:t>
      </w:r>
      <w:r w:rsidRPr="002C1737">
        <w:rPr>
          <w:rFonts w:ascii="Book Antiqua" w:hAnsi="Book Antiqua" w:cstheme="majorHAnsi"/>
          <w:i/>
          <w:sz w:val="20"/>
          <w:szCs w:val="20"/>
        </w:rPr>
        <w:t xml:space="preserve">liability </w:t>
      </w:r>
      <w:r w:rsidRPr="002C1737">
        <w:rPr>
          <w:rFonts w:ascii="Book Antiqua" w:hAnsi="Book Antiqua" w:cstheme="majorHAnsi"/>
          <w:sz w:val="20"/>
          <w:szCs w:val="20"/>
        </w:rPr>
        <w:t xml:space="preserve">dan </w:t>
      </w:r>
      <w:r w:rsidRPr="002C1737">
        <w:rPr>
          <w:rFonts w:ascii="Book Antiqua" w:hAnsi="Book Antiqua" w:cstheme="majorHAnsi"/>
          <w:i/>
          <w:sz w:val="20"/>
          <w:szCs w:val="20"/>
        </w:rPr>
        <w:t>responsibility</w:t>
      </w:r>
      <w:r w:rsidRPr="002C1737">
        <w:rPr>
          <w:rFonts w:ascii="Book Antiqua" w:hAnsi="Book Antiqua" w:cstheme="majorHAnsi"/>
          <w:sz w:val="20"/>
          <w:szCs w:val="20"/>
        </w:rPr>
        <w:t xml:space="preserve">. Istilah </w:t>
      </w:r>
      <w:r w:rsidRPr="002C1737">
        <w:rPr>
          <w:rFonts w:ascii="Book Antiqua" w:hAnsi="Book Antiqua" w:cstheme="majorHAnsi"/>
          <w:i/>
          <w:sz w:val="20"/>
          <w:szCs w:val="20"/>
        </w:rPr>
        <w:t xml:space="preserve">liability </w:t>
      </w:r>
      <w:r w:rsidRPr="002C1737">
        <w:rPr>
          <w:rFonts w:ascii="Book Antiqua" w:hAnsi="Book Antiqua" w:cstheme="majorHAnsi"/>
          <w:sz w:val="20"/>
          <w:szCs w:val="20"/>
        </w:rPr>
        <w:t>menunjukan pada pertanggungja</w:t>
      </w:r>
      <w:r w:rsidRPr="002C1737">
        <w:rPr>
          <w:rFonts w:ascii="Book Antiqua" w:hAnsi="Book Antiqua" w:cstheme="majorHAnsi"/>
          <w:sz w:val="20"/>
          <w:szCs w:val="20"/>
        </w:rPr>
        <w:t xml:space="preserve">waban hukum yaitu tanggung gugat akibat kesalahan yang dilakukan oleh subjek hukum , sedangkan istilah </w:t>
      </w:r>
      <w:r w:rsidRPr="002C1737">
        <w:rPr>
          <w:rFonts w:ascii="Book Antiqua" w:hAnsi="Book Antiqua" w:cstheme="majorHAnsi"/>
          <w:i/>
          <w:sz w:val="20"/>
          <w:szCs w:val="20"/>
        </w:rPr>
        <w:t xml:space="preserve">responsibility </w:t>
      </w:r>
      <w:r w:rsidRPr="002C1737">
        <w:rPr>
          <w:rFonts w:ascii="Book Antiqua" w:hAnsi="Book Antiqua" w:cstheme="majorHAnsi"/>
          <w:sz w:val="20"/>
          <w:szCs w:val="20"/>
        </w:rPr>
        <w:t>menunjukan tanggungjawaban politik.</w:t>
      </w:r>
      <w:r w:rsidRPr="002C1737">
        <w:rPr>
          <w:rStyle w:val="FootnoteReference"/>
          <w:rFonts w:ascii="Book Antiqua" w:hAnsi="Book Antiqua" w:cstheme="majorHAnsi"/>
          <w:sz w:val="20"/>
          <w:szCs w:val="20"/>
        </w:rPr>
        <w:footnoteReference w:id="19"/>
      </w:r>
      <w:r w:rsidRPr="002C1737">
        <w:rPr>
          <w:rFonts w:ascii="Book Antiqua" w:hAnsi="Book Antiqua" w:cstheme="majorHAnsi"/>
          <w:sz w:val="20"/>
          <w:szCs w:val="20"/>
        </w:rPr>
        <w:t xml:space="preserve"> Teori tanggung jawab lebih menekankan pada makna tanggung jawab yang lahir dari ketentuan Peraturan P</w:t>
      </w:r>
      <w:r w:rsidRPr="002C1737">
        <w:rPr>
          <w:rFonts w:ascii="Book Antiqua" w:hAnsi="Book Antiqua" w:cstheme="majorHAnsi"/>
          <w:sz w:val="20"/>
          <w:szCs w:val="20"/>
        </w:rPr>
        <w:t xml:space="preserve">erundang-Undangan sehingga teori tanggung jawab dimaknaidalam arti </w:t>
      </w:r>
      <w:r w:rsidRPr="002C1737">
        <w:rPr>
          <w:rFonts w:ascii="Book Antiqua" w:hAnsi="Book Antiqua" w:cstheme="majorHAnsi"/>
          <w:i/>
          <w:sz w:val="20"/>
          <w:szCs w:val="20"/>
        </w:rPr>
        <w:t>liability</w:t>
      </w:r>
      <w:r w:rsidRPr="002C1737">
        <w:rPr>
          <w:rFonts w:ascii="Book Antiqua" w:hAnsi="Book Antiqua" w:cstheme="majorHAnsi"/>
          <w:sz w:val="20"/>
          <w:szCs w:val="20"/>
        </w:rPr>
        <w:t>, sebagai suatu konsep yang terkait dengan kewajiban hukum seseorang yang bertanggung jawab secara hukum atas perbuatan tertentu bahwa dapat dikenakan suatu sanksi dalam kasus perb</w:t>
      </w:r>
      <w:r w:rsidRPr="002C1737">
        <w:rPr>
          <w:rFonts w:ascii="Book Antiqua" w:hAnsi="Book Antiqua" w:cstheme="majorHAnsi"/>
          <w:sz w:val="20"/>
          <w:szCs w:val="20"/>
        </w:rPr>
        <w:t>uatannya bertentangan dengan hukum.</w:t>
      </w:r>
      <w:r w:rsidRPr="002C1737">
        <w:rPr>
          <w:rStyle w:val="FootnoteReference"/>
          <w:rFonts w:ascii="Book Antiqua" w:hAnsi="Book Antiqua" w:cstheme="majorHAnsi"/>
          <w:sz w:val="20"/>
          <w:szCs w:val="20"/>
        </w:rPr>
        <w:footnoteReference w:id="20"/>
      </w:r>
    </w:p>
    <w:p w:rsidR="008204A5" w:rsidRPr="002C1737" w:rsidRDefault="00FE17C1" w:rsidP="002C1737">
      <w:pPr>
        <w:pStyle w:val="Heading1"/>
        <w:numPr>
          <w:ilvl w:val="0"/>
          <w:numId w:val="1"/>
        </w:numPr>
        <w:spacing w:before="60" w:after="0" w:line="240" w:lineRule="auto"/>
        <w:ind w:left="567" w:hanging="567"/>
        <w:jc w:val="center"/>
        <w:rPr>
          <w:rFonts w:ascii="Book Antiqua" w:eastAsia="Arial Unicode MS" w:hAnsi="Book Antiqua" w:cstheme="majorHAnsi"/>
          <w:b/>
          <w:sz w:val="20"/>
          <w:szCs w:val="20"/>
        </w:rPr>
      </w:pPr>
      <w:r w:rsidRPr="002C1737">
        <w:rPr>
          <w:rFonts w:ascii="Book Antiqua" w:eastAsia="Arial Unicode MS" w:hAnsi="Book Antiqua" w:cstheme="majorHAnsi"/>
          <w:b/>
          <w:sz w:val="20"/>
          <w:szCs w:val="20"/>
        </w:rPr>
        <w:t>Penutup</w:t>
      </w:r>
    </w:p>
    <w:p w:rsidR="008204A5" w:rsidRPr="002C1737" w:rsidRDefault="00FE17C1" w:rsidP="002C1737">
      <w:pPr>
        <w:pStyle w:val="ListParagraph"/>
        <w:numPr>
          <w:ilvl w:val="0"/>
          <w:numId w:val="6"/>
        </w:numPr>
        <w:autoSpaceDE w:val="0"/>
        <w:autoSpaceDN w:val="0"/>
        <w:adjustRightInd w:val="0"/>
        <w:spacing w:before="60" w:after="0" w:line="240" w:lineRule="auto"/>
        <w:jc w:val="both"/>
        <w:rPr>
          <w:rFonts w:ascii="Book Antiqua" w:hAnsi="Book Antiqua" w:cstheme="majorHAnsi"/>
          <w:b/>
          <w:sz w:val="20"/>
          <w:szCs w:val="20"/>
          <w:lang w:val="id-ID" w:bidi="ar-SA"/>
        </w:rPr>
      </w:pPr>
      <w:r w:rsidRPr="002C1737">
        <w:rPr>
          <w:rFonts w:ascii="Book Antiqua" w:hAnsi="Book Antiqua" w:cstheme="majorHAnsi"/>
          <w:b/>
          <w:sz w:val="20"/>
          <w:szCs w:val="20"/>
          <w:lang w:val="id-ID" w:bidi="ar-SA"/>
        </w:rPr>
        <w:t>Kesimpulan</w:t>
      </w:r>
    </w:p>
    <w:p w:rsidR="008204A5" w:rsidRPr="002C1737" w:rsidRDefault="00FE17C1" w:rsidP="002C1737">
      <w:pPr>
        <w:pStyle w:val="ListParagraph"/>
        <w:numPr>
          <w:ilvl w:val="0"/>
          <w:numId w:val="7"/>
        </w:numPr>
        <w:autoSpaceDE w:val="0"/>
        <w:autoSpaceDN w:val="0"/>
        <w:adjustRightInd w:val="0"/>
        <w:spacing w:before="60" w:after="0" w:line="240" w:lineRule="auto"/>
        <w:jc w:val="both"/>
        <w:rPr>
          <w:rFonts w:ascii="Book Antiqua" w:hAnsi="Book Antiqua" w:cstheme="majorHAnsi"/>
          <w:sz w:val="20"/>
          <w:szCs w:val="20"/>
          <w:lang w:val="id-ID" w:bidi="ar-SA"/>
        </w:rPr>
      </w:pPr>
      <w:r w:rsidRPr="002C1737">
        <w:rPr>
          <w:rFonts w:ascii="Book Antiqua" w:hAnsi="Book Antiqua" w:cstheme="majorHAnsi"/>
          <w:sz w:val="20"/>
          <w:szCs w:val="20"/>
          <w:lang w:bidi="ar-SA"/>
        </w:rPr>
        <w:t>P</w:t>
      </w:r>
      <w:r w:rsidRPr="002C1737">
        <w:rPr>
          <w:rFonts w:ascii="Book Antiqua" w:hAnsi="Book Antiqua" w:cstheme="majorHAnsi"/>
          <w:sz w:val="20"/>
          <w:szCs w:val="20"/>
          <w:lang w:val="id-ID" w:bidi="ar-SA"/>
        </w:rPr>
        <w:t>enanganan dan penanggulangan Orang Dengan Gangguan Jiwa (ODGJ) yang dilakukan oleh Dinas Sosial dan Pemberdayaan Masyarakat Desa Kabupaten Banyumas hanya menerima Orang Dengan Gangguan Jiwa (ODGJ) ya</w:t>
      </w:r>
      <w:r w:rsidRPr="002C1737">
        <w:rPr>
          <w:rFonts w:ascii="Book Antiqua" w:hAnsi="Book Antiqua" w:cstheme="majorHAnsi"/>
          <w:sz w:val="20"/>
          <w:szCs w:val="20"/>
          <w:lang w:val="id-ID" w:bidi="ar-SA"/>
        </w:rPr>
        <w:t xml:space="preserve">ng mengganggu ketertiban umum yang menyebabkan keresahan di lingkungan masyarakat. </w:t>
      </w:r>
      <w:r w:rsidRPr="002C1737">
        <w:rPr>
          <w:rFonts w:ascii="Book Antiqua" w:hAnsi="Book Antiqua" w:cstheme="majorHAnsi"/>
          <w:sz w:val="20"/>
          <w:szCs w:val="20"/>
          <w:lang w:bidi="ar-SA"/>
        </w:rPr>
        <w:t>D</w:t>
      </w:r>
      <w:r w:rsidRPr="002C1737">
        <w:rPr>
          <w:rFonts w:ascii="Book Antiqua" w:hAnsi="Book Antiqua" w:cstheme="majorHAnsi"/>
          <w:sz w:val="20"/>
          <w:szCs w:val="20"/>
          <w:lang w:val="id-ID" w:bidi="ar-SA"/>
        </w:rPr>
        <w:t>alam menangani permasalahan Orang Dengan Gangguan Jiwa</w:t>
      </w:r>
      <w:r w:rsidRPr="002C1737">
        <w:rPr>
          <w:rFonts w:ascii="Book Antiqua" w:hAnsi="Book Antiqua" w:cstheme="majorHAnsi"/>
          <w:sz w:val="20"/>
          <w:szCs w:val="20"/>
          <w:lang w:bidi="ar-SA"/>
        </w:rPr>
        <w:t>,</w:t>
      </w:r>
      <w:r w:rsidRPr="002C1737">
        <w:rPr>
          <w:rFonts w:ascii="Book Antiqua" w:hAnsi="Book Antiqua" w:cstheme="majorHAnsi"/>
          <w:sz w:val="20"/>
          <w:szCs w:val="20"/>
          <w:lang w:val="id-ID" w:bidi="ar-SA"/>
        </w:rPr>
        <w:t xml:space="preserve"> Dinas Sosial dan Pemberdayaan Masyarakat hanya menangani Orang Dengan Gangguan Jiwa (ODGJ) berdasarkan hasil penangk</w:t>
      </w:r>
      <w:r w:rsidRPr="002C1737">
        <w:rPr>
          <w:rFonts w:ascii="Book Antiqua" w:hAnsi="Book Antiqua" w:cstheme="majorHAnsi"/>
          <w:sz w:val="20"/>
          <w:szCs w:val="20"/>
          <w:lang w:val="id-ID" w:bidi="ar-SA"/>
        </w:rPr>
        <w:t>apan sat</w:t>
      </w:r>
      <w:r w:rsidRPr="002C1737">
        <w:rPr>
          <w:rFonts w:ascii="Book Antiqua" w:hAnsi="Book Antiqua" w:cstheme="majorHAnsi"/>
          <w:sz w:val="20"/>
          <w:szCs w:val="20"/>
          <w:lang w:bidi="ar-SA"/>
        </w:rPr>
        <w:t xml:space="preserve">uan </w:t>
      </w:r>
      <w:r w:rsidRPr="002C1737">
        <w:rPr>
          <w:rFonts w:ascii="Book Antiqua" w:hAnsi="Book Antiqua" w:cstheme="majorHAnsi"/>
          <w:sz w:val="20"/>
          <w:szCs w:val="20"/>
          <w:lang w:val="id-ID" w:bidi="ar-SA"/>
        </w:rPr>
        <w:t>pol</w:t>
      </w:r>
      <w:r w:rsidRPr="002C1737">
        <w:rPr>
          <w:rFonts w:ascii="Book Antiqua" w:hAnsi="Book Antiqua" w:cstheme="majorHAnsi"/>
          <w:sz w:val="20"/>
          <w:szCs w:val="20"/>
          <w:lang w:bidi="ar-SA"/>
        </w:rPr>
        <w:t>isi</w:t>
      </w:r>
      <w:r w:rsidRPr="002C1737">
        <w:rPr>
          <w:rFonts w:ascii="Book Antiqua" w:hAnsi="Book Antiqua" w:cstheme="majorHAnsi"/>
          <w:sz w:val="20"/>
          <w:szCs w:val="20"/>
          <w:lang w:val="id-ID" w:bidi="ar-SA"/>
        </w:rPr>
        <w:t xml:space="preserve"> P</w:t>
      </w:r>
      <w:r w:rsidRPr="002C1737">
        <w:rPr>
          <w:rFonts w:ascii="Book Antiqua" w:hAnsi="Book Antiqua" w:cstheme="majorHAnsi"/>
          <w:sz w:val="20"/>
          <w:szCs w:val="20"/>
          <w:lang w:bidi="ar-SA"/>
        </w:rPr>
        <w:t xml:space="preserve">among </w:t>
      </w:r>
      <w:r w:rsidRPr="002C1737">
        <w:rPr>
          <w:rFonts w:ascii="Book Antiqua" w:hAnsi="Book Antiqua" w:cstheme="majorHAnsi"/>
          <w:sz w:val="20"/>
          <w:szCs w:val="20"/>
          <w:lang w:val="id-ID" w:bidi="ar-SA"/>
        </w:rPr>
        <w:t>P</w:t>
      </w:r>
      <w:r w:rsidRPr="002C1737">
        <w:rPr>
          <w:rFonts w:ascii="Book Antiqua" w:hAnsi="Book Antiqua" w:cstheme="majorHAnsi"/>
          <w:sz w:val="20"/>
          <w:szCs w:val="20"/>
          <w:lang w:bidi="ar-SA"/>
        </w:rPr>
        <w:t>raja.</w:t>
      </w:r>
      <w:r w:rsidRPr="002C1737">
        <w:rPr>
          <w:rFonts w:ascii="Book Antiqua" w:hAnsi="Book Antiqua" w:cstheme="majorHAnsi"/>
          <w:sz w:val="20"/>
          <w:szCs w:val="20"/>
          <w:lang w:val="id-ID" w:bidi="ar-SA"/>
        </w:rPr>
        <w:t xml:space="preserve"> </w:t>
      </w:r>
      <w:r w:rsidRPr="002C1737">
        <w:rPr>
          <w:rFonts w:ascii="Book Antiqua" w:hAnsi="Book Antiqua" w:cstheme="majorHAnsi"/>
          <w:sz w:val="20"/>
          <w:szCs w:val="20"/>
          <w:lang w:bidi="ar-SA"/>
        </w:rPr>
        <w:t>S</w:t>
      </w:r>
      <w:r w:rsidRPr="002C1737">
        <w:rPr>
          <w:rFonts w:ascii="Book Antiqua" w:hAnsi="Book Antiqua" w:cstheme="majorHAnsi"/>
          <w:sz w:val="20"/>
          <w:szCs w:val="20"/>
          <w:lang w:val="id-ID" w:bidi="ar-SA"/>
        </w:rPr>
        <w:t xml:space="preserve">etelah mendapat penanganan Orang Dengan Gangguan Jiwa (ODGJ) tersebut kemudian dilakukan pengecekan kesehatan di RSUD Banyumas untuk melakukan pengecekan kesehatan jiwa guna mengetahui kesehatan dan identitas Orang Dengan </w:t>
      </w:r>
      <w:r w:rsidRPr="002C1737">
        <w:rPr>
          <w:rFonts w:ascii="Book Antiqua" w:hAnsi="Book Antiqua" w:cstheme="majorHAnsi"/>
          <w:sz w:val="20"/>
          <w:szCs w:val="20"/>
          <w:lang w:val="id-ID" w:bidi="ar-SA"/>
        </w:rPr>
        <w:t>Gangguan Jiwa (ODGJ) tersebut selama 10 hari</w:t>
      </w:r>
      <w:r w:rsidRPr="002C1737">
        <w:rPr>
          <w:rFonts w:ascii="Book Antiqua" w:hAnsi="Book Antiqua" w:cstheme="majorHAnsi"/>
          <w:sz w:val="20"/>
          <w:szCs w:val="20"/>
          <w:lang w:bidi="ar-SA"/>
        </w:rPr>
        <w:t xml:space="preserve">. </w:t>
      </w:r>
      <w:r w:rsidRPr="002C1737">
        <w:rPr>
          <w:rFonts w:ascii="Book Antiqua" w:hAnsi="Book Antiqua" w:cstheme="majorHAnsi"/>
          <w:sz w:val="20"/>
          <w:szCs w:val="20"/>
          <w:lang w:val="id-ID" w:bidi="ar-SA"/>
        </w:rPr>
        <w:t xml:space="preserve"> </w:t>
      </w:r>
      <w:r w:rsidRPr="002C1737">
        <w:rPr>
          <w:rFonts w:ascii="Book Antiqua" w:hAnsi="Book Antiqua" w:cstheme="majorHAnsi"/>
          <w:sz w:val="20"/>
          <w:szCs w:val="20"/>
          <w:lang w:bidi="ar-SA"/>
        </w:rPr>
        <w:t>J</w:t>
      </w:r>
      <w:r w:rsidRPr="002C1737">
        <w:rPr>
          <w:rFonts w:ascii="Book Antiqua" w:hAnsi="Book Antiqua" w:cstheme="majorHAnsi"/>
          <w:sz w:val="20"/>
          <w:szCs w:val="20"/>
          <w:lang w:val="id-ID" w:bidi="ar-SA"/>
        </w:rPr>
        <w:t xml:space="preserve">ika kondisinya sudah sedikit pulih maka ditanya identitasnya, jika tidak diperoleh data identitas maka langkah selanjutnya yang dilakukan yaitu dengan membawa ke Dikduk Capil untuk diambil sidik jari untuk </w:t>
      </w:r>
      <w:r w:rsidRPr="002C1737">
        <w:rPr>
          <w:rFonts w:ascii="Book Antiqua" w:hAnsi="Book Antiqua" w:cstheme="majorHAnsi"/>
          <w:sz w:val="20"/>
          <w:szCs w:val="20"/>
          <w:lang w:val="id-ID" w:bidi="ar-SA"/>
        </w:rPr>
        <w:t>mengetahui identitas Orang Dengan Gangguan Jiwa (ODGJ) yang terlantar</w:t>
      </w:r>
      <w:r w:rsidRPr="002C1737">
        <w:rPr>
          <w:rFonts w:ascii="Book Antiqua" w:hAnsi="Book Antiqua" w:cstheme="majorHAnsi"/>
          <w:sz w:val="20"/>
          <w:szCs w:val="20"/>
          <w:lang w:bidi="ar-SA"/>
        </w:rPr>
        <w:t xml:space="preserve">. Apabila </w:t>
      </w:r>
      <w:r w:rsidRPr="002C1737">
        <w:rPr>
          <w:rFonts w:ascii="Book Antiqua" w:hAnsi="Book Antiqua" w:cstheme="majorHAnsi"/>
          <w:sz w:val="20"/>
          <w:szCs w:val="20"/>
          <w:lang w:val="id-ID" w:bidi="ar-SA"/>
        </w:rPr>
        <w:t xml:space="preserve"> diperoleh data identitas maka pihak Dinas Sosial menghubungi Kabupaten asal Orang Dengan Gangguan Jiwa (ODGJ) tersebut</w:t>
      </w:r>
      <w:r w:rsidRPr="002C1737">
        <w:rPr>
          <w:rFonts w:ascii="Book Antiqua" w:hAnsi="Book Antiqua" w:cstheme="majorHAnsi"/>
          <w:sz w:val="20"/>
          <w:szCs w:val="20"/>
          <w:lang w:bidi="ar-SA"/>
        </w:rPr>
        <w:t xml:space="preserve">. </w:t>
      </w:r>
      <w:r w:rsidRPr="002C1737">
        <w:rPr>
          <w:rFonts w:ascii="Book Antiqua" w:hAnsi="Book Antiqua" w:cstheme="majorHAnsi"/>
          <w:sz w:val="20"/>
          <w:szCs w:val="20"/>
          <w:lang w:val="id-ID" w:bidi="ar-SA"/>
        </w:rPr>
        <w:t xml:space="preserve"> </w:t>
      </w:r>
      <w:r w:rsidRPr="002C1737">
        <w:rPr>
          <w:rFonts w:ascii="Book Antiqua" w:hAnsi="Book Antiqua" w:cstheme="majorHAnsi"/>
          <w:sz w:val="20"/>
          <w:szCs w:val="20"/>
          <w:lang w:bidi="ar-SA"/>
        </w:rPr>
        <w:t>L</w:t>
      </w:r>
      <w:r w:rsidRPr="002C1737">
        <w:rPr>
          <w:rFonts w:ascii="Book Antiqua" w:hAnsi="Book Antiqua" w:cstheme="majorHAnsi"/>
          <w:sz w:val="20"/>
          <w:szCs w:val="20"/>
          <w:lang w:val="id-ID" w:bidi="ar-SA"/>
        </w:rPr>
        <w:t>angkah terakhir jika tidak ditemukan identitas maka ak</w:t>
      </w:r>
      <w:r w:rsidRPr="002C1737">
        <w:rPr>
          <w:rFonts w:ascii="Book Antiqua" w:hAnsi="Book Antiqua" w:cstheme="majorHAnsi"/>
          <w:sz w:val="20"/>
          <w:szCs w:val="20"/>
          <w:lang w:val="id-ID" w:bidi="ar-SA"/>
        </w:rPr>
        <w:t>an dikirimkan ke panti milik pemerintah Provinsi Jawa Tengah di Semarang.</w:t>
      </w:r>
    </w:p>
    <w:p w:rsidR="008204A5" w:rsidRPr="002C1737" w:rsidRDefault="00FE17C1" w:rsidP="002C1737">
      <w:pPr>
        <w:pStyle w:val="ListParagraph"/>
        <w:numPr>
          <w:ilvl w:val="0"/>
          <w:numId w:val="7"/>
        </w:numPr>
        <w:autoSpaceDE w:val="0"/>
        <w:autoSpaceDN w:val="0"/>
        <w:adjustRightInd w:val="0"/>
        <w:spacing w:before="60" w:after="0" w:line="240" w:lineRule="auto"/>
        <w:jc w:val="both"/>
        <w:rPr>
          <w:rFonts w:ascii="Book Antiqua" w:hAnsi="Book Antiqua" w:cstheme="majorHAnsi"/>
          <w:sz w:val="20"/>
          <w:szCs w:val="20"/>
          <w:lang w:val="id-ID"/>
        </w:rPr>
      </w:pPr>
      <w:r w:rsidRPr="002C1737">
        <w:rPr>
          <w:rFonts w:ascii="Book Antiqua" w:hAnsi="Book Antiqua" w:cstheme="majorHAnsi"/>
          <w:sz w:val="20"/>
          <w:szCs w:val="20"/>
        </w:rPr>
        <w:t xml:space="preserve">Kendala yang dialami Dinas Sosial dan Pemberdayaan Masyarakat Desa Kabupaten Banyumas dalam menangani permasalahan penanggulangan </w:t>
      </w:r>
      <w:r w:rsidRPr="002C1737">
        <w:rPr>
          <w:rFonts w:ascii="Book Antiqua" w:hAnsi="Book Antiqua" w:cstheme="majorHAnsi"/>
          <w:sz w:val="20"/>
          <w:szCs w:val="20"/>
          <w:lang w:val="id-ID"/>
        </w:rPr>
        <w:t>O</w:t>
      </w:r>
      <w:r w:rsidRPr="002C1737">
        <w:rPr>
          <w:rFonts w:ascii="Book Antiqua" w:hAnsi="Book Antiqua" w:cstheme="majorHAnsi"/>
          <w:sz w:val="20"/>
          <w:szCs w:val="20"/>
        </w:rPr>
        <w:t xml:space="preserve">rang </w:t>
      </w:r>
      <w:r w:rsidRPr="002C1737">
        <w:rPr>
          <w:rFonts w:ascii="Book Antiqua" w:hAnsi="Book Antiqua" w:cstheme="majorHAnsi"/>
          <w:sz w:val="20"/>
          <w:szCs w:val="20"/>
          <w:lang w:val="id-ID"/>
        </w:rPr>
        <w:t>D</w:t>
      </w:r>
      <w:r w:rsidRPr="002C1737">
        <w:rPr>
          <w:rFonts w:ascii="Book Antiqua" w:hAnsi="Book Antiqua" w:cstheme="majorHAnsi"/>
          <w:sz w:val="20"/>
          <w:szCs w:val="20"/>
        </w:rPr>
        <w:t xml:space="preserve">engan </w:t>
      </w:r>
      <w:r w:rsidRPr="002C1737">
        <w:rPr>
          <w:rFonts w:ascii="Book Antiqua" w:hAnsi="Book Antiqua" w:cstheme="majorHAnsi"/>
          <w:sz w:val="20"/>
          <w:szCs w:val="20"/>
          <w:lang w:val="id-ID"/>
        </w:rPr>
        <w:t>G</w:t>
      </w:r>
      <w:r w:rsidRPr="002C1737">
        <w:rPr>
          <w:rFonts w:ascii="Book Antiqua" w:hAnsi="Book Antiqua" w:cstheme="majorHAnsi"/>
          <w:sz w:val="20"/>
          <w:szCs w:val="20"/>
        </w:rPr>
        <w:t xml:space="preserve">angguan </w:t>
      </w:r>
      <w:r w:rsidRPr="002C1737">
        <w:rPr>
          <w:rFonts w:ascii="Book Antiqua" w:hAnsi="Book Antiqua" w:cstheme="majorHAnsi"/>
          <w:sz w:val="20"/>
          <w:szCs w:val="20"/>
          <w:lang w:val="id-ID"/>
        </w:rPr>
        <w:t>J</w:t>
      </w:r>
      <w:r w:rsidRPr="002C1737">
        <w:rPr>
          <w:rFonts w:ascii="Book Antiqua" w:hAnsi="Book Antiqua" w:cstheme="majorHAnsi"/>
          <w:sz w:val="20"/>
          <w:szCs w:val="20"/>
        </w:rPr>
        <w:t>iwa (ODGJ)</w:t>
      </w:r>
      <w:r w:rsidRPr="002C1737">
        <w:rPr>
          <w:rFonts w:ascii="Book Antiqua" w:hAnsi="Book Antiqua" w:cstheme="majorHAnsi"/>
          <w:sz w:val="20"/>
          <w:szCs w:val="20"/>
          <w:lang w:eastAsia="fi-FI" w:bidi="ar-SA"/>
        </w:rPr>
        <w:t xml:space="preserve"> a</w:t>
      </w:r>
      <w:r w:rsidRPr="002C1737">
        <w:rPr>
          <w:rFonts w:ascii="Book Antiqua" w:hAnsi="Book Antiqua" w:cstheme="majorHAnsi"/>
          <w:sz w:val="20"/>
          <w:szCs w:val="20"/>
          <w:lang w:val="id-ID" w:eastAsia="fi-FI" w:bidi="ar-SA"/>
        </w:rPr>
        <w:t>da 2 yaitu kendal</w:t>
      </w:r>
      <w:r w:rsidRPr="002C1737">
        <w:rPr>
          <w:rFonts w:ascii="Book Antiqua" w:hAnsi="Book Antiqua" w:cstheme="majorHAnsi"/>
          <w:sz w:val="20"/>
          <w:szCs w:val="20"/>
          <w:lang w:val="id-ID" w:eastAsia="fi-FI" w:bidi="ar-SA"/>
        </w:rPr>
        <w:t xml:space="preserve">a internal dan eksternal. </w:t>
      </w:r>
      <w:r w:rsidRPr="002C1737">
        <w:rPr>
          <w:rFonts w:ascii="Book Antiqua" w:hAnsi="Book Antiqua" w:cstheme="majorHAnsi"/>
          <w:sz w:val="20"/>
          <w:szCs w:val="20"/>
          <w:lang w:eastAsia="fi-FI" w:bidi="ar-SA"/>
        </w:rPr>
        <w:t>Kendala</w:t>
      </w:r>
      <w:r w:rsidRPr="002C1737">
        <w:rPr>
          <w:rFonts w:ascii="Book Antiqua" w:hAnsi="Book Antiqua" w:cstheme="majorHAnsi"/>
          <w:sz w:val="20"/>
          <w:szCs w:val="20"/>
          <w:lang w:val="id-ID" w:eastAsia="fi-FI" w:bidi="ar-SA"/>
        </w:rPr>
        <w:t xml:space="preserve"> </w:t>
      </w:r>
      <w:r w:rsidRPr="002C1737">
        <w:rPr>
          <w:rFonts w:ascii="Book Antiqua" w:hAnsi="Book Antiqua" w:cstheme="majorHAnsi"/>
          <w:sz w:val="20"/>
          <w:szCs w:val="20"/>
          <w:lang w:eastAsia="fi-FI" w:bidi="ar-SA"/>
        </w:rPr>
        <w:t xml:space="preserve">internal yaitu </w:t>
      </w:r>
      <w:r w:rsidRPr="002C1737">
        <w:rPr>
          <w:rFonts w:ascii="Book Antiqua" w:hAnsi="Book Antiqua" w:cstheme="majorHAnsi"/>
          <w:sz w:val="20"/>
          <w:szCs w:val="20"/>
          <w:lang w:val="id-ID" w:eastAsia="fi-FI" w:bidi="ar-SA"/>
        </w:rPr>
        <w:t>penyebaran tenaga yang membantu dalam operasi lapangan dan personil dari Dinas Sosial yang belum seimbang. Kebutuhan tenaga operasional lapangan belum mengacu pada beban kerja serta aspek pelayanan yang berb</w:t>
      </w:r>
      <w:r w:rsidRPr="002C1737">
        <w:rPr>
          <w:rFonts w:ascii="Book Antiqua" w:hAnsi="Book Antiqua" w:cstheme="majorHAnsi"/>
          <w:sz w:val="20"/>
          <w:szCs w:val="20"/>
          <w:lang w:val="id-ID" w:eastAsia="fi-FI" w:bidi="ar-SA"/>
        </w:rPr>
        <w:t xml:space="preserve">asis kewilayahan. </w:t>
      </w:r>
      <w:r w:rsidRPr="002C1737">
        <w:rPr>
          <w:rFonts w:ascii="Book Antiqua" w:hAnsi="Book Antiqua" w:cstheme="majorHAnsi"/>
          <w:sz w:val="20"/>
          <w:szCs w:val="20"/>
          <w:lang w:eastAsia="fi-FI" w:bidi="ar-SA"/>
        </w:rPr>
        <w:t>Sedangkan k</w:t>
      </w:r>
      <w:r w:rsidRPr="002C1737">
        <w:rPr>
          <w:rFonts w:ascii="Book Antiqua" w:hAnsi="Book Antiqua" w:cstheme="majorHAnsi"/>
          <w:sz w:val="20"/>
          <w:szCs w:val="20"/>
          <w:lang w:val="id-ID" w:eastAsia="fi-FI" w:bidi="ar-SA"/>
        </w:rPr>
        <w:t>endala eksternal</w:t>
      </w:r>
      <w:r w:rsidRPr="002C1737">
        <w:rPr>
          <w:rFonts w:ascii="Book Antiqua" w:hAnsi="Book Antiqua" w:cstheme="majorHAnsi"/>
          <w:sz w:val="20"/>
          <w:szCs w:val="20"/>
          <w:lang w:eastAsia="fi-FI" w:bidi="ar-SA"/>
        </w:rPr>
        <w:t xml:space="preserve"> </w:t>
      </w:r>
      <w:r w:rsidRPr="002C1737">
        <w:rPr>
          <w:rFonts w:ascii="Book Antiqua" w:hAnsi="Book Antiqua" w:cstheme="majorHAnsi"/>
          <w:sz w:val="20"/>
          <w:szCs w:val="20"/>
          <w:lang w:val="id-ID" w:eastAsia="fi-FI" w:bidi="ar-SA"/>
        </w:rPr>
        <w:t xml:space="preserve">yaitu kurangnya kesadaran masyarakat sekitar. </w:t>
      </w:r>
      <w:r w:rsidRPr="002C1737">
        <w:rPr>
          <w:rFonts w:ascii="Book Antiqua" w:hAnsi="Book Antiqua" w:cstheme="majorHAnsi"/>
          <w:sz w:val="20"/>
          <w:szCs w:val="20"/>
        </w:rPr>
        <w:t>Kurangnya kesadaran masyarakat untuk melaporkan adanya ODGJ yang menggelandang serta kesadaran masyarakat untuk merawat jika salah satu anggota keluarganya didapati</w:t>
      </w:r>
      <w:r w:rsidRPr="002C1737">
        <w:rPr>
          <w:rFonts w:ascii="Book Antiqua" w:hAnsi="Book Antiqua" w:cstheme="majorHAnsi"/>
          <w:sz w:val="20"/>
          <w:szCs w:val="20"/>
        </w:rPr>
        <w:t xml:space="preserve"> menderita gangguan jiwa.</w:t>
      </w:r>
      <w:r w:rsidRPr="002C1737">
        <w:rPr>
          <w:rFonts w:ascii="Book Antiqua" w:hAnsi="Book Antiqua" w:cstheme="majorHAnsi"/>
          <w:sz w:val="20"/>
          <w:szCs w:val="20"/>
          <w:lang w:val="id-ID"/>
        </w:rPr>
        <w:t xml:space="preserve"> </w:t>
      </w:r>
      <w:r w:rsidRPr="002C1737">
        <w:rPr>
          <w:rFonts w:ascii="Book Antiqua" w:hAnsi="Book Antiqua" w:cstheme="majorHAnsi"/>
          <w:sz w:val="20"/>
          <w:szCs w:val="20"/>
        </w:rPr>
        <w:t>Mereka cenderung mengabaikan dan tidak mau mengurus sehingga akhirnya anggota keluarga tersebut keluar dari rumah dan menggelandang di jalanan.</w:t>
      </w:r>
      <w:r w:rsidRPr="002C1737">
        <w:rPr>
          <w:rFonts w:ascii="Book Antiqua" w:hAnsi="Book Antiqua" w:cstheme="majorHAnsi"/>
          <w:sz w:val="20"/>
          <w:szCs w:val="20"/>
        </w:rPr>
        <w:t xml:space="preserve"> </w:t>
      </w:r>
    </w:p>
    <w:p w:rsidR="008204A5" w:rsidRDefault="008204A5" w:rsidP="002C1737">
      <w:pPr>
        <w:pStyle w:val="ListParagraph"/>
        <w:autoSpaceDE w:val="0"/>
        <w:autoSpaceDN w:val="0"/>
        <w:adjustRightInd w:val="0"/>
        <w:spacing w:before="60" w:after="0" w:line="240" w:lineRule="auto"/>
        <w:jc w:val="both"/>
        <w:rPr>
          <w:rFonts w:ascii="Book Antiqua" w:hAnsi="Book Antiqua" w:cstheme="majorHAnsi"/>
          <w:sz w:val="20"/>
          <w:szCs w:val="20"/>
          <w:lang w:val="id-ID"/>
        </w:rPr>
      </w:pPr>
    </w:p>
    <w:p w:rsidR="002C1737" w:rsidRDefault="002C1737" w:rsidP="002C1737">
      <w:pPr>
        <w:pStyle w:val="ListParagraph"/>
        <w:autoSpaceDE w:val="0"/>
        <w:autoSpaceDN w:val="0"/>
        <w:adjustRightInd w:val="0"/>
        <w:spacing w:before="60" w:after="0" w:line="240" w:lineRule="auto"/>
        <w:jc w:val="both"/>
        <w:rPr>
          <w:rFonts w:ascii="Book Antiqua" w:hAnsi="Book Antiqua" w:cstheme="majorHAnsi"/>
          <w:sz w:val="20"/>
          <w:szCs w:val="20"/>
          <w:lang w:val="id-ID"/>
        </w:rPr>
      </w:pPr>
    </w:p>
    <w:p w:rsidR="002C1737" w:rsidRDefault="002C1737" w:rsidP="002C1737">
      <w:pPr>
        <w:pStyle w:val="ListParagraph"/>
        <w:autoSpaceDE w:val="0"/>
        <w:autoSpaceDN w:val="0"/>
        <w:adjustRightInd w:val="0"/>
        <w:spacing w:before="60" w:after="0" w:line="240" w:lineRule="auto"/>
        <w:jc w:val="both"/>
        <w:rPr>
          <w:rFonts w:ascii="Book Antiqua" w:hAnsi="Book Antiqua" w:cstheme="majorHAnsi"/>
          <w:sz w:val="20"/>
          <w:szCs w:val="20"/>
          <w:lang w:val="id-ID"/>
        </w:rPr>
      </w:pPr>
    </w:p>
    <w:p w:rsidR="002C1737" w:rsidRDefault="002C1737" w:rsidP="002C1737">
      <w:pPr>
        <w:pStyle w:val="ListParagraph"/>
        <w:autoSpaceDE w:val="0"/>
        <w:autoSpaceDN w:val="0"/>
        <w:adjustRightInd w:val="0"/>
        <w:spacing w:before="60" w:after="0" w:line="240" w:lineRule="auto"/>
        <w:jc w:val="both"/>
        <w:rPr>
          <w:rFonts w:ascii="Book Antiqua" w:hAnsi="Book Antiqua" w:cstheme="majorHAnsi"/>
          <w:sz w:val="20"/>
          <w:szCs w:val="20"/>
          <w:lang w:val="id-ID"/>
        </w:rPr>
      </w:pPr>
    </w:p>
    <w:p w:rsidR="002C1737" w:rsidRDefault="002C1737" w:rsidP="002C1737">
      <w:pPr>
        <w:pStyle w:val="ListParagraph"/>
        <w:autoSpaceDE w:val="0"/>
        <w:autoSpaceDN w:val="0"/>
        <w:adjustRightInd w:val="0"/>
        <w:spacing w:before="60" w:after="0" w:line="240" w:lineRule="auto"/>
        <w:jc w:val="both"/>
        <w:rPr>
          <w:rFonts w:ascii="Book Antiqua" w:hAnsi="Book Antiqua" w:cstheme="majorHAnsi"/>
          <w:sz w:val="20"/>
          <w:szCs w:val="20"/>
          <w:lang w:val="id-ID"/>
        </w:rPr>
      </w:pPr>
    </w:p>
    <w:p w:rsidR="002C1737" w:rsidRDefault="002C1737" w:rsidP="002C1737">
      <w:pPr>
        <w:pStyle w:val="ListParagraph"/>
        <w:autoSpaceDE w:val="0"/>
        <w:autoSpaceDN w:val="0"/>
        <w:adjustRightInd w:val="0"/>
        <w:spacing w:before="60" w:after="0" w:line="240" w:lineRule="auto"/>
        <w:jc w:val="both"/>
        <w:rPr>
          <w:rFonts w:ascii="Book Antiqua" w:hAnsi="Book Antiqua" w:cstheme="majorHAnsi"/>
          <w:sz w:val="20"/>
          <w:szCs w:val="20"/>
          <w:lang w:val="id-ID"/>
        </w:rPr>
      </w:pPr>
    </w:p>
    <w:p w:rsidR="002C1737" w:rsidRDefault="002C1737" w:rsidP="002C1737">
      <w:pPr>
        <w:pStyle w:val="ListParagraph"/>
        <w:autoSpaceDE w:val="0"/>
        <w:autoSpaceDN w:val="0"/>
        <w:adjustRightInd w:val="0"/>
        <w:spacing w:before="60" w:after="0" w:line="240" w:lineRule="auto"/>
        <w:jc w:val="both"/>
        <w:rPr>
          <w:rFonts w:ascii="Book Antiqua" w:hAnsi="Book Antiqua" w:cstheme="majorHAnsi"/>
          <w:sz w:val="20"/>
          <w:szCs w:val="20"/>
          <w:lang w:val="id-ID"/>
        </w:rPr>
      </w:pPr>
    </w:p>
    <w:p w:rsidR="002C1737" w:rsidRPr="002C1737" w:rsidRDefault="002C1737" w:rsidP="002C1737">
      <w:pPr>
        <w:pStyle w:val="ListParagraph"/>
        <w:autoSpaceDE w:val="0"/>
        <w:autoSpaceDN w:val="0"/>
        <w:adjustRightInd w:val="0"/>
        <w:spacing w:before="60" w:after="0" w:line="240" w:lineRule="auto"/>
        <w:jc w:val="both"/>
        <w:rPr>
          <w:rFonts w:ascii="Book Antiqua" w:hAnsi="Book Antiqua" w:cstheme="majorHAnsi"/>
          <w:sz w:val="20"/>
          <w:szCs w:val="20"/>
          <w:lang w:val="id-ID"/>
        </w:rPr>
      </w:pPr>
    </w:p>
    <w:p w:rsidR="008204A5" w:rsidRPr="002C1737" w:rsidRDefault="00FE17C1" w:rsidP="002C1737">
      <w:pPr>
        <w:pStyle w:val="ListParagraph"/>
        <w:numPr>
          <w:ilvl w:val="0"/>
          <w:numId w:val="6"/>
        </w:numPr>
        <w:autoSpaceDE w:val="0"/>
        <w:autoSpaceDN w:val="0"/>
        <w:adjustRightInd w:val="0"/>
        <w:spacing w:before="60" w:after="0" w:line="240" w:lineRule="auto"/>
        <w:jc w:val="both"/>
        <w:rPr>
          <w:rFonts w:ascii="Book Antiqua" w:hAnsi="Book Antiqua" w:cstheme="majorHAnsi"/>
          <w:sz w:val="20"/>
          <w:szCs w:val="20"/>
          <w:lang w:val="id-ID" w:bidi="ar-SA"/>
        </w:rPr>
      </w:pPr>
      <w:r w:rsidRPr="002C1737">
        <w:rPr>
          <w:rFonts w:ascii="Book Antiqua" w:hAnsi="Book Antiqua" w:cstheme="majorHAnsi"/>
          <w:b/>
          <w:sz w:val="20"/>
          <w:szCs w:val="20"/>
          <w:lang w:val="id-ID" w:bidi="ar-SA"/>
        </w:rPr>
        <w:lastRenderedPageBreak/>
        <w:t>Saran</w:t>
      </w:r>
    </w:p>
    <w:p w:rsidR="008204A5" w:rsidRPr="002C1737" w:rsidRDefault="00FE17C1" w:rsidP="002C1737">
      <w:pPr>
        <w:pStyle w:val="ListParagraph"/>
        <w:numPr>
          <w:ilvl w:val="0"/>
          <w:numId w:val="8"/>
        </w:numPr>
        <w:autoSpaceDE w:val="0"/>
        <w:autoSpaceDN w:val="0"/>
        <w:adjustRightInd w:val="0"/>
        <w:spacing w:before="60" w:after="0" w:line="240" w:lineRule="auto"/>
        <w:jc w:val="both"/>
        <w:rPr>
          <w:rFonts w:ascii="Book Antiqua" w:hAnsi="Book Antiqua" w:cstheme="majorHAnsi"/>
          <w:sz w:val="20"/>
          <w:szCs w:val="20"/>
          <w:lang w:val="id-ID" w:bidi="ar-SA"/>
        </w:rPr>
      </w:pPr>
      <w:r w:rsidRPr="002C1737">
        <w:rPr>
          <w:rFonts w:ascii="Book Antiqua" w:hAnsi="Book Antiqua" w:cstheme="majorHAnsi"/>
          <w:sz w:val="20"/>
          <w:szCs w:val="20"/>
          <w:lang w:val="id-ID" w:bidi="ar-SA"/>
        </w:rPr>
        <w:t xml:space="preserve">Dinas Sosial dan Pemberdayaan Masyarakat Desa Kabupaten Banyumas  </w:t>
      </w:r>
      <w:r w:rsidRPr="002C1737">
        <w:rPr>
          <w:rFonts w:ascii="Book Antiqua" w:hAnsi="Book Antiqua" w:cstheme="majorHAnsi"/>
          <w:sz w:val="20"/>
          <w:szCs w:val="20"/>
          <w:lang w:bidi="ar-SA"/>
        </w:rPr>
        <w:t xml:space="preserve">lebih cepat </w:t>
      </w:r>
      <w:r w:rsidRPr="002C1737">
        <w:rPr>
          <w:rFonts w:ascii="Book Antiqua" w:hAnsi="Book Antiqua" w:cstheme="majorHAnsi"/>
          <w:sz w:val="20"/>
          <w:szCs w:val="20"/>
          <w:lang w:bidi="ar-SA"/>
        </w:rPr>
        <w:t>dan proaktif dalam menangani permasalahan orang dengan gangguan jiwa yang terlantar di jalan</w:t>
      </w:r>
    </w:p>
    <w:p w:rsidR="008204A5" w:rsidRPr="002C1737" w:rsidRDefault="00FE17C1" w:rsidP="002C1737">
      <w:pPr>
        <w:pStyle w:val="Heading1"/>
        <w:numPr>
          <w:ilvl w:val="0"/>
          <w:numId w:val="8"/>
        </w:numPr>
        <w:shd w:val="clear" w:color="auto" w:fill="FFFFFF" w:themeFill="background1"/>
        <w:spacing w:before="60" w:after="0" w:line="240" w:lineRule="auto"/>
        <w:jc w:val="both"/>
        <w:rPr>
          <w:rFonts w:ascii="Book Antiqua" w:eastAsia="Arial Unicode MS" w:hAnsi="Book Antiqua" w:cstheme="majorHAnsi"/>
          <w:bCs/>
          <w:color w:val="auto"/>
          <w:sz w:val="20"/>
          <w:szCs w:val="20"/>
        </w:rPr>
      </w:pPr>
      <w:r w:rsidRPr="002C1737">
        <w:rPr>
          <w:rFonts w:ascii="Book Antiqua" w:eastAsia="Arial Unicode MS" w:hAnsi="Book Antiqua" w:cstheme="majorHAnsi"/>
          <w:bCs/>
          <w:color w:val="auto"/>
          <w:sz w:val="20"/>
          <w:szCs w:val="20"/>
        </w:rPr>
        <w:t>Tersedianya sarana komunikasi yang mempercepat penanganan orang dengan gangguan jiwa terlantar di jalan yang mengganggu kegiatan masyarakat.</w:t>
      </w:r>
    </w:p>
    <w:p w:rsidR="008204A5" w:rsidRDefault="008204A5"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Default="002C1737" w:rsidP="002C1737">
      <w:pPr>
        <w:spacing w:line="240" w:lineRule="auto"/>
        <w:jc w:val="both"/>
        <w:rPr>
          <w:rFonts w:ascii="Book Antiqua" w:hAnsi="Book Antiqua" w:cstheme="majorHAnsi"/>
          <w:sz w:val="20"/>
          <w:szCs w:val="20"/>
        </w:rPr>
      </w:pPr>
    </w:p>
    <w:p w:rsidR="002C1737" w:rsidRPr="002C1737" w:rsidRDefault="002C1737" w:rsidP="002C1737">
      <w:pPr>
        <w:spacing w:line="240" w:lineRule="auto"/>
        <w:jc w:val="both"/>
        <w:rPr>
          <w:rFonts w:ascii="Book Antiqua" w:hAnsi="Book Antiqua" w:cstheme="majorHAnsi"/>
          <w:sz w:val="20"/>
          <w:szCs w:val="20"/>
        </w:rPr>
      </w:pPr>
    </w:p>
    <w:p w:rsidR="008204A5" w:rsidRPr="002C1737" w:rsidRDefault="00FE17C1" w:rsidP="002C1737">
      <w:pPr>
        <w:pStyle w:val="Heading1"/>
        <w:shd w:val="clear" w:color="auto" w:fill="FFFFFF" w:themeFill="background1"/>
        <w:spacing w:before="0" w:after="0" w:line="240" w:lineRule="auto"/>
        <w:jc w:val="both"/>
        <w:rPr>
          <w:rFonts w:ascii="Book Antiqua" w:hAnsi="Book Antiqua" w:cstheme="majorHAnsi"/>
          <w:sz w:val="20"/>
          <w:szCs w:val="20"/>
          <w:lang w:val="zh-CN"/>
        </w:rPr>
      </w:pPr>
      <w:r w:rsidRPr="002C1737">
        <w:rPr>
          <w:rFonts w:ascii="Book Antiqua" w:eastAsia="Arial Unicode MS" w:hAnsi="Book Antiqua" w:cstheme="majorHAnsi"/>
          <w:b/>
          <w:color w:val="auto"/>
          <w:sz w:val="20"/>
          <w:szCs w:val="20"/>
          <w:lang w:val="id-ID"/>
        </w:rPr>
        <w:lastRenderedPageBreak/>
        <w:t>Daftar Pustaka</w:t>
      </w:r>
    </w:p>
    <w:p w:rsidR="008204A5" w:rsidRPr="002C1737" w:rsidRDefault="00FE17C1" w:rsidP="002C1737">
      <w:pPr>
        <w:spacing w:after="0" w:line="240" w:lineRule="auto"/>
        <w:ind w:left="567" w:hanging="567"/>
        <w:jc w:val="both"/>
        <w:rPr>
          <w:rFonts w:ascii="Book Antiqua" w:eastAsia="Times New Roman" w:hAnsi="Book Antiqua" w:cstheme="majorHAnsi"/>
          <w:b/>
          <w:bCs/>
          <w:sz w:val="20"/>
          <w:szCs w:val="20"/>
          <w:lang w:val="id-ID" w:bidi="ar-SA"/>
        </w:rPr>
      </w:pPr>
      <w:r w:rsidRPr="002C1737">
        <w:rPr>
          <w:rFonts w:ascii="Book Antiqua" w:eastAsia="Times New Roman" w:hAnsi="Book Antiqua" w:cstheme="majorHAnsi"/>
          <w:b/>
          <w:bCs/>
          <w:sz w:val="20"/>
          <w:szCs w:val="20"/>
          <w:lang w:val="zh-CN" w:bidi="ar-SA"/>
        </w:rPr>
        <w:t xml:space="preserve">Sumber buku </w:t>
      </w:r>
      <w:r w:rsidRPr="002C1737">
        <w:rPr>
          <w:rFonts w:ascii="Book Antiqua" w:eastAsia="Times New Roman" w:hAnsi="Book Antiqua" w:cstheme="majorHAnsi"/>
          <w:b/>
          <w:bCs/>
          <w:sz w:val="20"/>
          <w:szCs w:val="20"/>
          <w:lang w:val="id-ID" w:bidi="ar-SA"/>
        </w:rPr>
        <w:t>:</w:t>
      </w:r>
    </w:p>
    <w:p w:rsidR="008204A5" w:rsidRPr="002C1737" w:rsidRDefault="00FE17C1" w:rsidP="002C1737">
      <w:pPr>
        <w:spacing w:after="0" w:line="240" w:lineRule="auto"/>
        <w:ind w:left="567" w:hanging="567"/>
        <w:jc w:val="both"/>
        <w:rPr>
          <w:rFonts w:ascii="Book Antiqua" w:hAnsi="Book Antiqua" w:cstheme="majorHAnsi"/>
          <w:sz w:val="20"/>
          <w:szCs w:val="20"/>
        </w:rPr>
      </w:pPr>
      <w:r w:rsidRPr="002C1737">
        <w:rPr>
          <w:rFonts w:ascii="Book Antiqua" w:hAnsi="Book Antiqua" w:cstheme="majorHAnsi"/>
          <w:sz w:val="20"/>
          <w:szCs w:val="20"/>
        </w:rPr>
        <w:t>LBH Masyarakat, 2019,</w:t>
      </w:r>
      <w:r w:rsidRPr="002C1737">
        <w:rPr>
          <w:rFonts w:ascii="Book Antiqua" w:hAnsi="Book Antiqua" w:cstheme="majorHAnsi"/>
          <w:i/>
          <w:sz w:val="20"/>
          <w:szCs w:val="20"/>
        </w:rPr>
        <w:t>Buku Saku Hak Atas Kesehatan</w:t>
      </w:r>
      <w:r w:rsidRPr="002C1737">
        <w:rPr>
          <w:rFonts w:ascii="Book Antiqua" w:hAnsi="Book Antiqua" w:cstheme="majorHAnsi"/>
          <w:sz w:val="20"/>
          <w:szCs w:val="20"/>
        </w:rPr>
        <w:t>. Jakarta.</w:t>
      </w:r>
    </w:p>
    <w:p w:rsidR="008204A5" w:rsidRPr="002C1737" w:rsidRDefault="008204A5" w:rsidP="002C1737">
      <w:pPr>
        <w:pStyle w:val="FootnoteText"/>
        <w:jc w:val="both"/>
        <w:rPr>
          <w:rFonts w:ascii="Book Antiqua" w:hAnsi="Book Antiqua" w:cstheme="majorHAnsi"/>
          <w:lang w:val="id-ID"/>
        </w:rPr>
      </w:pPr>
    </w:p>
    <w:p w:rsidR="008204A5" w:rsidRPr="002C1737" w:rsidRDefault="00FE17C1" w:rsidP="002C1737">
      <w:pPr>
        <w:pStyle w:val="FootnoteText"/>
        <w:jc w:val="both"/>
        <w:rPr>
          <w:rFonts w:ascii="Book Antiqua" w:hAnsi="Book Antiqua" w:cstheme="majorHAnsi"/>
        </w:rPr>
      </w:pPr>
      <w:r w:rsidRPr="002C1737">
        <w:rPr>
          <w:rFonts w:ascii="Book Antiqua" w:hAnsi="Book Antiqua" w:cstheme="majorHAnsi"/>
        </w:rPr>
        <w:t>Maramis, 2009,</w:t>
      </w:r>
      <w:r w:rsidRPr="002C1737">
        <w:rPr>
          <w:rFonts w:ascii="Book Antiqua" w:hAnsi="Book Antiqua" w:cstheme="majorHAnsi"/>
          <w:i/>
        </w:rPr>
        <w:t>Catatan Ilmu Kedokteran Jiwa, Edisi 2</w:t>
      </w:r>
      <w:r w:rsidRPr="002C1737">
        <w:rPr>
          <w:rFonts w:ascii="Book Antiqua" w:hAnsi="Book Antiqua" w:cstheme="majorHAnsi"/>
        </w:rPr>
        <w:t>, Surabaya: Airlangga.</w:t>
      </w:r>
    </w:p>
    <w:p w:rsidR="008204A5" w:rsidRPr="002C1737" w:rsidRDefault="008204A5" w:rsidP="002C1737">
      <w:pPr>
        <w:pStyle w:val="FootnoteText"/>
        <w:jc w:val="both"/>
        <w:rPr>
          <w:rFonts w:ascii="Book Antiqua" w:hAnsi="Book Antiqua" w:cstheme="majorHAnsi"/>
          <w:lang w:val="id-ID"/>
        </w:rPr>
      </w:pPr>
    </w:p>
    <w:p w:rsidR="008204A5" w:rsidRPr="002C1737" w:rsidRDefault="00FE17C1" w:rsidP="002C1737">
      <w:pPr>
        <w:pStyle w:val="FootnoteText"/>
        <w:jc w:val="both"/>
        <w:rPr>
          <w:rFonts w:ascii="Book Antiqua" w:hAnsi="Book Antiqua" w:cstheme="majorHAnsi"/>
        </w:rPr>
      </w:pPr>
      <w:r w:rsidRPr="002C1737">
        <w:rPr>
          <w:rFonts w:ascii="Book Antiqua" w:hAnsi="Book Antiqua" w:cstheme="majorHAnsi"/>
        </w:rPr>
        <w:t xml:space="preserve">Lunn, B, 2017, </w:t>
      </w:r>
      <w:r w:rsidRPr="002C1737">
        <w:rPr>
          <w:rFonts w:ascii="Book Antiqua" w:hAnsi="Book Antiqua" w:cstheme="majorHAnsi"/>
          <w:i/>
        </w:rPr>
        <w:t xml:space="preserve">Schizophrenia. </w:t>
      </w:r>
      <w:r w:rsidRPr="002C1737">
        <w:rPr>
          <w:rFonts w:ascii="Book Antiqua" w:hAnsi="Book Antiqua" w:cstheme="majorHAnsi"/>
          <w:i/>
          <w:iCs/>
        </w:rPr>
        <w:t xml:space="preserve">Psychiatry by Ten Teachers, </w:t>
      </w:r>
      <w:r w:rsidRPr="002C1737">
        <w:rPr>
          <w:rFonts w:ascii="Book Antiqua" w:hAnsi="Book Antiqua" w:cstheme="majorHAnsi"/>
          <w:iCs/>
        </w:rPr>
        <w:t>Second Edition</w:t>
      </w:r>
      <w:r w:rsidRPr="002C1737">
        <w:rPr>
          <w:rFonts w:ascii="Book Antiqua" w:hAnsi="Book Antiqua" w:cstheme="majorHAnsi"/>
        </w:rPr>
        <w:t>.</w:t>
      </w:r>
    </w:p>
    <w:p w:rsidR="008204A5" w:rsidRPr="002C1737" w:rsidRDefault="008204A5" w:rsidP="002C1737">
      <w:pPr>
        <w:pStyle w:val="FootnoteText"/>
        <w:jc w:val="both"/>
        <w:rPr>
          <w:rFonts w:ascii="Book Antiqua" w:hAnsi="Book Antiqua" w:cstheme="majorHAnsi"/>
          <w:lang w:val="id-ID"/>
        </w:rPr>
      </w:pPr>
    </w:p>
    <w:p w:rsidR="008204A5" w:rsidRPr="002C1737" w:rsidRDefault="00FE17C1" w:rsidP="002C1737">
      <w:pPr>
        <w:pStyle w:val="FootnoteText"/>
        <w:ind w:left="540" w:hanging="540"/>
        <w:jc w:val="both"/>
        <w:rPr>
          <w:rFonts w:ascii="Book Antiqua" w:hAnsi="Book Antiqua" w:cstheme="majorHAnsi"/>
          <w:lang w:val="id-ID"/>
        </w:rPr>
      </w:pPr>
      <w:r w:rsidRPr="002C1737">
        <w:rPr>
          <w:rFonts w:ascii="Book Antiqua" w:hAnsi="Book Antiqua" w:cstheme="majorHAnsi"/>
        </w:rPr>
        <w:t xml:space="preserve">Majda El Muhtaj, </w:t>
      </w:r>
      <w:r w:rsidRPr="002C1737">
        <w:rPr>
          <w:rFonts w:ascii="Book Antiqua" w:hAnsi="Book Antiqua" w:cstheme="majorHAnsi"/>
          <w:lang w:val="id-ID"/>
        </w:rPr>
        <w:t xml:space="preserve">2009, </w:t>
      </w:r>
      <w:r w:rsidRPr="002C1737">
        <w:rPr>
          <w:rFonts w:ascii="Book Antiqua" w:hAnsi="Book Antiqua" w:cstheme="majorHAnsi"/>
        </w:rPr>
        <w:t>Dimensi-Dimensi HAM Mengurai Hak Ekonomi, Sosial, Budaya</w:t>
      </w:r>
      <w:r w:rsidRPr="002C1737">
        <w:rPr>
          <w:rFonts w:ascii="Book Antiqua" w:hAnsi="Book Antiqua" w:cstheme="majorHAnsi"/>
          <w:lang w:val="id-ID"/>
        </w:rPr>
        <w:t xml:space="preserve">, Jakarta : </w:t>
      </w:r>
      <w:r w:rsidRPr="002C1737">
        <w:rPr>
          <w:rFonts w:ascii="Book Antiqua" w:hAnsi="Book Antiqua" w:cstheme="majorHAnsi"/>
        </w:rPr>
        <w:t xml:space="preserve">PT Raja </w:t>
      </w:r>
      <w:r w:rsidRPr="002C1737">
        <w:rPr>
          <w:rFonts w:ascii="Book Antiqua" w:hAnsi="Book Antiqua" w:cstheme="majorHAnsi"/>
        </w:rPr>
        <w:t>Grafindo Persada</w:t>
      </w:r>
      <w:r w:rsidRPr="002C1737">
        <w:rPr>
          <w:rFonts w:ascii="Book Antiqua" w:hAnsi="Book Antiqua" w:cstheme="majorHAnsi"/>
          <w:lang w:val="id-ID"/>
        </w:rPr>
        <w:t>.</w:t>
      </w:r>
    </w:p>
    <w:p w:rsidR="008204A5" w:rsidRPr="002C1737" w:rsidRDefault="008204A5" w:rsidP="002C1737">
      <w:pPr>
        <w:pStyle w:val="FootnoteText"/>
        <w:ind w:left="540" w:hanging="540"/>
        <w:jc w:val="both"/>
        <w:rPr>
          <w:rFonts w:ascii="Book Antiqua" w:hAnsi="Book Antiqua" w:cstheme="majorHAnsi"/>
          <w:lang w:val="id-ID"/>
        </w:rPr>
      </w:pPr>
    </w:p>
    <w:p w:rsidR="008204A5" w:rsidRPr="002C1737" w:rsidRDefault="00FE17C1" w:rsidP="002C1737">
      <w:pPr>
        <w:pStyle w:val="FootnoteText"/>
        <w:ind w:left="540" w:hanging="540"/>
        <w:jc w:val="both"/>
        <w:rPr>
          <w:rFonts w:ascii="Book Antiqua" w:hAnsi="Book Antiqua" w:cstheme="majorHAnsi"/>
          <w:lang w:val="id-ID"/>
        </w:rPr>
      </w:pPr>
      <w:r w:rsidRPr="002C1737">
        <w:rPr>
          <w:rFonts w:ascii="Book Antiqua" w:hAnsi="Book Antiqua" w:cstheme="majorHAnsi"/>
        </w:rPr>
        <w:t xml:space="preserve">I Dewa Gede Atmadja &amp; I Nyoman Putu Budhiarta, 2018, </w:t>
      </w:r>
      <w:r w:rsidRPr="002C1737">
        <w:rPr>
          <w:rFonts w:ascii="Book Antiqua" w:hAnsi="Book Antiqua" w:cstheme="majorHAnsi"/>
          <w:i/>
        </w:rPr>
        <w:t>Teori-Teori Hukum</w:t>
      </w:r>
      <w:r w:rsidRPr="002C1737">
        <w:rPr>
          <w:rFonts w:ascii="Book Antiqua" w:hAnsi="Book Antiqua" w:cstheme="majorHAnsi"/>
        </w:rPr>
        <w:t>, Malang: Setara Press</w:t>
      </w:r>
      <w:r w:rsidRPr="002C1737">
        <w:rPr>
          <w:rFonts w:ascii="Book Antiqua" w:hAnsi="Book Antiqua" w:cstheme="majorHAnsi"/>
          <w:lang w:val="id-ID"/>
        </w:rPr>
        <w:t>.</w:t>
      </w:r>
    </w:p>
    <w:p w:rsidR="008204A5" w:rsidRPr="002C1737" w:rsidRDefault="00FE17C1" w:rsidP="002C1737">
      <w:pPr>
        <w:pStyle w:val="FootnoteText"/>
        <w:jc w:val="both"/>
        <w:rPr>
          <w:rFonts w:ascii="Book Antiqua" w:hAnsi="Book Antiqua" w:cstheme="majorHAnsi"/>
        </w:rPr>
      </w:pPr>
      <w:r w:rsidRPr="002C1737">
        <w:rPr>
          <w:rFonts w:ascii="Book Antiqua" w:hAnsi="Book Antiqua" w:cstheme="majorHAnsi"/>
        </w:rPr>
        <w:t>Yudana Sumanang, 1970, Hak-hak Asasi Manusia, Jakarta : PT Gunung Agung.</w:t>
      </w:r>
    </w:p>
    <w:p w:rsidR="008204A5" w:rsidRPr="002C1737" w:rsidRDefault="008204A5" w:rsidP="002C1737">
      <w:pPr>
        <w:pStyle w:val="FootnoteText"/>
        <w:jc w:val="both"/>
        <w:rPr>
          <w:rFonts w:ascii="Book Antiqua" w:hAnsi="Book Antiqua" w:cstheme="majorHAnsi"/>
          <w:lang w:val="id-ID"/>
        </w:rPr>
      </w:pPr>
    </w:p>
    <w:p w:rsidR="008204A5" w:rsidRPr="002C1737" w:rsidRDefault="00FE17C1" w:rsidP="002C1737">
      <w:pPr>
        <w:pStyle w:val="FootnoteText"/>
        <w:ind w:left="540" w:hanging="540"/>
        <w:jc w:val="both"/>
        <w:rPr>
          <w:rFonts w:ascii="Book Antiqua" w:hAnsi="Book Antiqua" w:cstheme="majorHAnsi"/>
          <w:lang w:val="id-ID"/>
        </w:rPr>
      </w:pPr>
      <w:r w:rsidRPr="002C1737">
        <w:rPr>
          <w:rFonts w:ascii="Book Antiqua" w:hAnsi="Book Antiqua" w:cstheme="majorHAnsi"/>
        </w:rPr>
        <w:t>Hans Kelsen,2007,</w:t>
      </w:r>
      <w:r w:rsidRPr="002C1737">
        <w:rPr>
          <w:rFonts w:ascii="Book Antiqua" w:hAnsi="Book Antiqua" w:cstheme="majorHAnsi"/>
          <w:i/>
        </w:rPr>
        <w:t xml:space="preserve"> Generak Theory Of Lawand State, Teori Hukum dan Neg</w:t>
      </w:r>
      <w:r w:rsidRPr="002C1737">
        <w:rPr>
          <w:rFonts w:ascii="Book Antiqua" w:hAnsi="Book Antiqua" w:cstheme="majorHAnsi"/>
          <w:i/>
        </w:rPr>
        <w:t xml:space="preserve">ara. Dasar-dasar Ilmu Hukum Normatif Sebagai Ilmu Hukum Deskriptif Empirik, </w:t>
      </w:r>
      <w:r w:rsidRPr="002C1737">
        <w:rPr>
          <w:rFonts w:ascii="Book Antiqua" w:hAnsi="Book Antiqua" w:cstheme="majorHAnsi"/>
        </w:rPr>
        <w:t>BEE Media Indonesia: Jakarta</w:t>
      </w:r>
      <w:r w:rsidRPr="002C1737">
        <w:rPr>
          <w:rFonts w:ascii="Book Antiqua" w:hAnsi="Book Antiqua" w:cstheme="majorHAnsi"/>
          <w:lang w:val="id-ID"/>
        </w:rPr>
        <w:t>.</w:t>
      </w:r>
    </w:p>
    <w:p w:rsidR="008204A5" w:rsidRPr="002C1737" w:rsidRDefault="008204A5" w:rsidP="002C1737">
      <w:pPr>
        <w:pStyle w:val="FootnoteText"/>
        <w:ind w:left="540" w:hanging="540"/>
        <w:jc w:val="both"/>
        <w:rPr>
          <w:rFonts w:ascii="Book Antiqua" w:hAnsi="Book Antiqua" w:cstheme="majorHAnsi"/>
          <w:lang w:val="id-ID"/>
        </w:rPr>
      </w:pPr>
    </w:p>
    <w:p w:rsidR="008204A5" w:rsidRPr="002C1737" w:rsidRDefault="00FE17C1" w:rsidP="002C1737">
      <w:pPr>
        <w:pStyle w:val="FootnoteText"/>
        <w:ind w:left="540" w:hanging="540"/>
        <w:jc w:val="both"/>
        <w:rPr>
          <w:rFonts w:ascii="Book Antiqua" w:hAnsi="Book Antiqua" w:cstheme="majorHAnsi"/>
          <w:lang w:val="id-ID"/>
        </w:rPr>
      </w:pPr>
      <w:r w:rsidRPr="002C1737">
        <w:rPr>
          <w:rFonts w:ascii="Book Antiqua" w:hAnsi="Book Antiqua" w:cstheme="majorHAnsi"/>
        </w:rPr>
        <w:t xml:space="preserve">Hans Kelsen, 2006, </w:t>
      </w:r>
      <w:r w:rsidRPr="002C1737">
        <w:rPr>
          <w:rFonts w:ascii="Book Antiqua" w:hAnsi="Book Antiqua" w:cstheme="majorHAnsi"/>
          <w:i/>
        </w:rPr>
        <w:t>Teori Hukum Murni</w:t>
      </w:r>
      <w:r w:rsidRPr="002C1737">
        <w:rPr>
          <w:rFonts w:ascii="Book Antiqua" w:hAnsi="Book Antiqua" w:cstheme="majorHAnsi"/>
        </w:rPr>
        <w:t>, Bandung: Nuansa&amp; Nusa Media</w:t>
      </w:r>
      <w:r w:rsidRPr="002C1737">
        <w:rPr>
          <w:rFonts w:ascii="Book Antiqua" w:hAnsi="Book Antiqua" w:cstheme="majorHAnsi"/>
          <w:lang w:val="id-ID"/>
        </w:rPr>
        <w:t>.</w:t>
      </w:r>
    </w:p>
    <w:p w:rsidR="008204A5" w:rsidRPr="002C1737" w:rsidRDefault="008204A5" w:rsidP="002C1737">
      <w:pPr>
        <w:pStyle w:val="FootnoteText"/>
        <w:ind w:left="540" w:hanging="540"/>
        <w:jc w:val="both"/>
        <w:rPr>
          <w:rFonts w:ascii="Book Antiqua" w:hAnsi="Book Antiqua" w:cstheme="majorHAnsi"/>
          <w:lang w:val="id-ID"/>
        </w:rPr>
      </w:pPr>
    </w:p>
    <w:p w:rsidR="008204A5" w:rsidRPr="002C1737" w:rsidRDefault="00FE17C1" w:rsidP="002C1737">
      <w:pPr>
        <w:pStyle w:val="FootnoteText"/>
        <w:ind w:left="658" w:hangingChars="329" w:hanging="658"/>
        <w:jc w:val="both"/>
        <w:rPr>
          <w:rFonts w:ascii="Book Antiqua" w:hAnsi="Book Antiqua" w:cstheme="majorHAnsi"/>
        </w:rPr>
      </w:pPr>
      <w:r w:rsidRPr="002C1737">
        <w:rPr>
          <w:rFonts w:ascii="Book Antiqua" w:hAnsi="Book Antiqua" w:cstheme="majorHAnsi"/>
        </w:rPr>
        <w:t xml:space="preserve">Busyar Azheri, 2011, </w:t>
      </w:r>
      <w:r w:rsidRPr="002C1737">
        <w:rPr>
          <w:rFonts w:ascii="Book Antiqua" w:hAnsi="Book Antiqua" w:cstheme="majorHAnsi"/>
          <w:i/>
        </w:rPr>
        <w:t>Corporate Social Responsibility dan Voluntary menjadi Mandot</w:t>
      </w:r>
      <w:r w:rsidRPr="002C1737">
        <w:rPr>
          <w:rFonts w:ascii="Book Antiqua" w:hAnsi="Book Antiqua" w:cstheme="majorHAnsi"/>
          <w:i/>
        </w:rPr>
        <w:t>ary,</w:t>
      </w:r>
      <w:r w:rsidRPr="002C1737">
        <w:rPr>
          <w:rFonts w:ascii="Book Antiqua" w:hAnsi="Book Antiqua" w:cstheme="majorHAnsi"/>
        </w:rPr>
        <w:t xml:space="preserve"> Jakarta: Raja Grafindo Pres</w:t>
      </w:r>
      <w:r w:rsidRPr="002C1737">
        <w:rPr>
          <w:rFonts w:ascii="Book Antiqua" w:hAnsi="Book Antiqua" w:cstheme="majorHAnsi"/>
        </w:rPr>
        <w:t>s</w:t>
      </w:r>
    </w:p>
    <w:p w:rsidR="008204A5" w:rsidRPr="002C1737" w:rsidRDefault="008204A5" w:rsidP="002C1737">
      <w:pPr>
        <w:pStyle w:val="FootnoteText"/>
        <w:jc w:val="both"/>
        <w:rPr>
          <w:rFonts w:ascii="Book Antiqua" w:hAnsi="Book Antiqua" w:cstheme="majorHAnsi"/>
          <w:lang w:val="id-ID"/>
        </w:rPr>
      </w:pPr>
    </w:p>
    <w:p w:rsidR="008204A5" w:rsidRPr="002C1737" w:rsidRDefault="00FE17C1" w:rsidP="002C1737">
      <w:pPr>
        <w:pStyle w:val="FootnoteText"/>
        <w:ind w:left="567" w:hanging="567"/>
        <w:jc w:val="both"/>
        <w:rPr>
          <w:rFonts w:ascii="Book Antiqua" w:hAnsi="Book Antiqua" w:cstheme="majorHAnsi"/>
          <w:b/>
          <w:bCs/>
          <w:lang w:val="id-ID"/>
        </w:rPr>
      </w:pPr>
      <w:r w:rsidRPr="002C1737">
        <w:rPr>
          <w:rFonts w:ascii="Book Antiqua" w:hAnsi="Book Antiqua" w:cstheme="majorHAnsi"/>
          <w:b/>
          <w:bCs/>
          <w:lang w:val="en-GB"/>
        </w:rPr>
        <w:t>Sumber Jurnal:</w:t>
      </w:r>
    </w:p>
    <w:p w:rsidR="008204A5" w:rsidRPr="002C1737" w:rsidRDefault="00FE17C1" w:rsidP="002C1737">
      <w:pPr>
        <w:pStyle w:val="FootnoteText"/>
        <w:tabs>
          <w:tab w:val="left" w:pos="270"/>
          <w:tab w:val="left" w:pos="540"/>
        </w:tabs>
        <w:ind w:left="547" w:hanging="547"/>
        <w:jc w:val="both"/>
        <w:rPr>
          <w:rFonts w:ascii="Book Antiqua" w:hAnsi="Book Antiqua" w:cstheme="majorHAnsi"/>
        </w:rPr>
      </w:pPr>
      <w:r w:rsidRPr="002C1737">
        <w:rPr>
          <w:rFonts w:ascii="Book Antiqua" w:hAnsi="Book Antiqua" w:cstheme="majorHAnsi"/>
        </w:rPr>
        <w:t xml:space="preserve">Suherni dan Fatma jama, Dukungan Keluarga dalam Proses Pemulihan Orang dengan Gangguan Jiwa (ODGJ), </w:t>
      </w:r>
      <w:r w:rsidRPr="002C1737">
        <w:rPr>
          <w:rFonts w:ascii="Book Antiqua" w:hAnsi="Book Antiqua" w:cstheme="majorHAnsi"/>
          <w:i/>
        </w:rPr>
        <w:t>Jurnal Penelitian Kesehatan Suata Forikes,</w:t>
      </w:r>
      <w:r w:rsidRPr="002C1737">
        <w:rPr>
          <w:rFonts w:ascii="Book Antiqua" w:hAnsi="Book Antiqua" w:cstheme="majorHAnsi"/>
        </w:rPr>
        <w:t xml:space="preserve"> Vol. 10, No. 2, 2019</w:t>
      </w:r>
    </w:p>
    <w:p w:rsidR="008204A5" w:rsidRPr="002C1737" w:rsidRDefault="008204A5" w:rsidP="002C1737">
      <w:pPr>
        <w:pStyle w:val="FootnoteText"/>
        <w:tabs>
          <w:tab w:val="left" w:pos="270"/>
          <w:tab w:val="left" w:pos="540"/>
        </w:tabs>
        <w:ind w:left="547" w:hanging="547"/>
        <w:jc w:val="both"/>
        <w:rPr>
          <w:rFonts w:ascii="Book Antiqua" w:hAnsi="Book Antiqua" w:cstheme="majorHAnsi"/>
          <w:lang w:val="id-ID"/>
        </w:rPr>
      </w:pPr>
    </w:p>
    <w:p w:rsidR="008204A5" w:rsidRPr="002C1737" w:rsidRDefault="00FE17C1" w:rsidP="002C1737">
      <w:pPr>
        <w:pStyle w:val="FootnoteText"/>
        <w:tabs>
          <w:tab w:val="left" w:pos="270"/>
          <w:tab w:val="left" w:pos="540"/>
        </w:tabs>
        <w:ind w:left="547" w:hanging="547"/>
        <w:jc w:val="both"/>
        <w:rPr>
          <w:rFonts w:ascii="Book Antiqua" w:hAnsi="Book Antiqua" w:cstheme="majorHAnsi"/>
          <w:lang w:val="id-ID"/>
        </w:rPr>
      </w:pPr>
      <w:r w:rsidRPr="002C1737">
        <w:rPr>
          <w:rFonts w:ascii="Book Antiqua" w:hAnsi="Book Antiqua" w:cstheme="majorHAnsi"/>
        </w:rPr>
        <w:t>Elga Andina,Pelindungan Bagi Kelompok Ber</w:t>
      </w:r>
      <w:r w:rsidRPr="002C1737">
        <w:rPr>
          <w:rFonts w:ascii="Book Antiqua" w:hAnsi="Book Antiqua" w:cstheme="majorHAnsi"/>
        </w:rPr>
        <w:t>isiko Gangguan Jiwa, Aspirasi Vol. 4</w:t>
      </w:r>
      <w:r w:rsidRPr="002C1737">
        <w:rPr>
          <w:rFonts w:ascii="Book Antiqua" w:hAnsi="Book Antiqua" w:cstheme="majorHAnsi"/>
          <w:lang w:val="id-ID"/>
        </w:rPr>
        <w:t xml:space="preserve">  </w:t>
      </w:r>
      <w:r w:rsidRPr="002C1737">
        <w:rPr>
          <w:rFonts w:ascii="Book Antiqua" w:hAnsi="Book Antiqua" w:cstheme="majorHAnsi"/>
        </w:rPr>
        <w:t>no. 2, Desember 2013</w:t>
      </w:r>
      <w:r w:rsidRPr="002C1737">
        <w:rPr>
          <w:rFonts w:ascii="Book Antiqua" w:hAnsi="Book Antiqua" w:cstheme="majorHAnsi"/>
          <w:lang w:val="id-ID"/>
        </w:rPr>
        <w:t>.</w:t>
      </w:r>
    </w:p>
    <w:p w:rsidR="008204A5" w:rsidRPr="002C1737" w:rsidRDefault="008204A5" w:rsidP="002C1737">
      <w:pPr>
        <w:pStyle w:val="FootnoteText"/>
        <w:tabs>
          <w:tab w:val="left" w:pos="270"/>
          <w:tab w:val="left" w:pos="540"/>
        </w:tabs>
        <w:ind w:left="547" w:hanging="547"/>
        <w:jc w:val="both"/>
        <w:rPr>
          <w:rFonts w:ascii="Book Antiqua" w:hAnsi="Book Antiqua" w:cstheme="majorHAnsi"/>
          <w:lang w:val="id-ID"/>
        </w:rPr>
      </w:pPr>
    </w:p>
    <w:p w:rsidR="008204A5" w:rsidRPr="002C1737" w:rsidRDefault="00FE17C1" w:rsidP="002C1737">
      <w:pPr>
        <w:pStyle w:val="FootnoteText"/>
        <w:ind w:left="547" w:hanging="547"/>
        <w:jc w:val="both"/>
        <w:rPr>
          <w:rFonts w:ascii="Book Antiqua" w:hAnsi="Book Antiqua" w:cstheme="majorHAnsi"/>
          <w:lang w:val="id-ID"/>
        </w:rPr>
      </w:pPr>
      <w:r w:rsidRPr="002C1737">
        <w:rPr>
          <w:rFonts w:ascii="Book Antiqua" w:hAnsi="Book Antiqua" w:cstheme="majorHAnsi"/>
        </w:rPr>
        <w:t xml:space="preserve">Dumilah Ayuningtyas dkk,Analisis Situasi Kesehatan Mental pada Masyarakat di Indonesia dan Strategi Penanggulangannya, </w:t>
      </w:r>
      <w:r w:rsidRPr="002C1737">
        <w:rPr>
          <w:rFonts w:ascii="Book Antiqua" w:hAnsi="Book Antiqua" w:cstheme="majorHAnsi"/>
          <w:i/>
        </w:rPr>
        <w:t>Jurnal Ilmu Kesehatan Masyarakat</w:t>
      </w:r>
      <w:r w:rsidRPr="002C1737">
        <w:rPr>
          <w:rFonts w:ascii="Book Antiqua" w:hAnsi="Book Antiqua" w:cstheme="majorHAnsi"/>
        </w:rPr>
        <w:t>, Vol. 9, No. 1, 2018</w:t>
      </w:r>
      <w:r w:rsidRPr="002C1737">
        <w:rPr>
          <w:rFonts w:ascii="Book Antiqua" w:hAnsi="Book Antiqua" w:cstheme="majorHAnsi"/>
          <w:lang w:val="id-ID"/>
        </w:rPr>
        <w:t>.</w:t>
      </w:r>
    </w:p>
    <w:p w:rsidR="008204A5" w:rsidRPr="002C1737" w:rsidRDefault="008204A5" w:rsidP="002C1737">
      <w:pPr>
        <w:pStyle w:val="FootnoteText"/>
        <w:ind w:left="547" w:hanging="547"/>
        <w:jc w:val="both"/>
        <w:rPr>
          <w:rFonts w:ascii="Book Antiqua" w:hAnsi="Book Antiqua" w:cstheme="majorHAnsi"/>
          <w:lang w:val="id-ID"/>
        </w:rPr>
      </w:pPr>
    </w:p>
    <w:p w:rsidR="008204A5" w:rsidRPr="002C1737" w:rsidRDefault="00FE17C1" w:rsidP="002C1737">
      <w:pPr>
        <w:pStyle w:val="FootnoteText"/>
        <w:ind w:left="547" w:hanging="547"/>
        <w:jc w:val="both"/>
        <w:rPr>
          <w:rFonts w:ascii="Book Antiqua" w:hAnsi="Book Antiqua" w:cstheme="majorHAnsi"/>
          <w:lang w:val="id-ID"/>
        </w:rPr>
      </w:pPr>
      <w:r w:rsidRPr="002C1737">
        <w:rPr>
          <w:rFonts w:ascii="Book Antiqua" w:hAnsi="Book Antiqua" w:cstheme="majorHAnsi"/>
        </w:rPr>
        <w:t>Reza Darmawan; Ignat</w:t>
      </w:r>
      <w:r w:rsidRPr="002C1737">
        <w:rPr>
          <w:rFonts w:ascii="Book Antiqua" w:hAnsi="Book Antiqua" w:cstheme="majorHAnsi"/>
        </w:rPr>
        <w:t>ius Adiwidjaja, Efektivitas Kebijakan Dinas Sosial Dalam Menanggulangi PMKS Khusus ODGJ Terlantar Di Kota Batu, Jurnal Ilmu Sosial da Ilmu Politik, Vol. 8, No. 4, 2019</w:t>
      </w:r>
      <w:r w:rsidRPr="002C1737">
        <w:rPr>
          <w:rFonts w:ascii="Book Antiqua" w:hAnsi="Book Antiqua" w:cstheme="majorHAnsi"/>
          <w:lang w:val="id-ID"/>
        </w:rPr>
        <w:t>.</w:t>
      </w:r>
    </w:p>
    <w:p w:rsidR="008204A5" w:rsidRPr="002C1737" w:rsidRDefault="008204A5" w:rsidP="002C1737">
      <w:pPr>
        <w:pStyle w:val="FootnoteText"/>
        <w:jc w:val="both"/>
        <w:rPr>
          <w:rFonts w:ascii="Book Antiqua" w:hAnsi="Book Antiqua" w:cstheme="majorHAnsi"/>
          <w:lang w:val="id-ID"/>
        </w:rPr>
      </w:pPr>
    </w:p>
    <w:p w:rsidR="008204A5" w:rsidRPr="002C1737" w:rsidRDefault="00FE17C1" w:rsidP="002C1737">
      <w:pPr>
        <w:pStyle w:val="FootnoteText"/>
        <w:ind w:left="540" w:hanging="540"/>
        <w:jc w:val="both"/>
        <w:rPr>
          <w:rFonts w:ascii="Book Antiqua" w:hAnsi="Book Antiqua" w:cstheme="majorHAnsi"/>
          <w:lang w:val="id-ID"/>
        </w:rPr>
      </w:pPr>
      <w:r w:rsidRPr="002C1737">
        <w:rPr>
          <w:rFonts w:ascii="Book Antiqua" w:hAnsi="Book Antiqua" w:cstheme="majorHAnsi"/>
        </w:rPr>
        <w:t>Nadir</w:t>
      </w:r>
      <w:r w:rsidRPr="002C1737">
        <w:rPr>
          <w:rFonts w:ascii="Book Antiqua" w:hAnsi="Book Antiqua" w:cstheme="majorHAnsi"/>
          <w:lang w:val="id-ID"/>
        </w:rPr>
        <w:t>a Lubis</w:t>
      </w:r>
      <w:r w:rsidRPr="002C1737">
        <w:rPr>
          <w:rFonts w:ascii="Book Antiqua" w:hAnsi="Book Antiqua" w:cstheme="majorHAnsi"/>
        </w:rPr>
        <w:t>,</w:t>
      </w:r>
      <w:r w:rsidRPr="002C1737">
        <w:rPr>
          <w:rFonts w:ascii="Book Antiqua" w:hAnsi="Book Antiqua" w:cstheme="majorHAnsi"/>
          <w:iCs/>
        </w:rPr>
        <w:t>Hetty Krisnani, M</w:t>
      </w:r>
      <w:r w:rsidRPr="002C1737">
        <w:rPr>
          <w:rFonts w:ascii="Book Antiqua" w:hAnsi="Book Antiqua" w:cstheme="majorHAnsi"/>
          <w:iCs/>
        </w:rPr>
        <w:t>uhammad Fedryansyah</w:t>
      </w:r>
      <w:r w:rsidRPr="002C1737">
        <w:rPr>
          <w:rFonts w:ascii="Book Antiqua" w:hAnsi="Book Antiqua" w:cstheme="majorHAnsi"/>
        </w:rPr>
        <w:t xml:space="preserve">, Pemahaman Masyarakat Mengenai Gangguan Jiwa Dan Keterbelakangan Mental, </w:t>
      </w:r>
      <w:r w:rsidRPr="002C1737">
        <w:rPr>
          <w:rFonts w:ascii="Book Antiqua" w:hAnsi="Book Antiqua" w:cstheme="majorHAnsi"/>
          <w:i/>
        </w:rPr>
        <w:t>Jurnal Unpad</w:t>
      </w:r>
      <w:r w:rsidRPr="002C1737">
        <w:rPr>
          <w:rFonts w:ascii="Book Antiqua" w:hAnsi="Book Antiqua" w:cstheme="majorHAnsi"/>
        </w:rPr>
        <w:t>, Vol. 4, No. 2, 2014.</w:t>
      </w:r>
    </w:p>
    <w:p w:rsidR="008204A5" w:rsidRPr="002C1737" w:rsidRDefault="008204A5" w:rsidP="002C1737">
      <w:pPr>
        <w:tabs>
          <w:tab w:val="left" w:pos="540"/>
        </w:tabs>
        <w:spacing w:after="0" w:line="240" w:lineRule="auto"/>
        <w:ind w:left="540" w:hanging="540"/>
        <w:jc w:val="both"/>
        <w:rPr>
          <w:rFonts w:ascii="Book Antiqua" w:hAnsi="Book Antiqua" w:cstheme="majorHAnsi"/>
          <w:sz w:val="20"/>
          <w:szCs w:val="20"/>
          <w:lang w:val="id-ID"/>
        </w:rPr>
      </w:pPr>
    </w:p>
    <w:p w:rsidR="008204A5" w:rsidRPr="002C1737" w:rsidRDefault="00FE17C1" w:rsidP="002C1737">
      <w:pPr>
        <w:tabs>
          <w:tab w:val="left" w:pos="540"/>
        </w:tabs>
        <w:spacing w:after="0" w:line="240" w:lineRule="auto"/>
        <w:ind w:left="540" w:hanging="540"/>
        <w:jc w:val="both"/>
        <w:rPr>
          <w:rFonts w:ascii="Book Antiqua" w:hAnsi="Book Antiqua" w:cstheme="majorHAnsi"/>
          <w:sz w:val="20"/>
          <w:szCs w:val="20"/>
          <w:lang w:val="id-ID"/>
        </w:rPr>
      </w:pPr>
      <w:r w:rsidRPr="002C1737">
        <w:rPr>
          <w:rFonts w:ascii="Book Antiqua" w:hAnsi="Book Antiqua" w:cstheme="majorHAnsi"/>
          <w:sz w:val="20"/>
          <w:szCs w:val="20"/>
        </w:rPr>
        <w:t>Firdaus</w:t>
      </w:r>
      <w:r w:rsidRPr="002C1737">
        <w:rPr>
          <w:rFonts w:ascii="Book Antiqua" w:hAnsi="Book Antiqua" w:cstheme="majorHAnsi"/>
          <w:sz w:val="20"/>
          <w:szCs w:val="20"/>
          <w:lang w:val="id-ID"/>
        </w:rPr>
        <w:t xml:space="preserve">,Pemenuhan Hak Atas Kesehatan Bagi Penyandang Skizofrenia Di Daerah Istimewa Yogyakarta </w:t>
      </w:r>
      <w:r w:rsidRPr="002C1737">
        <w:rPr>
          <w:rFonts w:ascii="Book Antiqua" w:hAnsi="Book Antiqua" w:cstheme="majorHAnsi"/>
          <w:i/>
          <w:sz w:val="20"/>
          <w:szCs w:val="20"/>
        </w:rPr>
        <w:t>(Rights Fulfillment on Health of</w:t>
      </w:r>
      <w:r w:rsidRPr="002C1737">
        <w:rPr>
          <w:rFonts w:ascii="Book Antiqua" w:hAnsi="Book Antiqua" w:cstheme="majorHAnsi"/>
          <w:i/>
          <w:sz w:val="20"/>
          <w:szCs w:val="20"/>
        </w:rPr>
        <w:t xml:space="preserve"> People With Schizophrenia In Special Region of Yogyakarta)</w:t>
      </w:r>
      <w:r w:rsidRPr="002C1737">
        <w:rPr>
          <w:rFonts w:ascii="Book Antiqua" w:hAnsi="Book Antiqua" w:cstheme="majorHAnsi"/>
          <w:i/>
          <w:sz w:val="20"/>
          <w:szCs w:val="20"/>
          <w:lang w:val="id-ID"/>
        </w:rPr>
        <w:t>,</w:t>
      </w:r>
      <w:r w:rsidRPr="002C1737">
        <w:rPr>
          <w:rFonts w:ascii="Book Antiqua" w:hAnsi="Book Antiqua" w:cstheme="majorHAnsi"/>
          <w:i/>
          <w:sz w:val="20"/>
          <w:szCs w:val="20"/>
        </w:rPr>
        <w:t>JIKH</w:t>
      </w:r>
      <w:r w:rsidRPr="002C1737">
        <w:rPr>
          <w:rFonts w:ascii="Book Antiqua" w:hAnsi="Book Antiqua" w:cstheme="majorHAnsi"/>
          <w:sz w:val="20"/>
          <w:szCs w:val="20"/>
        </w:rPr>
        <w:t>, Vol. 10, No. 1, 2016</w:t>
      </w:r>
    </w:p>
    <w:p w:rsidR="008204A5" w:rsidRPr="002C1737" w:rsidRDefault="008204A5" w:rsidP="002C1737">
      <w:pPr>
        <w:tabs>
          <w:tab w:val="left" w:pos="540"/>
        </w:tabs>
        <w:spacing w:after="0" w:line="240" w:lineRule="auto"/>
        <w:ind w:left="540" w:hanging="540"/>
        <w:jc w:val="both"/>
        <w:rPr>
          <w:rFonts w:ascii="Book Antiqua" w:hAnsi="Book Antiqua" w:cstheme="majorHAnsi"/>
          <w:sz w:val="20"/>
          <w:szCs w:val="20"/>
          <w:lang w:val="id-ID"/>
        </w:rPr>
      </w:pPr>
    </w:p>
    <w:p w:rsidR="008204A5" w:rsidRPr="002C1737" w:rsidRDefault="00FE17C1" w:rsidP="002C1737">
      <w:pPr>
        <w:tabs>
          <w:tab w:val="left" w:pos="540"/>
        </w:tabs>
        <w:spacing w:after="0" w:line="240" w:lineRule="auto"/>
        <w:ind w:left="540" w:hanging="540"/>
        <w:jc w:val="both"/>
        <w:rPr>
          <w:rFonts w:ascii="Book Antiqua" w:hAnsi="Book Antiqua" w:cstheme="majorHAnsi"/>
          <w:sz w:val="20"/>
          <w:szCs w:val="20"/>
        </w:rPr>
      </w:pPr>
      <w:r w:rsidRPr="002C1737">
        <w:rPr>
          <w:rFonts w:ascii="Book Antiqua" w:hAnsi="Book Antiqua" w:cstheme="majorHAnsi"/>
          <w:sz w:val="20"/>
          <w:szCs w:val="20"/>
        </w:rPr>
        <w:t xml:space="preserve">Oman Sukmana, Konsep dan Desain Negara Kesejahteraan (Welfare State), </w:t>
      </w:r>
      <w:r w:rsidRPr="002C1737">
        <w:rPr>
          <w:rFonts w:ascii="Book Antiqua" w:hAnsi="Book Antiqua" w:cstheme="majorHAnsi"/>
          <w:i/>
          <w:sz w:val="20"/>
          <w:szCs w:val="20"/>
        </w:rPr>
        <w:t>Jurnal Sospol</w:t>
      </w:r>
      <w:r w:rsidRPr="002C1737">
        <w:rPr>
          <w:rFonts w:ascii="Book Antiqua" w:hAnsi="Book Antiqua" w:cstheme="majorHAnsi"/>
          <w:sz w:val="20"/>
          <w:szCs w:val="20"/>
        </w:rPr>
        <w:t>, Vol. 2, No.1, 2016.</w:t>
      </w:r>
    </w:p>
    <w:p w:rsidR="008204A5" w:rsidRPr="002C1737" w:rsidRDefault="008204A5" w:rsidP="002C1737">
      <w:pPr>
        <w:tabs>
          <w:tab w:val="left" w:pos="540"/>
        </w:tabs>
        <w:spacing w:after="0" w:line="240" w:lineRule="auto"/>
        <w:ind w:left="540" w:hanging="540"/>
        <w:jc w:val="both"/>
        <w:rPr>
          <w:rFonts w:ascii="Book Antiqua" w:hAnsi="Book Antiqua" w:cstheme="majorHAnsi"/>
          <w:sz w:val="20"/>
          <w:szCs w:val="20"/>
          <w:lang w:val="id-ID"/>
        </w:rPr>
      </w:pPr>
    </w:p>
    <w:p w:rsidR="008204A5" w:rsidRPr="002C1737" w:rsidRDefault="00FE17C1" w:rsidP="002C1737">
      <w:pPr>
        <w:tabs>
          <w:tab w:val="left" w:pos="540"/>
        </w:tabs>
        <w:spacing w:after="0" w:line="240" w:lineRule="auto"/>
        <w:ind w:left="540" w:hanging="540"/>
        <w:jc w:val="both"/>
        <w:rPr>
          <w:rFonts w:ascii="Book Antiqua" w:hAnsi="Book Antiqua" w:cstheme="majorHAnsi"/>
          <w:b/>
          <w:sz w:val="20"/>
          <w:szCs w:val="20"/>
          <w:lang w:val="id-ID"/>
        </w:rPr>
      </w:pPr>
      <w:r w:rsidRPr="002C1737">
        <w:rPr>
          <w:rFonts w:ascii="Book Antiqua" w:hAnsi="Book Antiqua" w:cstheme="majorHAnsi"/>
          <w:b/>
          <w:sz w:val="20"/>
          <w:szCs w:val="20"/>
          <w:lang w:val="id-ID"/>
        </w:rPr>
        <w:t>Perundang-undangan</w:t>
      </w:r>
    </w:p>
    <w:p w:rsidR="008204A5" w:rsidRPr="002C1737" w:rsidRDefault="00FE17C1" w:rsidP="002C1737">
      <w:pPr>
        <w:spacing w:after="0" w:line="240" w:lineRule="auto"/>
        <w:jc w:val="both"/>
        <w:rPr>
          <w:rFonts w:ascii="Book Antiqua" w:hAnsi="Book Antiqua" w:cstheme="majorHAnsi"/>
          <w:sz w:val="20"/>
          <w:szCs w:val="20"/>
        </w:rPr>
      </w:pPr>
      <w:r w:rsidRPr="002C1737">
        <w:rPr>
          <w:rFonts w:ascii="Book Antiqua" w:hAnsi="Book Antiqua" w:cstheme="majorHAnsi"/>
          <w:sz w:val="20"/>
          <w:szCs w:val="20"/>
        </w:rPr>
        <w:t>Undang-Undang Dasar 1945</w:t>
      </w:r>
    </w:p>
    <w:p w:rsidR="008204A5" w:rsidRPr="002C1737" w:rsidRDefault="008204A5" w:rsidP="002C1737">
      <w:pPr>
        <w:spacing w:after="0" w:line="240" w:lineRule="auto"/>
        <w:jc w:val="both"/>
        <w:rPr>
          <w:rFonts w:ascii="Book Antiqua" w:hAnsi="Book Antiqua" w:cstheme="majorHAnsi"/>
          <w:sz w:val="20"/>
          <w:szCs w:val="20"/>
          <w:lang w:val="id-ID"/>
        </w:rPr>
      </w:pPr>
    </w:p>
    <w:p w:rsidR="008204A5" w:rsidRPr="002C1737" w:rsidRDefault="00FE17C1" w:rsidP="002C1737">
      <w:pPr>
        <w:spacing w:after="0" w:line="240" w:lineRule="auto"/>
        <w:jc w:val="both"/>
        <w:rPr>
          <w:rFonts w:ascii="Book Antiqua" w:hAnsi="Book Antiqua" w:cstheme="majorHAnsi"/>
          <w:sz w:val="20"/>
          <w:szCs w:val="20"/>
        </w:rPr>
      </w:pPr>
      <w:r w:rsidRPr="002C1737">
        <w:rPr>
          <w:rFonts w:ascii="Book Antiqua" w:hAnsi="Book Antiqua" w:cstheme="majorHAnsi"/>
          <w:sz w:val="20"/>
          <w:szCs w:val="20"/>
        </w:rPr>
        <w:t>Undang-Undang No.</w:t>
      </w:r>
      <w:r w:rsidRPr="002C1737">
        <w:rPr>
          <w:rFonts w:ascii="Book Antiqua" w:hAnsi="Book Antiqua" w:cstheme="majorHAnsi"/>
          <w:sz w:val="20"/>
          <w:szCs w:val="20"/>
        </w:rPr>
        <w:t xml:space="preserve"> 39 Tahun 1999 tentang Hak Asasi Manusia</w:t>
      </w:r>
    </w:p>
    <w:p w:rsidR="008204A5" w:rsidRPr="002C1737" w:rsidRDefault="008204A5" w:rsidP="002C1737">
      <w:pPr>
        <w:spacing w:after="0" w:line="240" w:lineRule="auto"/>
        <w:jc w:val="both"/>
        <w:rPr>
          <w:rFonts w:ascii="Book Antiqua" w:hAnsi="Book Antiqua" w:cstheme="majorHAnsi"/>
          <w:sz w:val="20"/>
          <w:szCs w:val="20"/>
          <w:lang w:val="id-ID"/>
        </w:rPr>
      </w:pPr>
    </w:p>
    <w:p w:rsidR="008204A5" w:rsidRPr="002C1737" w:rsidRDefault="00FE17C1" w:rsidP="002C1737">
      <w:pPr>
        <w:spacing w:after="0" w:line="240" w:lineRule="auto"/>
        <w:jc w:val="both"/>
        <w:rPr>
          <w:rFonts w:ascii="Book Antiqua" w:hAnsi="Book Antiqua" w:cstheme="majorHAnsi"/>
          <w:sz w:val="20"/>
          <w:szCs w:val="20"/>
        </w:rPr>
      </w:pPr>
      <w:r w:rsidRPr="002C1737">
        <w:rPr>
          <w:rFonts w:ascii="Book Antiqua" w:hAnsi="Book Antiqua" w:cstheme="majorHAnsi"/>
          <w:sz w:val="20"/>
          <w:szCs w:val="20"/>
        </w:rPr>
        <w:t xml:space="preserve">Undang-Undang Kesehatan Nomor 18 tahun 2014 </w:t>
      </w:r>
      <w:r w:rsidRPr="002C1737">
        <w:rPr>
          <w:rFonts w:ascii="Book Antiqua" w:hAnsi="Book Antiqua" w:cstheme="majorHAnsi"/>
          <w:sz w:val="20"/>
          <w:szCs w:val="20"/>
          <w:lang w:val="id-ID"/>
        </w:rPr>
        <w:t xml:space="preserve">tentang </w:t>
      </w:r>
      <w:r w:rsidRPr="002C1737">
        <w:rPr>
          <w:rFonts w:ascii="Book Antiqua" w:hAnsi="Book Antiqua" w:cstheme="majorHAnsi"/>
          <w:sz w:val="20"/>
          <w:szCs w:val="20"/>
        </w:rPr>
        <w:t>Kesehatan Jiwa</w:t>
      </w:r>
    </w:p>
    <w:p w:rsidR="008204A5" w:rsidRPr="002C1737" w:rsidRDefault="008204A5" w:rsidP="002C1737">
      <w:pPr>
        <w:spacing w:after="0" w:line="240" w:lineRule="auto"/>
        <w:jc w:val="both"/>
        <w:rPr>
          <w:rFonts w:ascii="Book Antiqua" w:hAnsi="Book Antiqua" w:cstheme="majorHAnsi"/>
          <w:sz w:val="20"/>
          <w:szCs w:val="20"/>
          <w:lang w:val="id-ID"/>
        </w:rPr>
      </w:pPr>
    </w:p>
    <w:p w:rsidR="008204A5" w:rsidRPr="002C1737" w:rsidRDefault="00FE17C1" w:rsidP="002C1737">
      <w:pPr>
        <w:spacing w:after="0" w:line="240" w:lineRule="auto"/>
        <w:jc w:val="both"/>
        <w:rPr>
          <w:rFonts w:ascii="Book Antiqua" w:eastAsia="Times New Roman" w:hAnsi="Book Antiqua" w:cstheme="majorHAnsi"/>
          <w:b/>
          <w:bCs/>
          <w:sz w:val="20"/>
          <w:szCs w:val="20"/>
          <w:lang w:val="id-ID" w:bidi="ar-SA"/>
        </w:rPr>
      </w:pPr>
      <w:r w:rsidRPr="002C1737">
        <w:rPr>
          <w:rFonts w:ascii="Book Antiqua" w:hAnsi="Book Antiqua" w:cstheme="majorHAnsi"/>
          <w:sz w:val="20"/>
          <w:szCs w:val="20"/>
        </w:rPr>
        <w:lastRenderedPageBreak/>
        <w:t>UU No. 36 tahun 2009 tentang Kesehatan</w:t>
      </w:r>
    </w:p>
    <w:p w:rsidR="008204A5" w:rsidRPr="002C1737" w:rsidRDefault="008204A5" w:rsidP="002C1737">
      <w:pPr>
        <w:spacing w:after="0" w:line="240" w:lineRule="auto"/>
        <w:jc w:val="both"/>
        <w:rPr>
          <w:rFonts w:ascii="Book Antiqua" w:eastAsia="Times New Roman" w:hAnsi="Book Antiqua" w:cstheme="majorHAnsi"/>
          <w:b/>
          <w:bCs/>
          <w:sz w:val="20"/>
          <w:szCs w:val="20"/>
          <w:lang w:val="id-ID" w:bidi="ar-SA"/>
        </w:rPr>
      </w:pPr>
    </w:p>
    <w:p w:rsidR="008204A5" w:rsidRPr="002C1737" w:rsidRDefault="00FE17C1" w:rsidP="002C1737">
      <w:pPr>
        <w:spacing w:after="0" w:line="240" w:lineRule="auto"/>
        <w:jc w:val="both"/>
        <w:rPr>
          <w:rFonts w:ascii="Book Antiqua" w:eastAsia="Times New Roman" w:hAnsi="Book Antiqua" w:cstheme="majorHAnsi"/>
          <w:b/>
          <w:bCs/>
          <w:sz w:val="20"/>
          <w:szCs w:val="20"/>
          <w:lang w:val="id-ID" w:bidi="ar-SA"/>
        </w:rPr>
      </w:pPr>
      <w:r w:rsidRPr="002C1737">
        <w:rPr>
          <w:rFonts w:ascii="Book Antiqua" w:eastAsia="Times New Roman" w:hAnsi="Book Antiqua" w:cstheme="majorHAnsi"/>
          <w:b/>
          <w:bCs/>
          <w:sz w:val="20"/>
          <w:szCs w:val="20"/>
          <w:lang w:val="id-ID" w:bidi="ar-SA"/>
        </w:rPr>
        <w:t>Skripsi</w:t>
      </w:r>
    </w:p>
    <w:p w:rsidR="008204A5" w:rsidRPr="002C1737" w:rsidRDefault="00FE17C1" w:rsidP="002C1737">
      <w:pPr>
        <w:spacing w:after="0" w:line="240" w:lineRule="auto"/>
        <w:jc w:val="both"/>
        <w:rPr>
          <w:rFonts w:ascii="Book Antiqua" w:eastAsia="Times New Roman" w:hAnsi="Book Antiqua" w:cstheme="majorHAnsi"/>
          <w:b/>
          <w:bCs/>
          <w:sz w:val="20"/>
          <w:szCs w:val="20"/>
          <w:lang w:val="id-ID" w:bidi="ar-SA"/>
        </w:rPr>
      </w:pPr>
      <w:r w:rsidRPr="002C1737">
        <w:rPr>
          <w:rFonts w:ascii="Book Antiqua" w:hAnsi="Book Antiqua" w:cstheme="majorHAnsi"/>
          <w:sz w:val="20"/>
          <w:szCs w:val="20"/>
        </w:rPr>
        <w:t>Mutia Resta Eliska</w:t>
      </w:r>
      <w:r w:rsidRPr="002C1737">
        <w:rPr>
          <w:rFonts w:ascii="Book Antiqua" w:eastAsia="Times New Roman" w:hAnsi="Book Antiqua" w:cstheme="majorHAnsi"/>
          <w:sz w:val="20"/>
          <w:szCs w:val="20"/>
        </w:rPr>
        <w:t xml:space="preserve">, 2020, Skripsi: </w:t>
      </w:r>
      <w:r w:rsidRPr="002C1737">
        <w:rPr>
          <w:rFonts w:ascii="Book Antiqua" w:hAnsi="Book Antiqua" w:cstheme="majorHAnsi"/>
          <w:i/>
          <w:sz w:val="20"/>
          <w:szCs w:val="20"/>
        </w:rPr>
        <w:t>Peran Dinas Sosial Dalam Upaya Rehabilitasi  Orang Dengan Gangg</w:t>
      </w:r>
      <w:r w:rsidRPr="002C1737">
        <w:rPr>
          <w:rFonts w:ascii="Book Antiqua" w:hAnsi="Book Antiqua" w:cstheme="majorHAnsi"/>
          <w:i/>
          <w:sz w:val="20"/>
          <w:szCs w:val="20"/>
        </w:rPr>
        <w:t>uan Jiwa Perspektif Hukum Islam Dan Hukum Positif</w:t>
      </w:r>
      <w:r w:rsidRPr="002C1737">
        <w:rPr>
          <w:rFonts w:ascii="Book Antiqua" w:eastAsia="Times New Roman" w:hAnsi="Book Antiqua" w:cstheme="majorHAnsi"/>
          <w:i/>
          <w:sz w:val="20"/>
          <w:szCs w:val="20"/>
        </w:rPr>
        <w:t xml:space="preserve">, </w:t>
      </w:r>
      <w:r w:rsidRPr="002C1737">
        <w:rPr>
          <w:rFonts w:ascii="Book Antiqua" w:eastAsia="Times New Roman" w:hAnsi="Book Antiqua" w:cstheme="majorHAnsi"/>
          <w:sz w:val="20"/>
          <w:szCs w:val="20"/>
        </w:rPr>
        <w:t>Lampung: UIN Raden Intan Lampung</w:t>
      </w:r>
    </w:p>
    <w:p w:rsidR="008204A5" w:rsidRPr="002C1737" w:rsidRDefault="008204A5" w:rsidP="002C1737">
      <w:pPr>
        <w:spacing w:after="0" w:line="240" w:lineRule="auto"/>
        <w:jc w:val="both"/>
        <w:rPr>
          <w:rFonts w:ascii="Book Antiqua" w:eastAsia="Times New Roman" w:hAnsi="Book Antiqua" w:cstheme="majorHAnsi"/>
          <w:bCs/>
          <w:sz w:val="20"/>
          <w:szCs w:val="20"/>
          <w:lang w:val="id-ID" w:bidi="ar-SA"/>
        </w:rPr>
      </w:pPr>
    </w:p>
    <w:p w:rsidR="008204A5" w:rsidRPr="002C1737" w:rsidRDefault="00FE17C1" w:rsidP="002C1737">
      <w:pPr>
        <w:pStyle w:val="FootnoteText"/>
        <w:jc w:val="both"/>
        <w:rPr>
          <w:rFonts w:ascii="Book Antiqua" w:hAnsi="Book Antiqua" w:cstheme="majorHAnsi"/>
          <w:lang w:val="id-ID"/>
        </w:rPr>
      </w:pPr>
      <w:r w:rsidRPr="002C1737">
        <w:rPr>
          <w:rFonts w:ascii="Book Antiqua" w:hAnsi="Book Antiqua" w:cstheme="majorHAnsi"/>
          <w:lang w:val="id-ID"/>
        </w:rPr>
        <w:t xml:space="preserve"> </w:t>
      </w:r>
    </w:p>
    <w:sectPr w:rsidR="008204A5" w:rsidRPr="002C1737">
      <w:headerReference w:type="default" r:id="rId10"/>
      <w:footerReference w:type="even" r:id="rId11"/>
      <w:footerReference w:type="default" r:id="rId12"/>
      <w:headerReference w:type="first" r:id="rId13"/>
      <w:footerReference w:type="first" r:id="rId14"/>
      <w:pgSz w:w="11906" w:h="16838"/>
      <w:pgMar w:top="1701" w:right="1701"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7C1" w:rsidRDefault="00FE17C1">
      <w:pPr>
        <w:spacing w:line="240" w:lineRule="auto"/>
      </w:pPr>
      <w:r>
        <w:separator/>
      </w:r>
    </w:p>
  </w:endnote>
  <w:endnote w:type="continuationSeparator" w:id="0">
    <w:p w:rsidR="00FE17C1" w:rsidRDefault="00FE1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4A5" w:rsidRDefault="00FE17C1">
    <w:pPr>
      <w:pStyle w:val="Footer"/>
      <w:jc w:val="center"/>
      <w:rPr>
        <w:rFonts w:ascii="Cambria" w:hAnsi="Cambria"/>
        <w:b/>
        <w:sz w:val="18"/>
        <w:szCs w:val="18"/>
        <w:lang w:val="id-ID"/>
      </w:rPr>
    </w:pPr>
    <w:r>
      <w:rPr>
        <w:rFonts w:ascii="Cambria" w:hAnsi="Cambria"/>
        <w:b/>
        <w:sz w:val="18"/>
        <w:szCs w:val="18"/>
        <w:lang w:val="id-ID"/>
      </w:rPr>
      <w:t>[</w:t>
    </w:r>
    <w:r>
      <w:rPr>
        <w:rFonts w:ascii="Cambria" w:hAnsi="Cambria"/>
        <w:b/>
        <w:sz w:val="18"/>
        <w:szCs w:val="18"/>
      </w:rPr>
      <w:fldChar w:fldCharType="begin"/>
    </w:r>
    <w:r>
      <w:rPr>
        <w:rFonts w:ascii="Cambria" w:hAnsi="Cambria"/>
        <w:b/>
        <w:sz w:val="18"/>
        <w:szCs w:val="18"/>
      </w:rPr>
      <w:instrText xml:space="preserve"> PAGE   \* MERGEFORMAT </w:instrText>
    </w:r>
    <w:r>
      <w:rPr>
        <w:rFonts w:ascii="Cambria" w:hAnsi="Cambria"/>
        <w:b/>
        <w:sz w:val="18"/>
        <w:szCs w:val="18"/>
      </w:rPr>
      <w:fldChar w:fldCharType="separate"/>
    </w:r>
    <w:r w:rsidR="002C1737">
      <w:rPr>
        <w:rFonts w:ascii="Cambria" w:hAnsi="Cambria"/>
        <w:b/>
        <w:noProof/>
        <w:sz w:val="18"/>
        <w:szCs w:val="18"/>
      </w:rPr>
      <w:t>10</w:t>
    </w:r>
    <w:r>
      <w:rPr>
        <w:rFonts w:ascii="Cambria" w:hAnsi="Cambria"/>
        <w:b/>
        <w:sz w:val="18"/>
        <w:szCs w:val="18"/>
      </w:rPr>
      <w:fldChar w:fldCharType="end"/>
    </w:r>
    <w:r>
      <w:rPr>
        <w:rFonts w:ascii="Cambria" w:hAnsi="Cambria"/>
        <w:b/>
        <w:sz w:val="18"/>
        <w:szCs w:val="18"/>
        <w:lang w:val="id-ID"/>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4A5" w:rsidRDefault="00FE17C1">
    <w:pPr>
      <w:pStyle w:val="Footer"/>
      <w:jc w:val="center"/>
      <w:rPr>
        <w:rFonts w:ascii="Book Antiqua" w:hAnsi="Book Antiqua"/>
        <w:b/>
        <w:sz w:val="18"/>
        <w:szCs w:val="18"/>
        <w:lang w:val="id-ID"/>
      </w:rPr>
    </w:pPr>
    <w:r>
      <w:rPr>
        <w:rFonts w:ascii="Book Antiqua" w:hAnsi="Book Antiqua"/>
        <w:b/>
        <w:sz w:val="18"/>
        <w:szCs w:val="18"/>
        <w:lang w:val="id-ID"/>
      </w:rPr>
      <w:t>[</w:t>
    </w:r>
    <w:r>
      <w:rPr>
        <w:rFonts w:ascii="Book Antiqua" w:hAnsi="Book Antiqua"/>
        <w:b/>
        <w:sz w:val="18"/>
        <w:szCs w:val="18"/>
      </w:rPr>
      <w:fldChar w:fldCharType="begin"/>
    </w:r>
    <w:r>
      <w:rPr>
        <w:rFonts w:ascii="Book Antiqua" w:hAnsi="Book Antiqua"/>
        <w:b/>
        <w:sz w:val="18"/>
        <w:szCs w:val="18"/>
      </w:rPr>
      <w:instrText xml:space="preserve"> PAGE   \* MERGEFORMAT </w:instrText>
    </w:r>
    <w:r>
      <w:rPr>
        <w:rFonts w:ascii="Book Antiqua" w:hAnsi="Book Antiqua"/>
        <w:b/>
        <w:sz w:val="18"/>
        <w:szCs w:val="18"/>
      </w:rPr>
      <w:fldChar w:fldCharType="separate"/>
    </w:r>
    <w:r w:rsidR="002C1737">
      <w:rPr>
        <w:rFonts w:ascii="Book Antiqua" w:hAnsi="Book Antiqua"/>
        <w:b/>
        <w:noProof/>
        <w:sz w:val="18"/>
        <w:szCs w:val="18"/>
      </w:rPr>
      <w:t>11</w:t>
    </w:r>
    <w:r>
      <w:rPr>
        <w:rFonts w:ascii="Book Antiqua" w:hAnsi="Book Antiqua"/>
        <w:b/>
        <w:sz w:val="18"/>
        <w:szCs w:val="18"/>
      </w:rPr>
      <w:fldChar w:fldCharType="end"/>
    </w:r>
    <w:r>
      <w:rPr>
        <w:rFonts w:ascii="Book Antiqua" w:hAnsi="Book Antiqua"/>
        <w:b/>
        <w:sz w:val="18"/>
        <w:szCs w:val="18"/>
        <w:lang w:val="id-ID"/>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4A5" w:rsidRDefault="00FE17C1">
    <w:pPr>
      <w:pStyle w:val="Footer"/>
      <w:tabs>
        <w:tab w:val="clear" w:pos="4680"/>
        <w:tab w:val="clear" w:pos="9360"/>
        <w:tab w:val="left" w:pos="1816"/>
      </w:tabs>
      <w:jc w:val="center"/>
      <w:rPr>
        <w:rFonts w:ascii="Book Antiqua" w:hAnsi="Book Antiqua"/>
        <w:b/>
        <w:color w:val="000000"/>
        <w:sz w:val="18"/>
        <w:szCs w:val="18"/>
      </w:rPr>
    </w:pPr>
    <w:r>
      <w:rPr>
        <w:rFonts w:ascii="Book Antiqua" w:hAnsi="Book Antiqua"/>
        <w:b/>
        <w:color w:val="000000"/>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7C1" w:rsidRDefault="00FE17C1">
      <w:pPr>
        <w:spacing w:after="0" w:line="240" w:lineRule="auto"/>
      </w:pPr>
      <w:r>
        <w:separator/>
      </w:r>
    </w:p>
  </w:footnote>
  <w:footnote w:type="continuationSeparator" w:id="0">
    <w:p w:rsidR="00FE17C1" w:rsidRDefault="00FE17C1">
      <w:pPr>
        <w:spacing w:after="0" w:line="240" w:lineRule="auto"/>
      </w:pPr>
      <w:r>
        <w:continuationSeparator/>
      </w:r>
    </w:p>
  </w:footnote>
  <w:footnote w:id="1">
    <w:p w:rsidR="008204A5" w:rsidRDefault="00FE17C1">
      <w:pPr>
        <w:pStyle w:val="FootnoteText"/>
        <w:ind w:left="219" w:hangingChars="137" w:hanging="219"/>
        <w:jc w:val="both"/>
        <w:rPr>
          <w:rFonts w:ascii="Book Antiqua" w:hAnsi="Book Antiqua"/>
          <w:sz w:val="16"/>
          <w:szCs w:val="16"/>
          <w:lang w:val="id-ID"/>
        </w:rPr>
      </w:pPr>
      <w:r>
        <w:rPr>
          <w:rStyle w:val="FootnoteReference"/>
          <w:rFonts w:ascii="Book Antiqua" w:hAnsi="Book Antiqua"/>
          <w:sz w:val="16"/>
          <w:szCs w:val="16"/>
        </w:rPr>
        <w:footnoteRef/>
      </w:r>
      <w:r>
        <w:rPr>
          <w:rFonts w:ascii="Book Antiqua" w:hAnsi="Book Antiqua"/>
          <w:sz w:val="16"/>
          <w:szCs w:val="16"/>
        </w:rPr>
        <w:t xml:space="preserve"> </w:t>
      </w:r>
      <w:r>
        <w:rPr>
          <w:rFonts w:ascii="Book Antiqua" w:hAnsi="Book Antiqua"/>
          <w:sz w:val="16"/>
          <w:szCs w:val="16"/>
        </w:rPr>
        <w:t xml:space="preserve">   </w:t>
      </w:r>
      <w:r>
        <w:rPr>
          <w:rFonts w:ascii="Book Antiqua" w:hAnsi="Book Antiqua"/>
          <w:sz w:val="16"/>
          <w:szCs w:val="16"/>
        </w:rPr>
        <w:t xml:space="preserve">LBH Masyarakat. (2019). </w:t>
      </w:r>
      <w:r>
        <w:rPr>
          <w:rFonts w:ascii="Book Antiqua" w:hAnsi="Book Antiqua"/>
          <w:i/>
          <w:sz w:val="16"/>
          <w:szCs w:val="16"/>
        </w:rPr>
        <w:t xml:space="preserve">Buku Saku Hak Atas </w:t>
      </w:r>
      <w:r>
        <w:rPr>
          <w:rFonts w:ascii="Book Antiqua" w:hAnsi="Book Antiqua"/>
          <w:i/>
          <w:sz w:val="16"/>
          <w:szCs w:val="16"/>
        </w:rPr>
        <w:t>Kesehatan</w:t>
      </w:r>
      <w:r>
        <w:rPr>
          <w:rFonts w:ascii="Book Antiqua" w:hAnsi="Book Antiqua"/>
          <w:sz w:val="16"/>
          <w:szCs w:val="16"/>
        </w:rPr>
        <w:t>. Jakarta, hlm 4</w:t>
      </w:r>
    </w:p>
  </w:footnote>
  <w:footnote w:id="2">
    <w:p w:rsidR="008204A5" w:rsidRDefault="00FE17C1">
      <w:pPr>
        <w:pStyle w:val="FootnoteText"/>
        <w:ind w:left="219" w:hangingChars="137" w:hanging="219"/>
        <w:jc w:val="both"/>
        <w:rPr>
          <w:rFonts w:ascii="Book Antiqua" w:hAnsi="Book Antiqua"/>
          <w:sz w:val="16"/>
          <w:szCs w:val="16"/>
          <w:lang w:val="id-ID"/>
        </w:rPr>
      </w:pPr>
      <w:r>
        <w:rPr>
          <w:rStyle w:val="FootnoteReference"/>
          <w:rFonts w:ascii="Book Antiqua" w:hAnsi="Book Antiqua"/>
          <w:sz w:val="16"/>
          <w:szCs w:val="16"/>
        </w:rPr>
        <w:footnoteRef/>
      </w:r>
      <w:r>
        <w:rPr>
          <w:rFonts w:ascii="Book Antiqua" w:hAnsi="Book Antiqua"/>
          <w:sz w:val="16"/>
          <w:szCs w:val="16"/>
        </w:rPr>
        <w:t xml:space="preserve"> </w:t>
      </w:r>
      <w:r>
        <w:rPr>
          <w:rFonts w:ascii="Book Antiqua" w:hAnsi="Book Antiqua"/>
          <w:sz w:val="16"/>
          <w:szCs w:val="16"/>
        </w:rPr>
        <w:tab/>
      </w:r>
      <w:r>
        <w:rPr>
          <w:rFonts w:ascii="Book Antiqua" w:hAnsi="Book Antiqua"/>
          <w:sz w:val="16"/>
          <w:szCs w:val="16"/>
        </w:rPr>
        <w:t xml:space="preserve">Suherni dan Fatma jama, Dukungan Keluarga dalam Proses Pemulihan Orang dengan Gangguan Jiwa (ODGJ), </w:t>
      </w:r>
      <w:r>
        <w:rPr>
          <w:rFonts w:ascii="Book Antiqua" w:hAnsi="Book Antiqua"/>
          <w:i/>
          <w:sz w:val="16"/>
          <w:szCs w:val="16"/>
        </w:rPr>
        <w:t>Jurnal Penelitian Kesehatan Suata Forikes,</w:t>
      </w:r>
      <w:r>
        <w:rPr>
          <w:rFonts w:ascii="Book Antiqua" w:hAnsi="Book Antiqua"/>
          <w:sz w:val="16"/>
          <w:szCs w:val="16"/>
        </w:rPr>
        <w:t xml:space="preserve"> Vol. 10, No. 2, 2019, hlm. 1.</w:t>
      </w:r>
    </w:p>
  </w:footnote>
  <w:footnote w:id="3">
    <w:p w:rsidR="008204A5" w:rsidRDefault="00FE17C1">
      <w:pPr>
        <w:pStyle w:val="FootnoteText"/>
        <w:ind w:left="219" w:hangingChars="137" w:hanging="219"/>
        <w:jc w:val="both"/>
        <w:rPr>
          <w:rFonts w:ascii="Book Antiqua" w:hAnsi="Book Antiqua"/>
          <w:sz w:val="16"/>
          <w:szCs w:val="16"/>
          <w:lang w:val="id-ID"/>
        </w:rPr>
      </w:pPr>
      <w:r>
        <w:rPr>
          <w:rStyle w:val="FootnoteReference"/>
          <w:rFonts w:ascii="Book Antiqua" w:hAnsi="Book Antiqua"/>
          <w:sz w:val="16"/>
          <w:szCs w:val="16"/>
        </w:rPr>
        <w:footnoteRef/>
      </w:r>
      <w:r>
        <w:rPr>
          <w:rFonts w:ascii="Book Antiqua" w:hAnsi="Book Antiqua"/>
          <w:sz w:val="16"/>
          <w:szCs w:val="16"/>
        </w:rPr>
        <w:t xml:space="preserve"> </w:t>
      </w:r>
      <w:r>
        <w:rPr>
          <w:rFonts w:ascii="Book Antiqua" w:hAnsi="Book Antiqua"/>
          <w:sz w:val="16"/>
          <w:szCs w:val="16"/>
        </w:rPr>
        <w:t xml:space="preserve">   </w:t>
      </w:r>
      <w:r>
        <w:rPr>
          <w:rFonts w:ascii="Book Antiqua" w:hAnsi="Book Antiqua"/>
          <w:sz w:val="16"/>
          <w:szCs w:val="16"/>
        </w:rPr>
        <w:t>Elga Andina,Pelindungan Bagi Kelompok Berisiko Ga</w:t>
      </w:r>
      <w:r>
        <w:rPr>
          <w:rFonts w:ascii="Book Antiqua" w:hAnsi="Book Antiqua"/>
          <w:sz w:val="16"/>
          <w:szCs w:val="16"/>
        </w:rPr>
        <w:t>ngguan Jiwa, Aspirasi Vol. 4</w:t>
      </w:r>
      <w:r>
        <w:rPr>
          <w:rFonts w:ascii="Book Antiqua" w:hAnsi="Book Antiqua"/>
          <w:sz w:val="16"/>
          <w:szCs w:val="16"/>
          <w:lang w:val="id-ID"/>
        </w:rPr>
        <w:t>, N</w:t>
      </w:r>
      <w:r>
        <w:rPr>
          <w:rFonts w:ascii="Book Antiqua" w:hAnsi="Book Antiqua"/>
          <w:sz w:val="16"/>
          <w:szCs w:val="16"/>
        </w:rPr>
        <w:t xml:space="preserve">o. 2, 2013, hlm.144 </w:t>
      </w:r>
    </w:p>
  </w:footnote>
  <w:footnote w:id="4">
    <w:p w:rsidR="008204A5" w:rsidRDefault="00FE17C1">
      <w:pPr>
        <w:pStyle w:val="FootnoteText"/>
        <w:ind w:left="219" w:hangingChars="137" w:hanging="219"/>
        <w:jc w:val="both"/>
        <w:rPr>
          <w:rFonts w:ascii="Book Antiqua" w:hAnsi="Book Antiqua"/>
          <w:sz w:val="16"/>
          <w:szCs w:val="16"/>
          <w:lang w:val="id-ID"/>
        </w:rPr>
      </w:pPr>
      <w:r>
        <w:rPr>
          <w:rStyle w:val="FootnoteReference"/>
          <w:rFonts w:ascii="Book Antiqua" w:hAnsi="Book Antiqua"/>
          <w:sz w:val="16"/>
          <w:szCs w:val="16"/>
        </w:rPr>
        <w:footnoteRef/>
      </w:r>
      <w:r>
        <w:rPr>
          <w:rFonts w:ascii="Book Antiqua" w:hAnsi="Book Antiqua"/>
          <w:sz w:val="16"/>
          <w:szCs w:val="16"/>
        </w:rPr>
        <w:t xml:space="preserve"> Dumilah Ayuningtyas dkk,Analisis Situasi Kesehatan Mental pada Masyarakat di Indonesiadan Strategi Penanggulangannya, </w:t>
      </w:r>
      <w:r>
        <w:rPr>
          <w:rFonts w:ascii="Book Antiqua" w:hAnsi="Book Antiqua"/>
          <w:i/>
          <w:sz w:val="16"/>
          <w:szCs w:val="16"/>
        </w:rPr>
        <w:t>Jurnal Ilmu Kesehatan Masyarakat</w:t>
      </w:r>
      <w:r>
        <w:rPr>
          <w:rFonts w:ascii="Book Antiqua" w:hAnsi="Book Antiqua"/>
          <w:sz w:val="16"/>
          <w:szCs w:val="16"/>
        </w:rPr>
        <w:t>, Vol. 9, No. 1, 2018, hlm. 1-9.</w:t>
      </w:r>
    </w:p>
  </w:footnote>
  <w:footnote w:id="5">
    <w:p w:rsidR="008204A5" w:rsidRDefault="00FE17C1">
      <w:pPr>
        <w:pStyle w:val="FootnoteText"/>
        <w:ind w:left="219" w:hangingChars="137" w:hanging="219"/>
        <w:jc w:val="both"/>
      </w:pPr>
      <w:r>
        <w:rPr>
          <w:rStyle w:val="FootnoteReference"/>
          <w:rFonts w:ascii="Book Antiqua" w:hAnsi="Book Antiqua"/>
          <w:sz w:val="16"/>
          <w:szCs w:val="16"/>
        </w:rPr>
        <w:footnoteRef/>
      </w:r>
      <w:r>
        <w:rPr>
          <w:rFonts w:ascii="Book Antiqua" w:hAnsi="Book Antiqua"/>
          <w:sz w:val="16"/>
          <w:szCs w:val="16"/>
        </w:rPr>
        <w:t xml:space="preserve">  </w:t>
      </w:r>
      <w:r>
        <w:rPr>
          <w:rFonts w:ascii="Book Antiqua" w:hAnsi="Book Antiqua"/>
          <w:sz w:val="16"/>
          <w:szCs w:val="16"/>
        </w:rPr>
        <w:tab/>
      </w:r>
      <w:r>
        <w:rPr>
          <w:rFonts w:ascii="Book Antiqua" w:hAnsi="Book Antiqua"/>
          <w:sz w:val="16"/>
          <w:szCs w:val="16"/>
        </w:rPr>
        <w:t xml:space="preserve">Reza Darmawan; </w:t>
      </w:r>
      <w:r>
        <w:rPr>
          <w:rFonts w:ascii="Book Antiqua" w:hAnsi="Book Antiqua"/>
          <w:sz w:val="16"/>
          <w:szCs w:val="16"/>
        </w:rPr>
        <w:t>Ignatius Adiwidjaja, Efektivitas Kebijakan Dinas Sosial Dalam Menanggulangi PMKS Khusus ODGJ Terlantar Di Kota Batu,</w:t>
      </w:r>
      <w:r>
        <w:rPr>
          <w:rFonts w:ascii="Book Antiqua" w:hAnsi="Book Antiqua"/>
          <w:i/>
          <w:iCs/>
          <w:sz w:val="16"/>
          <w:szCs w:val="16"/>
        </w:rPr>
        <w:t xml:space="preserve"> Jurnal Ilmu Sosial da</w:t>
      </w:r>
      <w:r>
        <w:rPr>
          <w:rFonts w:ascii="Book Antiqua" w:hAnsi="Book Antiqua"/>
          <w:i/>
          <w:iCs/>
          <w:sz w:val="16"/>
          <w:szCs w:val="16"/>
        </w:rPr>
        <w:t>n</w:t>
      </w:r>
      <w:r>
        <w:rPr>
          <w:rFonts w:ascii="Book Antiqua" w:hAnsi="Book Antiqua"/>
          <w:i/>
          <w:iCs/>
          <w:sz w:val="16"/>
          <w:szCs w:val="16"/>
        </w:rPr>
        <w:t xml:space="preserve"> Ilmu Politik</w:t>
      </w:r>
      <w:r>
        <w:rPr>
          <w:rFonts w:ascii="Book Antiqua" w:hAnsi="Book Antiqua"/>
          <w:sz w:val="16"/>
          <w:szCs w:val="16"/>
        </w:rPr>
        <w:t>, Vol. 8, No. 4, 2019, hlm. 166</w:t>
      </w:r>
    </w:p>
  </w:footnote>
  <w:footnote w:id="6">
    <w:p w:rsidR="008204A5" w:rsidRDefault="00FE17C1">
      <w:pPr>
        <w:pStyle w:val="FootnoteText"/>
        <w:ind w:left="218" w:hangingChars="136" w:hanging="218"/>
        <w:jc w:val="both"/>
        <w:rPr>
          <w:rFonts w:ascii="Book Antiqua" w:hAnsi="Book Antiqua"/>
          <w:sz w:val="16"/>
          <w:szCs w:val="16"/>
          <w:lang w:val="id-ID"/>
        </w:rPr>
      </w:pPr>
      <w:r>
        <w:rPr>
          <w:rStyle w:val="FootnoteReference"/>
          <w:rFonts w:ascii="Book Antiqua" w:hAnsi="Book Antiqua"/>
          <w:sz w:val="16"/>
          <w:szCs w:val="16"/>
        </w:rPr>
        <w:footnoteRef/>
      </w:r>
      <w:r>
        <w:rPr>
          <w:rFonts w:ascii="Book Antiqua" w:hAnsi="Book Antiqua"/>
          <w:sz w:val="16"/>
          <w:szCs w:val="16"/>
        </w:rPr>
        <w:t xml:space="preserve"> </w:t>
      </w:r>
      <w:r>
        <w:rPr>
          <w:rFonts w:ascii="Book Antiqua" w:hAnsi="Book Antiqua"/>
          <w:sz w:val="16"/>
          <w:szCs w:val="16"/>
        </w:rPr>
        <w:tab/>
      </w:r>
      <w:r>
        <w:rPr>
          <w:rFonts w:ascii="Book Antiqua" w:hAnsi="Book Antiqua"/>
          <w:sz w:val="16"/>
          <w:szCs w:val="16"/>
        </w:rPr>
        <w:t>Mutia Resta Eliska</w:t>
      </w:r>
      <w:r>
        <w:rPr>
          <w:rFonts w:ascii="Book Antiqua" w:eastAsia="Times New Roman" w:hAnsi="Book Antiqua"/>
          <w:sz w:val="16"/>
          <w:szCs w:val="16"/>
        </w:rPr>
        <w:t xml:space="preserve">, 2020, Skripsi: </w:t>
      </w:r>
      <w:r>
        <w:rPr>
          <w:rFonts w:ascii="Book Antiqua" w:hAnsi="Book Antiqua"/>
          <w:i/>
          <w:sz w:val="16"/>
          <w:szCs w:val="16"/>
        </w:rPr>
        <w:t xml:space="preserve">Peran Dinas Sosial Dalam Upaya </w:t>
      </w:r>
      <w:r>
        <w:rPr>
          <w:rFonts w:ascii="Book Antiqua" w:hAnsi="Book Antiqua"/>
          <w:i/>
          <w:sz w:val="16"/>
          <w:szCs w:val="16"/>
        </w:rPr>
        <w:t>Rehabilitasi  Orang Dengan Gangguan Jiwa Perspektif Hukum Islam Dan Hukum Positif</w:t>
      </w:r>
      <w:r>
        <w:rPr>
          <w:rFonts w:ascii="Book Antiqua" w:eastAsia="Times New Roman" w:hAnsi="Book Antiqua"/>
          <w:i/>
          <w:sz w:val="16"/>
          <w:szCs w:val="16"/>
        </w:rPr>
        <w:t xml:space="preserve">, </w:t>
      </w:r>
      <w:r>
        <w:rPr>
          <w:rFonts w:ascii="Book Antiqua" w:eastAsia="Times New Roman" w:hAnsi="Book Antiqua"/>
          <w:sz w:val="16"/>
          <w:szCs w:val="16"/>
        </w:rPr>
        <w:t>Lampung: UIN Raden Intan Lampung, hlm. 1.</w:t>
      </w:r>
    </w:p>
  </w:footnote>
  <w:footnote w:id="7">
    <w:p w:rsidR="008204A5" w:rsidRDefault="00FE17C1">
      <w:pPr>
        <w:pStyle w:val="FootnoteText"/>
        <w:ind w:left="219" w:hangingChars="137" w:hanging="219"/>
        <w:jc w:val="both"/>
        <w:rPr>
          <w:rFonts w:ascii="Book Antiqua" w:hAnsi="Book Antiqua"/>
          <w:sz w:val="16"/>
          <w:szCs w:val="16"/>
          <w:lang w:val="id-ID"/>
        </w:rPr>
      </w:pPr>
      <w:r>
        <w:rPr>
          <w:rStyle w:val="FootnoteReference"/>
          <w:rFonts w:ascii="Book Antiqua" w:hAnsi="Book Antiqua"/>
          <w:sz w:val="16"/>
          <w:szCs w:val="16"/>
        </w:rPr>
        <w:footnoteRef/>
      </w:r>
      <w:r>
        <w:rPr>
          <w:rFonts w:ascii="Book Antiqua" w:hAnsi="Book Antiqua"/>
          <w:sz w:val="16"/>
          <w:szCs w:val="16"/>
        </w:rPr>
        <w:tab/>
      </w:r>
      <w:r>
        <w:rPr>
          <w:rFonts w:ascii="Book Antiqua" w:hAnsi="Book Antiqua"/>
          <w:sz w:val="16"/>
          <w:szCs w:val="16"/>
        </w:rPr>
        <w:t>Nadir</w:t>
      </w:r>
      <w:r>
        <w:rPr>
          <w:rFonts w:ascii="Book Antiqua" w:hAnsi="Book Antiqua"/>
          <w:sz w:val="16"/>
          <w:szCs w:val="16"/>
          <w:lang w:val="id-ID"/>
        </w:rPr>
        <w:t>a Lubis</w:t>
      </w:r>
      <w:r>
        <w:rPr>
          <w:rFonts w:ascii="Book Antiqua" w:hAnsi="Book Antiqua"/>
          <w:sz w:val="16"/>
          <w:szCs w:val="16"/>
        </w:rPr>
        <w:t>,</w:t>
      </w:r>
      <w:r>
        <w:rPr>
          <w:rFonts w:ascii="Book Antiqua" w:hAnsi="Book Antiqua"/>
          <w:iCs/>
          <w:sz w:val="16"/>
          <w:szCs w:val="16"/>
        </w:rPr>
        <w:t>Hetty Krisnani, Muhammad Fedryansyah</w:t>
      </w:r>
      <w:r>
        <w:rPr>
          <w:rFonts w:ascii="Book Antiqua" w:hAnsi="Book Antiqua"/>
          <w:sz w:val="16"/>
          <w:szCs w:val="16"/>
        </w:rPr>
        <w:t xml:space="preserve">, Pemahaman Masyarakat Mengenai Gangguan Jiwa Dan Keterbelakangan Mental, </w:t>
      </w:r>
      <w:r>
        <w:rPr>
          <w:rFonts w:ascii="Book Antiqua" w:hAnsi="Book Antiqua"/>
          <w:i/>
          <w:sz w:val="16"/>
          <w:szCs w:val="16"/>
        </w:rPr>
        <w:t>Jurnal</w:t>
      </w:r>
      <w:r>
        <w:rPr>
          <w:rFonts w:ascii="Book Antiqua" w:hAnsi="Book Antiqua"/>
          <w:i/>
          <w:sz w:val="16"/>
          <w:szCs w:val="16"/>
        </w:rPr>
        <w:t xml:space="preserve"> Unpad</w:t>
      </w:r>
      <w:r>
        <w:rPr>
          <w:rFonts w:ascii="Book Antiqua" w:hAnsi="Book Antiqua"/>
          <w:sz w:val="16"/>
          <w:szCs w:val="16"/>
        </w:rPr>
        <w:t>, Vol. 4, No. 2, 2014, hlm. 137.</w:t>
      </w:r>
    </w:p>
  </w:footnote>
  <w:footnote w:id="8">
    <w:p w:rsidR="008204A5" w:rsidRDefault="00FE17C1">
      <w:pPr>
        <w:pStyle w:val="FootnoteText"/>
        <w:ind w:left="219" w:hangingChars="137" w:hanging="219"/>
        <w:jc w:val="both"/>
        <w:rPr>
          <w:rFonts w:ascii="Book Antiqua" w:hAnsi="Book Antiqua"/>
          <w:sz w:val="16"/>
          <w:szCs w:val="16"/>
          <w:lang w:val="id-ID"/>
        </w:rPr>
      </w:pPr>
      <w:r>
        <w:rPr>
          <w:rStyle w:val="FootnoteReference"/>
          <w:rFonts w:ascii="Book Antiqua" w:hAnsi="Book Antiqua"/>
          <w:sz w:val="16"/>
          <w:szCs w:val="16"/>
        </w:rPr>
        <w:footnoteRef/>
      </w:r>
      <w:r>
        <w:rPr>
          <w:rFonts w:ascii="Book Antiqua" w:hAnsi="Book Antiqua"/>
          <w:sz w:val="16"/>
          <w:szCs w:val="16"/>
        </w:rPr>
        <w:tab/>
      </w:r>
      <w:r>
        <w:rPr>
          <w:rFonts w:ascii="Book Antiqua" w:hAnsi="Book Antiqua"/>
          <w:sz w:val="16"/>
          <w:szCs w:val="16"/>
        </w:rPr>
        <w:t>Maramis, 2009,</w:t>
      </w:r>
      <w:r>
        <w:rPr>
          <w:rFonts w:ascii="Book Antiqua" w:hAnsi="Book Antiqua"/>
          <w:i/>
          <w:sz w:val="16"/>
          <w:szCs w:val="16"/>
        </w:rPr>
        <w:t>Catatan Ilmu Kedokteran Jiwa, Edisi 2</w:t>
      </w:r>
      <w:r>
        <w:rPr>
          <w:rFonts w:ascii="Book Antiqua" w:hAnsi="Book Antiqua"/>
          <w:sz w:val="16"/>
          <w:szCs w:val="16"/>
        </w:rPr>
        <w:t>, Surabaya: Airlangga,hlm. 10.</w:t>
      </w:r>
    </w:p>
  </w:footnote>
  <w:footnote w:id="9">
    <w:p w:rsidR="008204A5" w:rsidRDefault="00FE17C1">
      <w:pPr>
        <w:pStyle w:val="FootnoteText"/>
        <w:ind w:left="219" w:hangingChars="137" w:hanging="219"/>
        <w:jc w:val="both"/>
        <w:rPr>
          <w:rFonts w:ascii="Book Antiqua" w:hAnsi="Book Antiqua"/>
          <w:sz w:val="16"/>
          <w:szCs w:val="16"/>
          <w:lang w:val="id-ID"/>
        </w:rPr>
      </w:pPr>
      <w:r>
        <w:rPr>
          <w:rStyle w:val="FootnoteReference"/>
          <w:rFonts w:ascii="Book Antiqua" w:hAnsi="Book Antiqua"/>
          <w:sz w:val="16"/>
          <w:szCs w:val="16"/>
        </w:rPr>
        <w:footnoteRef/>
      </w:r>
      <w:r>
        <w:rPr>
          <w:rFonts w:ascii="Book Antiqua" w:hAnsi="Book Antiqua"/>
          <w:sz w:val="16"/>
          <w:szCs w:val="16"/>
        </w:rPr>
        <w:tab/>
      </w:r>
      <w:r>
        <w:rPr>
          <w:rFonts w:ascii="Book Antiqua" w:hAnsi="Book Antiqua"/>
          <w:sz w:val="16"/>
          <w:szCs w:val="16"/>
        </w:rPr>
        <w:t xml:space="preserve">Lunn, B, 2017. </w:t>
      </w:r>
      <w:r>
        <w:rPr>
          <w:rFonts w:ascii="Book Antiqua" w:hAnsi="Book Antiqua"/>
          <w:i/>
          <w:sz w:val="16"/>
          <w:szCs w:val="16"/>
        </w:rPr>
        <w:t xml:space="preserve">Schizophrenia. </w:t>
      </w:r>
      <w:r>
        <w:rPr>
          <w:rFonts w:ascii="Book Antiqua" w:hAnsi="Book Antiqua"/>
          <w:i/>
          <w:iCs/>
          <w:sz w:val="16"/>
          <w:szCs w:val="16"/>
        </w:rPr>
        <w:t xml:space="preserve">Psychiatry by Ten Teachers, </w:t>
      </w:r>
      <w:r>
        <w:rPr>
          <w:rFonts w:ascii="Book Antiqua" w:hAnsi="Book Antiqua"/>
          <w:iCs/>
          <w:sz w:val="16"/>
          <w:szCs w:val="16"/>
        </w:rPr>
        <w:t>Second Edition</w:t>
      </w:r>
      <w:r>
        <w:rPr>
          <w:rFonts w:ascii="Book Antiqua" w:hAnsi="Book Antiqua"/>
          <w:sz w:val="16"/>
          <w:szCs w:val="16"/>
        </w:rPr>
        <w:t>, hlm. 102–113.</w:t>
      </w:r>
    </w:p>
  </w:footnote>
  <w:footnote w:id="10">
    <w:p w:rsidR="008204A5" w:rsidRDefault="00FE17C1">
      <w:pPr>
        <w:pStyle w:val="FootnoteText"/>
        <w:ind w:left="219" w:hangingChars="137" w:hanging="219"/>
        <w:jc w:val="both"/>
        <w:rPr>
          <w:sz w:val="16"/>
          <w:szCs w:val="16"/>
          <w:lang w:val="id-ID"/>
        </w:rPr>
      </w:pPr>
      <w:r>
        <w:rPr>
          <w:rStyle w:val="FootnoteReference"/>
          <w:rFonts w:ascii="Book Antiqua" w:hAnsi="Book Antiqua"/>
          <w:sz w:val="16"/>
          <w:szCs w:val="16"/>
        </w:rPr>
        <w:footnoteRef/>
      </w:r>
      <w:r>
        <w:rPr>
          <w:rFonts w:ascii="Book Antiqua" w:hAnsi="Book Antiqua"/>
          <w:sz w:val="16"/>
          <w:szCs w:val="16"/>
        </w:rPr>
        <w:t xml:space="preserve"> </w:t>
      </w:r>
      <w:r>
        <w:rPr>
          <w:rFonts w:ascii="Book Antiqua" w:hAnsi="Book Antiqua"/>
          <w:sz w:val="16"/>
          <w:szCs w:val="16"/>
        </w:rPr>
        <w:tab/>
      </w:r>
      <w:r>
        <w:rPr>
          <w:rFonts w:ascii="Book Antiqua" w:hAnsi="Book Antiqua"/>
          <w:sz w:val="16"/>
          <w:szCs w:val="16"/>
        </w:rPr>
        <w:t xml:space="preserve">Majda El Muhtaj, </w:t>
      </w:r>
      <w:r>
        <w:rPr>
          <w:rFonts w:ascii="Book Antiqua" w:hAnsi="Book Antiqua"/>
          <w:sz w:val="16"/>
          <w:szCs w:val="16"/>
          <w:lang w:val="id-ID"/>
        </w:rPr>
        <w:t xml:space="preserve">2009, </w:t>
      </w:r>
      <w:r>
        <w:rPr>
          <w:rFonts w:ascii="Book Antiqua" w:hAnsi="Book Antiqua"/>
          <w:i/>
          <w:iCs/>
          <w:sz w:val="16"/>
          <w:szCs w:val="16"/>
        </w:rPr>
        <w:t>Dimensi-Dimensi H</w:t>
      </w:r>
      <w:r>
        <w:rPr>
          <w:rFonts w:ascii="Book Antiqua" w:hAnsi="Book Antiqua"/>
          <w:i/>
          <w:iCs/>
          <w:sz w:val="16"/>
          <w:szCs w:val="16"/>
        </w:rPr>
        <w:t>AM Mengurai Hak Ekonomi, Sosial, Budaya</w:t>
      </w:r>
      <w:r>
        <w:rPr>
          <w:rFonts w:ascii="Book Antiqua" w:hAnsi="Book Antiqua"/>
          <w:i/>
          <w:iCs/>
          <w:sz w:val="16"/>
          <w:szCs w:val="16"/>
          <w:lang w:val="id-ID"/>
        </w:rPr>
        <w:t>,</w:t>
      </w:r>
      <w:r>
        <w:rPr>
          <w:rFonts w:ascii="Book Antiqua" w:hAnsi="Book Antiqua"/>
          <w:sz w:val="16"/>
          <w:szCs w:val="16"/>
          <w:lang w:val="id-ID"/>
        </w:rPr>
        <w:t xml:space="preserve"> Jakarta : </w:t>
      </w:r>
      <w:r>
        <w:rPr>
          <w:rFonts w:ascii="Book Antiqua" w:hAnsi="Book Antiqua"/>
          <w:sz w:val="16"/>
          <w:szCs w:val="16"/>
        </w:rPr>
        <w:t>PT Raja Grafindo Persada, h</w:t>
      </w:r>
      <w:r>
        <w:rPr>
          <w:rFonts w:ascii="Book Antiqua" w:hAnsi="Book Antiqua"/>
          <w:sz w:val="16"/>
          <w:szCs w:val="16"/>
          <w:lang w:val="id-ID"/>
        </w:rPr>
        <w:t xml:space="preserve">lm </w:t>
      </w:r>
      <w:r>
        <w:rPr>
          <w:rFonts w:ascii="Book Antiqua" w:hAnsi="Book Antiqua"/>
          <w:sz w:val="16"/>
          <w:szCs w:val="16"/>
        </w:rPr>
        <w:t>5</w:t>
      </w:r>
      <w:r>
        <w:rPr>
          <w:rFonts w:ascii="Book Antiqua" w:hAnsi="Book Antiqua"/>
          <w:sz w:val="16"/>
          <w:szCs w:val="16"/>
          <w:lang w:val="id-ID"/>
        </w:rPr>
        <w:t>.</w:t>
      </w:r>
    </w:p>
  </w:footnote>
  <w:footnote w:id="11">
    <w:p w:rsidR="008204A5" w:rsidRPr="002C1737" w:rsidRDefault="00FE17C1" w:rsidP="002C1737">
      <w:pPr>
        <w:pStyle w:val="FootnoteText"/>
        <w:ind w:left="219" w:hangingChars="137" w:hanging="219"/>
        <w:jc w:val="both"/>
        <w:rPr>
          <w:rFonts w:ascii="Book Antiqua" w:hAnsi="Book Antiqua"/>
          <w:sz w:val="16"/>
          <w:szCs w:val="16"/>
          <w:lang w:val="id-ID"/>
        </w:rPr>
      </w:pPr>
      <w:r w:rsidRPr="002C1737">
        <w:rPr>
          <w:rStyle w:val="FootnoteReference"/>
          <w:rFonts w:ascii="Book Antiqua" w:hAnsi="Book Antiqua"/>
          <w:sz w:val="16"/>
          <w:szCs w:val="16"/>
        </w:rPr>
        <w:footnoteRef/>
      </w:r>
      <w:r w:rsidRPr="002C1737">
        <w:rPr>
          <w:rFonts w:ascii="Book Antiqua" w:hAnsi="Book Antiqua"/>
          <w:sz w:val="16"/>
          <w:szCs w:val="16"/>
        </w:rPr>
        <w:t xml:space="preserve"> </w:t>
      </w:r>
      <w:r w:rsidRPr="002C1737">
        <w:rPr>
          <w:rFonts w:ascii="Book Antiqua" w:hAnsi="Book Antiqua"/>
          <w:sz w:val="16"/>
          <w:szCs w:val="16"/>
        </w:rPr>
        <w:tab/>
      </w:r>
      <w:r w:rsidRPr="002C1737">
        <w:rPr>
          <w:rFonts w:ascii="Book Antiqua" w:hAnsi="Book Antiqua"/>
          <w:sz w:val="16"/>
          <w:szCs w:val="16"/>
        </w:rPr>
        <w:t xml:space="preserve">I Dewa Gede Atmadja &amp; I Nyoman Putu Budhiarta, 2018, </w:t>
      </w:r>
      <w:r w:rsidRPr="002C1737">
        <w:rPr>
          <w:rFonts w:ascii="Book Antiqua" w:hAnsi="Book Antiqua"/>
          <w:i/>
          <w:sz w:val="16"/>
          <w:szCs w:val="16"/>
        </w:rPr>
        <w:t>Teori-Teori Hukum</w:t>
      </w:r>
      <w:r w:rsidRPr="002C1737">
        <w:rPr>
          <w:rFonts w:ascii="Book Antiqua" w:hAnsi="Book Antiqua"/>
          <w:sz w:val="16"/>
          <w:szCs w:val="16"/>
        </w:rPr>
        <w:t>, Malang: Setara Press, hlm 155-156</w:t>
      </w:r>
    </w:p>
  </w:footnote>
  <w:footnote w:id="12">
    <w:p w:rsidR="008204A5" w:rsidRPr="002C1737" w:rsidRDefault="00FE17C1" w:rsidP="002C1737">
      <w:pPr>
        <w:pStyle w:val="FootnoteText"/>
        <w:snapToGrid w:val="0"/>
        <w:jc w:val="both"/>
        <w:rPr>
          <w:sz w:val="16"/>
          <w:szCs w:val="16"/>
        </w:rPr>
      </w:pPr>
      <w:r w:rsidRPr="002C1737">
        <w:rPr>
          <w:rStyle w:val="FootnoteReference"/>
          <w:sz w:val="16"/>
          <w:szCs w:val="16"/>
        </w:rPr>
        <w:footnoteRef/>
      </w:r>
      <w:r w:rsidRPr="002C1737">
        <w:rPr>
          <w:sz w:val="16"/>
          <w:szCs w:val="16"/>
        </w:rPr>
        <w:t xml:space="preserve"> </w:t>
      </w:r>
      <w:r w:rsidRPr="002C1737">
        <w:rPr>
          <w:sz w:val="16"/>
          <w:szCs w:val="16"/>
        </w:rPr>
        <w:t xml:space="preserve">Yudana Sumanang, 1970. Hak-hak Asasi Manusia, Jakarta : PT </w:t>
      </w:r>
      <w:r w:rsidRPr="002C1737">
        <w:rPr>
          <w:sz w:val="16"/>
          <w:szCs w:val="16"/>
        </w:rPr>
        <w:t>Gunung Agung, hlm 5</w:t>
      </w:r>
    </w:p>
  </w:footnote>
  <w:footnote w:id="13">
    <w:p w:rsidR="008204A5" w:rsidRDefault="00FE17C1" w:rsidP="002C1737">
      <w:pPr>
        <w:pStyle w:val="FootnoteText"/>
        <w:ind w:left="219" w:hangingChars="137" w:hanging="219"/>
        <w:jc w:val="both"/>
        <w:rPr>
          <w:lang w:val="id-ID"/>
        </w:rPr>
      </w:pPr>
      <w:r w:rsidRPr="002C1737">
        <w:rPr>
          <w:rStyle w:val="FootnoteReference"/>
          <w:rFonts w:ascii="Book Antiqua" w:hAnsi="Book Antiqua"/>
          <w:sz w:val="16"/>
          <w:szCs w:val="16"/>
          <w:vertAlign w:val="baseline"/>
        </w:rPr>
        <w:footnoteRef/>
      </w:r>
      <w:r w:rsidRPr="002C1737">
        <w:rPr>
          <w:sz w:val="16"/>
          <w:szCs w:val="16"/>
        </w:rPr>
        <w:tab/>
      </w:r>
      <w:r w:rsidRPr="002C1737">
        <w:rPr>
          <w:rFonts w:ascii="Book Antiqua" w:hAnsi="Book Antiqua"/>
          <w:sz w:val="16"/>
          <w:szCs w:val="16"/>
        </w:rPr>
        <w:t>Firdaus</w:t>
      </w:r>
      <w:r w:rsidRPr="002C1737">
        <w:rPr>
          <w:rFonts w:ascii="Book Antiqua" w:hAnsi="Book Antiqua"/>
          <w:sz w:val="16"/>
          <w:szCs w:val="16"/>
          <w:lang w:val="id-ID"/>
        </w:rPr>
        <w:t xml:space="preserve">,Pemenuhan Hak Atas Kesehatan Bagi Penyandang Skizofrenia Di Daerah Istimewa Yogyakarta </w:t>
      </w:r>
      <w:r w:rsidRPr="002C1737">
        <w:rPr>
          <w:rFonts w:ascii="Book Antiqua" w:hAnsi="Book Antiqua"/>
          <w:i/>
          <w:sz w:val="16"/>
          <w:szCs w:val="16"/>
        </w:rPr>
        <w:t>(RightsFulfillment on Health of People With Schizophrenia In Special Region of Yogyakarta)</w:t>
      </w:r>
      <w:r w:rsidRPr="002C1737">
        <w:rPr>
          <w:rFonts w:ascii="Book Antiqua" w:hAnsi="Book Antiqua"/>
          <w:i/>
          <w:sz w:val="16"/>
          <w:szCs w:val="16"/>
          <w:lang w:val="id-ID"/>
        </w:rPr>
        <w:t>,</w:t>
      </w:r>
      <w:r w:rsidRPr="002C1737">
        <w:rPr>
          <w:rFonts w:ascii="Book Antiqua" w:hAnsi="Book Antiqua"/>
          <w:i/>
          <w:sz w:val="16"/>
          <w:szCs w:val="16"/>
        </w:rPr>
        <w:t>JIKH</w:t>
      </w:r>
      <w:r w:rsidRPr="002C1737">
        <w:rPr>
          <w:rFonts w:ascii="Book Antiqua" w:hAnsi="Book Antiqua"/>
          <w:sz w:val="16"/>
          <w:szCs w:val="16"/>
        </w:rPr>
        <w:t>, Vol. 10, No. 1, 2016, hlm.  87 – 103.</w:t>
      </w:r>
    </w:p>
  </w:footnote>
  <w:footnote w:id="14">
    <w:p w:rsidR="008204A5" w:rsidRDefault="00FE17C1">
      <w:pPr>
        <w:pStyle w:val="FootnoteText"/>
        <w:ind w:left="219" w:hangingChars="137" w:hanging="219"/>
        <w:jc w:val="both"/>
        <w:rPr>
          <w:rFonts w:ascii="Book Antiqua" w:hAnsi="Book Antiqua"/>
          <w:sz w:val="16"/>
          <w:szCs w:val="16"/>
          <w:lang w:val="id-ID"/>
        </w:rPr>
      </w:pPr>
      <w:r>
        <w:rPr>
          <w:rStyle w:val="FootnoteReference"/>
          <w:rFonts w:ascii="Book Antiqua" w:hAnsi="Book Antiqua"/>
          <w:sz w:val="16"/>
          <w:szCs w:val="16"/>
        </w:rPr>
        <w:footnoteRef/>
      </w:r>
      <w:r>
        <w:tab/>
      </w:r>
      <w:r>
        <w:rPr>
          <w:rFonts w:ascii="Book Antiqua" w:hAnsi="Book Antiqua"/>
          <w:sz w:val="16"/>
          <w:szCs w:val="16"/>
          <w:lang w:val="id-ID"/>
        </w:rPr>
        <w:t>Wa</w:t>
      </w:r>
      <w:r>
        <w:rPr>
          <w:rFonts w:ascii="Book Antiqua" w:hAnsi="Book Antiqua"/>
          <w:sz w:val="16"/>
          <w:szCs w:val="16"/>
          <w:lang w:val="id-ID"/>
        </w:rPr>
        <w:t>wancara dengan Teguh, tanggal  11 Juni 2021 di Kantor Dinas Sosial dan Pemberdayaan Masyarakat Desa Kabupaten Banyumas</w:t>
      </w:r>
    </w:p>
  </w:footnote>
  <w:footnote w:id="15">
    <w:p w:rsidR="008204A5" w:rsidRDefault="00FE17C1">
      <w:pPr>
        <w:pStyle w:val="FootnoteText"/>
        <w:ind w:left="219" w:hangingChars="137" w:hanging="219"/>
        <w:jc w:val="both"/>
        <w:rPr>
          <w:rFonts w:ascii="Book Antiqua" w:hAnsi="Book Antiqua"/>
          <w:sz w:val="16"/>
          <w:szCs w:val="16"/>
          <w:lang w:val="id-ID"/>
        </w:rPr>
      </w:pPr>
      <w:r>
        <w:rPr>
          <w:rStyle w:val="FootnoteReference"/>
          <w:rFonts w:ascii="Book Antiqua" w:hAnsi="Book Antiqua"/>
          <w:sz w:val="16"/>
          <w:szCs w:val="16"/>
        </w:rPr>
        <w:footnoteRef/>
      </w:r>
      <w:r>
        <w:rPr>
          <w:rFonts w:ascii="Book Antiqua" w:hAnsi="Book Antiqua"/>
          <w:sz w:val="16"/>
          <w:szCs w:val="16"/>
        </w:rPr>
        <w:t xml:space="preserve">  </w:t>
      </w:r>
      <w:r>
        <w:rPr>
          <w:rFonts w:ascii="Book Antiqua" w:hAnsi="Book Antiqua"/>
          <w:sz w:val="16"/>
          <w:szCs w:val="16"/>
          <w:lang w:val="id-ID"/>
        </w:rPr>
        <w:t xml:space="preserve">Wawancara dengan Eka, tanggal 7 Juli 2021 di Kantor Dinas Sosial dan Pemberdayaan Masyarakat Desa Kabupaten Banyumas </w:t>
      </w:r>
    </w:p>
  </w:footnote>
  <w:footnote w:id="16">
    <w:p w:rsidR="008204A5" w:rsidRDefault="00FE17C1">
      <w:pPr>
        <w:pStyle w:val="FootnoteText"/>
        <w:ind w:left="219" w:hangingChars="137" w:hanging="219"/>
        <w:jc w:val="both"/>
        <w:rPr>
          <w:rFonts w:ascii="Book Antiqua" w:hAnsi="Book Antiqua"/>
          <w:sz w:val="16"/>
          <w:szCs w:val="16"/>
          <w:lang w:val="id-ID"/>
        </w:rPr>
      </w:pPr>
      <w:r>
        <w:rPr>
          <w:rStyle w:val="FootnoteReference"/>
          <w:rFonts w:ascii="Book Antiqua" w:hAnsi="Book Antiqua"/>
          <w:sz w:val="16"/>
          <w:szCs w:val="16"/>
        </w:rPr>
        <w:footnoteRef/>
      </w:r>
      <w:r>
        <w:rPr>
          <w:rFonts w:ascii="Book Antiqua" w:hAnsi="Book Antiqua"/>
          <w:sz w:val="16"/>
          <w:szCs w:val="16"/>
        </w:rPr>
        <w:t xml:space="preserve"> </w:t>
      </w:r>
      <w:r>
        <w:rPr>
          <w:rFonts w:ascii="Book Antiqua" w:hAnsi="Book Antiqua"/>
          <w:sz w:val="16"/>
          <w:szCs w:val="16"/>
        </w:rPr>
        <w:t xml:space="preserve">  </w:t>
      </w:r>
      <w:r>
        <w:rPr>
          <w:rFonts w:ascii="Book Antiqua" w:hAnsi="Book Antiqua"/>
          <w:sz w:val="16"/>
          <w:szCs w:val="16"/>
        </w:rPr>
        <w:t>Oman Sukmana</w:t>
      </w:r>
      <w:r>
        <w:rPr>
          <w:rFonts w:ascii="Book Antiqua" w:hAnsi="Book Antiqua"/>
          <w:sz w:val="16"/>
          <w:szCs w:val="16"/>
        </w:rPr>
        <w:t xml:space="preserve">, Konsep dan Desain Negara Kesejahteraan (Welfare State), </w:t>
      </w:r>
      <w:r>
        <w:rPr>
          <w:rFonts w:ascii="Book Antiqua" w:hAnsi="Book Antiqua"/>
          <w:i/>
          <w:sz w:val="16"/>
          <w:szCs w:val="16"/>
        </w:rPr>
        <w:t>Jurnal Sospol</w:t>
      </w:r>
      <w:r>
        <w:rPr>
          <w:rFonts w:ascii="Book Antiqua" w:hAnsi="Book Antiqua"/>
          <w:sz w:val="16"/>
          <w:szCs w:val="16"/>
        </w:rPr>
        <w:t xml:space="preserve">, Vol. 2, No.1, 2016, </w:t>
      </w:r>
      <w:r>
        <w:rPr>
          <w:rFonts w:ascii="Book Antiqua" w:hAnsi="Book Antiqua"/>
          <w:sz w:val="16"/>
          <w:szCs w:val="16"/>
          <w:lang w:val="id-ID"/>
        </w:rPr>
        <w:t>h</w:t>
      </w:r>
      <w:r>
        <w:rPr>
          <w:rFonts w:ascii="Book Antiqua" w:hAnsi="Book Antiqua"/>
          <w:sz w:val="16"/>
          <w:szCs w:val="16"/>
        </w:rPr>
        <w:t>lm. 107.</w:t>
      </w:r>
    </w:p>
  </w:footnote>
  <w:footnote w:id="17">
    <w:p w:rsidR="008204A5" w:rsidRDefault="00FE17C1">
      <w:pPr>
        <w:pStyle w:val="FootnoteText"/>
        <w:ind w:left="219" w:hangingChars="137" w:hanging="219"/>
        <w:jc w:val="both"/>
        <w:rPr>
          <w:sz w:val="16"/>
          <w:szCs w:val="16"/>
        </w:rPr>
      </w:pPr>
      <w:r>
        <w:rPr>
          <w:rStyle w:val="FootnoteReference"/>
          <w:rFonts w:ascii="Book Antiqua" w:hAnsi="Book Antiqua"/>
          <w:sz w:val="16"/>
          <w:szCs w:val="16"/>
        </w:rPr>
        <w:footnoteRef/>
      </w:r>
      <w:r>
        <w:rPr>
          <w:rFonts w:ascii="Book Antiqua" w:hAnsi="Book Antiqua"/>
          <w:sz w:val="16"/>
          <w:szCs w:val="16"/>
          <w:lang w:val="id-ID"/>
        </w:rPr>
        <w:t xml:space="preserve"> </w:t>
      </w:r>
      <w:r>
        <w:rPr>
          <w:rFonts w:ascii="Book Antiqua" w:hAnsi="Book Antiqua"/>
          <w:sz w:val="16"/>
          <w:szCs w:val="16"/>
        </w:rPr>
        <w:t xml:space="preserve"> </w:t>
      </w:r>
      <w:r>
        <w:rPr>
          <w:rFonts w:ascii="Book Antiqua" w:hAnsi="Book Antiqua"/>
          <w:sz w:val="16"/>
          <w:szCs w:val="16"/>
        </w:rPr>
        <w:t>Hans Kelsen,2007,</w:t>
      </w:r>
      <w:r>
        <w:rPr>
          <w:rFonts w:ascii="Book Antiqua" w:hAnsi="Book Antiqua"/>
          <w:i/>
          <w:sz w:val="16"/>
          <w:szCs w:val="16"/>
        </w:rPr>
        <w:t xml:space="preserve"> Generak Theory Of Lawand State, Teori Hukum dan Negara. Dasar-dasar Ilmu Hukum Normatif Sebagai Ilmu Hukum Deskriptif Empirik, </w:t>
      </w:r>
      <w:r>
        <w:rPr>
          <w:rFonts w:ascii="Book Antiqua" w:hAnsi="Book Antiqua"/>
          <w:sz w:val="16"/>
          <w:szCs w:val="16"/>
        </w:rPr>
        <w:t>BEE M</w:t>
      </w:r>
      <w:r>
        <w:rPr>
          <w:rFonts w:ascii="Book Antiqua" w:hAnsi="Book Antiqua"/>
          <w:sz w:val="16"/>
          <w:szCs w:val="16"/>
        </w:rPr>
        <w:t>edia Indonesia: Jakarta, hlm. 81.</w:t>
      </w:r>
    </w:p>
  </w:footnote>
  <w:footnote w:id="18">
    <w:p w:rsidR="008204A5" w:rsidRDefault="00FE17C1">
      <w:pPr>
        <w:pStyle w:val="FootnoteText"/>
        <w:ind w:left="219" w:hangingChars="137" w:hanging="219"/>
        <w:jc w:val="both"/>
        <w:rPr>
          <w:rFonts w:ascii="Book Antiqua" w:hAnsi="Book Antiqua"/>
          <w:sz w:val="16"/>
          <w:szCs w:val="16"/>
          <w:lang w:val="id-ID"/>
        </w:rPr>
      </w:pPr>
      <w:r>
        <w:rPr>
          <w:rStyle w:val="FootnoteReference"/>
          <w:rFonts w:ascii="Book Antiqua" w:hAnsi="Book Antiqua"/>
          <w:sz w:val="16"/>
          <w:szCs w:val="16"/>
        </w:rPr>
        <w:footnoteRef/>
      </w:r>
      <w:r>
        <w:rPr>
          <w:sz w:val="16"/>
          <w:szCs w:val="16"/>
        </w:rPr>
        <w:t xml:space="preserve">  </w:t>
      </w:r>
      <w:r>
        <w:rPr>
          <w:rFonts w:ascii="Book Antiqua" w:hAnsi="Book Antiqua"/>
          <w:sz w:val="16"/>
          <w:szCs w:val="16"/>
          <w:lang w:val="id-ID"/>
        </w:rPr>
        <w:t>Wawancara dengan Ety, tanggal 7 Juli 2021 di Kantor Dinas Sosial dan Pemberdayaan Masyarakat Desa Kabupaten Banyumas</w:t>
      </w:r>
    </w:p>
  </w:footnote>
  <w:footnote w:id="19">
    <w:p w:rsidR="008204A5" w:rsidRDefault="00FE17C1">
      <w:pPr>
        <w:pStyle w:val="FootnoteText"/>
        <w:ind w:left="219" w:hangingChars="137" w:hanging="219"/>
        <w:jc w:val="both"/>
        <w:rPr>
          <w:rFonts w:ascii="Book Antiqua" w:hAnsi="Book Antiqua"/>
          <w:sz w:val="16"/>
          <w:szCs w:val="16"/>
        </w:rPr>
      </w:pPr>
      <w:r>
        <w:rPr>
          <w:rStyle w:val="FootnoteReference"/>
          <w:rFonts w:ascii="Book Antiqua" w:hAnsi="Book Antiqua"/>
          <w:sz w:val="16"/>
          <w:szCs w:val="16"/>
        </w:rPr>
        <w:footnoteRef/>
      </w:r>
      <w:r>
        <w:rPr>
          <w:rFonts w:ascii="Book Antiqua" w:hAnsi="Book Antiqua"/>
          <w:sz w:val="16"/>
          <w:szCs w:val="16"/>
        </w:rPr>
        <w:t xml:space="preserve">   </w:t>
      </w:r>
      <w:r>
        <w:rPr>
          <w:rFonts w:ascii="Book Antiqua" w:hAnsi="Book Antiqua"/>
          <w:sz w:val="16"/>
          <w:szCs w:val="16"/>
        </w:rPr>
        <w:t xml:space="preserve">Hans Kelsen, 2006, </w:t>
      </w:r>
      <w:r>
        <w:rPr>
          <w:rFonts w:ascii="Book Antiqua" w:hAnsi="Book Antiqua"/>
          <w:i/>
          <w:sz w:val="16"/>
          <w:szCs w:val="16"/>
        </w:rPr>
        <w:t>Teori Hukum Murni</w:t>
      </w:r>
      <w:r>
        <w:rPr>
          <w:rFonts w:ascii="Book Antiqua" w:hAnsi="Book Antiqua"/>
          <w:sz w:val="16"/>
          <w:szCs w:val="16"/>
        </w:rPr>
        <w:t>, Bandung: Nuansa&amp; Nusa Media, hlm. 140.</w:t>
      </w:r>
    </w:p>
  </w:footnote>
  <w:footnote w:id="20">
    <w:p w:rsidR="008204A5" w:rsidRDefault="00FE17C1">
      <w:pPr>
        <w:pStyle w:val="FootnoteText"/>
        <w:ind w:left="219" w:hangingChars="137" w:hanging="219"/>
        <w:jc w:val="both"/>
      </w:pPr>
      <w:r>
        <w:rPr>
          <w:rStyle w:val="FootnoteReference"/>
          <w:rFonts w:ascii="Book Antiqua" w:hAnsi="Book Antiqua"/>
          <w:sz w:val="16"/>
          <w:szCs w:val="16"/>
        </w:rPr>
        <w:footnoteRef/>
      </w:r>
      <w:r>
        <w:rPr>
          <w:rFonts w:ascii="Book Antiqua" w:hAnsi="Book Antiqua"/>
          <w:sz w:val="16"/>
          <w:szCs w:val="16"/>
        </w:rPr>
        <w:t xml:space="preserve">   </w:t>
      </w:r>
      <w:r>
        <w:rPr>
          <w:rFonts w:ascii="Book Antiqua" w:hAnsi="Book Antiqua"/>
          <w:sz w:val="16"/>
          <w:szCs w:val="16"/>
        </w:rPr>
        <w:t xml:space="preserve">Busyar Azheri, 2011, </w:t>
      </w:r>
      <w:r>
        <w:rPr>
          <w:rFonts w:ascii="Book Antiqua" w:hAnsi="Book Antiqua"/>
          <w:i/>
          <w:sz w:val="16"/>
          <w:szCs w:val="16"/>
        </w:rPr>
        <w:t>Corporate Social Responsibility dan Voluntary menjadi Mandotary,</w:t>
      </w:r>
      <w:r>
        <w:rPr>
          <w:rFonts w:ascii="Book Antiqua" w:hAnsi="Book Antiqua"/>
          <w:sz w:val="16"/>
          <w:szCs w:val="16"/>
        </w:rPr>
        <w:t xml:space="preserve"> Jakarta: Raja Grafindo Pres, hlm. 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4A5" w:rsidRDefault="00FE17C1">
    <w:pPr>
      <w:pStyle w:val="Header"/>
      <w:jc w:val="right"/>
      <w:rPr>
        <w:rFonts w:ascii="Book Antiqua" w:hAnsi="Book Antiqua"/>
        <w:iCs/>
        <w:sz w:val="18"/>
        <w:szCs w:val="18"/>
      </w:rPr>
    </w:pPr>
    <w:r>
      <w:rPr>
        <w:rFonts w:ascii="Book Antiqua" w:hAnsi="Book Antiqua"/>
        <w:iCs/>
        <w:sz w:val="18"/>
        <w:szCs w:val="18"/>
      </w:rPr>
      <w:t>Judul Artikel….</w:t>
    </w:r>
  </w:p>
  <w:p w:rsidR="008204A5" w:rsidRDefault="00FE17C1">
    <w:pPr>
      <w:pStyle w:val="Header"/>
      <w:jc w:val="right"/>
      <w:rPr>
        <w:rFonts w:ascii="Constantia" w:hAnsi="Constantia"/>
        <w:b/>
        <w:i/>
        <w:sz w:val="18"/>
        <w:szCs w:val="18"/>
      </w:rPr>
    </w:pPr>
    <w:r>
      <w:rPr>
        <w:rFonts w:ascii="Book Antiqua" w:eastAsia="Times New Roman" w:hAnsi="Book Antiqua"/>
        <w:b/>
        <w:color w:val="000000"/>
        <w:sz w:val="18"/>
        <w:szCs w:val="18"/>
        <w:u w:color="000000"/>
        <w:lang w:eastAsia="fi-FI" w:bidi="ar-SA"/>
      </w:rPr>
      <w:t>Nama Penulis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4A5" w:rsidRDefault="008204A5">
    <w:pPr>
      <w:pStyle w:val="Header"/>
      <w:rPr>
        <w:rFonts w:ascii="Cambria" w:hAnsi="Cambria"/>
        <w:b/>
        <w:sz w:val="2"/>
        <w:szCs w:val="60"/>
        <w:lang w:val="id-ID"/>
      </w:rPr>
    </w:pPr>
    <w:bookmarkStart w:id="4" w:name="_Hlk490921291"/>
    <w:bookmarkStart w:id="5" w:name="_Hlk490921290"/>
    <w:bookmarkStart w:id="6" w:name="_Hlk490921292"/>
  </w:p>
  <w:p w:rsidR="008204A5" w:rsidRDefault="00FE17C1">
    <w:pPr>
      <w:pStyle w:val="Header"/>
      <w:rPr>
        <w:rFonts w:ascii="Cambria" w:hAnsi="Cambria"/>
        <w:i/>
        <w:sz w:val="2"/>
        <w:lang w:val="id-ID"/>
      </w:rPr>
    </w:pPr>
    <w:r>
      <w:rPr>
        <w:rFonts w:ascii="Cambria" w:hAnsi="Cambria"/>
        <w:i/>
        <w:noProof/>
        <w:sz w:val="2"/>
        <w:lang w:bidi="ar-SA"/>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22860</wp:posOffset>
              </wp:positionV>
              <wp:extent cx="5381625" cy="0"/>
              <wp:effectExtent l="0" t="0" r="2857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19050">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45pt;margin-top:1.8pt;height:0pt;width:423.75pt;z-index:251659264;mso-width-relative:page;mso-height-relative:page;" filled="f" stroked="t" coordsize="21600,21600" o:gfxdata="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nMoAs0AAAAAQBAAAPAAAAAAAAAAEAIAAA&#10;ACIAAABkcnMvZG93bnJldi54bWxQSwECFAAUAAAACACHTuJAinXOMNsBAADCAwAADgAAAAAAAAAB&#10;ACAAAAAfAQAAZHJzL2Uyb0RvYy54bWxQSwUGAAAAAAYABgBZAQAAbAUAAAAA&#10;">
              <v:fill on="f" focussize="0,0"/>
              <v:stroke weight="1.5pt" color="#000000" joinstyle="round"/>
              <v:imagedata o:title=""/>
              <o:lock v:ext="edit" aspectratio="f"/>
            </v:shape>
          </w:pict>
        </mc:Fallback>
      </mc:AlternateContent>
    </w:r>
  </w:p>
  <w:p w:rsidR="008204A5" w:rsidRDefault="00FE17C1">
    <w:pPr>
      <w:pStyle w:val="Header"/>
      <w:shd w:val="clear" w:color="auto" w:fill="D9E2F3"/>
      <w:ind w:left="1418" w:right="49"/>
      <w:rPr>
        <w:rFonts w:ascii="Cambria" w:hAnsi="Cambria"/>
        <w:b/>
        <w:sz w:val="52"/>
        <w:szCs w:val="52"/>
        <w:lang w:val="id-ID"/>
      </w:rPr>
    </w:pPr>
    <w:r>
      <w:rPr>
        <w:rFonts w:ascii="Cambria" w:hAnsi="Cambria"/>
        <w:b/>
        <w:noProof/>
        <w:sz w:val="20"/>
        <w:szCs w:val="20"/>
        <w:lang w:bidi="ar-SA"/>
      </w:rPr>
      <w:drawing>
        <wp:anchor distT="0" distB="0" distL="114300" distR="114300" simplePos="0" relativeHeight="251661312" behindDoc="0" locked="0" layoutInCell="1" allowOverlap="1">
          <wp:simplePos x="0" y="0"/>
          <wp:positionH relativeFrom="column">
            <wp:posOffset>81280</wp:posOffset>
          </wp:positionH>
          <wp:positionV relativeFrom="paragraph">
            <wp:posOffset>74930</wp:posOffset>
          </wp:positionV>
          <wp:extent cx="737235" cy="1043305"/>
          <wp:effectExtent l="0" t="0" r="571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37235" cy="1043543"/>
                  </a:xfrm>
                  <a:prstGeom prst="rect">
                    <a:avLst/>
                  </a:prstGeom>
                  <a:noFill/>
                  <a:ln>
                    <a:noFill/>
                  </a:ln>
                </pic:spPr>
              </pic:pic>
            </a:graphicData>
          </a:graphic>
        </wp:anchor>
      </w:drawing>
    </w:r>
    <w:r>
      <w:rPr>
        <w:rFonts w:ascii="Cambria" w:hAnsi="Cambria"/>
        <w:b/>
        <w:sz w:val="52"/>
        <w:szCs w:val="52"/>
        <w:lang w:val="id-ID"/>
      </w:rPr>
      <w:t>UMPurwokerto Law Review</w:t>
    </w:r>
  </w:p>
  <w:p w:rsidR="008204A5" w:rsidRDefault="00FE17C1">
    <w:pPr>
      <w:pStyle w:val="Header"/>
      <w:ind w:left="1418"/>
      <w:rPr>
        <w:rFonts w:ascii="Cambria" w:hAnsi="Cambria"/>
        <w:b/>
        <w:szCs w:val="22"/>
        <w:lang w:val="id-ID"/>
      </w:rPr>
    </w:pPr>
    <w:r>
      <w:rPr>
        <w:rFonts w:ascii="Cambria" w:hAnsi="Cambria"/>
        <w:b/>
        <w:sz w:val="26"/>
        <w:szCs w:val="26"/>
        <w:lang w:val="id-ID"/>
      </w:rPr>
      <w:t>Faculty of Law – Universitas Muhammadiyah Purwokerto</w:t>
    </w:r>
  </w:p>
  <w:p w:rsidR="008204A5" w:rsidRDefault="00FE17C1">
    <w:pPr>
      <w:pStyle w:val="Header"/>
      <w:ind w:left="1418"/>
      <w:rPr>
        <w:rFonts w:ascii="Cambria" w:hAnsi="Cambria"/>
        <w:b/>
        <w:sz w:val="20"/>
        <w:szCs w:val="20"/>
        <w:lang w:val="id-ID"/>
      </w:rPr>
    </w:pPr>
    <w:r>
      <w:rPr>
        <w:rFonts w:ascii="Cambria" w:hAnsi="Cambria"/>
        <w:b/>
        <w:sz w:val="20"/>
        <w:szCs w:val="20"/>
      </w:rPr>
      <w:t>Vol</w:t>
    </w:r>
    <w:r>
      <w:rPr>
        <w:rFonts w:ascii="Cambria" w:hAnsi="Cambria"/>
        <w:b/>
        <w:sz w:val="20"/>
        <w:szCs w:val="20"/>
        <w:lang w:val="id-ID"/>
      </w:rPr>
      <w:t xml:space="preserve">...No... </w:t>
    </w:r>
    <w:r>
      <w:rPr>
        <w:rFonts w:ascii="Cambria" w:hAnsi="Cambria"/>
        <w:b/>
        <w:sz w:val="20"/>
        <w:szCs w:val="20"/>
        <w:lang w:val="id-ID"/>
      </w:rPr>
      <w:t>Tahun...</w:t>
    </w:r>
  </w:p>
  <w:p w:rsidR="008204A5" w:rsidRDefault="008204A5">
    <w:pPr>
      <w:pStyle w:val="Header"/>
      <w:ind w:left="1418"/>
      <w:rPr>
        <w:rFonts w:ascii="Cambria" w:hAnsi="Cambria"/>
        <w:b/>
        <w:sz w:val="20"/>
        <w:szCs w:val="20"/>
        <w:lang w:val="id-ID"/>
      </w:rPr>
    </w:pPr>
  </w:p>
  <w:p w:rsidR="008204A5" w:rsidRDefault="008204A5">
    <w:pPr>
      <w:pStyle w:val="Header"/>
      <w:ind w:left="1418"/>
      <w:rPr>
        <w:rFonts w:ascii="Cambria" w:hAnsi="Cambria"/>
        <w:b/>
        <w:sz w:val="20"/>
        <w:szCs w:val="20"/>
        <w:lang w:val="id-ID"/>
      </w:rPr>
    </w:pPr>
  </w:p>
  <w:p w:rsidR="008204A5" w:rsidRDefault="00FE17C1">
    <w:pPr>
      <w:pStyle w:val="Header"/>
      <w:ind w:left="1418"/>
      <w:rPr>
        <w:rFonts w:ascii="Cambria" w:hAnsi="Cambria"/>
        <w:sz w:val="16"/>
        <w:szCs w:val="16"/>
        <w:lang w:val="id-ID"/>
      </w:rPr>
    </w:pPr>
    <w:r>
      <w:rPr>
        <w:rFonts w:ascii="Cambria" w:hAnsi="Cambria"/>
        <w:sz w:val="16"/>
        <w:szCs w:val="16"/>
      </w:rPr>
      <w:t>This work is licensed under a Creative Commons Attribution 4.0 International License</w:t>
    </w:r>
    <w:r>
      <w:rPr>
        <w:rFonts w:ascii="Cambria" w:hAnsi="Cambria"/>
        <w:i/>
        <w:noProof/>
        <w:sz w:val="16"/>
        <w:szCs w:val="16"/>
        <w:lang w:bidi="ar-SA"/>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166370</wp:posOffset>
              </wp:positionV>
              <wp:extent cx="5381625" cy="0"/>
              <wp:effectExtent l="0" t="0" r="2857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19050">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45pt;margin-top:13.1pt;height:0pt;width:423.75pt;z-index:251660288;mso-width-relative:page;mso-height-relative:page;" filled="f" stroked="t" coordsize="21600,21600" o:gfxdata="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hg99S0AAAAAYBAAAPAAAAAAAAAAEAIAAA&#10;ACIAAABkcnMvZG93bnJldi54bWxQSwECFAAUAAAACACHTuJAXlQEA9sBAADCAwAADgAAAAAAAAAB&#10;ACAAAAAfAQAAZHJzL2Uyb0RvYy54bWxQSwUGAAAAAAYABgBZAQAAbAUAAAAA&#10;">
              <v:fill on="f" focussize="0,0"/>
              <v:stroke weight="1.5pt" color="#000000" joinstyle="round"/>
              <v:imagedata o:title=""/>
              <o:lock v:ext="edit" aspectratio="f"/>
            </v:shape>
          </w:pict>
        </mc:Fallback>
      </mc:AlternateContent>
    </w:r>
    <w:r>
      <w:rPr>
        <w:rFonts w:ascii="Cambria" w:hAnsi="Cambria"/>
        <w:sz w:val="16"/>
        <w:szCs w:val="16"/>
        <w:lang w:val="id-ID"/>
      </w:rPr>
      <w:t xml:space="preserve"> (cc-by)</w:t>
    </w:r>
    <w:bookmarkEnd w:id="4"/>
    <w:bookmarkEnd w:id="5"/>
    <w:bookmarkEnd w:id="6"/>
  </w:p>
  <w:p w:rsidR="008204A5" w:rsidRDefault="008204A5">
    <w:pPr>
      <w:pStyle w:val="Header"/>
      <w:rPr>
        <w:rFonts w:ascii="Cambria" w:hAnsi="Cambria"/>
      </w:rPr>
    </w:pPr>
  </w:p>
  <w:p w:rsidR="008204A5" w:rsidRDefault="008204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871A6"/>
    <w:multiLevelType w:val="multilevel"/>
    <w:tmpl w:val="079871A6"/>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E453B0"/>
    <w:multiLevelType w:val="multilevel"/>
    <w:tmpl w:val="37E453B0"/>
    <w:lvl w:ilvl="0">
      <w:start w:val="1"/>
      <w:numFmt w:val="decimal"/>
      <w:lvlText w:val="%1."/>
      <w:lvlJc w:val="left"/>
      <w:pPr>
        <w:ind w:left="815" w:hanging="360"/>
      </w:pPr>
      <w:rPr>
        <w:rFonts w:hint="default"/>
        <w:b w:val="0"/>
      </w:rPr>
    </w:lvl>
    <w:lvl w:ilvl="1">
      <w:start w:val="1"/>
      <w:numFmt w:val="lowerLetter"/>
      <w:lvlText w:val="%2."/>
      <w:lvlJc w:val="left"/>
      <w:pPr>
        <w:ind w:left="1535" w:hanging="360"/>
      </w:pPr>
    </w:lvl>
    <w:lvl w:ilvl="2">
      <w:start w:val="1"/>
      <w:numFmt w:val="lowerRoman"/>
      <w:lvlText w:val="%3."/>
      <w:lvlJc w:val="right"/>
      <w:pPr>
        <w:ind w:left="2255" w:hanging="180"/>
      </w:pPr>
    </w:lvl>
    <w:lvl w:ilvl="3">
      <w:start w:val="1"/>
      <w:numFmt w:val="decimal"/>
      <w:lvlText w:val="%4."/>
      <w:lvlJc w:val="left"/>
      <w:pPr>
        <w:ind w:left="2975" w:hanging="360"/>
      </w:pPr>
    </w:lvl>
    <w:lvl w:ilvl="4">
      <w:start w:val="1"/>
      <w:numFmt w:val="lowerLetter"/>
      <w:lvlText w:val="%5."/>
      <w:lvlJc w:val="left"/>
      <w:pPr>
        <w:ind w:left="3695" w:hanging="360"/>
      </w:pPr>
    </w:lvl>
    <w:lvl w:ilvl="5">
      <w:start w:val="1"/>
      <w:numFmt w:val="lowerRoman"/>
      <w:lvlText w:val="%6."/>
      <w:lvlJc w:val="right"/>
      <w:pPr>
        <w:ind w:left="4415" w:hanging="180"/>
      </w:pPr>
    </w:lvl>
    <w:lvl w:ilvl="6">
      <w:start w:val="1"/>
      <w:numFmt w:val="decimal"/>
      <w:lvlText w:val="%7."/>
      <w:lvlJc w:val="left"/>
      <w:pPr>
        <w:ind w:left="5135" w:hanging="360"/>
      </w:pPr>
    </w:lvl>
    <w:lvl w:ilvl="7">
      <w:start w:val="1"/>
      <w:numFmt w:val="lowerLetter"/>
      <w:lvlText w:val="%8."/>
      <w:lvlJc w:val="left"/>
      <w:pPr>
        <w:ind w:left="5855" w:hanging="360"/>
      </w:pPr>
    </w:lvl>
    <w:lvl w:ilvl="8">
      <w:start w:val="1"/>
      <w:numFmt w:val="lowerRoman"/>
      <w:lvlText w:val="%9."/>
      <w:lvlJc w:val="right"/>
      <w:pPr>
        <w:ind w:left="6575" w:hanging="180"/>
      </w:pPr>
    </w:lvl>
  </w:abstractNum>
  <w:abstractNum w:abstractNumId="2" w15:restartNumberingAfterBreak="0">
    <w:nsid w:val="45162C9C"/>
    <w:multiLevelType w:val="multilevel"/>
    <w:tmpl w:val="45162C9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ascii="Book Antiqua" w:eastAsia="Calibri" w:hAnsi="Book Antiqua"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9C0745"/>
    <w:multiLevelType w:val="multilevel"/>
    <w:tmpl w:val="469C0745"/>
    <w:lvl w:ilvl="0">
      <w:start w:val="1"/>
      <w:numFmt w:val="upperRoman"/>
      <w:lvlText w:val="%1."/>
      <w:lvlJc w:val="left"/>
      <w:pPr>
        <w:ind w:left="1080" w:hanging="720"/>
      </w:pPr>
      <w:rPr>
        <w:rFonts w:eastAsia="Arial Unicode MS"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31356E"/>
    <w:multiLevelType w:val="multilevel"/>
    <w:tmpl w:val="483135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7F764B"/>
    <w:multiLevelType w:val="multilevel"/>
    <w:tmpl w:val="4F7F76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ED11C6"/>
    <w:multiLevelType w:val="multilevel"/>
    <w:tmpl w:val="7BED11C6"/>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E32078F"/>
    <w:multiLevelType w:val="multilevel"/>
    <w:tmpl w:val="7E32078F"/>
    <w:lvl w:ilvl="0">
      <w:start w:val="1"/>
      <w:numFmt w:val="upperLetter"/>
      <w:lvlText w:val="%1."/>
      <w:lvlJc w:val="left"/>
      <w:pPr>
        <w:ind w:left="815" w:hanging="360"/>
      </w:pPr>
      <w:rPr>
        <w:rFonts w:hint="default"/>
        <w:b/>
        <w:bCs/>
      </w:rPr>
    </w:lvl>
    <w:lvl w:ilvl="1">
      <w:start w:val="1"/>
      <w:numFmt w:val="lowerLetter"/>
      <w:lvlText w:val="%2."/>
      <w:lvlJc w:val="left"/>
      <w:pPr>
        <w:ind w:left="1535" w:hanging="360"/>
      </w:pPr>
    </w:lvl>
    <w:lvl w:ilvl="2">
      <w:start w:val="1"/>
      <w:numFmt w:val="lowerRoman"/>
      <w:lvlText w:val="%3."/>
      <w:lvlJc w:val="right"/>
      <w:pPr>
        <w:ind w:left="2255" w:hanging="180"/>
      </w:pPr>
    </w:lvl>
    <w:lvl w:ilvl="3">
      <w:start w:val="1"/>
      <w:numFmt w:val="decimal"/>
      <w:lvlText w:val="%4."/>
      <w:lvlJc w:val="left"/>
      <w:pPr>
        <w:ind w:left="2975" w:hanging="360"/>
      </w:pPr>
    </w:lvl>
    <w:lvl w:ilvl="4">
      <w:start w:val="1"/>
      <w:numFmt w:val="lowerLetter"/>
      <w:lvlText w:val="%5."/>
      <w:lvlJc w:val="left"/>
      <w:pPr>
        <w:ind w:left="3695" w:hanging="360"/>
      </w:pPr>
    </w:lvl>
    <w:lvl w:ilvl="5">
      <w:start w:val="1"/>
      <w:numFmt w:val="lowerRoman"/>
      <w:lvlText w:val="%6."/>
      <w:lvlJc w:val="right"/>
      <w:pPr>
        <w:ind w:left="4415" w:hanging="180"/>
      </w:pPr>
    </w:lvl>
    <w:lvl w:ilvl="6">
      <w:start w:val="1"/>
      <w:numFmt w:val="decimal"/>
      <w:lvlText w:val="%7."/>
      <w:lvlJc w:val="left"/>
      <w:pPr>
        <w:ind w:left="5135" w:hanging="360"/>
      </w:pPr>
    </w:lvl>
    <w:lvl w:ilvl="7">
      <w:start w:val="1"/>
      <w:numFmt w:val="lowerLetter"/>
      <w:lvlText w:val="%8."/>
      <w:lvlJc w:val="left"/>
      <w:pPr>
        <w:ind w:left="5855" w:hanging="360"/>
      </w:pPr>
    </w:lvl>
    <w:lvl w:ilvl="8">
      <w:start w:val="1"/>
      <w:numFmt w:val="lowerRoman"/>
      <w:lvlText w:val="%9."/>
      <w:lvlJc w:val="right"/>
      <w:pPr>
        <w:ind w:left="6575" w:hanging="180"/>
      </w:pPr>
    </w:lvl>
  </w:abstractNum>
  <w:num w:numId="1">
    <w:abstractNumId w:val="3"/>
  </w:num>
  <w:num w:numId="2">
    <w:abstractNumId w:val="0"/>
  </w:num>
  <w:num w:numId="3">
    <w:abstractNumId w:val="2"/>
  </w:num>
  <w:num w:numId="4">
    <w:abstractNumId w:val="4"/>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B8"/>
    <w:rsid w:val="00003122"/>
    <w:rsid w:val="00003C43"/>
    <w:rsid w:val="00004A55"/>
    <w:rsid w:val="00005A2E"/>
    <w:rsid w:val="000063E6"/>
    <w:rsid w:val="00014A2C"/>
    <w:rsid w:val="00015508"/>
    <w:rsid w:val="00023880"/>
    <w:rsid w:val="0002690A"/>
    <w:rsid w:val="00027716"/>
    <w:rsid w:val="00030314"/>
    <w:rsid w:val="00031551"/>
    <w:rsid w:val="00046A90"/>
    <w:rsid w:val="00046AF5"/>
    <w:rsid w:val="00052E06"/>
    <w:rsid w:val="000554A5"/>
    <w:rsid w:val="00061D14"/>
    <w:rsid w:val="00063C82"/>
    <w:rsid w:val="00072514"/>
    <w:rsid w:val="00073D76"/>
    <w:rsid w:val="00076FE0"/>
    <w:rsid w:val="000822BD"/>
    <w:rsid w:val="00084EED"/>
    <w:rsid w:val="00086B65"/>
    <w:rsid w:val="0009105F"/>
    <w:rsid w:val="00093A31"/>
    <w:rsid w:val="000940DE"/>
    <w:rsid w:val="0009788A"/>
    <w:rsid w:val="000A05AE"/>
    <w:rsid w:val="000A091C"/>
    <w:rsid w:val="000A16EE"/>
    <w:rsid w:val="000A633B"/>
    <w:rsid w:val="000B1078"/>
    <w:rsid w:val="000B14BF"/>
    <w:rsid w:val="000B15ED"/>
    <w:rsid w:val="000B1CE8"/>
    <w:rsid w:val="000B3752"/>
    <w:rsid w:val="000B3D16"/>
    <w:rsid w:val="000B416E"/>
    <w:rsid w:val="000B5A5A"/>
    <w:rsid w:val="000B5F04"/>
    <w:rsid w:val="000B77F1"/>
    <w:rsid w:val="000C1A76"/>
    <w:rsid w:val="000C39C9"/>
    <w:rsid w:val="000C5F58"/>
    <w:rsid w:val="000C62F7"/>
    <w:rsid w:val="000C6EFA"/>
    <w:rsid w:val="000D29BA"/>
    <w:rsid w:val="000D41BE"/>
    <w:rsid w:val="000D6448"/>
    <w:rsid w:val="000D7260"/>
    <w:rsid w:val="000E018D"/>
    <w:rsid w:val="000E1B32"/>
    <w:rsid w:val="000E5073"/>
    <w:rsid w:val="000E63A1"/>
    <w:rsid w:val="000F1580"/>
    <w:rsid w:val="000F343F"/>
    <w:rsid w:val="000F3B4F"/>
    <w:rsid w:val="000F7008"/>
    <w:rsid w:val="000F71FF"/>
    <w:rsid w:val="00105F42"/>
    <w:rsid w:val="00106601"/>
    <w:rsid w:val="0010788E"/>
    <w:rsid w:val="001105EE"/>
    <w:rsid w:val="001161B0"/>
    <w:rsid w:val="00116CDD"/>
    <w:rsid w:val="0012337E"/>
    <w:rsid w:val="00123705"/>
    <w:rsid w:val="00123CDB"/>
    <w:rsid w:val="00132EE5"/>
    <w:rsid w:val="00136A1D"/>
    <w:rsid w:val="00141AEB"/>
    <w:rsid w:val="0014531D"/>
    <w:rsid w:val="00146155"/>
    <w:rsid w:val="0014772F"/>
    <w:rsid w:val="001504F5"/>
    <w:rsid w:val="00150E37"/>
    <w:rsid w:val="00151287"/>
    <w:rsid w:val="001539AC"/>
    <w:rsid w:val="00154825"/>
    <w:rsid w:val="001611DC"/>
    <w:rsid w:val="001647F7"/>
    <w:rsid w:val="00167612"/>
    <w:rsid w:val="00167CC3"/>
    <w:rsid w:val="0017060D"/>
    <w:rsid w:val="001720AE"/>
    <w:rsid w:val="001728D3"/>
    <w:rsid w:val="00172A3F"/>
    <w:rsid w:val="00172DEE"/>
    <w:rsid w:val="00176D57"/>
    <w:rsid w:val="00177044"/>
    <w:rsid w:val="001836BA"/>
    <w:rsid w:val="00184887"/>
    <w:rsid w:val="00184949"/>
    <w:rsid w:val="0019526A"/>
    <w:rsid w:val="001A3ED0"/>
    <w:rsid w:val="001A4160"/>
    <w:rsid w:val="001A42EB"/>
    <w:rsid w:val="001A55CA"/>
    <w:rsid w:val="001A6A10"/>
    <w:rsid w:val="001A6FE1"/>
    <w:rsid w:val="001B027D"/>
    <w:rsid w:val="001B1AB7"/>
    <w:rsid w:val="001B4FFE"/>
    <w:rsid w:val="001B7BE7"/>
    <w:rsid w:val="001C132C"/>
    <w:rsid w:val="001C13EC"/>
    <w:rsid w:val="001D204F"/>
    <w:rsid w:val="001E25B0"/>
    <w:rsid w:val="001E33B7"/>
    <w:rsid w:val="001F2BA3"/>
    <w:rsid w:val="001F5974"/>
    <w:rsid w:val="001F73E9"/>
    <w:rsid w:val="00200DA7"/>
    <w:rsid w:val="00201A60"/>
    <w:rsid w:val="00204D8C"/>
    <w:rsid w:val="0020773C"/>
    <w:rsid w:val="00207F93"/>
    <w:rsid w:val="00210694"/>
    <w:rsid w:val="002117B1"/>
    <w:rsid w:val="002119FE"/>
    <w:rsid w:val="002125C9"/>
    <w:rsid w:val="00215AA9"/>
    <w:rsid w:val="002162A2"/>
    <w:rsid w:val="0022041B"/>
    <w:rsid w:val="00222ABB"/>
    <w:rsid w:val="0022358B"/>
    <w:rsid w:val="002302C1"/>
    <w:rsid w:val="002310DE"/>
    <w:rsid w:val="0023129A"/>
    <w:rsid w:val="0023165A"/>
    <w:rsid w:val="00237376"/>
    <w:rsid w:val="0024367F"/>
    <w:rsid w:val="00244694"/>
    <w:rsid w:val="00245DFD"/>
    <w:rsid w:val="00247B6A"/>
    <w:rsid w:val="0025070C"/>
    <w:rsid w:val="00251F9C"/>
    <w:rsid w:val="00252EF9"/>
    <w:rsid w:val="0025528C"/>
    <w:rsid w:val="00255A05"/>
    <w:rsid w:val="00255A6F"/>
    <w:rsid w:val="00256527"/>
    <w:rsid w:val="0025739B"/>
    <w:rsid w:val="00260313"/>
    <w:rsid w:val="00262369"/>
    <w:rsid w:val="00271021"/>
    <w:rsid w:val="00271D68"/>
    <w:rsid w:val="00274D5A"/>
    <w:rsid w:val="002774FE"/>
    <w:rsid w:val="00277E02"/>
    <w:rsid w:val="00283E4B"/>
    <w:rsid w:val="00284DA6"/>
    <w:rsid w:val="00285733"/>
    <w:rsid w:val="002903F0"/>
    <w:rsid w:val="002904C0"/>
    <w:rsid w:val="00292DF3"/>
    <w:rsid w:val="0029509B"/>
    <w:rsid w:val="00297E00"/>
    <w:rsid w:val="002A0766"/>
    <w:rsid w:val="002B0C1A"/>
    <w:rsid w:val="002B6553"/>
    <w:rsid w:val="002C01AB"/>
    <w:rsid w:val="002C0421"/>
    <w:rsid w:val="002C1737"/>
    <w:rsid w:val="002C6991"/>
    <w:rsid w:val="002D252C"/>
    <w:rsid w:val="002E4144"/>
    <w:rsid w:val="002F2A28"/>
    <w:rsid w:val="002F32D9"/>
    <w:rsid w:val="002F4EAC"/>
    <w:rsid w:val="002F781D"/>
    <w:rsid w:val="002F7873"/>
    <w:rsid w:val="0030066F"/>
    <w:rsid w:val="003028A1"/>
    <w:rsid w:val="00302AAA"/>
    <w:rsid w:val="00303BA8"/>
    <w:rsid w:val="003045E4"/>
    <w:rsid w:val="00304965"/>
    <w:rsid w:val="00307758"/>
    <w:rsid w:val="00311B81"/>
    <w:rsid w:val="0031227B"/>
    <w:rsid w:val="00322CC7"/>
    <w:rsid w:val="00323A6E"/>
    <w:rsid w:val="0032739E"/>
    <w:rsid w:val="003277E5"/>
    <w:rsid w:val="00332D4B"/>
    <w:rsid w:val="00334F9D"/>
    <w:rsid w:val="0033545B"/>
    <w:rsid w:val="00337CB5"/>
    <w:rsid w:val="00342C78"/>
    <w:rsid w:val="00343EA2"/>
    <w:rsid w:val="00345FBF"/>
    <w:rsid w:val="00347B81"/>
    <w:rsid w:val="00351324"/>
    <w:rsid w:val="00352D50"/>
    <w:rsid w:val="0035446F"/>
    <w:rsid w:val="0035452C"/>
    <w:rsid w:val="0035504C"/>
    <w:rsid w:val="0035562C"/>
    <w:rsid w:val="0036254A"/>
    <w:rsid w:val="00363A61"/>
    <w:rsid w:val="0036504F"/>
    <w:rsid w:val="00374F43"/>
    <w:rsid w:val="00375FE4"/>
    <w:rsid w:val="00381694"/>
    <w:rsid w:val="00381D74"/>
    <w:rsid w:val="003844F8"/>
    <w:rsid w:val="00385250"/>
    <w:rsid w:val="00385623"/>
    <w:rsid w:val="00393D74"/>
    <w:rsid w:val="00394924"/>
    <w:rsid w:val="00394A25"/>
    <w:rsid w:val="003962B0"/>
    <w:rsid w:val="00396627"/>
    <w:rsid w:val="0039689B"/>
    <w:rsid w:val="003972F7"/>
    <w:rsid w:val="00397E9E"/>
    <w:rsid w:val="003A5B02"/>
    <w:rsid w:val="003A6651"/>
    <w:rsid w:val="003B52C2"/>
    <w:rsid w:val="003B6B36"/>
    <w:rsid w:val="003B7DA4"/>
    <w:rsid w:val="003B7F17"/>
    <w:rsid w:val="003C34DF"/>
    <w:rsid w:val="003C6CE2"/>
    <w:rsid w:val="003D3F19"/>
    <w:rsid w:val="003D55E9"/>
    <w:rsid w:val="003D5988"/>
    <w:rsid w:val="003D5AFC"/>
    <w:rsid w:val="003D6EAA"/>
    <w:rsid w:val="003D7E60"/>
    <w:rsid w:val="003E1887"/>
    <w:rsid w:val="003E5D47"/>
    <w:rsid w:val="003E62C7"/>
    <w:rsid w:val="003E7032"/>
    <w:rsid w:val="003F35CB"/>
    <w:rsid w:val="003F3EE6"/>
    <w:rsid w:val="0040054B"/>
    <w:rsid w:val="00401C4F"/>
    <w:rsid w:val="00405FC2"/>
    <w:rsid w:val="00410C32"/>
    <w:rsid w:val="00411302"/>
    <w:rsid w:val="00414A05"/>
    <w:rsid w:val="0041690C"/>
    <w:rsid w:val="00417BE7"/>
    <w:rsid w:val="00420452"/>
    <w:rsid w:val="00420F09"/>
    <w:rsid w:val="004218C6"/>
    <w:rsid w:val="00424F54"/>
    <w:rsid w:val="00424F59"/>
    <w:rsid w:val="0042782F"/>
    <w:rsid w:val="00427E6E"/>
    <w:rsid w:val="00430953"/>
    <w:rsid w:val="004344BE"/>
    <w:rsid w:val="004369F4"/>
    <w:rsid w:val="00440F28"/>
    <w:rsid w:val="00441D83"/>
    <w:rsid w:val="00450DBC"/>
    <w:rsid w:val="004523ED"/>
    <w:rsid w:val="00455522"/>
    <w:rsid w:val="00455776"/>
    <w:rsid w:val="0045607A"/>
    <w:rsid w:val="004578F6"/>
    <w:rsid w:val="0046034D"/>
    <w:rsid w:val="00465420"/>
    <w:rsid w:val="00465841"/>
    <w:rsid w:val="0047224E"/>
    <w:rsid w:val="0047374A"/>
    <w:rsid w:val="00475212"/>
    <w:rsid w:val="0047619A"/>
    <w:rsid w:val="00481E67"/>
    <w:rsid w:val="0048351B"/>
    <w:rsid w:val="00487496"/>
    <w:rsid w:val="004902FB"/>
    <w:rsid w:val="004955A7"/>
    <w:rsid w:val="004A0ADB"/>
    <w:rsid w:val="004A55FD"/>
    <w:rsid w:val="004A66B4"/>
    <w:rsid w:val="004A7425"/>
    <w:rsid w:val="004B0527"/>
    <w:rsid w:val="004B0D01"/>
    <w:rsid w:val="004B32B9"/>
    <w:rsid w:val="004B3EDE"/>
    <w:rsid w:val="004C1DE7"/>
    <w:rsid w:val="004C26B9"/>
    <w:rsid w:val="004D1D6F"/>
    <w:rsid w:val="004D2B83"/>
    <w:rsid w:val="004D3400"/>
    <w:rsid w:val="004D6FAE"/>
    <w:rsid w:val="004F228F"/>
    <w:rsid w:val="004F5298"/>
    <w:rsid w:val="004F5AF8"/>
    <w:rsid w:val="005011C2"/>
    <w:rsid w:val="00501798"/>
    <w:rsid w:val="0050336D"/>
    <w:rsid w:val="00503FAE"/>
    <w:rsid w:val="00505DD5"/>
    <w:rsid w:val="005105AC"/>
    <w:rsid w:val="00516838"/>
    <w:rsid w:val="0052128B"/>
    <w:rsid w:val="005217BF"/>
    <w:rsid w:val="005218CA"/>
    <w:rsid w:val="00521EA6"/>
    <w:rsid w:val="005242C5"/>
    <w:rsid w:val="00526541"/>
    <w:rsid w:val="005270E6"/>
    <w:rsid w:val="005273B6"/>
    <w:rsid w:val="0053356F"/>
    <w:rsid w:val="00541859"/>
    <w:rsid w:val="00542BCA"/>
    <w:rsid w:val="00544531"/>
    <w:rsid w:val="005535CE"/>
    <w:rsid w:val="005614FE"/>
    <w:rsid w:val="00566C4D"/>
    <w:rsid w:val="00570E3D"/>
    <w:rsid w:val="00571C89"/>
    <w:rsid w:val="005767DA"/>
    <w:rsid w:val="0058474D"/>
    <w:rsid w:val="005855D9"/>
    <w:rsid w:val="005878E8"/>
    <w:rsid w:val="00591AE2"/>
    <w:rsid w:val="0059221D"/>
    <w:rsid w:val="00594088"/>
    <w:rsid w:val="005A08C9"/>
    <w:rsid w:val="005A3A5A"/>
    <w:rsid w:val="005A6549"/>
    <w:rsid w:val="005B32AE"/>
    <w:rsid w:val="005B7C97"/>
    <w:rsid w:val="005C332F"/>
    <w:rsid w:val="005C5C9C"/>
    <w:rsid w:val="005D205A"/>
    <w:rsid w:val="005D316F"/>
    <w:rsid w:val="005D6A36"/>
    <w:rsid w:val="005E53BC"/>
    <w:rsid w:val="005E7205"/>
    <w:rsid w:val="005F17E4"/>
    <w:rsid w:val="005F2A78"/>
    <w:rsid w:val="005F5543"/>
    <w:rsid w:val="00601209"/>
    <w:rsid w:val="00606089"/>
    <w:rsid w:val="0060647F"/>
    <w:rsid w:val="006120DF"/>
    <w:rsid w:val="00613923"/>
    <w:rsid w:val="00613B80"/>
    <w:rsid w:val="00620359"/>
    <w:rsid w:val="00620ABC"/>
    <w:rsid w:val="00622726"/>
    <w:rsid w:val="00622843"/>
    <w:rsid w:val="00622AEE"/>
    <w:rsid w:val="00623BF6"/>
    <w:rsid w:val="00624736"/>
    <w:rsid w:val="00624D16"/>
    <w:rsid w:val="006258FC"/>
    <w:rsid w:val="00630AD4"/>
    <w:rsid w:val="00631FF3"/>
    <w:rsid w:val="00643BF3"/>
    <w:rsid w:val="00645317"/>
    <w:rsid w:val="00645A53"/>
    <w:rsid w:val="00645F9E"/>
    <w:rsid w:val="00646DC5"/>
    <w:rsid w:val="006514EC"/>
    <w:rsid w:val="006524AC"/>
    <w:rsid w:val="00654158"/>
    <w:rsid w:val="006629B3"/>
    <w:rsid w:val="00663180"/>
    <w:rsid w:val="006638D3"/>
    <w:rsid w:val="00663DC7"/>
    <w:rsid w:val="00667E24"/>
    <w:rsid w:val="0067049D"/>
    <w:rsid w:val="00672C84"/>
    <w:rsid w:val="00680AA0"/>
    <w:rsid w:val="0069069C"/>
    <w:rsid w:val="00691F25"/>
    <w:rsid w:val="00693A54"/>
    <w:rsid w:val="006940A8"/>
    <w:rsid w:val="006A319C"/>
    <w:rsid w:val="006A5313"/>
    <w:rsid w:val="006A7CFB"/>
    <w:rsid w:val="006B7DF4"/>
    <w:rsid w:val="006C41A2"/>
    <w:rsid w:val="006C4CB2"/>
    <w:rsid w:val="006D0D57"/>
    <w:rsid w:val="006D2787"/>
    <w:rsid w:val="006D5EBB"/>
    <w:rsid w:val="006E327D"/>
    <w:rsid w:val="006E6514"/>
    <w:rsid w:val="006F0A99"/>
    <w:rsid w:val="006F23A6"/>
    <w:rsid w:val="006F3AAB"/>
    <w:rsid w:val="00702E17"/>
    <w:rsid w:val="0070431A"/>
    <w:rsid w:val="0071604D"/>
    <w:rsid w:val="00717391"/>
    <w:rsid w:val="00723814"/>
    <w:rsid w:val="00730927"/>
    <w:rsid w:val="00730DB5"/>
    <w:rsid w:val="00737442"/>
    <w:rsid w:val="00740136"/>
    <w:rsid w:val="00740593"/>
    <w:rsid w:val="0075020D"/>
    <w:rsid w:val="0075084A"/>
    <w:rsid w:val="00752701"/>
    <w:rsid w:val="0075523B"/>
    <w:rsid w:val="00761DE1"/>
    <w:rsid w:val="00763099"/>
    <w:rsid w:val="00764503"/>
    <w:rsid w:val="00767B85"/>
    <w:rsid w:val="00770909"/>
    <w:rsid w:val="00770ECB"/>
    <w:rsid w:val="00774E09"/>
    <w:rsid w:val="00780B1E"/>
    <w:rsid w:val="007811FE"/>
    <w:rsid w:val="007827E6"/>
    <w:rsid w:val="007855DD"/>
    <w:rsid w:val="00786498"/>
    <w:rsid w:val="007872A9"/>
    <w:rsid w:val="0079118D"/>
    <w:rsid w:val="007916B7"/>
    <w:rsid w:val="00792095"/>
    <w:rsid w:val="007922F9"/>
    <w:rsid w:val="00793043"/>
    <w:rsid w:val="00796396"/>
    <w:rsid w:val="00796F30"/>
    <w:rsid w:val="007A1886"/>
    <w:rsid w:val="007A1A10"/>
    <w:rsid w:val="007A38C8"/>
    <w:rsid w:val="007B0D5B"/>
    <w:rsid w:val="007B2B10"/>
    <w:rsid w:val="007B6169"/>
    <w:rsid w:val="007C216D"/>
    <w:rsid w:val="007C24AB"/>
    <w:rsid w:val="007C2A88"/>
    <w:rsid w:val="007C3937"/>
    <w:rsid w:val="007C6644"/>
    <w:rsid w:val="007C70F8"/>
    <w:rsid w:val="007D0563"/>
    <w:rsid w:val="007D23AE"/>
    <w:rsid w:val="007D50FA"/>
    <w:rsid w:val="007D521D"/>
    <w:rsid w:val="007E06FC"/>
    <w:rsid w:val="007E1F99"/>
    <w:rsid w:val="007E3114"/>
    <w:rsid w:val="007E50A2"/>
    <w:rsid w:val="007E613B"/>
    <w:rsid w:val="007E78AA"/>
    <w:rsid w:val="007F1550"/>
    <w:rsid w:val="007F5A6D"/>
    <w:rsid w:val="00801E7C"/>
    <w:rsid w:val="008043FC"/>
    <w:rsid w:val="008134DE"/>
    <w:rsid w:val="008149B1"/>
    <w:rsid w:val="00817662"/>
    <w:rsid w:val="008204A5"/>
    <w:rsid w:val="008231E2"/>
    <w:rsid w:val="008258A3"/>
    <w:rsid w:val="00830456"/>
    <w:rsid w:val="008307B9"/>
    <w:rsid w:val="00830C55"/>
    <w:rsid w:val="008315D7"/>
    <w:rsid w:val="00832D3F"/>
    <w:rsid w:val="00834336"/>
    <w:rsid w:val="00840805"/>
    <w:rsid w:val="0084140D"/>
    <w:rsid w:val="00845196"/>
    <w:rsid w:val="00846CB2"/>
    <w:rsid w:val="00853D94"/>
    <w:rsid w:val="0085433C"/>
    <w:rsid w:val="0085517E"/>
    <w:rsid w:val="0085741A"/>
    <w:rsid w:val="00862B71"/>
    <w:rsid w:val="00867951"/>
    <w:rsid w:val="00871C42"/>
    <w:rsid w:val="00872778"/>
    <w:rsid w:val="00873B54"/>
    <w:rsid w:val="00881666"/>
    <w:rsid w:val="00884A04"/>
    <w:rsid w:val="00884C1F"/>
    <w:rsid w:val="00886166"/>
    <w:rsid w:val="00890FD8"/>
    <w:rsid w:val="0089533E"/>
    <w:rsid w:val="008A5888"/>
    <w:rsid w:val="008A6486"/>
    <w:rsid w:val="008B1863"/>
    <w:rsid w:val="008B55B8"/>
    <w:rsid w:val="008B6079"/>
    <w:rsid w:val="008B715A"/>
    <w:rsid w:val="008C42E8"/>
    <w:rsid w:val="008D208A"/>
    <w:rsid w:val="008D29F8"/>
    <w:rsid w:val="008E2CEB"/>
    <w:rsid w:val="008E6270"/>
    <w:rsid w:val="008E7C43"/>
    <w:rsid w:val="008F1757"/>
    <w:rsid w:val="008F4B45"/>
    <w:rsid w:val="008F6AD8"/>
    <w:rsid w:val="00900C57"/>
    <w:rsid w:val="00901EDB"/>
    <w:rsid w:val="009032DE"/>
    <w:rsid w:val="00907A06"/>
    <w:rsid w:val="00911ABD"/>
    <w:rsid w:val="00913F74"/>
    <w:rsid w:val="00925D4D"/>
    <w:rsid w:val="00927804"/>
    <w:rsid w:val="00932498"/>
    <w:rsid w:val="0093286C"/>
    <w:rsid w:val="00934130"/>
    <w:rsid w:val="009341CA"/>
    <w:rsid w:val="00934385"/>
    <w:rsid w:val="00940A60"/>
    <w:rsid w:val="00946D79"/>
    <w:rsid w:val="009478A9"/>
    <w:rsid w:val="00950E5F"/>
    <w:rsid w:val="0095271D"/>
    <w:rsid w:val="009538EB"/>
    <w:rsid w:val="00953999"/>
    <w:rsid w:val="00954C5B"/>
    <w:rsid w:val="00954CC1"/>
    <w:rsid w:val="009614F4"/>
    <w:rsid w:val="00961885"/>
    <w:rsid w:val="00965143"/>
    <w:rsid w:val="009716D6"/>
    <w:rsid w:val="00971E13"/>
    <w:rsid w:val="00972AB1"/>
    <w:rsid w:val="00983212"/>
    <w:rsid w:val="009840F8"/>
    <w:rsid w:val="0098476A"/>
    <w:rsid w:val="00987C95"/>
    <w:rsid w:val="009900A2"/>
    <w:rsid w:val="00991217"/>
    <w:rsid w:val="0099128B"/>
    <w:rsid w:val="00996760"/>
    <w:rsid w:val="009A1C43"/>
    <w:rsid w:val="009A2107"/>
    <w:rsid w:val="009A4549"/>
    <w:rsid w:val="009A67AA"/>
    <w:rsid w:val="009B0E19"/>
    <w:rsid w:val="009C00D6"/>
    <w:rsid w:val="009C1D25"/>
    <w:rsid w:val="009C4D7B"/>
    <w:rsid w:val="009C756F"/>
    <w:rsid w:val="009D187D"/>
    <w:rsid w:val="009D18D0"/>
    <w:rsid w:val="009D2987"/>
    <w:rsid w:val="009D5489"/>
    <w:rsid w:val="009E1086"/>
    <w:rsid w:val="009E4D92"/>
    <w:rsid w:val="009E6FFA"/>
    <w:rsid w:val="009F4E05"/>
    <w:rsid w:val="009F519F"/>
    <w:rsid w:val="00A00C6D"/>
    <w:rsid w:val="00A018C6"/>
    <w:rsid w:val="00A0584A"/>
    <w:rsid w:val="00A0765B"/>
    <w:rsid w:val="00A076D3"/>
    <w:rsid w:val="00A07F33"/>
    <w:rsid w:val="00A12DDC"/>
    <w:rsid w:val="00A13EBD"/>
    <w:rsid w:val="00A15029"/>
    <w:rsid w:val="00A30694"/>
    <w:rsid w:val="00A341DC"/>
    <w:rsid w:val="00A34FD4"/>
    <w:rsid w:val="00A350E6"/>
    <w:rsid w:val="00A35D48"/>
    <w:rsid w:val="00A4291B"/>
    <w:rsid w:val="00A44564"/>
    <w:rsid w:val="00A476DF"/>
    <w:rsid w:val="00A537DE"/>
    <w:rsid w:val="00A54A18"/>
    <w:rsid w:val="00A57BBC"/>
    <w:rsid w:val="00A601F0"/>
    <w:rsid w:val="00A6133B"/>
    <w:rsid w:val="00A61FA0"/>
    <w:rsid w:val="00A66913"/>
    <w:rsid w:val="00A73A91"/>
    <w:rsid w:val="00A75B60"/>
    <w:rsid w:val="00A77B6C"/>
    <w:rsid w:val="00A81BFA"/>
    <w:rsid w:val="00A84BDE"/>
    <w:rsid w:val="00A8790C"/>
    <w:rsid w:val="00A93A6E"/>
    <w:rsid w:val="00A94255"/>
    <w:rsid w:val="00A94285"/>
    <w:rsid w:val="00AA17B4"/>
    <w:rsid w:val="00AA5A53"/>
    <w:rsid w:val="00AA71C4"/>
    <w:rsid w:val="00AB2E22"/>
    <w:rsid w:val="00AB395C"/>
    <w:rsid w:val="00AB3E19"/>
    <w:rsid w:val="00AB5CD4"/>
    <w:rsid w:val="00AB6E89"/>
    <w:rsid w:val="00AB754E"/>
    <w:rsid w:val="00AC0048"/>
    <w:rsid w:val="00AC017F"/>
    <w:rsid w:val="00AC49B8"/>
    <w:rsid w:val="00AC4DC6"/>
    <w:rsid w:val="00AC721E"/>
    <w:rsid w:val="00AD1E75"/>
    <w:rsid w:val="00AE0369"/>
    <w:rsid w:val="00AE0A5E"/>
    <w:rsid w:val="00AE3340"/>
    <w:rsid w:val="00AE3883"/>
    <w:rsid w:val="00AE3C82"/>
    <w:rsid w:val="00AE44B2"/>
    <w:rsid w:val="00AE451D"/>
    <w:rsid w:val="00AE7324"/>
    <w:rsid w:val="00AF02B8"/>
    <w:rsid w:val="00AF1307"/>
    <w:rsid w:val="00AF2E6D"/>
    <w:rsid w:val="00AF4C7B"/>
    <w:rsid w:val="00AF6312"/>
    <w:rsid w:val="00AF634D"/>
    <w:rsid w:val="00B00767"/>
    <w:rsid w:val="00B01B42"/>
    <w:rsid w:val="00B02EEE"/>
    <w:rsid w:val="00B03490"/>
    <w:rsid w:val="00B0517B"/>
    <w:rsid w:val="00B10C36"/>
    <w:rsid w:val="00B20AE2"/>
    <w:rsid w:val="00B2361A"/>
    <w:rsid w:val="00B23EE8"/>
    <w:rsid w:val="00B27A6A"/>
    <w:rsid w:val="00B30339"/>
    <w:rsid w:val="00B31F1B"/>
    <w:rsid w:val="00B33F01"/>
    <w:rsid w:val="00B36CB1"/>
    <w:rsid w:val="00B37B63"/>
    <w:rsid w:val="00B43FB9"/>
    <w:rsid w:val="00B44918"/>
    <w:rsid w:val="00B468F5"/>
    <w:rsid w:val="00B476D2"/>
    <w:rsid w:val="00B51127"/>
    <w:rsid w:val="00B544EB"/>
    <w:rsid w:val="00B54585"/>
    <w:rsid w:val="00B561E6"/>
    <w:rsid w:val="00B578C5"/>
    <w:rsid w:val="00B63600"/>
    <w:rsid w:val="00B66E85"/>
    <w:rsid w:val="00B70955"/>
    <w:rsid w:val="00B71F71"/>
    <w:rsid w:val="00B72BBC"/>
    <w:rsid w:val="00B73B77"/>
    <w:rsid w:val="00B7604B"/>
    <w:rsid w:val="00B76F87"/>
    <w:rsid w:val="00B81674"/>
    <w:rsid w:val="00B81C4F"/>
    <w:rsid w:val="00B8561F"/>
    <w:rsid w:val="00B85F52"/>
    <w:rsid w:val="00B91F5B"/>
    <w:rsid w:val="00B940BC"/>
    <w:rsid w:val="00B96F32"/>
    <w:rsid w:val="00B974A8"/>
    <w:rsid w:val="00B97B2E"/>
    <w:rsid w:val="00BA66CC"/>
    <w:rsid w:val="00BA691A"/>
    <w:rsid w:val="00BA7A13"/>
    <w:rsid w:val="00BA7FA9"/>
    <w:rsid w:val="00BB5AFB"/>
    <w:rsid w:val="00BC0228"/>
    <w:rsid w:val="00BC1226"/>
    <w:rsid w:val="00BC3AF0"/>
    <w:rsid w:val="00BC3C1A"/>
    <w:rsid w:val="00BC50AE"/>
    <w:rsid w:val="00BD02E2"/>
    <w:rsid w:val="00BD075C"/>
    <w:rsid w:val="00BD2D1C"/>
    <w:rsid w:val="00BE1808"/>
    <w:rsid w:val="00BE314A"/>
    <w:rsid w:val="00BE4C96"/>
    <w:rsid w:val="00BE5131"/>
    <w:rsid w:val="00BE659F"/>
    <w:rsid w:val="00BF366D"/>
    <w:rsid w:val="00BF4739"/>
    <w:rsid w:val="00BF641A"/>
    <w:rsid w:val="00BF7A90"/>
    <w:rsid w:val="00C0529B"/>
    <w:rsid w:val="00C05EEA"/>
    <w:rsid w:val="00C1367B"/>
    <w:rsid w:val="00C14450"/>
    <w:rsid w:val="00C14463"/>
    <w:rsid w:val="00C30873"/>
    <w:rsid w:val="00C34485"/>
    <w:rsid w:val="00C37A21"/>
    <w:rsid w:val="00C37AC1"/>
    <w:rsid w:val="00C47F64"/>
    <w:rsid w:val="00C50E91"/>
    <w:rsid w:val="00C6023D"/>
    <w:rsid w:val="00C610E4"/>
    <w:rsid w:val="00C626DB"/>
    <w:rsid w:val="00C645BF"/>
    <w:rsid w:val="00C71B1D"/>
    <w:rsid w:val="00C76836"/>
    <w:rsid w:val="00C76AB6"/>
    <w:rsid w:val="00C8250B"/>
    <w:rsid w:val="00C82AB0"/>
    <w:rsid w:val="00C84D2D"/>
    <w:rsid w:val="00C85CDA"/>
    <w:rsid w:val="00C87670"/>
    <w:rsid w:val="00C879E7"/>
    <w:rsid w:val="00C90DF7"/>
    <w:rsid w:val="00C90F41"/>
    <w:rsid w:val="00C918A5"/>
    <w:rsid w:val="00C95109"/>
    <w:rsid w:val="00C96BD0"/>
    <w:rsid w:val="00CA3468"/>
    <w:rsid w:val="00CA47C1"/>
    <w:rsid w:val="00CA55A0"/>
    <w:rsid w:val="00CA635A"/>
    <w:rsid w:val="00CB19BE"/>
    <w:rsid w:val="00CB2C03"/>
    <w:rsid w:val="00CB2C59"/>
    <w:rsid w:val="00CB3F24"/>
    <w:rsid w:val="00CB54AE"/>
    <w:rsid w:val="00CB59E0"/>
    <w:rsid w:val="00CB6DC9"/>
    <w:rsid w:val="00CC2FE9"/>
    <w:rsid w:val="00CC35C5"/>
    <w:rsid w:val="00CD3952"/>
    <w:rsid w:val="00CE1163"/>
    <w:rsid w:val="00CE319A"/>
    <w:rsid w:val="00CF159B"/>
    <w:rsid w:val="00CF1AB1"/>
    <w:rsid w:val="00CF418E"/>
    <w:rsid w:val="00CF5E0F"/>
    <w:rsid w:val="00CF607E"/>
    <w:rsid w:val="00D00704"/>
    <w:rsid w:val="00D03DCA"/>
    <w:rsid w:val="00D056D9"/>
    <w:rsid w:val="00D067DD"/>
    <w:rsid w:val="00D14B92"/>
    <w:rsid w:val="00D26AC0"/>
    <w:rsid w:val="00D337DF"/>
    <w:rsid w:val="00D33851"/>
    <w:rsid w:val="00D3396B"/>
    <w:rsid w:val="00D34927"/>
    <w:rsid w:val="00D35CCA"/>
    <w:rsid w:val="00D372C4"/>
    <w:rsid w:val="00D377BD"/>
    <w:rsid w:val="00D40B57"/>
    <w:rsid w:val="00D41AF6"/>
    <w:rsid w:val="00D44E17"/>
    <w:rsid w:val="00D50F76"/>
    <w:rsid w:val="00D52765"/>
    <w:rsid w:val="00D5381E"/>
    <w:rsid w:val="00D5414D"/>
    <w:rsid w:val="00D57FDE"/>
    <w:rsid w:val="00D61AE9"/>
    <w:rsid w:val="00D7217F"/>
    <w:rsid w:val="00D72229"/>
    <w:rsid w:val="00D73875"/>
    <w:rsid w:val="00D77BBE"/>
    <w:rsid w:val="00D815C4"/>
    <w:rsid w:val="00D8716C"/>
    <w:rsid w:val="00D87953"/>
    <w:rsid w:val="00D87DA2"/>
    <w:rsid w:val="00D92BB3"/>
    <w:rsid w:val="00D940D5"/>
    <w:rsid w:val="00D950D2"/>
    <w:rsid w:val="00D96084"/>
    <w:rsid w:val="00D962C2"/>
    <w:rsid w:val="00D97188"/>
    <w:rsid w:val="00D976FC"/>
    <w:rsid w:val="00DA1AE3"/>
    <w:rsid w:val="00DA4B6A"/>
    <w:rsid w:val="00DB7ACF"/>
    <w:rsid w:val="00DC22FB"/>
    <w:rsid w:val="00DC293C"/>
    <w:rsid w:val="00DC3A00"/>
    <w:rsid w:val="00DD13AF"/>
    <w:rsid w:val="00DD24D6"/>
    <w:rsid w:val="00DE233D"/>
    <w:rsid w:val="00DE3CDB"/>
    <w:rsid w:val="00DE3EA9"/>
    <w:rsid w:val="00DE4EEC"/>
    <w:rsid w:val="00DE63C1"/>
    <w:rsid w:val="00DF126A"/>
    <w:rsid w:val="00DF4140"/>
    <w:rsid w:val="00DF7785"/>
    <w:rsid w:val="00E03B5D"/>
    <w:rsid w:val="00E03BBA"/>
    <w:rsid w:val="00E05A73"/>
    <w:rsid w:val="00E06238"/>
    <w:rsid w:val="00E067BD"/>
    <w:rsid w:val="00E10EC8"/>
    <w:rsid w:val="00E129FD"/>
    <w:rsid w:val="00E15D3D"/>
    <w:rsid w:val="00E17D65"/>
    <w:rsid w:val="00E213C3"/>
    <w:rsid w:val="00E2323D"/>
    <w:rsid w:val="00E2583E"/>
    <w:rsid w:val="00E2613D"/>
    <w:rsid w:val="00E30831"/>
    <w:rsid w:val="00E34FAC"/>
    <w:rsid w:val="00E37C5D"/>
    <w:rsid w:val="00E40A0B"/>
    <w:rsid w:val="00E42395"/>
    <w:rsid w:val="00E4290B"/>
    <w:rsid w:val="00E42AA2"/>
    <w:rsid w:val="00E54694"/>
    <w:rsid w:val="00E55074"/>
    <w:rsid w:val="00E55229"/>
    <w:rsid w:val="00E709DA"/>
    <w:rsid w:val="00E70C48"/>
    <w:rsid w:val="00E754EB"/>
    <w:rsid w:val="00E75576"/>
    <w:rsid w:val="00E77F00"/>
    <w:rsid w:val="00E822E0"/>
    <w:rsid w:val="00E84A1A"/>
    <w:rsid w:val="00E84D8D"/>
    <w:rsid w:val="00E90FD2"/>
    <w:rsid w:val="00E91056"/>
    <w:rsid w:val="00E91452"/>
    <w:rsid w:val="00E939E5"/>
    <w:rsid w:val="00EA63B5"/>
    <w:rsid w:val="00EA684F"/>
    <w:rsid w:val="00EB0E10"/>
    <w:rsid w:val="00EB11A7"/>
    <w:rsid w:val="00EB14D6"/>
    <w:rsid w:val="00EB2301"/>
    <w:rsid w:val="00EB24B7"/>
    <w:rsid w:val="00EB27B2"/>
    <w:rsid w:val="00EB5517"/>
    <w:rsid w:val="00EB6864"/>
    <w:rsid w:val="00EC610A"/>
    <w:rsid w:val="00ED00F7"/>
    <w:rsid w:val="00ED3A3F"/>
    <w:rsid w:val="00ED4220"/>
    <w:rsid w:val="00ED5C56"/>
    <w:rsid w:val="00EE0A92"/>
    <w:rsid w:val="00EE3327"/>
    <w:rsid w:val="00EF0E1A"/>
    <w:rsid w:val="00EF357F"/>
    <w:rsid w:val="00EF39CE"/>
    <w:rsid w:val="00F005E2"/>
    <w:rsid w:val="00F02D26"/>
    <w:rsid w:val="00F0540F"/>
    <w:rsid w:val="00F14EDE"/>
    <w:rsid w:val="00F157D8"/>
    <w:rsid w:val="00F2441B"/>
    <w:rsid w:val="00F24ED7"/>
    <w:rsid w:val="00F25CC6"/>
    <w:rsid w:val="00F31B5E"/>
    <w:rsid w:val="00F3335E"/>
    <w:rsid w:val="00F33A69"/>
    <w:rsid w:val="00F353C7"/>
    <w:rsid w:val="00F35C49"/>
    <w:rsid w:val="00F434F2"/>
    <w:rsid w:val="00F4373D"/>
    <w:rsid w:val="00F47F06"/>
    <w:rsid w:val="00F544E9"/>
    <w:rsid w:val="00F5480D"/>
    <w:rsid w:val="00F5536F"/>
    <w:rsid w:val="00F553F0"/>
    <w:rsid w:val="00F55CA5"/>
    <w:rsid w:val="00F5692C"/>
    <w:rsid w:val="00F60403"/>
    <w:rsid w:val="00F61067"/>
    <w:rsid w:val="00F61A01"/>
    <w:rsid w:val="00F67C6D"/>
    <w:rsid w:val="00F74F94"/>
    <w:rsid w:val="00F7535E"/>
    <w:rsid w:val="00F75498"/>
    <w:rsid w:val="00F77E0D"/>
    <w:rsid w:val="00F808B8"/>
    <w:rsid w:val="00F84226"/>
    <w:rsid w:val="00FA0B62"/>
    <w:rsid w:val="00FA1981"/>
    <w:rsid w:val="00FA1DA4"/>
    <w:rsid w:val="00FA2F69"/>
    <w:rsid w:val="00FA77AA"/>
    <w:rsid w:val="00FA798E"/>
    <w:rsid w:val="00FB0E79"/>
    <w:rsid w:val="00FB3E87"/>
    <w:rsid w:val="00FB6E53"/>
    <w:rsid w:val="00FC4C62"/>
    <w:rsid w:val="00FC68CF"/>
    <w:rsid w:val="00FC7368"/>
    <w:rsid w:val="00FC7AE1"/>
    <w:rsid w:val="00FC7B0B"/>
    <w:rsid w:val="00FD0140"/>
    <w:rsid w:val="00FD24F1"/>
    <w:rsid w:val="00FD2C11"/>
    <w:rsid w:val="00FE17C1"/>
    <w:rsid w:val="00FE2217"/>
    <w:rsid w:val="00FE2A6D"/>
    <w:rsid w:val="00FE5251"/>
    <w:rsid w:val="00FE6814"/>
    <w:rsid w:val="00FE6FBA"/>
    <w:rsid w:val="00FF23B6"/>
    <w:rsid w:val="00FF6EA4"/>
    <w:rsid w:val="0D5F7548"/>
    <w:rsid w:val="0EE91A96"/>
    <w:rsid w:val="4C2A5EC0"/>
    <w:rsid w:val="68D824B0"/>
    <w:rsid w:val="7A564025"/>
    <w:rsid w:val="7FEE4F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DFE0E34-A997-4661-93A8-A28B380E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8"/>
      <w:lang w:bidi="bn-IN"/>
    </w:rPr>
  </w:style>
  <w:style w:type="paragraph" w:styleId="Heading1">
    <w:name w:val="heading 1"/>
    <w:next w:val="Normal"/>
    <w:link w:val="Heading1Char"/>
    <w:qFormat/>
    <w:pPr>
      <w:keepNext/>
      <w:keepLines/>
      <w:spacing w:before="240" w:after="120" w:line="360" w:lineRule="auto"/>
      <w:outlineLvl w:val="0"/>
    </w:pPr>
    <w:rPr>
      <w:rFonts w:ascii="Times New Roman Bold" w:eastAsia="Times New Roman Bold" w:hAnsi="Times New Roman Bold" w:cs="Times New Roman Bold"/>
      <w:color w:val="000000"/>
      <w:sz w:val="28"/>
      <w:szCs w:val="28"/>
      <w:u w:color="000000"/>
      <w:lang w:eastAsia="fi-FI"/>
    </w:rPr>
  </w:style>
  <w:style w:type="paragraph" w:styleId="Heading2">
    <w:name w:val="heading 2"/>
    <w:next w:val="Normal"/>
    <w:link w:val="Heading2Char"/>
    <w:qFormat/>
    <w:pPr>
      <w:keepNext/>
      <w:keepLines/>
      <w:spacing w:before="40" w:after="120" w:line="360" w:lineRule="auto"/>
      <w:outlineLvl w:val="1"/>
    </w:pPr>
    <w:rPr>
      <w:rFonts w:ascii="Times New Roman Bold" w:eastAsia="Times New Roman Bold" w:hAnsi="Times New Roman Bold" w:cs="Times New Roman Bold"/>
      <w:color w:val="000000"/>
      <w:sz w:val="24"/>
      <w:szCs w:val="24"/>
      <w:u w:color="000000"/>
      <w:lang w:eastAsia="fi-FI"/>
    </w:rPr>
  </w:style>
  <w:style w:type="paragraph" w:styleId="Heading3">
    <w:name w:val="heading 3"/>
    <w:next w:val="Normal"/>
    <w:link w:val="Heading3Char"/>
    <w:qFormat/>
    <w:pPr>
      <w:keepNext/>
      <w:keepLines/>
      <w:spacing w:before="40" w:after="120" w:line="360" w:lineRule="auto"/>
      <w:outlineLvl w:val="2"/>
    </w:pPr>
    <w:rPr>
      <w:rFonts w:ascii="Times New Roman" w:eastAsia="Times New Roman" w:hAnsi="Times New Roman"/>
      <w:color w:val="000000"/>
      <w:sz w:val="24"/>
      <w:szCs w:val="24"/>
      <w:u w:color="000000"/>
      <w:lang w:eastAsia="fi-FI"/>
    </w:rPr>
  </w:style>
  <w:style w:type="paragraph" w:styleId="Heading4">
    <w:name w:val="heading 4"/>
    <w:basedOn w:val="Normal"/>
    <w:next w:val="Normal"/>
    <w:link w:val="Heading4Char"/>
    <w:uiPriority w:val="9"/>
    <w:unhideWhenUsed/>
    <w:qFormat/>
    <w:pPr>
      <w:keepNext/>
      <w:keepLines/>
      <w:spacing w:before="200" w:after="0" w:line="360" w:lineRule="auto"/>
      <w:outlineLvl w:val="3"/>
    </w:pPr>
    <w:rPr>
      <w:rFonts w:ascii="Times New Roman" w:eastAsia="Times New Roman" w:hAnsi="Times New Roman"/>
      <w:bCs/>
      <w:iCs/>
      <w:sz w:val="24"/>
      <w:szCs w:val="24"/>
      <w:u w:color="00000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20"/>
    </w:rPr>
  </w:style>
  <w:style w:type="paragraph" w:styleId="BodyText2">
    <w:name w:val="Body Text 2"/>
    <w:basedOn w:val="Normal"/>
    <w:link w:val="BodyText2Char"/>
    <w:semiHidden/>
    <w:qFormat/>
    <w:pPr>
      <w:tabs>
        <w:tab w:val="left" w:pos="748"/>
      </w:tabs>
      <w:spacing w:after="0" w:line="360" w:lineRule="auto"/>
    </w:pPr>
    <w:rPr>
      <w:rFonts w:ascii="Times New Roman" w:eastAsia="Times New Roman" w:hAnsi="Times New Roman"/>
      <w:sz w:val="26"/>
      <w:szCs w:val="20"/>
      <w:lang w:bidi="ar-SA"/>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5"/>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i/>
      <w:iCs/>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5"/>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pacing w:after="0" w:line="240" w:lineRule="auto"/>
    </w:pPr>
    <w:rPr>
      <w:rFonts w:ascii="Times New Roman" w:eastAsia="SimSun" w:hAnsi="Times New Roman"/>
      <w:sz w:val="20"/>
      <w:szCs w:val="20"/>
      <w:lang w:eastAsia="zh-CN" w:bidi="ar-SA"/>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AU" w:eastAsia="en-AU" w:bidi="ar-SA"/>
    </w:rPr>
  </w:style>
  <w:style w:type="character" w:styleId="Hyperlink">
    <w:name w:val="Hyperlink"/>
    <w:unhideWhenUsed/>
    <w:qFormat/>
    <w:rPr>
      <w:color w:val="0000FF"/>
      <w:u w:val="single"/>
    </w:rPr>
  </w:style>
  <w:style w:type="character" w:styleId="PageNumber">
    <w:name w:val="page number"/>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eastAsia="Times New Roman" w:hAnsi="Cambria"/>
      <w:color w:val="17365D"/>
      <w:spacing w:val="5"/>
      <w:kern w:val="28"/>
      <w:sz w:val="52"/>
      <w:szCs w:val="52"/>
      <w:u w:color="000000"/>
      <w:lang w:bidi="ar-SA"/>
    </w:rPr>
  </w:style>
  <w:style w:type="paragraph" w:styleId="TOC1">
    <w:name w:val="toc 1"/>
    <w:basedOn w:val="Normal"/>
    <w:next w:val="Normal"/>
    <w:uiPriority w:val="39"/>
    <w:unhideWhenUsed/>
    <w:qFormat/>
    <w:pPr>
      <w:spacing w:before="120" w:after="0" w:line="360" w:lineRule="auto"/>
    </w:pPr>
    <w:rPr>
      <w:rFonts w:eastAsia="Arial Unicode MS" w:cs="Arial Unicode MS"/>
      <w:b/>
      <w:caps/>
      <w:color w:val="000000"/>
      <w:szCs w:val="22"/>
      <w:u w:color="000000"/>
      <w:lang w:bidi="ar-SA"/>
    </w:rPr>
  </w:style>
  <w:style w:type="paragraph" w:styleId="TOC2">
    <w:name w:val="toc 2"/>
    <w:basedOn w:val="Normal"/>
    <w:next w:val="Normal"/>
    <w:uiPriority w:val="39"/>
    <w:unhideWhenUsed/>
    <w:qFormat/>
    <w:pPr>
      <w:tabs>
        <w:tab w:val="right" w:leader="dot" w:pos="9054"/>
      </w:tabs>
      <w:spacing w:after="0" w:line="360" w:lineRule="auto"/>
      <w:ind w:left="240"/>
    </w:pPr>
    <w:rPr>
      <w:rFonts w:eastAsia="Arial Unicode MS" w:cs="Arial Unicode MS"/>
      <w:smallCaps/>
      <w:color w:val="000000"/>
      <w:szCs w:val="22"/>
      <w:u w:color="000000"/>
      <w:lang w:bidi="ar-SA"/>
    </w:rPr>
  </w:style>
  <w:style w:type="paragraph" w:styleId="TOC3">
    <w:name w:val="toc 3"/>
    <w:basedOn w:val="Normal"/>
    <w:next w:val="Normal"/>
    <w:uiPriority w:val="39"/>
    <w:unhideWhenUsed/>
    <w:qFormat/>
    <w:pPr>
      <w:spacing w:after="0" w:line="360" w:lineRule="auto"/>
      <w:ind w:left="480"/>
    </w:pPr>
    <w:rPr>
      <w:rFonts w:eastAsia="Arial Unicode MS" w:cs="Arial Unicode MS"/>
      <w:i/>
      <w:color w:val="000000"/>
      <w:szCs w:val="22"/>
      <w:u w:color="000000"/>
      <w:lang w:bidi="ar-SA"/>
    </w:rPr>
  </w:style>
  <w:style w:type="paragraph" w:styleId="TOC4">
    <w:name w:val="toc 4"/>
    <w:basedOn w:val="Normal"/>
    <w:next w:val="Normal"/>
    <w:uiPriority w:val="39"/>
    <w:semiHidden/>
    <w:unhideWhenUsed/>
    <w:qFormat/>
    <w:pPr>
      <w:spacing w:after="0" w:line="360" w:lineRule="auto"/>
      <w:ind w:left="720"/>
    </w:pPr>
    <w:rPr>
      <w:rFonts w:eastAsia="Arial Unicode MS" w:cs="Arial Unicode MS"/>
      <w:color w:val="000000"/>
      <w:sz w:val="18"/>
      <w:szCs w:val="18"/>
      <w:u w:color="000000"/>
      <w:lang w:bidi="ar-SA"/>
    </w:rPr>
  </w:style>
  <w:style w:type="paragraph" w:styleId="TOC5">
    <w:name w:val="toc 5"/>
    <w:basedOn w:val="Normal"/>
    <w:next w:val="Normal"/>
    <w:uiPriority w:val="39"/>
    <w:semiHidden/>
    <w:unhideWhenUsed/>
    <w:qFormat/>
    <w:pPr>
      <w:spacing w:after="0" w:line="360" w:lineRule="auto"/>
      <w:ind w:left="960"/>
    </w:pPr>
    <w:rPr>
      <w:rFonts w:eastAsia="Arial Unicode MS" w:cs="Arial Unicode MS"/>
      <w:color w:val="000000"/>
      <w:sz w:val="18"/>
      <w:szCs w:val="18"/>
      <w:u w:color="000000"/>
      <w:lang w:bidi="ar-SA"/>
    </w:rPr>
  </w:style>
  <w:style w:type="paragraph" w:styleId="TOC6">
    <w:name w:val="toc 6"/>
    <w:basedOn w:val="Normal"/>
    <w:next w:val="Normal"/>
    <w:uiPriority w:val="39"/>
    <w:semiHidden/>
    <w:unhideWhenUsed/>
    <w:qFormat/>
    <w:pPr>
      <w:spacing w:after="0" w:line="360" w:lineRule="auto"/>
      <w:ind w:left="1200"/>
    </w:pPr>
    <w:rPr>
      <w:rFonts w:eastAsia="Arial Unicode MS" w:cs="Arial Unicode MS"/>
      <w:color w:val="000000"/>
      <w:sz w:val="18"/>
      <w:szCs w:val="18"/>
      <w:u w:color="000000"/>
      <w:lang w:bidi="ar-SA"/>
    </w:rPr>
  </w:style>
  <w:style w:type="paragraph" w:styleId="TOC7">
    <w:name w:val="toc 7"/>
    <w:basedOn w:val="Normal"/>
    <w:next w:val="Normal"/>
    <w:uiPriority w:val="39"/>
    <w:semiHidden/>
    <w:unhideWhenUsed/>
    <w:qFormat/>
    <w:pPr>
      <w:spacing w:after="0" w:line="360" w:lineRule="auto"/>
      <w:ind w:left="1440"/>
    </w:pPr>
    <w:rPr>
      <w:rFonts w:eastAsia="Arial Unicode MS" w:cs="Arial Unicode MS"/>
      <w:color w:val="000000"/>
      <w:sz w:val="18"/>
      <w:szCs w:val="18"/>
      <w:u w:color="000000"/>
      <w:lang w:bidi="ar-SA"/>
    </w:rPr>
  </w:style>
  <w:style w:type="paragraph" w:styleId="TOC8">
    <w:name w:val="toc 8"/>
    <w:basedOn w:val="Normal"/>
    <w:next w:val="Normal"/>
    <w:uiPriority w:val="39"/>
    <w:semiHidden/>
    <w:unhideWhenUsed/>
    <w:qFormat/>
    <w:pPr>
      <w:spacing w:after="0" w:line="360" w:lineRule="auto"/>
      <w:ind w:left="1680"/>
    </w:pPr>
    <w:rPr>
      <w:rFonts w:eastAsia="Arial Unicode MS" w:cs="Arial Unicode MS"/>
      <w:color w:val="000000"/>
      <w:sz w:val="18"/>
      <w:szCs w:val="18"/>
      <w:u w:color="000000"/>
      <w:lang w:bidi="ar-SA"/>
    </w:rPr>
  </w:style>
  <w:style w:type="paragraph" w:styleId="TOC9">
    <w:name w:val="toc 9"/>
    <w:basedOn w:val="Normal"/>
    <w:next w:val="Normal"/>
    <w:uiPriority w:val="39"/>
    <w:semiHidden/>
    <w:unhideWhenUsed/>
    <w:qFormat/>
    <w:pPr>
      <w:spacing w:after="0" w:line="360" w:lineRule="auto"/>
      <w:ind w:left="1920"/>
    </w:pPr>
    <w:rPr>
      <w:rFonts w:eastAsia="Arial Unicode MS" w:cs="Arial Unicode MS"/>
      <w:color w:val="000000"/>
      <w:sz w:val="18"/>
      <w:szCs w:val="18"/>
      <w:u w:color="000000"/>
      <w:lang w:bidi="ar-SA"/>
    </w:rPr>
  </w:style>
  <w:style w:type="character" w:customStyle="1" w:styleId="FootnoteTextChar">
    <w:name w:val="Footnote Text Char"/>
    <w:link w:val="FootnoteText"/>
    <w:uiPriority w:val="99"/>
    <w:qFormat/>
    <w:rPr>
      <w:rFonts w:ascii="Times New Roman" w:eastAsia="SimSun" w:hAnsi="Times New Roman" w:cs="Times New Roman"/>
      <w:sz w:val="20"/>
      <w:szCs w:val="20"/>
      <w:lang w:eastAsia="zh-CN" w:bidi="ar-SA"/>
    </w:rPr>
  </w:style>
  <w:style w:type="paragraph" w:styleId="ListParagraph">
    <w:name w:val="List Paragraph"/>
    <w:basedOn w:val="Normal"/>
    <w:link w:val="ListParagraphChar"/>
    <w:uiPriority w:val="1"/>
    <w:qFormat/>
    <w:pPr>
      <w:ind w:left="720"/>
      <w:contextualSpacing/>
    </w:pPr>
  </w:style>
  <w:style w:type="character" w:customStyle="1" w:styleId="BalloonTextChar">
    <w:name w:val="Balloon Text Char"/>
    <w:link w:val="BalloonText"/>
    <w:uiPriority w:val="99"/>
    <w:semiHidden/>
    <w:qFormat/>
    <w:rPr>
      <w:rFonts w:ascii="Tahoma" w:hAnsi="Tahoma" w:cs="Tahoma"/>
      <w:sz w:val="16"/>
      <w:szCs w:val="20"/>
    </w:rPr>
  </w:style>
  <w:style w:type="paragraph" w:customStyle="1" w:styleId="Bibliography1">
    <w:name w:val="Bibliography1"/>
    <w:basedOn w:val="Normal"/>
    <w:next w:val="Normal"/>
    <w:uiPriority w:val="37"/>
    <w:unhideWhenUsed/>
    <w:qFormat/>
  </w:style>
  <w:style w:type="paragraph" w:styleId="NoSpacing">
    <w:name w:val="No Spacing"/>
    <w:uiPriority w:val="1"/>
    <w:qFormat/>
    <w:pPr>
      <w:jc w:val="both"/>
    </w:pPr>
    <w:rPr>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EndnoteTextChar">
    <w:name w:val="Endnote Text Char"/>
    <w:link w:val="EndnoteText"/>
    <w:uiPriority w:val="99"/>
    <w:semiHidden/>
    <w:qFormat/>
    <w:rPr>
      <w:sz w:val="20"/>
      <w:szCs w:val="25"/>
    </w:rPr>
  </w:style>
  <w:style w:type="paragraph" w:customStyle="1" w:styleId="Default">
    <w:name w:val="Default"/>
    <w:qFormat/>
    <w:pPr>
      <w:autoSpaceDE w:val="0"/>
      <w:autoSpaceDN w:val="0"/>
      <w:adjustRightInd w:val="0"/>
    </w:pPr>
    <w:rPr>
      <w:rFonts w:ascii="Times New Roman" w:hAnsi="Times New Roman"/>
      <w:color w:val="000000"/>
      <w:sz w:val="24"/>
      <w:szCs w:val="24"/>
      <w:lang w:bidi="bn-IN"/>
    </w:rPr>
  </w:style>
  <w:style w:type="paragraph" w:customStyle="1" w:styleId="Style1">
    <w:name w:val="Style1"/>
    <w:basedOn w:val="NoSpacing"/>
    <w:link w:val="Style1Char"/>
    <w:qFormat/>
    <w:pPr>
      <w:jc w:val="left"/>
    </w:pPr>
    <w:rPr>
      <w:rFonts w:cs="Vrinda"/>
    </w:rPr>
  </w:style>
  <w:style w:type="character" w:customStyle="1" w:styleId="Style1Char">
    <w:name w:val="Style1 Char"/>
    <w:link w:val="Style1"/>
    <w:qFormat/>
    <w:rPr>
      <w:rFonts w:ascii="Calibri" w:eastAsia="Calibri" w:hAnsi="Calibri" w:cs="Vrinda"/>
      <w:szCs w:val="22"/>
      <w:lang w:bidi="ar-SA"/>
    </w:rPr>
  </w:style>
  <w:style w:type="character" w:customStyle="1" w:styleId="BodyText2Char">
    <w:name w:val="Body Text 2 Char"/>
    <w:link w:val="BodyText2"/>
    <w:semiHidden/>
    <w:qFormat/>
    <w:rPr>
      <w:rFonts w:ascii="Times New Roman" w:eastAsia="Times New Roman" w:hAnsi="Times New Roman" w:cs="Times New Roman"/>
      <w:sz w:val="26"/>
      <w:szCs w:val="20"/>
      <w:lang w:bidi="ar-SA"/>
    </w:rPr>
  </w:style>
  <w:style w:type="character" w:customStyle="1" w:styleId="CommentTextChar">
    <w:name w:val="Comment Text Char"/>
    <w:link w:val="CommentText"/>
    <w:uiPriority w:val="99"/>
    <w:qFormat/>
    <w:rPr>
      <w:sz w:val="20"/>
      <w:szCs w:val="25"/>
    </w:rPr>
  </w:style>
  <w:style w:type="character" w:customStyle="1" w:styleId="CommentSubjectChar">
    <w:name w:val="Comment Subject Char"/>
    <w:link w:val="CommentSubject"/>
    <w:uiPriority w:val="99"/>
    <w:semiHidden/>
    <w:qFormat/>
    <w:rPr>
      <w:b/>
      <w:bCs/>
      <w:sz w:val="20"/>
      <w:szCs w:val="25"/>
    </w:rPr>
  </w:style>
  <w:style w:type="character" w:customStyle="1" w:styleId="apple-converted-space">
    <w:name w:val="apple-converted-space"/>
    <w:basedOn w:val="DefaultParagraphFont"/>
    <w:qFormat/>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Times New Roman Bold" w:eastAsia="Times New Roman Bold" w:hAnsi="Times New Roman Bold" w:cs="Times New Roman Bold"/>
      <w:color w:val="000000"/>
      <w:sz w:val="28"/>
      <w:u w:color="000000"/>
      <w:lang w:eastAsia="fi-FI" w:bidi="ar-SA"/>
    </w:rPr>
  </w:style>
  <w:style w:type="character" w:customStyle="1" w:styleId="Heading2Char">
    <w:name w:val="Heading 2 Char"/>
    <w:link w:val="Heading2"/>
    <w:qFormat/>
    <w:rPr>
      <w:rFonts w:ascii="Times New Roman Bold" w:eastAsia="Times New Roman Bold" w:hAnsi="Times New Roman Bold" w:cs="Times New Roman Bold"/>
      <w:color w:val="000000"/>
      <w:sz w:val="24"/>
      <w:szCs w:val="24"/>
      <w:u w:color="000000"/>
      <w:lang w:eastAsia="fi-FI" w:bidi="ar-SA"/>
    </w:rPr>
  </w:style>
  <w:style w:type="character" w:customStyle="1" w:styleId="Heading3Char">
    <w:name w:val="Heading 3 Char"/>
    <w:link w:val="Heading3"/>
    <w:qFormat/>
    <w:rPr>
      <w:rFonts w:ascii="Times New Roman" w:eastAsia="Times New Roman" w:hAnsi="Times New Roman" w:cs="Times New Roman"/>
      <w:color w:val="000000"/>
      <w:sz w:val="24"/>
      <w:szCs w:val="24"/>
      <w:u w:color="000000"/>
      <w:lang w:eastAsia="fi-FI" w:bidi="ar-SA"/>
    </w:rPr>
  </w:style>
  <w:style w:type="character" w:customStyle="1" w:styleId="Heading4Char">
    <w:name w:val="Heading 4 Char"/>
    <w:link w:val="Heading4"/>
    <w:uiPriority w:val="9"/>
    <w:qFormat/>
    <w:rPr>
      <w:rFonts w:ascii="Times New Roman" w:eastAsia="Times New Roman" w:hAnsi="Times New Roman" w:cs="Times New Roman"/>
      <w:bCs/>
      <w:iCs/>
      <w:sz w:val="24"/>
      <w:szCs w:val="24"/>
      <w:u w:color="000000"/>
      <w:lang w:bidi="ar-SA"/>
    </w:rPr>
  </w:style>
  <w:style w:type="table" w:customStyle="1" w:styleId="TableNormal1">
    <w:name w:val="Table Normal1"/>
    <w:qFormat/>
    <w:rPr>
      <w:rFonts w:ascii="Times New Roman" w:eastAsia="Arial Unicode MS" w:hAnsi="Times New Roman"/>
      <w:sz w:val="24"/>
      <w:szCs w:val="24"/>
      <w:lang w:val="fi-FI" w:eastAsia="fi-FI"/>
    </w:rPr>
    <w:tblPr>
      <w:tblCellMar>
        <w:top w:w="0" w:type="dxa"/>
        <w:left w:w="0" w:type="dxa"/>
        <w:bottom w:w="0" w:type="dxa"/>
        <w:right w:w="0" w:type="dxa"/>
      </w:tblCellMar>
    </w:tblPr>
  </w:style>
  <w:style w:type="paragraph" w:customStyle="1" w:styleId="Yl-jaalaotsake">
    <w:name w:val="Ylä- ja alaotsake"/>
    <w:qFormat/>
    <w:pPr>
      <w:tabs>
        <w:tab w:val="right" w:pos="9020"/>
      </w:tabs>
    </w:pPr>
    <w:rPr>
      <w:rFonts w:ascii="Helvetica" w:eastAsia="Arial Unicode MS" w:hAnsi="Arial Unicode MS" w:cs="Arial Unicode MS"/>
      <w:color w:val="000000"/>
      <w:sz w:val="24"/>
      <w:szCs w:val="24"/>
      <w:lang w:val="fi-FI" w:eastAsia="fi-FI"/>
    </w:rPr>
  </w:style>
  <w:style w:type="paragraph" w:customStyle="1" w:styleId="TOCHeading1">
    <w:name w:val="TOC Heading1"/>
    <w:next w:val="Normal"/>
    <w:uiPriority w:val="39"/>
    <w:qFormat/>
    <w:pPr>
      <w:keepNext/>
      <w:keepLines/>
      <w:spacing w:before="240" w:after="120" w:line="259" w:lineRule="auto"/>
    </w:pPr>
    <w:rPr>
      <w:rFonts w:ascii="Calibri Light" w:eastAsia="Calibri Light" w:hAnsi="Calibri Light" w:cs="Calibri Light"/>
      <w:color w:val="2E74B5"/>
      <w:sz w:val="32"/>
      <w:szCs w:val="32"/>
      <w:u w:color="2E74B5"/>
      <w:lang w:eastAsia="fi-FI"/>
    </w:rPr>
  </w:style>
  <w:style w:type="paragraph" w:customStyle="1" w:styleId="TOC11">
    <w:name w:val="TOC 11"/>
    <w:qFormat/>
    <w:pPr>
      <w:tabs>
        <w:tab w:val="right" w:pos="9044"/>
      </w:tabs>
      <w:spacing w:after="100" w:line="360" w:lineRule="auto"/>
    </w:pPr>
    <w:rPr>
      <w:rFonts w:ascii="Times New Roman Bold" w:eastAsia="Times New Roman Bold" w:hAnsi="Times New Roman Bold" w:cs="Times New Roman Bold"/>
      <w:color w:val="000000"/>
      <w:sz w:val="28"/>
      <w:szCs w:val="28"/>
      <w:u w:color="000000"/>
      <w:lang w:eastAsia="fi-FI"/>
    </w:rPr>
  </w:style>
  <w:style w:type="paragraph" w:customStyle="1" w:styleId="TOC21">
    <w:name w:val="TOC 21"/>
    <w:qFormat/>
    <w:pPr>
      <w:tabs>
        <w:tab w:val="right" w:pos="9044"/>
      </w:tabs>
      <w:spacing w:after="100" w:line="360" w:lineRule="auto"/>
    </w:pPr>
    <w:rPr>
      <w:rFonts w:ascii="Times New Roman Bold" w:eastAsia="Times New Roman Bold" w:hAnsi="Times New Roman Bold" w:cs="Times New Roman Bold"/>
      <w:color w:val="000000"/>
      <w:sz w:val="28"/>
      <w:szCs w:val="28"/>
      <w:u w:color="000000"/>
      <w:lang w:val="fi-FI" w:eastAsia="fi-FI"/>
    </w:rPr>
  </w:style>
  <w:style w:type="paragraph" w:customStyle="1" w:styleId="TOC31">
    <w:name w:val="TOC 31"/>
    <w:qFormat/>
    <w:pPr>
      <w:tabs>
        <w:tab w:val="right" w:pos="9044"/>
      </w:tabs>
      <w:spacing w:after="100" w:line="360" w:lineRule="auto"/>
      <w:ind w:left="480"/>
    </w:pPr>
    <w:rPr>
      <w:rFonts w:ascii="Times New Roman" w:eastAsia="Times New Roman" w:hAnsi="Times New Roman"/>
      <w:color w:val="000000"/>
      <w:sz w:val="24"/>
      <w:szCs w:val="24"/>
      <w:u w:color="000000"/>
      <w:lang w:eastAsia="fi-FI"/>
    </w:rPr>
  </w:style>
  <w:style w:type="character" w:customStyle="1" w:styleId="Linkki">
    <w:name w:val="Linkki"/>
    <w:qFormat/>
    <w:rPr>
      <w:color w:val="0563C1"/>
      <w:u w:val="single" w:color="0563C1"/>
    </w:rPr>
  </w:style>
  <w:style w:type="character" w:customStyle="1" w:styleId="Hyperlink0">
    <w:name w:val="Hyperlink.0"/>
    <w:qFormat/>
    <w:rPr>
      <w:color w:val="0563C1"/>
      <w:sz w:val="22"/>
      <w:szCs w:val="22"/>
      <w:u w:val="single" w:color="0563C1"/>
      <w:lang w:val="en-US"/>
    </w:rPr>
  </w:style>
  <w:style w:type="character" w:customStyle="1" w:styleId="Hyperlink1">
    <w:name w:val="Hyperlink.1"/>
    <w:qFormat/>
    <w:rPr>
      <w:color w:val="0563C1"/>
      <w:sz w:val="22"/>
      <w:szCs w:val="22"/>
      <w:u w:val="single" w:color="0563C1"/>
    </w:rPr>
  </w:style>
  <w:style w:type="character" w:customStyle="1" w:styleId="Hyperlink2">
    <w:name w:val="Hyperlink.2"/>
    <w:qFormat/>
    <w:rPr>
      <w:color w:val="0563C1"/>
      <w:u w:val="single" w:color="0563C1"/>
      <w:lang w:val="en-US"/>
    </w:rPr>
  </w:style>
  <w:style w:type="paragraph" w:customStyle="1" w:styleId="Alaviite">
    <w:name w:val="Alaviite"/>
    <w:qFormat/>
    <w:rPr>
      <w:rFonts w:ascii="Helvetica" w:eastAsia="Helvetica" w:hAnsi="Helvetica" w:cs="Helvetica"/>
      <w:color w:val="000000"/>
      <w:sz w:val="22"/>
      <w:szCs w:val="22"/>
      <w:u w:color="000000"/>
      <w:lang w:val="fi-FI" w:eastAsia="fi-FI"/>
    </w:rPr>
  </w:style>
  <w:style w:type="character" w:customStyle="1" w:styleId="TitleChar">
    <w:name w:val="Title Char"/>
    <w:link w:val="Title"/>
    <w:uiPriority w:val="10"/>
    <w:qFormat/>
    <w:rPr>
      <w:rFonts w:ascii="Cambria" w:eastAsia="Times New Roman" w:hAnsi="Cambria" w:cs="Times New Roman"/>
      <w:color w:val="17365D"/>
      <w:spacing w:val="5"/>
      <w:kern w:val="28"/>
      <w:sz w:val="52"/>
      <w:szCs w:val="52"/>
      <w:u w:color="000000"/>
      <w:lang w:bidi="ar-SA"/>
    </w:rPr>
  </w:style>
  <w:style w:type="paragraph" w:customStyle="1" w:styleId="Tyyli1">
    <w:name w:val="Tyyli1"/>
    <w:basedOn w:val="Heading2"/>
    <w:qFormat/>
    <w:rPr>
      <w:b/>
    </w:rPr>
  </w:style>
  <w:style w:type="paragraph" w:customStyle="1" w:styleId="Heading21">
    <w:name w:val="Heading 21"/>
    <w:basedOn w:val="Heading2"/>
    <w:qFormat/>
    <w:rPr>
      <w:b/>
    </w:rPr>
  </w:style>
  <w:style w:type="paragraph" w:customStyle="1" w:styleId="LeiptekstiA">
    <w:name w:val="Leipäteksti A"/>
    <w:qFormat/>
    <w:rPr>
      <w:rFonts w:ascii="Times New Roman" w:eastAsia="Arial Unicode MS" w:hAnsi="Arial Unicode MS" w:cs="Arial Unicode MS"/>
      <w:color w:val="000000"/>
      <w:sz w:val="24"/>
      <w:szCs w:val="24"/>
      <w:u w:color="000000"/>
      <w:lang w:eastAsia="fi-FI"/>
    </w:rPr>
  </w:style>
  <w:style w:type="paragraph" w:customStyle="1" w:styleId="Revision1">
    <w:name w:val="Revision1"/>
    <w:hidden/>
    <w:uiPriority w:val="99"/>
    <w:semiHidden/>
    <w:qFormat/>
    <w:rPr>
      <w:rFonts w:ascii="Times New Roman" w:eastAsia="Arial Unicode MS" w:hAnsi="Arial Unicode MS" w:cs="Arial Unicode MS"/>
      <w:color w:val="000000"/>
      <w:sz w:val="24"/>
      <w:szCs w:val="24"/>
      <w:u w:color="000000"/>
    </w:rPr>
  </w:style>
  <w:style w:type="character" w:customStyle="1" w:styleId="allowtextselection">
    <w:name w:val="allowtextselection"/>
    <w:basedOn w:val="DefaultParagraphFont"/>
  </w:style>
  <w:style w:type="character" w:styleId="PlaceholderText">
    <w:name w:val="Placeholder Text"/>
    <w:uiPriority w:val="99"/>
    <w:semiHidden/>
    <w:rPr>
      <w:color w:val="808080"/>
    </w:rPr>
  </w:style>
  <w:style w:type="character" w:customStyle="1" w:styleId="hps">
    <w:name w:val="hps"/>
  </w:style>
  <w:style w:type="character" w:customStyle="1" w:styleId="HTMLPreformattedChar">
    <w:name w:val="HTML Preformatted Char"/>
    <w:link w:val="HTMLPreformatted"/>
    <w:uiPriority w:val="99"/>
    <w:rPr>
      <w:rFonts w:ascii="Courier New" w:eastAsia="Times New Roman" w:hAnsi="Courier New"/>
      <w:lang w:val="en-AU" w:eastAsia="en-AU"/>
    </w:rPr>
  </w:style>
  <w:style w:type="character" w:customStyle="1" w:styleId="ListParagraphChar">
    <w:name w:val="List Paragraph Char"/>
    <w:link w:val="ListParagraph"/>
    <w:uiPriority w:val="34"/>
    <w:locked/>
    <w:rPr>
      <w:sz w:val="22"/>
      <w:szCs w:val="28"/>
      <w:lang w:val="en-US" w:eastAsia="en-US" w:bidi="bn-IN"/>
    </w:rPr>
  </w:style>
  <w:style w:type="character" w:customStyle="1" w:styleId="producttitle">
    <w:name w:val="product_title"/>
  </w:style>
  <w:style w:type="character" w:customStyle="1" w:styleId="st">
    <w:name w:val="st"/>
  </w:style>
  <w:style w:type="character" w:customStyle="1" w:styleId="SebutanYangBelumTerselesaikan1">
    <w:name w:val="Sebutan Yang Belum Terselesaika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gungnurkhasan10@gmail.com"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06FF90-DD7D-401A-AA3A-96289D54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4602</Words>
  <Characters>26235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HALREV</dc:creator>
  <cp:lastModifiedBy>AL HADI HASRUL</cp:lastModifiedBy>
  <cp:revision>2</cp:revision>
  <cp:lastPrinted>2020-06-13T01:23:00Z</cp:lastPrinted>
  <dcterms:created xsi:type="dcterms:W3CDTF">2021-08-12T12:26:00Z</dcterms:created>
  <dcterms:modified xsi:type="dcterms:W3CDTF">2021-08-12T12:26:00Z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KSOProductBuildVer">
    <vt:lpwstr>1033-11.2.0.10223</vt:lpwstr>
  </property>
</Properties>
</file>