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7DC" w:rsidRDefault="005807DC" w:rsidP="00521B4A">
      <w:pPr>
        <w:spacing w:line="240" w:lineRule="auto"/>
        <w:jc w:val="center"/>
        <w:rPr>
          <w:rFonts w:ascii="Book Antiqua" w:hAnsi="Book Antiqua" w:cs="Times New Roman"/>
          <w:b/>
          <w:sz w:val="36"/>
          <w:szCs w:val="36"/>
        </w:rPr>
      </w:pPr>
    </w:p>
    <w:p w:rsidR="006B7440" w:rsidRPr="00C35DD9" w:rsidRDefault="00521B4A" w:rsidP="005807DC">
      <w:pPr>
        <w:spacing w:line="240" w:lineRule="auto"/>
        <w:rPr>
          <w:rFonts w:ascii="Book Antiqua" w:hAnsi="Book Antiqua" w:cs="Times New Roman"/>
          <w:b/>
          <w:sz w:val="36"/>
          <w:szCs w:val="36"/>
        </w:rPr>
      </w:pPr>
      <w:r w:rsidRPr="00C35DD9">
        <w:rPr>
          <w:rFonts w:ascii="Book Antiqua" w:hAnsi="Book Antiqua" w:cs="Times New Roman"/>
          <w:b/>
          <w:sz w:val="36"/>
          <w:szCs w:val="36"/>
        </w:rPr>
        <w:t>PE</w:t>
      </w:r>
      <w:r w:rsidR="00B016AD" w:rsidRPr="00C35DD9">
        <w:rPr>
          <w:rFonts w:ascii="Book Antiqua" w:hAnsi="Book Antiqua" w:cs="Times New Roman"/>
          <w:b/>
          <w:sz w:val="36"/>
          <w:szCs w:val="36"/>
        </w:rPr>
        <w:t xml:space="preserve">NEGAKAN HUKUM </w:t>
      </w:r>
      <w:r w:rsidRPr="00C35DD9">
        <w:rPr>
          <w:rFonts w:ascii="Book Antiqua" w:hAnsi="Book Antiqua" w:cs="Times New Roman"/>
          <w:b/>
          <w:sz w:val="36"/>
          <w:szCs w:val="36"/>
        </w:rPr>
        <w:t>TERHADAP KASUS</w:t>
      </w:r>
      <w:r w:rsidRPr="00C35DD9">
        <w:rPr>
          <w:rFonts w:ascii="Book Antiqua" w:hAnsi="Book Antiqua" w:cs="Times New Roman"/>
          <w:b/>
          <w:sz w:val="36"/>
          <w:szCs w:val="36"/>
        </w:rPr>
        <w:br/>
      </w:r>
      <w:r w:rsidR="007836C2" w:rsidRPr="00C35DD9">
        <w:rPr>
          <w:rFonts w:ascii="Book Antiqua" w:hAnsi="Book Antiqua" w:cs="Times New Roman"/>
          <w:b/>
          <w:sz w:val="36"/>
          <w:szCs w:val="36"/>
        </w:rPr>
        <w:t xml:space="preserve">PENGATURAN </w:t>
      </w:r>
      <w:r w:rsidR="00B016AD" w:rsidRPr="00C35DD9">
        <w:rPr>
          <w:rFonts w:ascii="Book Antiqua" w:hAnsi="Book Antiqua" w:cs="Times New Roman"/>
          <w:b/>
          <w:sz w:val="36"/>
          <w:szCs w:val="36"/>
        </w:rPr>
        <w:t xml:space="preserve">SKOR PADA PERTANDINGAN </w:t>
      </w:r>
      <w:r w:rsidR="007836C2" w:rsidRPr="00C35DD9">
        <w:rPr>
          <w:rFonts w:ascii="Book Antiqua" w:hAnsi="Book Antiqua" w:cs="Times New Roman"/>
          <w:b/>
          <w:sz w:val="36"/>
          <w:szCs w:val="36"/>
        </w:rPr>
        <w:t>SEPAK BOLA</w:t>
      </w:r>
      <w:r w:rsidR="00544E0F" w:rsidRPr="00C35DD9">
        <w:rPr>
          <w:rFonts w:ascii="Book Antiqua" w:hAnsi="Book Antiqua" w:cs="Times New Roman"/>
          <w:b/>
          <w:sz w:val="36"/>
          <w:szCs w:val="36"/>
        </w:rPr>
        <w:br/>
        <w:t xml:space="preserve">( STUDI </w:t>
      </w:r>
      <w:r w:rsidR="007836C2" w:rsidRPr="00C35DD9">
        <w:rPr>
          <w:rFonts w:ascii="Book Antiqua" w:hAnsi="Book Antiqua" w:cs="Times New Roman"/>
          <w:b/>
          <w:sz w:val="36"/>
          <w:szCs w:val="36"/>
        </w:rPr>
        <w:t>KOMPARAT</w:t>
      </w:r>
      <w:r w:rsidR="00B016AD" w:rsidRPr="00C35DD9">
        <w:rPr>
          <w:rFonts w:ascii="Book Antiqua" w:hAnsi="Book Antiqua" w:cs="Times New Roman"/>
          <w:b/>
          <w:sz w:val="36"/>
          <w:szCs w:val="36"/>
        </w:rPr>
        <w:t>IF</w:t>
      </w:r>
      <w:r w:rsidR="007836C2" w:rsidRPr="00C35DD9">
        <w:rPr>
          <w:rFonts w:ascii="Book Antiqua" w:hAnsi="Book Antiqua" w:cs="Times New Roman"/>
          <w:b/>
          <w:sz w:val="36"/>
          <w:szCs w:val="36"/>
        </w:rPr>
        <w:t xml:space="preserve"> DI NEGARA INDONESIA, BELANDA DAN ITALIA </w:t>
      </w:r>
      <w:r w:rsidR="00544E0F" w:rsidRPr="00C35DD9">
        <w:rPr>
          <w:rFonts w:ascii="Book Antiqua" w:hAnsi="Book Antiqua" w:cs="Times New Roman"/>
          <w:b/>
          <w:sz w:val="36"/>
          <w:szCs w:val="36"/>
        </w:rPr>
        <w:t>)</w:t>
      </w:r>
    </w:p>
    <w:p w:rsidR="00544E0F" w:rsidRPr="00C35DD9" w:rsidRDefault="00544E0F" w:rsidP="005807DC">
      <w:pPr>
        <w:spacing w:line="360" w:lineRule="auto"/>
        <w:rPr>
          <w:rFonts w:ascii="Book Antiqua" w:hAnsi="Book Antiqua" w:cs="Times New Roman"/>
          <w:b/>
          <w:sz w:val="20"/>
          <w:szCs w:val="20"/>
        </w:rPr>
      </w:pPr>
      <w:r w:rsidRPr="00C35DD9">
        <w:rPr>
          <w:rFonts w:ascii="Book Antiqua" w:hAnsi="Book Antiqua" w:cs="Times New Roman"/>
          <w:b/>
          <w:sz w:val="20"/>
          <w:szCs w:val="20"/>
        </w:rPr>
        <w:t>Oleh :</w:t>
      </w:r>
    </w:p>
    <w:p w:rsidR="006B7440" w:rsidRPr="00C35DD9" w:rsidRDefault="006B7440" w:rsidP="005807DC">
      <w:pPr>
        <w:spacing w:after="0" w:line="240" w:lineRule="auto"/>
        <w:rPr>
          <w:rFonts w:ascii="Book Antiqua" w:hAnsi="Book Antiqua" w:cs="Times New Roman"/>
          <w:b/>
          <w:sz w:val="20"/>
          <w:szCs w:val="20"/>
        </w:rPr>
      </w:pPr>
      <w:r w:rsidRPr="00C35DD9">
        <w:rPr>
          <w:rFonts w:ascii="Book Antiqua" w:hAnsi="Book Antiqua" w:cs="Times New Roman"/>
          <w:b/>
          <w:sz w:val="20"/>
          <w:szCs w:val="20"/>
        </w:rPr>
        <w:t>Vitrona Adhe Waditra</w:t>
      </w:r>
      <w:r w:rsidR="00544E0F" w:rsidRPr="00C35DD9">
        <w:rPr>
          <w:rStyle w:val="FootnoteReference"/>
          <w:rFonts w:ascii="Book Antiqua" w:hAnsi="Book Antiqua" w:cs="Times New Roman"/>
          <w:b/>
          <w:sz w:val="20"/>
          <w:szCs w:val="20"/>
        </w:rPr>
        <w:footnoteReference w:id="1"/>
      </w:r>
      <w:r w:rsidRPr="00C35DD9">
        <w:rPr>
          <w:rFonts w:ascii="Book Antiqua" w:hAnsi="Book Antiqua" w:cs="Times New Roman"/>
          <w:b/>
          <w:sz w:val="20"/>
          <w:szCs w:val="20"/>
          <w:lang w:val="en-US"/>
        </w:rPr>
        <w:t xml:space="preserve">, </w:t>
      </w:r>
      <w:r w:rsidRPr="00C35DD9">
        <w:rPr>
          <w:rFonts w:ascii="Book Antiqua" w:hAnsi="Book Antiqua" w:cs="Times New Roman"/>
          <w:b/>
          <w:sz w:val="20"/>
          <w:szCs w:val="20"/>
        </w:rPr>
        <w:t>Rahtami S</w:t>
      </w:r>
      <w:r w:rsidR="00544E0F" w:rsidRPr="00C35DD9">
        <w:rPr>
          <w:rFonts w:ascii="Book Antiqua" w:hAnsi="Book Antiqua" w:cs="Times New Roman"/>
          <w:b/>
          <w:sz w:val="20"/>
          <w:szCs w:val="20"/>
        </w:rPr>
        <w:t>us</w:t>
      </w:r>
      <w:r w:rsidRPr="00C35DD9">
        <w:rPr>
          <w:rFonts w:ascii="Book Antiqua" w:hAnsi="Book Antiqua" w:cs="Times New Roman"/>
          <w:b/>
          <w:sz w:val="20"/>
          <w:szCs w:val="20"/>
        </w:rPr>
        <w:t>anti</w:t>
      </w:r>
      <w:r w:rsidR="00544E0F" w:rsidRPr="00C35DD9">
        <w:rPr>
          <w:rStyle w:val="FootnoteReference"/>
          <w:rFonts w:ascii="Book Antiqua" w:hAnsi="Book Antiqua" w:cs="Times New Roman"/>
          <w:b/>
          <w:sz w:val="20"/>
          <w:szCs w:val="20"/>
        </w:rPr>
        <w:footnoteReference w:id="2"/>
      </w:r>
      <w:r w:rsidRPr="00C35DD9">
        <w:rPr>
          <w:rFonts w:ascii="Book Antiqua" w:hAnsi="Book Antiqua" w:cs="Times New Roman"/>
          <w:b/>
          <w:sz w:val="20"/>
          <w:szCs w:val="20"/>
        </w:rPr>
        <w:t>, Bayu Setiawan</w:t>
      </w:r>
      <w:r w:rsidR="00544E0F" w:rsidRPr="00C35DD9">
        <w:rPr>
          <w:rStyle w:val="FootnoteReference"/>
          <w:rFonts w:ascii="Book Antiqua" w:hAnsi="Book Antiqua" w:cs="Times New Roman"/>
          <w:b/>
          <w:sz w:val="20"/>
          <w:szCs w:val="20"/>
        </w:rPr>
        <w:footnoteReference w:id="3"/>
      </w:r>
    </w:p>
    <w:p w:rsidR="006B7440" w:rsidRPr="00C35DD9" w:rsidRDefault="006B7440" w:rsidP="005807DC">
      <w:pPr>
        <w:spacing w:after="0" w:line="240" w:lineRule="auto"/>
        <w:ind w:right="-427"/>
        <w:rPr>
          <w:rFonts w:ascii="Book Antiqua" w:hAnsi="Book Antiqua" w:cs="Times New Roman"/>
          <w:b/>
          <w:bCs/>
          <w:sz w:val="20"/>
          <w:szCs w:val="20"/>
        </w:rPr>
      </w:pPr>
      <w:r w:rsidRPr="00C35DD9">
        <w:rPr>
          <w:rFonts w:ascii="Book Antiqua" w:hAnsi="Book Antiqua" w:cs="Times New Roman"/>
          <w:b/>
          <w:bCs/>
          <w:sz w:val="20"/>
          <w:szCs w:val="20"/>
        </w:rPr>
        <w:t>Fakultas Hukum, Universitas Muhammadiyah Purwokerto</w:t>
      </w:r>
    </w:p>
    <w:p w:rsidR="006B7440" w:rsidRPr="00C35DD9" w:rsidRDefault="006B7440" w:rsidP="005807DC">
      <w:pPr>
        <w:spacing w:after="0" w:line="240" w:lineRule="auto"/>
        <w:rPr>
          <w:rFonts w:ascii="Book Antiqua" w:hAnsi="Book Antiqua" w:cs="Times New Roman"/>
          <w:b/>
          <w:bCs/>
          <w:sz w:val="20"/>
          <w:szCs w:val="20"/>
        </w:rPr>
      </w:pPr>
      <w:r w:rsidRPr="00C35DD9">
        <w:rPr>
          <w:rFonts w:ascii="Book Antiqua" w:hAnsi="Book Antiqua" w:cs="Times New Roman"/>
          <w:b/>
          <w:bCs/>
          <w:sz w:val="20"/>
          <w:szCs w:val="20"/>
        </w:rPr>
        <w:t xml:space="preserve">E-mail : </w:t>
      </w:r>
      <w:r w:rsidR="00C76717" w:rsidRPr="00C35DD9">
        <w:rPr>
          <w:rFonts w:ascii="Book Antiqua" w:hAnsi="Book Antiqua" w:cs="Times New Roman"/>
          <w:b/>
          <w:bCs/>
          <w:sz w:val="20"/>
          <w:szCs w:val="20"/>
        </w:rPr>
        <w:t>vitronadhew@gmail.com</w:t>
      </w:r>
    </w:p>
    <w:p w:rsidR="00C76717" w:rsidRPr="00C35DD9" w:rsidRDefault="005807DC" w:rsidP="00544E0F">
      <w:pPr>
        <w:spacing w:after="0" w:line="360" w:lineRule="auto"/>
        <w:jc w:val="center"/>
        <w:rPr>
          <w:rStyle w:val="Hyperlink"/>
          <w:rFonts w:ascii="Book Antiqua" w:hAnsi="Book Antiqua" w:cs="Times New Roman"/>
          <w:b/>
          <w:bCs/>
          <w:color w:val="auto"/>
          <w:sz w:val="20"/>
          <w:szCs w:val="20"/>
        </w:rPr>
      </w:pPr>
      <w:r>
        <w:rPr>
          <w:rFonts w:ascii="Book Antiqua" w:hAnsi="Book Antiqua" w:cs="Times New Roman"/>
          <w:b/>
          <w:bCs/>
          <w:noProof/>
          <w:sz w:val="20"/>
          <w:szCs w:val="20"/>
          <w:u w:val="single"/>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88900</wp:posOffset>
                </wp:positionV>
                <wp:extent cx="5686425" cy="2857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864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DA8DD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5pt,7pt" to="448.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" strokecolor="black [3040]"/>
            </w:pict>
          </mc:Fallback>
        </mc:AlternateContent>
      </w:r>
    </w:p>
    <w:p w:rsidR="005807DC" w:rsidRPr="005807DC" w:rsidRDefault="005807DC" w:rsidP="005807DC">
      <w:pPr>
        <w:tabs>
          <w:tab w:val="center" w:pos="3968"/>
          <w:tab w:val="left" w:pos="5145"/>
        </w:tabs>
        <w:spacing w:after="0" w:line="240" w:lineRule="auto"/>
        <w:rPr>
          <w:rFonts w:ascii="Book Antiqua" w:hAnsi="Book Antiqua" w:cs="Times New Roman"/>
          <w:b/>
          <w:bCs/>
          <w:i/>
          <w:iCs/>
          <w:sz w:val="18"/>
          <w:szCs w:val="18"/>
        </w:rPr>
      </w:pPr>
      <w:r w:rsidRPr="005807DC">
        <w:rPr>
          <w:rFonts w:ascii="Book Antiqua" w:hAnsi="Book Antiqua" w:cs="Times New Roman"/>
          <w:b/>
          <w:bCs/>
          <w:i/>
          <w:iCs/>
          <w:sz w:val="18"/>
          <w:szCs w:val="18"/>
        </w:rPr>
        <w:t>Abstract</w:t>
      </w:r>
    </w:p>
    <w:p w:rsidR="005807DC" w:rsidRDefault="005807DC" w:rsidP="005807DC">
      <w:pPr>
        <w:tabs>
          <w:tab w:val="center" w:pos="3968"/>
          <w:tab w:val="left" w:pos="5145"/>
        </w:tabs>
        <w:spacing w:after="0" w:line="240" w:lineRule="auto"/>
        <w:jc w:val="both"/>
        <w:rPr>
          <w:rFonts w:ascii="Book Antiqua" w:hAnsi="Book Antiqua" w:cs="Times New Roman"/>
          <w:b/>
          <w:bCs/>
          <w:i/>
          <w:iCs/>
          <w:sz w:val="18"/>
          <w:szCs w:val="18"/>
        </w:rPr>
      </w:pPr>
      <w:r w:rsidRPr="005807DC">
        <w:rPr>
          <w:rFonts w:ascii="Book Antiqua" w:hAnsi="Book Antiqua" w:cs="Times New Roman"/>
          <w:b/>
          <w:bCs/>
          <w:i/>
          <w:iCs/>
          <w:sz w:val="18"/>
          <w:szCs w:val="18"/>
        </w:rPr>
        <w:t>Setting scores in football matches often occur whether it is done by coaches, players or match officials. Several countries such as Italy, the Netherlands and Indonesia already have regulations containing legal sanctions for these practices. This study used a normative juridical method obtained through a literature review, then analyzed qualitatively normative. This study aims to determine the law enforcement of cases of scoring in soccer matches in Indonesia, the Netherlands and Italy. The results showed that scoring arrangements in Indonesia could be acted upon in accordance with Law No. 20 of 2001 on amendments to Law No. 31 of 1999 concerning the Eradication of Corruption, while in the Netherlands it used Wetboek van Strafrecht (Criminal Code) article 326, and in Italy regulated in Legge 13 dicembre 1989 n.401: truffa sportiva</w:t>
      </w:r>
    </w:p>
    <w:p w:rsidR="005807DC" w:rsidRDefault="005807DC" w:rsidP="005807DC">
      <w:pPr>
        <w:tabs>
          <w:tab w:val="center" w:pos="3968"/>
          <w:tab w:val="left" w:pos="5145"/>
        </w:tabs>
        <w:spacing w:after="0" w:line="240" w:lineRule="auto"/>
        <w:jc w:val="both"/>
        <w:rPr>
          <w:rFonts w:ascii="Book Antiqua" w:hAnsi="Book Antiqua" w:cs="Times New Roman"/>
          <w:b/>
          <w:bCs/>
          <w:i/>
          <w:iCs/>
          <w:sz w:val="18"/>
          <w:szCs w:val="18"/>
        </w:rPr>
      </w:pPr>
    </w:p>
    <w:p w:rsidR="005807DC" w:rsidRDefault="005807DC" w:rsidP="005807DC">
      <w:pPr>
        <w:tabs>
          <w:tab w:val="center" w:pos="3968"/>
          <w:tab w:val="left" w:pos="5145"/>
        </w:tabs>
        <w:spacing w:after="0" w:line="240" w:lineRule="auto"/>
        <w:jc w:val="both"/>
        <w:rPr>
          <w:rFonts w:ascii="Book Antiqua" w:hAnsi="Book Antiqua" w:cs="Times New Roman"/>
          <w:b/>
          <w:bCs/>
          <w:i/>
          <w:iCs/>
          <w:sz w:val="18"/>
          <w:szCs w:val="18"/>
        </w:rPr>
      </w:pPr>
      <w:r w:rsidRPr="005807DC">
        <w:rPr>
          <w:rFonts w:ascii="Book Antiqua" w:hAnsi="Book Antiqua" w:cs="Times New Roman"/>
          <w:b/>
          <w:bCs/>
          <w:i/>
          <w:iCs/>
          <w:sz w:val="18"/>
          <w:szCs w:val="18"/>
        </w:rPr>
        <w:t>Keywords: Score Setting, Football</w:t>
      </w:r>
    </w:p>
    <w:p w:rsidR="005807DC" w:rsidRPr="005807DC" w:rsidRDefault="005807DC" w:rsidP="005807DC">
      <w:pPr>
        <w:tabs>
          <w:tab w:val="center" w:pos="3968"/>
          <w:tab w:val="left" w:pos="5145"/>
        </w:tabs>
        <w:spacing w:after="0" w:line="240" w:lineRule="auto"/>
        <w:jc w:val="both"/>
        <w:rPr>
          <w:rFonts w:ascii="Book Antiqua" w:hAnsi="Book Antiqua" w:cs="Times New Roman"/>
          <w:b/>
          <w:bCs/>
          <w:i/>
          <w:iCs/>
          <w:sz w:val="18"/>
          <w:szCs w:val="18"/>
        </w:rPr>
      </w:pPr>
    </w:p>
    <w:p w:rsidR="006B7440" w:rsidRPr="005807DC" w:rsidRDefault="006B7440" w:rsidP="005807DC">
      <w:pPr>
        <w:tabs>
          <w:tab w:val="center" w:pos="3968"/>
          <w:tab w:val="left" w:pos="5145"/>
        </w:tabs>
        <w:spacing w:after="0" w:line="240" w:lineRule="auto"/>
        <w:rPr>
          <w:rFonts w:ascii="Book Antiqua" w:hAnsi="Book Antiqua" w:cs="Times New Roman"/>
          <w:b/>
          <w:bCs/>
          <w:i/>
          <w:iCs/>
          <w:sz w:val="18"/>
          <w:szCs w:val="18"/>
        </w:rPr>
      </w:pPr>
      <w:r w:rsidRPr="005807DC">
        <w:rPr>
          <w:rFonts w:ascii="Book Antiqua" w:hAnsi="Book Antiqua" w:cs="Times New Roman"/>
          <w:b/>
          <w:bCs/>
          <w:i/>
          <w:iCs/>
          <w:sz w:val="18"/>
          <w:szCs w:val="18"/>
        </w:rPr>
        <w:t>Abstrak</w:t>
      </w:r>
    </w:p>
    <w:p w:rsidR="006B7440" w:rsidRPr="005807DC" w:rsidRDefault="00F72713" w:rsidP="005807DC">
      <w:pPr>
        <w:spacing w:line="240" w:lineRule="auto"/>
        <w:jc w:val="both"/>
        <w:rPr>
          <w:rFonts w:ascii="Book Antiqua" w:hAnsi="Book Antiqua"/>
          <w:b/>
          <w:i/>
          <w:sz w:val="18"/>
          <w:szCs w:val="18"/>
        </w:rPr>
      </w:pPr>
      <w:r w:rsidRPr="005807DC">
        <w:rPr>
          <w:rFonts w:ascii="Book Antiqua" w:hAnsi="Book Antiqua"/>
          <w:b/>
          <w:i/>
          <w:sz w:val="18"/>
          <w:szCs w:val="18"/>
        </w:rPr>
        <w:t>Pengaturan skor di</w:t>
      </w:r>
      <w:r w:rsidR="00D87325" w:rsidRPr="005807DC">
        <w:rPr>
          <w:rFonts w:ascii="Book Antiqua" w:hAnsi="Book Antiqua"/>
          <w:b/>
          <w:i/>
          <w:sz w:val="18"/>
          <w:szCs w:val="18"/>
        </w:rPr>
        <w:t xml:space="preserve"> pertandingan </w:t>
      </w:r>
      <w:r w:rsidRPr="005807DC">
        <w:rPr>
          <w:rFonts w:ascii="Book Antiqua" w:hAnsi="Book Antiqua"/>
          <w:b/>
          <w:i/>
          <w:sz w:val="18"/>
          <w:szCs w:val="18"/>
        </w:rPr>
        <w:t xml:space="preserve">sepakbola sering terjadi baik </w:t>
      </w:r>
      <w:r w:rsidR="00D87325" w:rsidRPr="005807DC">
        <w:rPr>
          <w:rFonts w:ascii="Book Antiqua" w:hAnsi="Book Antiqua"/>
          <w:b/>
          <w:i/>
          <w:sz w:val="18"/>
          <w:szCs w:val="18"/>
        </w:rPr>
        <w:t xml:space="preserve">dilakukan oleh pelatih, pemain atau </w:t>
      </w:r>
      <w:r w:rsidRPr="005807DC">
        <w:rPr>
          <w:rFonts w:ascii="Book Antiqua" w:hAnsi="Book Antiqua"/>
          <w:b/>
          <w:i/>
          <w:sz w:val="18"/>
          <w:szCs w:val="18"/>
        </w:rPr>
        <w:t>perangkat pertandingan</w:t>
      </w:r>
      <w:r w:rsidR="00D87325" w:rsidRPr="005807DC">
        <w:rPr>
          <w:rFonts w:ascii="Book Antiqua" w:hAnsi="Book Antiqua"/>
          <w:b/>
          <w:i/>
          <w:sz w:val="18"/>
          <w:szCs w:val="18"/>
        </w:rPr>
        <w:t>.</w:t>
      </w:r>
      <w:r w:rsidRPr="005807DC">
        <w:rPr>
          <w:rFonts w:ascii="Book Antiqua" w:hAnsi="Book Antiqua"/>
          <w:b/>
          <w:i/>
          <w:sz w:val="18"/>
          <w:szCs w:val="18"/>
        </w:rPr>
        <w:t xml:space="preserve"> </w:t>
      </w:r>
      <w:r w:rsidR="00D87325" w:rsidRPr="005807DC">
        <w:rPr>
          <w:rFonts w:ascii="Book Antiqua" w:hAnsi="Book Antiqua"/>
          <w:b/>
          <w:i/>
          <w:sz w:val="18"/>
          <w:szCs w:val="18"/>
        </w:rPr>
        <w:t>B</w:t>
      </w:r>
      <w:r w:rsidRPr="005807DC">
        <w:rPr>
          <w:rFonts w:ascii="Book Antiqua" w:hAnsi="Book Antiqua"/>
          <w:b/>
          <w:i/>
          <w:sz w:val="18"/>
          <w:szCs w:val="18"/>
        </w:rPr>
        <w:t xml:space="preserve">eberapa negara </w:t>
      </w:r>
      <w:r w:rsidR="00D87325" w:rsidRPr="005807DC">
        <w:rPr>
          <w:rFonts w:ascii="Book Antiqua" w:hAnsi="Book Antiqua"/>
          <w:b/>
          <w:i/>
          <w:sz w:val="18"/>
          <w:szCs w:val="18"/>
        </w:rPr>
        <w:t>seperti Italia, Belanda dan Indonesia sudah mempunyai peraturan yang memuat sanksi hukum untuk praktik tersebut</w:t>
      </w:r>
      <w:r w:rsidRPr="005807DC">
        <w:rPr>
          <w:rFonts w:ascii="Book Antiqua" w:hAnsi="Book Antiqua"/>
          <w:b/>
          <w:i/>
          <w:sz w:val="18"/>
          <w:szCs w:val="18"/>
        </w:rPr>
        <w:t>.</w:t>
      </w:r>
      <w:r w:rsidR="00521B4A" w:rsidRPr="005807DC">
        <w:rPr>
          <w:rFonts w:ascii="Book Antiqua" w:hAnsi="Book Antiqua"/>
          <w:b/>
          <w:i/>
          <w:sz w:val="18"/>
          <w:szCs w:val="18"/>
        </w:rPr>
        <w:t xml:space="preserve"> </w:t>
      </w:r>
      <w:r w:rsidRPr="005807DC">
        <w:rPr>
          <w:rFonts w:ascii="Book Antiqua" w:hAnsi="Book Antiqua"/>
          <w:b/>
          <w:i/>
          <w:sz w:val="18"/>
          <w:szCs w:val="18"/>
        </w:rPr>
        <w:t>P</w:t>
      </w:r>
      <w:r w:rsidR="00FA35ED" w:rsidRPr="005807DC">
        <w:rPr>
          <w:rFonts w:ascii="Book Antiqua" w:hAnsi="Book Antiqua"/>
          <w:b/>
          <w:i/>
          <w:sz w:val="18"/>
          <w:szCs w:val="18"/>
        </w:rPr>
        <w:t xml:space="preserve">enelitian </w:t>
      </w:r>
      <w:r w:rsidRPr="005807DC">
        <w:rPr>
          <w:rFonts w:ascii="Book Antiqua" w:hAnsi="Book Antiqua"/>
          <w:b/>
          <w:i/>
          <w:sz w:val="18"/>
          <w:szCs w:val="18"/>
        </w:rPr>
        <w:t>ini menggunakan metode</w:t>
      </w:r>
      <w:r w:rsidR="00FA35ED" w:rsidRPr="005807DC">
        <w:rPr>
          <w:rFonts w:ascii="Book Antiqua" w:hAnsi="Book Antiqua"/>
          <w:b/>
          <w:i/>
          <w:sz w:val="18"/>
          <w:szCs w:val="18"/>
        </w:rPr>
        <w:t xml:space="preserve"> yuridis normatif</w:t>
      </w:r>
      <w:r w:rsidR="00BE3D6C" w:rsidRPr="005807DC">
        <w:rPr>
          <w:rFonts w:ascii="Book Antiqua" w:hAnsi="Book Antiqua"/>
          <w:b/>
          <w:i/>
          <w:sz w:val="18"/>
          <w:szCs w:val="18"/>
        </w:rPr>
        <w:t xml:space="preserve"> </w:t>
      </w:r>
      <w:r w:rsidR="00D87325" w:rsidRPr="005807DC">
        <w:rPr>
          <w:rFonts w:ascii="Book Antiqua" w:hAnsi="Book Antiqua"/>
          <w:b/>
          <w:i/>
          <w:sz w:val="18"/>
          <w:szCs w:val="18"/>
        </w:rPr>
        <w:t>yang</w:t>
      </w:r>
      <w:r w:rsidR="00BE3D6C" w:rsidRPr="005807DC">
        <w:rPr>
          <w:rFonts w:ascii="Book Antiqua" w:hAnsi="Book Antiqua"/>
          <w:b/>
          <w:i/>
          <w:sz w:val="18"/>
          <w:szCs w:val="18"/>
        </w:rPr>
        <w:t xml:space="preserve"> didapatkan melalui tinjauan kepustakaan,</w:t>
      </w:r>
      <w:r w:rsidR="00D87325" w:rsidRPr="005807DC">
        <w:rPr>
          <w:rFonts w:ascii="Book Antiqua" w:hAnsi="Book Antiqua"/>
          <w:b/>
          <w:i/>
          <w:sz w:val="18"/>
          <w:szCs w:val="18"/>
        </w:rPr>
        <w:t xml:space="preserve"> kemudian </w:t>
      </w:r>
      <w:r w:rsidR="00BE3D6C" w:rsidRPr="005807DC">
        <w:rPr>
          <w:rFonts w:ascii="Book Antiqua" w:hAnsi="Book Antiqua"/>
          <w:b/>
          <w:i/>
          <w:sz w:val="18"/>
          <w:szCs w:val="18"/>
        </w:rPr>
        <w:t>diana</w:t>
      </w:r>
      <w:r w:rsidRPr="005807DC">
        <w:rPr>
          <w:rFonts w:ascii="Book Antiqua" w:hAnsi="Book Antiqua"/>
          <w:b/>
          <w:i/>
          <w:sz w:val="18"/>
          <w:szCs w:val="18"/>
        </w:rPr>
        <w:t>lisis secara kualitatif normatif.</w:t>
      </w:r>
      <w:r w:rsidR="006A7D7D" w:rsidRPr="005807DC">
        <w:rPr>
          <w:rFonts w:ascii="Book Antiqua" w:hAnsi="Book Antiqua"/>
          <w:b/>
          <w:i/>
          <w:sz w:val="18"/>
          <w:szCs w:val="18"/>
        </w:rPr>
        <w:t xml:space="preserve"> </w:t>
      </w:r>
      <w:r w:rsidR="00D87325" w:rsidRPr="005807DC">
        <w:rPr>
          <w:rFonts w:ascii="Book Antiqua" w:hAnsi="Book Antiqua"/>
          <w:b/>
          <w:i/>
          <w:sz w:val="18"/>
          <w:szCs w:val="18"/>
        </w:rPr>
        <w:t>Penelitian ini bertujuan untuk mengetahui Penegakan Hukum Terhadap Kasus Pengaturan Skor Pada Pertandingan Sepak Bola di Indonesia, Belanda dan Italia</w:t>
      </w:r>
      <w:r w:rsidR="00BF3A74" w:rsidRPr="005807DC">
        <w:rPr>
          <w:rFonts w:ascii="Book Antiqua" w:hAnsi="Book Antiqua"/>
          <w:b/>
          <w:i/>
          <w:sz w:val="18"/>
          <w:szCs w:val="18"/>
        </w:rPr>
        <w:t>.</w:t>
      </w:r>
      <w:r w:rsidR="00B16F6E" w:rsidRPr="005807DC">
        <w:rPr>
          <w:rFonts w:ascii="Book Antiqua" w:hAnsi="Book Antiqua"/>
          <w:b/>
          <w:i/>
          <w:sz w:val="18"/>
          <w:szCs w:val="18"/>
        </w:rPr>
        <w:t xml:space="preserve"> Hasil penelitian menunjukkan bahwa pengaturan </w:t>
      </w:r>
      <w:r w:rsidR="00BF3A74" w:rsidRPr="005807DC">
        <w:rPr>
          <w:rFonts w:ascii="Book Antiqua" w:hAnsi="Book Antiqua"/>
          <w:b/>
          <w:i/>
          <w:sz w:val="18"/>
          <w:szCs w:val="18"/>
        </w:rPr>
        <w:t xml:space="preserve">skor </w:t>
      </w:r>
      <w:r w:rsidR="00B16F6E" w:rsidRPr="005807DC">
        <w:rPr>
          <w:rFonts w:ascii="Book Antiqua" w:hAnsi="Book Antiqua"/>
          <w:b/>
          <w:i/>
          <w:sz w:val="18"/>
          <w:szCs w:val="18"/>
        </w:rPr>
        <w:t xml:space="preserve">di Indonesia </w:t>
      </w:r>
      <w:r w:rsidR="00BF3A74" w:rsidRPr="005807DC">
        <w:rPr>
          <w:rFonts w:ascii="Book Antiqua" w:hAnsi="Book Antiqua"/>
          <w:b/>
          <w:i/>
          <w:sz w:val="18"/>
          <w:szCs w:val="18"/>
        </w:rPr>
        <w:t xml:space="preserve">dapat ditindak </w:t>
      </w:r>
      <w:r w:rsidR="00B16F6E" w:rsidRPr="005807DC">
        <w:rPr>
          <w:rFonts w:ascii="Book Antiqua" w:hAnsi="Book Antiqua"/>
          <w:b/>
          <w:i/>
          <w:sz w:val="18"/>
          <w:szCs w:val="18"/>
        </w:rPr>
        <w:t xml:space="preserve">sesuai dengan </w:t>
      </w:r>
      <w:r w:rsidR="00521B4A" w:rsidRPr="005807DC">
        <w:rPr>
          <w:rFonts w:ascii="Book Antiqua" w:hAnsi="Book Antiqua"/>
          <w:b/>
          <w:i/>
          <w:sz w:val="18"/>
          <w:szCs w:val="18"/>
        </w:rPr>
        <w:t xml:space="preserve">Undang – Undang No 20 Tahun 2001 atas perubahan atas Undang – Undang No 31 Tahun 1999 </w:t>
      </w:r>
      <w:r w:rsidR="00D87325" w:rsidRPr="005807DC">
        <w:rPr>
          <w:rFonts w:ascii="Book Antiqua" w:hAnsi="Book Antiqua"/>
          <w:b/>
          <w:i/>
          <w:sz w:val="18"/>
          <w:szCs w:val="18"/>
        </w:rPr>
        <w:t xml:space="preserve">Tentang </w:t>
      </w:r>
      <w:r w:rsidR="00521B4A" w:rsidRPr="005807DC">
        <w:rPr>
          <w:rFonts w:ascii="Book Antiqua" w:hAnsi="Book Antiqua"/>
          <w:b/>
          <w:i/>
          <w:sz w:val="18"/>
          <w:szCs w:val="18"/>
        </w:rPr>
        <w:t>Pemberantasan T</w:t>
      </w:r>
      <w:r w:rsidR="00D87325" w:rsidRPr="005807DC">
        <w:rPr>
          <w:rFonts w:ascii="Book Antiqua" w:hAnsi="Book Antiqua"/>
          <w:b/>
          <w:i/>
          <w:sz w:val="18"/>
          <w:szCs w:val="18"/>
        </w:rPr>
        <w:t xml:space="preserve">indak Pidana Korupsi, sedangkan </w:t>
      </w:r>
      <w:r w:rsidR="00521B4A" w:rsidRPr="005807DC">
        <w:rPr>
          <w:rFonts w:ascii="Book Antiqua" w:hAnsi="Book Antiqua"/>
          <w:b/>
          <w:i/>
          <w:sz w:val="18"/>
          <w:szCs w:val="18"/>
        </w:rPr>
        <w:t xml:space="preserve">di Belanda menggunakan Wetboek van Strafrecht ( Criminal </w:t>
      </w:r>
      <w:r w:rsidR="00D87325" w:rsidRPr="005807DC">
        <w:rPr>
          <w:rFonts w:ascii="Book Antiqua" w:hAnsi="Book Antiqua"/>
          <w:b/>
          <w:i/>
          <w:sz w:val="18"/>
          <w:szCs w:val="18"/>
        </w:rPr>
        <w:t>Code ) article 326, dan di</w:t>
      </w:r>
      <w:r w:rsidR="00521B4A" w:rsidRPr="005807DC">
        <w:rPr>
          <w:rFonts w:ascii="Book Antiqua" w:hAnsi="Book Antiqua"/>
          <w:b/>
          <w:i/>
          <w:sz w:val="18"/>
          <w:szCs w:val="18"/>
        </w:rPr>
        <w:t xml:space="preserve"> Italia diatur dalam Legge 13 dicembre 1989 n.401: truffa sportiva.</w:t>
      </w:r>
    </w:p>
    <w:p w:rsidR="005807DC" w:rsidRDefault="006B7440" w:rsidP="005807DC">
      <w:pPr>
        <w:spacing w:line="240" w:lineRule="auto"/>
        <w:ind w:left="-567" w:firstLine="567"/>
        <w:jc w:val="both"/>
        <w:rPr>
          <w:rFonts w:ascii="Book Antiqua" w:eastAsia="Times New Roman" w:hAnsi="Book Antiqua" w:cs="Times New Roman"/>
          <w:b/>
          <w:bCs/>
          <w:i/>
          <w:iCs/>
          <w:sz w:val="20"/>
          <w:szCs w:val="20"/>
        </w:rPr>
      </w:pPr>
      <w:r w:rsidRPr="00C35DD9">
        <w:rPr>
          <w:rFonts w:ascii="Book Antiqua" w:eastAsia="Times New Roman" w:hAnsi="Book Antiqua" w:cs="Times New Roman"/>
          <w:b/>
          <w:bCs/>
          <w:i/>
          <w:iCs/>
          <w:sz w:val="20"/>
          <w:szCs w:val="20"/>
        </w:rPr>
        <w:t xml:space="preserve">Kata Kunci : </w:t>
      </w:r>
      <w:r w:rsidR="00BF3A74" w:rsidRPr="00C35DD9">
        <w:rPr>
          <w:rFonts w:ascii="Book Antiqua" w:eastAsia="Times New Roman" w:hAnsi="Book Antiqua" w:cs="Times New Roman"/>
          <w:b/>
          <w:bCs/>
          <w:i/>
          <w:iCs/>
          <w:sz w:val="20"/>
          <w:szCs w:val="20"/>
        </w:rPr>
        <w:t>Pengaturan Skor,</w:t>
      </w:r>
      <w:r w:rsidRPr="00C35DD9">
        <w:rPr>
          <w:rFonts w:ascii="Book Antiqua" w:eastAsia="Times New Roman" w:hAnsi="Book Antiqua" w:cs="Times New Roman"/>
          <w:b/>
          <w:bCs/>
          <w:i/>
          <w:iCs/>
          <w:sz w:val="20"/>
          <w:szCs w:val="20"/>
        </w:rPr>
        <w:t xml:space="preserve"> </w:t>
      </w:r>
      <w:r w:rsidR="0062200E" w:rsidRPr="00C35DD9">
        <w:rPr>
          <w:rFonts w:ascii="Book Antiqua" w:eastAsia="Times New Roman" w:hAnsi="Book Antiqua" w:cs="Times New Roman"/>
          <w:b/>
          <w:bCs/>
          <w:i/>
          <w:iCs/>
          <w:sz w:val="20"/>
          <w:szCs w:val="20"/>
        </w:rPr>
        <w:t>Sepak Bola</w:t>
      </w:r>
    </w:p>
    <w:p w:rsidR="005807DC" w:rsidRPr="00C35DD9" w:rsidRDefault="005807DC" w:rsidP="005807DC">
      <w:pPr>
        <w:spacing w:line="240" w:lineRule="auto"/>
        <w:ind w:left="-567" w:firstLine="567"/>
        <w:jc w:val="right"/>
        <w:rPr>
          <w:rFonts w:ascii="Book Antiqua" w:eastAsia="Times New Roman" w:hAnsi="Book Antiqua" w:cs="Times New Roman"/>
          <w:b/>
          <w:bCs/>
          <w:i/>
          <w:iCs/>
          <w:sz w:val="20"/>
          <w:szCs w:val="20"/>
        </w:rPr>
      </w:pPr>
      <w:r>
        <w:rPr>
          <w:rFonts w:ascii="Book Antiqua" w:hAnsi="Book Antiqua" w:cs="Times New Roman"/>
          <w:b/>
          <w:bCs/>
          <w:noProof/>
          <w:sz w:val="20"/>
          <w:szCs w:val="20"/>
          <w:u w:val="single"/>
        </w:rPr>
        <mc:AlternateContent>
          <mc:Choice Requires="wps">
            <w:drawing>
              <wp:anchor distT="0" distB="0" distL="114300" distR="114300" simplePos="0" relativeHeight="251662336" behindDoc="0" locked="0" layoutInCell="1" allowOverlap="1" wp14:anchorId="4BE02623" wp14:editId="7123D7B7">
                <wp:simplePos x="0" y="0"/>
                <wp:positionH relativeFrom="column">
                  <wp:posOffset>13970</wp:posOffset>
                </wp:positionH>
                <wp:positionV relativeFrom="paragraph">
                  <wp:posOffset>205104</wp:posOffset>
                </wp:positionV>
                <wp:extent cx="58388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8388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DBF475" id="Straight Connector 2"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16.15pt" to="460.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" strokecolor="black [3040]"/>
            </w:pict>
          </mc:Fallback>
        </mc:AlternateContent>
      </w:r>
      <w:r w:rsidRPr="00541859">
        <w:rPr>
          <w:rFonts w:ascii="Tahoma" w:hAnsi="Tahoma" w:cs="Tahoma"/>
          <w:i/>
          <w:sz w:val="16"/>
          <w:szCs w:val="16"/>
        </w:rPr>
        <w:t>Copyright©2020KosmikHukum. All rights reserved.</w:t>
      </w:r>
    </w:p>
    <w:p w:rsidR="0062200E" w:rsidRPr="005807DC" w:rsidRDefault="00544E0F" w:rsidP="005807DC">
      <w:pPr>
        <w:pStyle w:val="ListParagraph"/>
        <w:numPr>
          <w:ilvl w:val="0"/>
          <w:numId w:val="4"/>
        </w:numPr>
        <w:spacing w:line="240" w:lineRule="auto"/>
        <w:jc w:val="both"/>
        <w:rPr>
          <w:rFonts w:ascii="Book Antiqua" w:eastAsia="Times New Roman" w:hAnsi="Book Antiqua" w:cs="Times New Roman"/>
          <w:b/>
          <w:bCs/>
          <w:sz w:val="20"/>
          <w:szCs w:val="20"/>
          <w:lang w:eastAsia="id-ID"/>
        </w:rPr>
      </w:pPr>
      <w:r w:rsidRPr="005807DC">
        <w:rPr>
          <w:rFonts w:ascii="Book Antiqua" w:hAnsi="Book Antiqua" w:cs="Times New Roman"/>
          <w:b/>
          <w:bCs/>
          <w:sz w:val="20"/>
          <w:szCs w:val="20"/>
        </w:rPr>
        <w:t>PENDAHULUAN</w:t>
      </w:r>
    </w:p>
    <w:p w:rsidR="001A612C" w:rsidRPr="00C35DD9" w:rsidRDefault="00405738" w:rsidP="00E7570B">
      <w:pPr>
        <w:spacing w:line="240" w:lineRule="auto"/>
        <w:ind w:left="720" w:firstLine="720"/>
        <w:jc w:val="both"/>
        <w:rPr>
          <w:rFonts w:ascii="Book Antiqua" w:hAnsi="Book Antiqua" w:cs="Times New Roman"/>
          <w:sz w:val="20"/>
          <w:szCs w:val="20"/>
        </w:rPr>
      </w:pPr>
      <w:r>
        <w:rPr>
          <w:rFonts w:ascii="Book Antiqua" w:hAnsi="Book Antiqua" w:cs="Times New Roman"/>
          <w:sz w:val="20"/>
          <w:szCs w:val="20"/>
        </w:rPr>
        <w:t xml:space="preserve">Sepak bola menjadi </w:t>
      </w:r>
      <w:r w:rsidR="004C0618" w:rsidRPr="00C35DD9">
        <w:rPr>
          <w:rFonts w:ascii="Book Antiqua" w:hAnsi="Book Antiqua" w:cs="Times New Roman"/>
          <w:sz w:val="20"/>
          <w:szCs w:val="20"/>
        </w:rPr>
        <w:t xml:space="preserve">olahraga yang </w:t>
      </w:r>
      <w:r>
        <w:rPr>
          <w:rFonts w:ascii="Book Antiqua" w:hAnsi="Book Antiqua" w:cs="Times New Roman"/>
          <w:sz w:val="20"/>
          <w:szCs w:val="20"/>
        </w:rPr>
        <w:t>paling digemari</w:t>
      </w:r>
      <w:r w:rsidR="00054836" w:rsidRPr="00C35DD9">
        <w:rPr>
          <w:rFonts w:ascii="Book Antiqua" w:hAnsi="Book Antiqua" w:cs="Times New Roman"/>
          <w:sz w:val="20"/>
          <w:szCs w:val="20"/>
        </w:rPr>
        <w:t xml:space="preserve"> di</w:t>
      </w:r>
      <w:r>
        <w:rPr>
          <w:rFonts w:ascii="Book Antiqua" w:hAnsi="Book Antiqua" w:cs="Times New Roman"/>
          <w:sz w:val="20"/>
          <w:szCs w:val="20"/>
        </w:rPr>
        <w:t xml:space="preserve"> </w:t>
      </w:r>
      <w:r w:rsidR="00054836" w:rsidRPr="00C35DD9">
        <w:rPr>
          <w:rFonts w:ascii="Book Antiqua" w:hAnsi="Book Antiqua" w:cs="Times New Roman"/>
          <w:sz w:val="20"/>
          <w:szCs w:val="20"/>
        </w:rPr>
        <w:t>seluruh penjuru dunia</w:t>
      </w:r>
      <w:r>
        <w:rPr>
          <w:rFonts w:ascii="Book Antiqua" w:hAnsi="Book Antiqua" w:cs="Times New Roman"/>
          <w:sz w:val="20"/>
          <w:szCs w:val="20"/>
        </w:rPr>
        <w:t xml:space="preserve"> karena</w:t>
      </w:r>
      <w:r w:rsidR="004C0618" w:rsidRPr="00C35DD9">
        <w:rPr>
          <w:rFonts w:ascii="Book Antiqua" w:hAnsi="Book Antiqua" w:cs="Times New Roman"/>
          <w:sz w:val="20"/>
          <w:szCs w:val="20"/>
        </w:rPr>
        <w:t xml:space="preserve"> </w:t>
      </w:r>
      <w:r w:rsidR="00054836" w:rsidRPr="00C35DD9">
        <w:rPr>
          <w:rFonts w:ascii="Book Antiqua" w:hAnsi="Book Antiqua" w:cs="Times New Roman"/>
          <w:sz w:val="20"/>
          <w:szCs w:val="20"/>
        </w:rPr>
        <w:t>selain permainannya yang simpe</w:t>
      </w:r>
      <w:r w:rsidR="00BB7B46" w:rsidRPr="00C35DD9">
        <w:rPr>
          <w:rFonts w:ascii="Book Antiqua" w:hAnsi="Book Antiqua" w:cs="Times New Roman"/>
          <w:sz w:val="20"/>
          <w:szCs w:val="20"/>
        </w:rPr>
        <w:t xml:space="preserve">l, sepak bola juga mengajarkan </w:t>
      </w:r>
      <w:r>
        <w:rPr>
          <w:rFonts w:ascii="Book Antiqua" w:hAnsi="Book Antiqua" w:cs="Times New Roman"/>
          <w:sz w:val="20"/>
          <w:szCs w:val="20"/>
        </w:rPr>
        <w:t>kejujuran</w:t>
      </w:r>
      <w:r w:rsidR="00BB7B46" w:rsidRPr="00C35DD9">
        <w:rPr>
          <w:rFonts w:ascii="Book Antiqua" w:hAnsi="Book Antiqua" w:cs="Times New Roman"/>
          <w:sz w:val="20"/>
          <w:szCs w:val="20"/>
        </w:rPr>
        <w:t xml:space="preserve"> pada setiap permainan</w:t>
      </w:r>
      <w:r>
        <w:rPr>
          <w:rFonts w:ascii="Book Antiqua" w:hAnsi="Book Antiqua" w:cs="Times New Roman"/>
          <w:sz w:val="20"/>
          <w:szCs w:val="20"/>
        </w:rPr>
        <w:t xml:space="preserve">. </w:t>
      </w:r>
      <w:r w:rsidR="001A612C" w:rsidRPr="00C35DD9">
        <w:rPr>
          <w:rFonts w:ascii="Book Antiqua" w:hAnsi="Book Antiqua" w:cs="Times New Roman"/>
          <w:sz w:val="20"/>
          <w:szCs w:val="20"/>
        </w:rPr>
        <w:t>K</w:t>
      </w:r>
      <w:r w:rsidR="00BB7B46" w:rsidRPr="00C35DD9">
        <w:rPr>
          <w:rFonts w:ascii="Book Antiqua" w:hAnsi="Book Antiqua" w:cs="Times New Roman"/>
          <w:sz w:val="20"/>
          <w:szCs w:val="20"/>
        </w:rPr>
        <w:t xml:space="preserve">arena pada dasarnya permainan yang patut diapresiasi adalah </w:t>
      </w:r>
      <w:r w:rsidR="001A612C" w:rsidRPr="00C35DD9">
        <w:rPr>
          <w:rFonts w:ascii="Book Antiqua" w:hAnsi="Book Antiqua" w:cs="Times New Roman"/>
          <w:sz w:val="20"/>
          <w:szCs w:val="20"/>
        </w:rPr>
        <w:t xml:space="preserve">bagaimana </w:t>
      </w:r>
      <w:r w:rsidR="001A612C" w:rsidRPr="00C35DD9">
        <w:rPr>
          <w:rFonts w:ascii="Book Antiqua" w:hAnsi="Book Antiqua" w:cs="Times New Roman"/>
          <w:sz w:val="20"/>
          <w:szCs w:val="20"/>
        </w:rPr>
        <w:lastRenderedPageBreak/>
        <w:t xml:space="preserve">permainan berjalan sukses saat pertandingan tersebut dari mulai peluit </w:t>
      </w:r>
      <w:r w:rsidR="001A612C" w:rsidRPr="00C35DD9">
        <w:rPr>
          <w:rFonts w:ascii="Book Antiqua" w:hAnsi="Book Antiqua" w:cs="Times New Roman"/>
          <w:i/>
          <w:sz w:val="20"/>
          <w:szCs w:val="20"/>
        </w:rPr>
        <w:t xml:space="preserve">kick off </w:t>
      </w:r>
      <w:r w:rsidR="001A612C" w:rsidRPr="00C35DD9">
        <w:rPr>
          <w:rFonts w:ascii="Book Antiqua" w:hAnsi="Book Antiqua" w:cs="Times New Roman"/>
          <w:sz w:val="20"/>
          <w:szCs w:val="20"/>
        </w:rPr>
        <w:t xml:space="preserve">dibunyikan hingga selesai tidak terjadi hal hal yang tidak diinginkan. </w:t>
      </w:r>
    </w:p>
    <w:p w:rsidR="0062200E" w:rsidRPr="00C35DD9" w:rsidRDefault="001A612C" w:rsidP="00E7570B">
      <w:pPr>
        <w:spacing w:line="240" w:lineRule="auto"/>
        <w:ind w:left="720" w:firstLine="720"/>
        <w:jc w:val="both"/>
        <w:rPr>
          <w:rFonts w:ascii="Book Antiqua" w:hAnsi="Book Antiqua" w:cs="Times New Roman"/>
          <w:sz w:val="20"/>
          <w:szCs w:val="20"/>
        </w:rPr>
      </w:pPr>
      <w:r w:rsidRPr="00C35DD9">
        <w:rPr>
          <w:rFonts w:ascii="Book Antiqua" w:hAnsi="Book Antiqua" w:cs="Times New Roman"/>
          <w:sz w:val="20"/>
          <w:szCs w:val="20"/>
        </w:rPr>
        <w:t>T</w:t>
      </w:r>
      <w:r w:rsidR="004C0618" w:rsidRPr="00C35DD9">
        <w:rPr>
          <w:rFonts w:ascii="Book Antiqua" w:hAnsi="Book Antiqua" w:cs="Times New Roman"/>
          <w:sz w:val="20"/>
          <w:szCs w:val="20"/>
        </w:rPr>
        <w:t>api akhir akhir ini sering ditemui beberapa kasus pengaturan skor didalam negeri yang akan dibandingkan dengan beberapa negara</w:t>
      </w:r>
      <w:r w:rsidRPr="00C35DD9">
        <w:rPr>
          <w:rFonts w:ascii="Book Antiqua" w:hAnsi="Book Antiqua" w:cs="Times New Roman"/>
          <w:sz w:val="20"/>
          <w:szCs w:val="20"/>
        </w:rPr>
        <w:t xml:space="preserve"> eropa sehingga penulis mengang</w:t>
      </w:r>
      <w:r w:rsidR="004C0618" w:rsidRPr="00C35DD9">
        <w:rPr>
          <w:rFonts w:ascii="Book Antiqua" w:hAnsi="Book Antiqua" w:cs="Times New Roman"/>
          <w:sz w:val="20"/>
          <w:szCs w:val="20"/>
        </w:rPr>
        <w:t>kat penelitian ini untuk dijadikan penelitiany</w:t>
      </w:r>
      <w:r w:rsidRPr="00C35DD9">
        <w:rPr>
          <w:rFonts w:ascii="Book Antiqua" w:hAnsi="Book Antiqua" w:cs="Times New Roman"/>
          <w:sz w:val="20"/>
          <w:szCs w:val="20"/>
        </w:rPr>
        <w:t>a. O</w:t>
      </w:r>
      <w:r w:rsidR="004C0618" w:rsidRPr="00C35DD9">
        <w:rPr>
          <w:rFonts w:ascii="Book Antiqua" w:hAnsi="Book Antiqua" w:cs="Times New Roman"/>
          <w:sz w:val="20"/>
          <w:szCs w:val="20"/>
        </w:rPr>
        <w:t xml:space="preserve">lahraga yang </w:t>
      </w:r>
      <w:r w:rsidRPr="00C35DD9">
        <w:rPr>
          <w:rFonts w:ascii="Book Antiqua" w:hAnsi="Book Antiqua" w:cs="Times New Roman"/>
          <w:sz w:val="20"/>
          <w:szCs w:val="20"/>
        </w:rPr>
        <w:t>baik adalah olahraga yang</w:t>
      </w:r>
      <w:r w:rsidR="004C0618" w:rsidRPr="00C35DD9">
        <w:rPr>
          <w:rFonts w:ascii="Book Antiqua" w:hAnsi="Book Antiqua" w:cs="Times New Roman"/>
          <w:sz w:val="20"/>
          <w:szCs w:val="20"/>
        </w:rPr>
        <w:t xml:space="preserve"> dilakukan secara </w:t>
      </w:r>
      <w:r w:rsidR="004C0618" w:rsidRPr="00C35DD9">
        <w:rPr>
          <w:rFonts w:ascii="Book Antiqua" w:hAnsi="Book Antiqua" w:cs="Times New Roman"/>
          <w:i/>
          <w:sz w:val="20"/>
          <w:szCs w:val="20"/>
        </w:rPr>
        <w:t>fairplay</w:t>
      </w:r>
      <w:r w:rsidR="00CE07C7" w:rsidRPr="00C35DD9">
        <w:rPr>
          <w:rFonts w:ascii="Book Antiqua" w:hAnsi="Book Antiqua" w:cs="Times New Roman"/>
          <w:i/>
          <w:sz w:val="20"/>
          <w:szCs w:val="20"/>
        </w:rPr>
        <w:t xml:space="preserve"> </w:t>
      </w:r>
      <w:r w:rsidR="00CE07C7" w:rsidRPr="00C35DD9">
        <w:rPr>
          <w:rFonts w:ascii="Book Antiqua" w:hAnsi="Book Antiqua" w:cs="Times New Roman"/>
          <w:sz w:val="20"/>
          <w:szCs w:val="20"/>
        </w:rPr>
        <w:t>yaitu suatu bentuk harga diri yang tercermin dari kejujuran, rasa keadilan</w:t>
      </w:r>
      <w:r w:rsidR="000C352A" w:rsidRPr="00C35DD9">
        <w:rPr>
          <w:rFonts w:ascii="Book Antiqua" w:hAnsi="Book Antiqua" w:cs="Times New Roman"/>
          <w:sz w:val="20"/>
          <w:szCs w:val="20"/>
        </w:rPr>
        <w:t xml:space="preserve">, rasa hormat terhadap lawan, baik dalam kekalah maupun kemenangan, rasa hormat terhadap wasit serta kesediaan bekerja sama dengan mereka secara ikhlas dan tegas serta berwibawa, kalau terjadi pada lawan ataupun penonton yang tidak </w:t>
      </w:r>
      <w:r w:rsidR="000C352A" w:rsidRPr="00C35DD9">
        <w:rPr>
          <w:rFonts w:ascii="Book Antiqua" w:hAnsi="Book Antiqua" w:cs="Times New Roman"/>
          <w:i/>
          <w:sz w:val="20"/>
          <w:szCs w:val="20"/>
        </w:rPr>
        <w:t>fairplay.</w:t>
      </w:r>
      <w:r w:rsidR="00CE07C7" w:rsidRPr="00C35DD9">
        <w:rPr>
          <w:rStyle w:val="FootnoteReference"/>
          <w:rFonts w:ascii="Book Antiqua" w:hAnsi="Book Antiqua" w:cs="Times New Roman"/>
          <w:i/>
          <w:sz w:val="20"/>
          <w:szCs w:val="20"/>
        </w:rPr>
        <w:footnoteReference w:id="4"/>
      </w:r>
      <w:r w:rsidR="00CE07C7" w:rsidRPr="00C35DD9">
        <w:rPr>
          <w:rFonts w:ascii="Book Antiqua" w:hAnsi="Book Antiqua" w:cs="Times New Roman"/>
          <w:sz w:val="20"/>
          <w:szCs w:val="20"/>
        </w:rPr>
        <w:t xml:space="preserve"> </w:t>
      </w:r>
    </w:p>
    <w:p w:rsidR="0062200E" w:rsidRPr="00C35DD9" w:rsidRDefault="000C352A" w:rsidP="00DA5B85">
      <w:pPr>
        <w:pStyle w:val="ListParagraph"/>
        <w:spacing w:line="240" w:lineRule="auto"/>
        <w:ind w:right="4" w:firstLine="720"/>
        <w:jc w:val="both"/>
        <w:rPr>
          <w:rFonts w:ascii="Book Antiqua" w:hAnsi="Book Antiqua" w:cs="Times New Roman"/>
          <w:sz w:val="20"/>
          <w:szCs w:val="20"/>
        </w:rPr>
      </w:pPr>
      <w:r w:rsidRPr="00C35DD9">
        <w:rPr>
          <w:rFonts w:ascii="Book Antiqua" w:hAnsi="Book Antiqua" w:cs="Times New Roman"/>
          <w:sz w:val="20"/>
          <w:szCs w:val="20"/>
        </w:rPr>
        <w:t xml:space="preserve">Dilihat dari sisi </w:t>
      </w:r>
      <w:r w:rsidR="0062200E" w:rsidRPr="00C35DD9">
        <w:rPr>
          <w:rFonts w:ascii="Book Antiqua" w:hAnsi="Book Antiqua" w:cs="Times New Roman"/>
          <w:sz w:val="20"/>
          <w:szCs w:val="20"/>
        </w:rPr>
        <w:t xml:space="preserve">sepakbola saat ini telah berubah karena mulai disusupi oleh pelaku kriminal secara terorganisasi, terutama dalam manipulasi pertandingan dan pengaturan skor. Pengaturan skor dan manipulasi pertandingan sebagai ancaman global dan tidak melihat ada tempat yang aman dari </w:t>
      </w:r>
      <w:r w:rsidR="0062200E" w:rsidRPr="00C35DD9">
        <w:rPr>
          <w:rFonts w:ascii="Book Antiqua" w:hAnsi="Book Antiqua" w:cs="Times New Roman"/>
          <w:i/>
          <w:sz w:val="20"/>
          <w:szCs w:val="20"/>
        </w:rPr>
        <w:t xml:space="preserve">match fixing </w:t>
      </w:r>
      <w:r w:rsidR="0062200E" w:rsidRPr="00C35DD9">
        <w:rPr>
          <w:rFonts w:ascii="Book Antiqua" w:hAnsi="Book Antiqua" w:cs="Times New Roman"/>
          <w:sz w:val="20"/>
          <w:szCs w:val="20"/>
        </w:rPr>
        <w:t xml:space="preserve">dan match manipulation di dunia ini. Semua wilayah di dunia ada ancaman yang sama. Setiap kegiatan sepakbola di bawah </w:t>
      </w:r>
      <w:r w:rsidR="0062200E" w:rsidRPr="00C35DD9">
        <w:rPr>
          <w:rFonts w:ascii="Book Antiqua" w:hAnsi="Book Antiqua" w:cs="Times New Roman"/>
          <w:i/>
          <w:sz w:val="20"/>
          <w:szCs w:val="20"/>
        </w:rPr>
        <w:t>Federation of International Football Association (FIFA)</w:t>
      </w:r>
      <w:r w:rsidR="0062200E" w:rsidRPr="00C35DD9">
        <w:rPr>
          <w:rFonts w:ascii="Book Antiqua" w:hAnsi="Book Antiqua" w:cs="Times New Roman"/>
          <w:sz w:val="20"/>
          <w:szCs w:val="20"/>
        </w:rPr>
        <w:t xml:space="preserve">, selalu ada upaya </w:t>
      </w:r>
      <w:r w:rsidR="0062200E" w:rsidRPr="00C35DD9">
        <w:rPr>
          <w:rFonts w:ascii="Book Antiqua" w:hAnsi="Book Antiqua" w:cs="Times New Roman"/>
          <w:i/>
          <w:sz w:val="20"/>
          <w:szCs w:val="20"/>
        </w:rPr>
        <w:t>infiltrasi</w:t>
      </w:r>
      <w:r w:rsidR="0062200E" w:rsidRPr="00C35DD9">
        <w:rPr>
          <w:rFonts w:ascii="Book Antiqua" w:hAnsi="Book Antiqua" w:cs="Times New Roman"/>
          <w:sz w:val="20"/>
          <w:szCs w:val="20"/>
        </w:rPr>
        <w:t xml:space="preserve"> dari kejahatan yang terogranisir ini.</w:t>
      </w:r>
      <w:r w:rsidR="0062200E" w:rsidRPr="00C35DD9">
        <w:rPr>
          <w:rStyle w:val="FootnoteReference"/>
          <w:rFonts w:ascii="Book Antiqua" w:hAnsi="Book Antiqua" w:cs="Times New Roman"/>
          <w:sz w:val="20"/>
          <w:szCs w:val="20"/>
        </w:rPr>
        <w:footnoteReference w:id="5"/>
      </w:r>
      <w:r w:rsidR="00DA5B85" w:rsidRPr="00C35DD9">
        <w:rPr>
          <w:rFonts w:ascii="Book Antiqua" w:hAnsi="Book Antiqua" w:cs="Times New Roman"/>
          <w:sz w:val="20"/>
          <w:szCs w:val="20"/>
        </w:rPr>
        <w:t xml:space="preserve"> </w:t>
      </w:r>
      <w:r w:rsidR="0062200E" w:rsidRPr="00C35DD9">
        <w:rPr>
          <w:rFonts w:ascii="Book Antiqua" w:hAnsi="Book Antiqua" w:cs="Times New Roman"/>
          <w:sz w:val="20"/>
          <w:szCs w:val="20"/>
        </w:rPr>
        <w:t xml:space="preserve">Berdasarkan pandangan </w:t>
      </w:r>
      <w:r w:rsidR="0062200E" w:rsidRPr="00C35DD9">
        <w:rPr>
          <w:rFonts w:ascii="Book Antiqua" w:hAnsi="Book Antiqua" w:cs="Times New Roman"/>
          <w:i/>
          <w:sz w:val="20"/>
          <w:szCs w:val="20"/>
        </w:rPr>
        <w:t>FIFA</w:t>
      </w:r>
      <w:r w:rsidR="0062200E" w:rsidRPr="00C35DD9">
        <w:rPr>
          <w:rFonts w:ascii="Book Antiqua" w:hAnsi="Book Antiqua" w:cs="Times New Roman"/>
          <w:sz w:val="20"/>
          <w:szCs w:val="20"/>
        </w:rPr>
        <w:t xml:space="preserve"> bahwa pengaturan skor yang terjadi dalam </w:t>
      </w:r>
      <w:r w:rsidR="00DA5B85" w:rsidRPr="00C35DD9">
        <w:rPr>
          <w:rFonts w:ascii="Book Antiqua" w:hAnsi="Book Antiqua" w:cs="Times New Roman"/>
          <w:sz w:val="20"/>
          <w:szCs w:val="20"/>
        </w:rPr>
        <w:t>sepakbola</w:t>
      </w:r>
      <w:r w:rsidR="0062200E" w:rsidRPr="00C35DD9">
        <w:rPr>
          <w:rFonts w:ascii="Book Antiqua" w:hAnsi="Book Antiqua" w:cs="Times New Roman"/>
          <w:sz w:val="20"/>
          <w:szCs w:val="20"/>
        </w:rPr>
        <w:t xml:space="preserve"> biasanya telah direncanakan secara kriminal dan berada pada tingkat transnasional yang termasuk dalam kejahatan judi, maupun korupsi secara personal atau bahkan kelembagaan.</w:t>
      </w:r>
    </w:p>
    <w:p w:rsidR="003D2C2E" w:rsidRPr="00C35DD9" w:rsidRDefault="00DA5B85" w:rsidP="003D2C2E">
      <w:pPr>
        <w:spacing w:line="240" w:lineRule="auto"/>
        <w:ind w:left="720" w:firstLine="720"/>
        <w:jc w:val="both"/>
        <w:rPr>
          <w:rFonts w:ascii="Book Antiqua" w:hAnsi="Book Antiqua" w:cs="Times New Roman"/>
          <w:sz w:val="20"/>
          <w:szCs w:val="20"/>
        </w:rPr>
      </w:pPr>
      <w:r w:rsidRPr="00C35DD9">
        <w:rPr>
          <w:rFonts w:ascii="Book Antiqua" w:hAnsi="Book Antiqua" w:cs="Times New Roman"/>
          <w:sz w:val="20"/>
          <w:szCs w:val="20"/>
        </w:rPr>
        <w:t xml:space="preserve">Terkait </w:t>
      </w:r>
      <w:r w:rsidRPr="00C35DD9">
        <w:rPr>
          <w:rFonts w:ascii="Book Antiqua" w:hAnsi="Book Antiqua" w:cs="Times New Roman"/>
          <w:i/>
          <w:sz w:val="20"/>
          <w:szCs w:val="20"/>
        </w:rPr>
        <w:t xml:space="preserve">mtach </w:t>
      </w:r>
      <w:r w:rsidRPr="00C35DD9">
        <w:rPr>
          <w:rFonts w:ascii="Book Antiqua" w:hAnsi="Book Antiqua" w:cs="Times New Roman"/>
          <w:sz w:val="20"/>
          <w:szCs w:val="20"/>
        </w:rPr>
        <w:t xml:space="preserve">fixing yang terjadi di Indonesia, sudah beberapa terjadi dalam sepakbola nasional sebagai contoh </w:t>
      </w:r>
      <w:r w:rsidR="0062200E" w:rsidRPr="00C35DD9">
        <w:rPr>
          <w:rFonts w:ascii="Book Antiqua" w:hAnsi="Book Antiqua" w:cs="Times New Roman"/>
          <w:sz w:val="20"/>
          <w:szCs w:val="20"/>
        </w:rPr>
        <w:t xml:space="preserve">FIFA memiliki sistem peringatan dini untuk pola </w:t>
      </w:r>
      <w:r w:rsidR="0062200E" w:rsidRPr="00C35DD9">
        <w:rPr>
          <w:rFonts w:ascii="Book Antiqua" w:hAnsi="Book Antiqua" w:cs="Times New Roman"/>
          <w:i/>
          <w:sz w:val="20"/>
          <w:szCs w:val="20"/>
        </w:rPr>
        <w:t>monitoring</w:t>
      </w:r>
      <w:r w:rsidR="0062200E" w:rsidRPr="00C35DD9">
        <w:rPr>
          <w:rFonts w:ascii="Book Antiqua" w:hAnsi="Book Antiqua" w:cs="Times New Roman"/>
          <w:sz w:val="20"/>
          <w:szCs w:val="20"/>
        </w:rPr>
        <w:t xml:space="preserve"> perjudian dan telah mendirikan kerjasama </w:t>
      </w:r>
      <w:r w:rsidR="0062200E" w:rsidRPr="00C35DD9">
        <w:rPr>
          <w:rFonts w:ascii="Book Antiqua" w:hAnsi="Book Antiqua" w:cs="Times New Roman"/>
          <w:i/>
          <w:sz w:val="20"/>
          <w:szCs w:val="20"/>
        </w:rPr>
        <w:t>bilateral</w:t>
      </w:r>
      <w:r w:rsidR="0062200E" w:rsidRPr="00C35DD9">
        <w:rPr>
          <w:rFonts w:ascii="Book Antiqua" w:hAnsi="Book Antiqua" w:cs="Times New Roman"/>
          <w:sz w:val="20"/>
          <w:szCs w:val="20"/>
        </w:rPr>
        <w:t xml:space="preserve"> dengan </w:t>
      </w:r>
      <w:r w:rsidR="0062200E" w:rsidRPr="00C35DD9">
        <w:rPr>
          <w:rFonts w:ascii="Book Antiqua" w:hAnsi="Book Antiqua" w:cs="Times New Roman"/>
          <w:i/>
          <w:sz w:val="20"/>
          <w:szCs w:val="20"/>
        </w:rPr>
        <w:t>interpol</w:t>
      </w:r>
      <w:r w:rsidR="0062200E" w:rsidRPr="00C35DD9">
        <w:rPr>
          <w:rFonts w:ascii="Book Antiqua" w:hAnsi="Book Antiqua" w:cs="Times New Roman"/>
          <w:sz w:val="20"/>
          <w:szCs w:val="20"/>
        </w:rPr>
        <w:t>. Dimana negara-negara tertentu yang menjadi anggota Uni Eropa telah menyertakan penipuan olahraga dalam hukum pidana (seperti Italia dan Portugal), negara lainnya telah memasukkan ke dalam undang-undang olahraga (Yunani dan Polandia), sementara di negara anggota lainnya tidak dianggap sebagai tindak pidana.</w:t>
      </w:r>
      <w:r w:rsidR="0062200E" w:rsidRPr="00C35DD9">
        <w:rPr>
          <w:rStyle w:val="FootnoteReference"/>
          <w:rFonts w:ascii="Book Antiqua" w:hAnsi="Book Antiqua" w:cs="Times New Roman"/>
          <w:sz w:val="20"/>
          <w:szCs w:val="20"/>
        </w:rPr>
        <w:footnoteReference w:id="6"/>
      </w:r>
    </w:p>
    <w:p w:rsidR="00054836" w:rsidRPr="00C35DD9" w:rsidRDefault="00054836" w:rsidP="003D2C2E">
      <w:pPr>
        <w:spacing w:line="240" w:lineRule="auto"/>
        <w:ind w:left="720" w:firstLine="720"/>
        <w:jc w:val="both"/>
        <w:rPr>
          <w:rFonts w:ascii="Book Antiqua" w:hAnsi="Book Antiqua" w:cs="Times New Roman"/>
          <w:sz w:val="20"/>
          <w:szCs w:val="20"/>
        </w:rPr>
      </w:pPr>
      <w:r w:rsidRPr="00C35DD9">
        <w:rPr>
          <w:rFonts w:ascii="Book Antiqua" w:hAnsi="Book Antiqua"/>
          <w:sz w:val="20"/>
          <w:szCs w:val="20"/>
        </w:rPr>
        <w:t>Perkembangan dunia sepakbola tidak terlepas dari peran benua Eropa di wilayah barat maupun selatan yang mempromosikan olahraga sepakbola hingga seluruh dunia.</w:t>
      </w:r>
      <w:r w:rsidRPr="00C35DD9">
        <w:rPr>
          <w:rStyle w:val="FootnoteReference"/>
          <w:rFonts w:ascii="Book Antiqua" w:hAnsi="Book Antiqua"/>
          <w:sz w:val="20"/>
          <w:szCs w:val="20"/>
        </w:rPr>
        <w:footnoteReference w:id="7"/>
      </w:r>
      <w:r w:rsidRPr="00C35DD9">
        <w:rPr>
          <w:rFonts w:ascii="Book Antiqua" w:hAnsi="Book Antiqua"/>
          <w:sz w:val="20"/>
          <w:szCs w:val="20"/>
        </w:rPr>
        <w:t xml:space="preserve">  Sepakbola dianggap seperti agama bagi mereka, hal yang mereka cintai dan klub sepakbola maupun timnas sepakbola sudah sangat menjalar di dalam alirannya.</w:t>
      </w:r>
      <w:r w:rsidRPr="00C35DD9">
        <w:rPr>
          <w:rStyle w:val="FootnoteReference"/>
          <w:rFonts w:ascii="Book Antiqua" w:hAnsi="Book Antiqua"/>
          <w:sz w:val="20"/>
          <w:szCs w:val="20"/>
        </w:rPr>
        <w:footnoteReference w:id="8"/>
      </w:r>
    </w:p>
    <w:p w:rsidR="001A612C" w:rsidRPr="00C35DD9" w:rsidRDefault="003D2C2E" w:rsidP="001A612C">
      <w:pPr>
        <w:spacing w:line="240" w:lineRule="auto"/>
        <w:ind w:left="720" w:firstLine="720"/>
        <w:jc w:val="both"/>
        <w:rPr>
          <w:rFonts w:ascii="Book Antiqua" w:hAnsi="Book Antiqua"/>
          <w:b/>
          <w:i/>
          <w:sz w:val="20"/>
          <w:szCs w:val="20"/>
        </w:rPr>
      </w:pPr>
      <w:r w:rsidRPr="00C35DD9">
        <w:rPr>
          <w:rFonts w:ascii="Book Antiqua" w:hAnsi="Book Antiqua"/>
          <w:sz w:val="20"/>
          <w:szCs w:val="20"/>
        </w:rPr>
        <w:t>Meninjau</w:t>
      </w:r>
      <w:r w:rsidR="004C5AA5" w:rsidRPr="00C35DD9">
        <w:rPr>
          <w:rFonts w:ascii="Book Antiqua" w:hAnsi="Book Antiqua"/>
          <w:sz w:val="20"/>
          <w:szCs w:val="20"/>
        </w:rPr>
        <w:t xml:space="preserve"> tentang </w:t>
      </w:r>
      <w:r w:rsidRPr="00C35DD9">
        <w:rPr>
          <w:rFonts w:ascii="Book Antiqua" w:hAnsi="Book Antiqua"/>
          <w:sz w:val="20"/>
          <w:szCs w:val="20"/>
        </w:rPr>
        <w:t>peraturan yang mengatur mengenai match fixing ini dari aturan dinegara lain yaitu Federation de Internationale de Footbal Asso</w:t>
      </w:r>
      <w:r w:rsidR="001A612C" w:rsidRPr="00C35DD9">
        <w:rPr>
          <w:rFonts w:ascii="Book Antiqua" w:hAnsi="Book Antiqua"/>
          <w:sz w:val="20"/>
          <w:szCs w:val="20"/>
        </w:rPr>
        <w:t xml:space="preserve">ciation </w:t>
      </w:r>
      <w:r w:rsidRPr="00C35DD9">
        <w:rPr>
          <w:rFonts w:ascii="Book Antiqua" w:hAnsi="Book Antiqua"/>
          <w:sz w:val="20"/>
          <w:szCs w:val="20"/>
        </w:rPr>
        <w:t xml:space="preserve">dalam Pasal 29 </w:t>
      </w:r>
      <w:hyperlink r:id="rId8" w:history="1">
        <w:r w:rsidRPr="00C35DD9">
          <w:rPr>
            <w:rStyle w:val="Hyperlink"/>
            <w:rFonts w:ascii="Book Antiqua" w:hAnsi="Book Antiqua"/>
            <w:color w:val="auto"/>
            <w:sz w:val="20"/>
            <w:szCs w:val="20"/>
            <w:u w:val="none"/>
          </w:rPr>
          <w:t>FIFA Code of Ethics 2018</w:t>
        </w:r>
      </w:hyperlink>
      <w:r w:rsidRPr="00C35DD9">
        <w:rPr>
          <w:rFonts w:ascii="Book Antiqua" w:hAnsi="Book Antiqua"/>
          <w:sz w:val="20"/>
          <w:szCs w:val="20"/>
        </w:rPr>
        <w:t xml:space="preserve">  mengenai manipulation of football matches or competition. Lalu Match</w:t>
      </w:r>
      <w:r w:rsidR="00521B4A" w:rsidRPr="00C35DD9">
        <w:rPr>
          <w:rFonts w:ascii="Book Antiqua" w:hAnsi="Book Antiqua"/>
          <w:sz w:val="20"/>
          <w:szCs w:val="20"/>
        </w:rPr>
        <w:t xml:space="preserve"> Fixing m</w:t>
      </w:r>
      <w:r w:rsidRPr="00C35DD9">
        <w:rPr>
          <w:rFonts w:ascii="Book Antiqua" w:hAnsi="Book Antiqua"/>
          <w:sz w:val="20"/>
          <w:szCs w:val="20"/>
        </w:rPr>
        <w:t>enurut Kode Disiplin</w:t>
      </w:r>
      <w:r w:rsidR="00521B4A" w:rsidRPr="00C35DD9">
        <w:rPr>
          <w:rFonts w:ascii="Book Antiqua" w:hAnsi="Book Antiqua"/>
          <w:sz w:val="20"/>
          <w:szCs w:val="20"/>
        </w:rPr>
        <w:t xml:space="preserve"> PSSI Pengaturan mengenai match </w:t>
      </w:r>
      <w:r w:rsidRPr="00C35DD9">
        <w:rPr>
          <w:rFonts w:ascii="Book Antiqua" w:hAnsi="Book Antiqua"/>
          <w:sz w:val="20"/>
          <w:szCs w:val="20"/>
        </w:rPr>
        <w:t xml:space="preserve">fixing di Indonesia didasarkan pada Pasal 72 </w:t>
      </w:r>
      <w:hyperlink r:id="rId9" w:history="1">
        <w:r w:rsidRPr="00C35DD9">
          <w:rPr>
            <w:rStyle w:val="Hyperlink"/>
            <w:rFonts w:ascii="Book Antiqua" w:hAnsi="Book Antiqua"/>
            <w:color w:val="auto"/>
            <w:sz w:val="20"/>
            <w:szCs w:val="20"/>
            <w:u w:val="none"/>
          </w:rPr>
          <w:t>Kode Disiplin PSSI 2018</w:t>
        </w:r>
      </w:hyperlink>
      <w:r w:rsidRPr="00C35DD9">
        <w:rPr>
          <w:rFonts w:ascii="Book Antiqua" w:hAnsi="Book Antiqua"/>
          <w:sz w:val="20"/>
          <w:szCs w:val="20"/>
        </w:rPr>
        <w:t>, namun perlu diingat, bahwa sanksi itu hanya diberikan oleh PSSI dan denda dibayarkan ke PSSI.</w:t>
      </w:r>
      <w:r w:rsidR="001A612C" w:rsidRPr="00C35DD9">
        <w:rPr>
          <w:rFonts w:ascii="Book Antiqua" w:hAnsi="Book Antiqua"/>
          <w:sz w:val="20"/>
          <w:szCs w:val="20"/>
        </w:rPr>
        <w:t xml:space="preserve"> Lalu ada</w:t>
      </w:r>
      <w:r w:rsidRPr="00C35DD9">
        <w:rPr>
          <w:rFonts w:ascii="Book Antiqua" w:hAnsi="Book Antiqua"/>
          <w:sz w:val="20"/>
          <w:szCs w:val="20"/>
        </w:rPr>
        <w:t xml:space="preserve"> </w:t>
      </w:r>
      <w:r w:rsidR="001A612C" w:rsidRPr="00C35DD9">
        <w:rPr>
          <w:rFonts w:ascii="Book Antiqua" w:hAnsi="Book Antiqua"/>
          <w:sz w:val="20"/>
          <w:szCs w:val="20"/>
        </w:rPr>
        <w:t>Undang – Undang No 20 Tahun 2001 atas perubahan atas Undang – Undang No 31 Tahun 1999 Pemberantasan Tindak Pidana Korupsi, dan dari negara luar, match fixing dinegara Belanda menggunakan Wetboek van Strafrecht ( Criminal Code ) article 326, dan dinegara Italia diatur dalam Legge 13 dicembre 1989 n.401: truffa sportiva.</w:t>
      </w:r>
    </w:p>
    <w:p w:rsidR="003D2C2E" w:rsidRPr="00C35DD9" w:rsidRDefault="003D2C2E" w:rsidP="003D2C2E">
      <w:pPr>
        <w:spacing w:line="240" w:lineRule="auto"/>
        <w:ind w:left="720" w:firstLine="720"/>
        <w:jc w:val="both"/>
        <w:rPr>
          <w:rFonts w:ascii="Book Antiqua" w:hAnsi="Book Antiqua" w:cs="Times New Roman"/>
          <w:i/>
          <w:sz w:val="20"/>
          <w:szCs w:val="20"/>
        </w:rPr>
      </w:pPr>
    </w:p>
    <w:p w:rsidR="00A1533D" w:rsidRDefault="00A1533D" w:rsidP="00785C1D">
      <w:pPr>
        <w:spacing w:after="0" w:line="240" w:lineRule="auto"/>
        <w:ind w:right="-427"/>
        <w:jc w:val="both"/>
        <w:rPr>
          <w:rFonts w:ascii="Book Antiqua" w:hAnsi="Book Antiqua" w:cs="Times New Roman"/>
          <w:sz w:val="20"/>
          <w:szCs w:val="20"/>
        </w:rPr>
      </w:pPr>
    </w:p>
    <w:p w:rsidR="00405738" w:rsidRPr="00C35DD9" w:rsidRDefault="00405738" w:rsidP="00785C1D">
      <w:pPr>
        <w:spacing w:after="0" w:line="240" w:lineRule="auto"/>
        <w:ind w:right="-427"/>
        <w:jc w:val="both"/>
        <w:rPr>
          <w:rFonts w:ascii="Book Antiqua" w:hAnsi="Book Antiqua" w:cs="Times New Roman"/>
          <w:sz w:val="20"/>
          <w:szCs w:val="20"/>
        </w:rPr>
      </w:pPr>
    </w:p>
    <w:p w:rsidR="00A1533D" w:rsidRPr="00C35DD9" w:rsidRDefault="00E7570B" w:rsidP="00E7570B">
      <w:pPr>
        <w:pStyle w:val="ListParagraph"/>
        <w:numPr>
          <w:ilvl w:val="0"/>
          <w:numId w:val="3"/>
        </w:numPr>
        <w:spacing w:after="0" w:line="240" w:lineRule="auto"/>
        <w:ind w:right="-427"/>
        <w:jc w:val="both"/>
        <w:rPr>
          <w:rFonts w:ascii="Book Antiqua" w:hAnsi="Book Antiqua" w:cs="Times New Roman"/>
          <w:b/>
          <w:bCs/>
          <w:sz w:val="20"/>
          <w:szCs w:val="20"/>
        </w:rPr>
      </w:pPr>
      <w:r w:rsidRPr="00C35DD9">
        <w:rPr>
          <w:rFonts w:ascii="Book Antiqua" w:eastAsia="Times New Roman" w:hAnsi="Book Antiqua" w:cs="Times New Roman"/>
          <w:b/>
          <w:bCs/>
          <w:sz w:val="20"/>
          <w:szCs w:val="20"/>
        </w:rPr>
        <w:t xml:space="preserve">METODE PENELITIAN </w:t>
      </w:r>
    </w:p>
    <w:p w:rsidR="00A1533D" w:rsidRPr="00C35DD9" w:rsidRDefault="00A1533D" w:rsidP="00A1533D">
      <w:pPr>
        <w:pStyle w:val="ListParagraph"/>
        <w:spacing w:after="0" w:line="240" w:lineRule="auto"/>
        <w:ind w:left="153" w:right="-427"/>
        <w:jc w:val="both"/>
        <w:rPr>
          <w:rFonts w:ascii="Book Antiqua" w:eastAsia="Times New Roman" w:hAnsi="Book Antiqua" w:cs="Times New Roman"/>
          <w:b/>
          <w:bCs/>
          <w:sz w:val="20"/>
          <w:szCs w:val="20"/>
          <w:lang w:eastAsia="id-ID"/>
        </w:rPr>
      </w:pPr>
    </w:p>
    <w:p w:rsidR="00405738" w:rsidRDefault="00405738" w:rsidP="005D50A1">
      <w:pPr>
        <w:spacing w:after="0" w:line="240" w:lineRule="auto"/>
        <w:ind w:right="-427" w:firstLine="720"/>
        <w:jc w:val="both"/>
        <w:rPr>
          <w:rFonts w:ascii="Book Antiqua" w:hAnsi="Book Antiqua"/>
          <w:sz w:val="20"/>
          <w:szCs w:val="20"/>
        </w:rPr>
      </w:pPr>
      <w:r w:rsidRPr="00405738">
        <w:rPr>
          <w:rFonts w:ascii="Book Antiqua" w:hAnsi="Book Antiqua"/>
          <w:sz w:val="20"/>
          <w:szCs w:val="20"/>
        </w:rPr>
        <w:t>Penelitian ini menggunakan metode yuridis normatif yang didapatkan melalui tinjauan kepustakaan, kemudian dianalisis secara kualitatif normatif.</w:t>
      </w:r>
      <w:bookmarkStart w:id="0" w:name="_GoBack"/>
      <w:bookmarkEnd w:id="0"/>
    </w:p>
    <w:p w:rsidR="00F35A26" w:rsidRPr="00C35DD9" w:rsidRDefault="00F35A26" w:rsidP="00E7570B">
      <w:pPr>
        <w:spacing w:after="0" w:line="240" w:lineRule="auto"/>
        <w:ind w:right="-427" w:firstLine="720"/>
        <w:jc w:val="both"/>
        <w:rPr>
          <w:rFonts w:ascii="Book Antiqua" w:hAnsi="Book Antiqua" w:cs="Times New Roman"/>
          <w:sz w:val="20"/>
          <w:szCs w:val="20"/>
        </w:rPr>
      </w:pPr>
    </w:p>
    <w:p w:rsidR="00C43F70" w:rsidRPr="00C35DD9" w:rsidRDefault="00E7570B" w:rsidP="00BB7B46">
      <w:pPr>
        <w:pStyle w:val="ListParagraph"/>
        <w:numPr>
          <w:ilvl w:val="0"/>
          <w:numId w:val="3"/>
        </w:numPr>
        <w:spacing w:after="0" w:line="240" w:lineRule="auto"/>
        <w:ind w:right="-427"/>
        <w:jc w:val="both"/>
        <w:rPr>
          <w:rFonts w:ascii="Book Antiqua" w:hAnsi="Book Antiqua" w:cs="Times New Roman"/>
          <w:b/>
          <w:sz w:val="20"/>
          <w:szCs w:val="20"/>
        </w:rPr>
      </w:pPr>
      <w:r w:rsidRPr="00C35DD9">
        <w:rPr>
          <w:rFonts w:ascii="Book Antiqua" w:hAnsi="Book Antiqua" w:cs="Times New Roman"/>
          <w:b/>
          <w:sz w:val="20"/>
          <w:szCs w:val="20"/>
        </w:rPr>
        <w:t xml:space="preserve">PEMBAHASAN </w:t>
      </w:r>
    </w:p>
    <w:p w:rsidR="00126129" w:rsidRPr="00C35DD9" w:rsidRDefault="00BB7B46" w:rsidP="00126129">
      <w:pPr>
        <w:pStyle w:val="ListParagraph"/>
        <w:numPr>
          <w:ilvl w:val="0"/>
          <w:numId w:val="6"/>
        </w:numPr>
        <w:spacing w:line="240" w:lineRule="auto"/>
        <w:ind w:left="709" w:hanging="283"/>
        <w:jc w:val="both"/>
        <w:rPr>
          <w:rFonts w:ascii="Book Antiqua" w:hAnsi="Book Antiqua" w:cs="Times New Roman"/>
          <w:b/>
          <w:sz w:val="20"/>
          <w:szCs w:val="20"/>
        </w:rPr>
      </w:pPr>
      <w:r w:rsidRPr="00C35DD9">
        <w:rPr>
          <w:rFonts w:ascii="Book Antiqua" w:hAnsi="Book Antiqua" w:cs="Times New Roman"/>
          <w:b/>
          <w:sz w:val="20"/>
          <w:szCs w:val="20"/>
        </w:rPr>
        <w:t xml:space="preserve">PERBANDINGAN ( KOMPARATIF ) PERATURAN TERKAIT </w:t>
      </w:r>
      <w:r w:rsidRPr="00C35DD9">
        <w:rPr>
          <w:rFonts w:ascii="Book Antiqua" w:hAnsi="Book Antiqua" w:cs="Times New Roman"/>
          <w:b/>
          <w:i/>
          <w:sz w:val="20"/>
          <w:szCs w:val="20"/>
        </w:rPr>
        <w:t xml:space="preserve">MATCH FIXING </w:t>
      </w:r>
      <w:r w:rsidRPr="00C35DD9">
        <w:rPr>
          <w:rFonts w:ascii="Book Antiqua" w:hAnsi="Book Antiqua" w:cs="Times New Roman"/>
          <w:b/>
          <w:sz w:val="20"/>
          <w:szCs w:val="20"/>
        </w:rPr>
        <w:t>DI NEGARA INDONESIA, BELANDA, ITALIA.</w:t>
      </w:r>
      <w:r w:rsidR="00126129" w:rsidRPr="00C35DD9">
        <w:rPr>
          <w:rFonts w:ascii="Book Antiqua" w:hAnsi="Book Antiqua" w:cs="Times New Roman"/>
          <w:b/>
          <w:sz w:val="20"/>
          <w:szCs w:val="20"/>
        </w:rPr>
        <w:br/>
      </w:r>
    </w:p>
    <w:p w:rsidR="00126129" w:rsidRPr="00693833" w:rsidRDefault="00693833" w:rsidP="00126129">
      <w:pPr>
        <w:pStyle w:val="ListParagraph"/>
        <w:numPr>
          <w:ilvl w:val="0"/>
          <w:numId w:val="42"/>
        </w:numPr>
        <w:spacing w:line="240" w:lineRule="auto"/>
        <w:jc w:val="both"/>
        <w:rPr>
          <w:rFonts w:ascii="Book Antiqua" w:hAnsi="Book Antiqua" w:cs="Times New Roman"/>
          <w:b/>
          <w:sz w:val="20"/>
          <w:szCs w:val="20"/>
        </w:rPr>
      </w:pPr>
      <w:r w:rsidRPr="00693833">
        <w:rPr>
          <w:rFonts w:ascii="Book Antiqua" w:hAnsi="Book Antiqua" w:cs="Times New Roman"/>
          <w:b/>
          <w:color w:val="000000" w:themeColor="text1"/>
          <w:sz w:val="20"/>
          <w:szCs w:val="20"/>
        </w:rPr>
        <w:t>FIFA CODE OF ETHICS 2018</w:t>
      </w:r>
    </w:p>
    <w:p w:rsidR="00126129" w:rsidRPr="00C35DD9" w:rsidRDefault="00126129" w:rsidP="00126129">
      <w:pPr>
        <w:spacing w:line="240" w:lineRule="auto"/>
        <w:ind w:left="720" w:firstLine="360"/>
        <w:jc w:val="both"/>
        <w:rPr>
          <w:rFonts w:ascii="Book Antiqua" w:hAnsi="Book Antiqua" w:cs="Times New Roman"/>
          <w:i/>
          <w:sz w:val="20"/>
          <w:szCs w:val="20"/>
        </w:rPr>
      </w:pPr>
      <w:r w:rsidRPr="00C35DD9">
        <w:rPr>
          <w:rFonts w:ascii="Book Antiqua" w:hAnsi="Book Antiqua" w:cs="Times New Roman"/>
          <w:sz w:val="20"/>
          <w:szCs w:val="20"/>
        </w:rPr>
        <w:t xml:space="preserve">Sepak bola tidak hanya menampilkan sebuah olahraga tetapi juga tentang cara menghormati satu sama lain, olahraga inipun menjadi salah satu yang dipertimbangkan dalam dunia ekonomi. Tidak diragukan lagi sehingga badan sepak bola internasional atau </w:t>
      </w:r>
      <w:r w:rsidRPr="00C35DD9">
        <w:rPr>
          <w:rFonts w:ascii="Book Antiqua" w:hAnsi="Book Antiqua" w:cs="Times New Roman"/>
          <w:i/>
          <w:sz w:val="20"/>
          <w:szCs w:val="20"/>
        </w:rPr>
        <w:t xml:space="preserve">FIFA </w:t>
      </w:r>
      <w:r w:rsidRPr="00C35DD9">
        <w:rPr>
          <w:rFonts w:ascii="Book Antiqua" w:hAnsi="Book Antiqua" w:cs="Times New Roman"/>
          <w:sz w:val="20"/>
          <w:szCs w:val="20"/>
        </w:rPr>
        <w:t xml:space="preserve">pun membuat aturan yang ketat, berikut adalah peraturan yang melarang, adanya tindakan </w:t>
      </w:r>
      <w:r w:rsidRPr="00C35DD9">
        <w:rPr>
          <w:rFonts w:ascii="Book Antiqua" w:hAnsi="Book Antiqua" w:cs="Times New Roman"/>
          <w:i/>
          <w:sz w:val="20"/>
          <w:szCs w:val="20"/>
        </w:rPr>
        <w:t>match fixing</w:t>
      </w:r>
      <w:r w:rsidRPr="00C35DD9">
        <w:rPr>
          <w:rFonts w:ascii="Book Antiqua" w:hAnsi="Book Antiqua" w:cs="Times New Roman"/>
          <w:sz w:val="20"/>
          <w:szCs w:val="20"/>
        </w:rPr>
        <w:t xml:space="preserve"> atau pengaturan skor yang ada dalam sepak bola menurut </w:t>
      </w:r>
      <w:r w:rsidRPr="00C35DD9">
        <w:rPr>
          <w:rFonts w:ascii="Book Antiqua" w:hAnsi="Book Antiqua" w:cs="Times New Roman"/>
          <w:i/>
          <w:sz w:val="20"/>
          <w:szCs w:val="20"/>
        </w:rPr>
        <w:t>FIFA</w:t>
      </w:r>
    </w:p>
    <w:p w:rsidR="00126129" w:rsidRPr="00C35DD9" w:rsidRDefault="00126129" w:rsidP="00126129">
      <w:pPr>
        <w:pStyle w:val="ListParagraph"/>
        <w:numPr>
          <w:ilvl w:val="0"/>
          <w:numId w:val="41"/>
        </w:numPr>
        <w:spacing w:line="240" w:lineRule="auto"/>
        <w:jc w:val="both"/>
        <w:rPr>
          <w:rFonts w:ascii="Book Antiqua" w:hAnsi="Book Antiqua" w:cs="Times New Roman"/>
          <w:sz w:val="20"/>
          <w:szCs w:val="20"/>
        </w:rPr>
      </w:pPr>
      <w:r w:rsidRPr="00C35DD9">
        <w:rPr>
          <w:rFonts w:ascii="Book Antiqua" w:hAnsi="Book Antiqua"/>
          <w:sz w:val="20"/>
          <w:szCs w:val="20"/>
        </w:rPr>
        <w:t>Didalam peraturan FIFA terdapat peraturan yang melarang adanya bentuk manipulasi dari suatu pertandingan. Peraturan tersebut diatur didalam Pasal 29 mengenai manipulation of football matches or competitions yang bunyinya:</w:t>
      </w:r>
    </w:p>
    <w:p w:rsidR="00126129" w:rsidRPr="00C35DD9" w:rsidRDefault="00126129" w:rsidP="00126129">
      <w:pPr>
        <w:pStyle w:val="ListParagraph"/>
        <w:numPr>
          <w:ilvl w:val="0"/>
          <w:numId w:val="41"/>
        </w:numPr>
        <w:spacing w:line="240" w:lineRule="auto"/>
        <w:jc w:val="both"/>
        <w:rPr>
          <w:rFonts w:ascii="Book Antiqua" w:hAnsi="Book Antiqua"/>
          <w:sz w:val="20"/>
          <w:szCs w:val="20"/>
        </w:rPr>
      </w:pPr>
      <w:r w:rsidRPr="00C35DD9">
        <w:rPr>
          <w:rFonts w:ascii="Book Antiqua" w:hAnsi="Book Antiqua"/>
          <w:sz w:val="20"/>
          <w:szCs w:val="20"/>
        </w:rPr>
        <w:t>Persons bound by this Code are forbidden from being involved in the manipulation of football matches and competitions. Such manipulation is defined as the unlawful influencing or alteration, directly or, by an act or an omission, of the course, result or any other aspect of a football match or competition, irrespective of whether the behaviour is committed for financial gain, sporting advantage or any other purpose. In particular, persons bound by this Code shall not accept, give, offer, promise, receive, request or solicit any pecuniary or other advantage, on behalf of himself or a third party, in relation to the manipulation of football matches and competitions.</w:t>
      </w:r>
    </w:p>
    <w:p w:rsidR="00126129" w:rsidRPr="00C35DD9" w:rsidRDefault="00126129" w:rsidP="00126129">
      <w:pPr>
        <w:pStyle w:val="ListParagraph"/>
        <w:numPr>
          <w:ilvl w:val="0"/>
          <w:numId w:val="41"/>
        </w:numPr>
        <w:spacing w:line="240" w:lineRule="auto"/>
        <w:jc w:val="both"/>
        <w:rPr>
          <w:rFonts w:ascii="Book Antiqua" w:hAnsi="Book Antiqua"/>
          <w:sz w:val="20"/>
          <w:szCs w:val="20"/>
        </w:rPr>
      </w:pPr>
      <w:r w:rsidRPr="00C35DD9">
        <w:rPr>
          <w:rFonts w:ascii="Book Antiqua" w:hAnsi="Book Antiqua"/>
          <w:sz w:val="20"/>
          <w:szCs w:val="20"/>
        </w:rPr>
        <w:t>Persons bound by this Code shall immediately report to the Ethics Committee any approach in connection with activities and/or information directly or indirectly related with the possible manipulation of a football match or competition as described above.</w:t>
      </w:r>
    </w:p>
    <w:p w:rsidR="00126129" w:rsidRPr="00C35DD9" w:rsidRDefault="00126129" w:rsidP="00126129">
      <w:pPr>
        <w:pStyle w:val="ListParagraph"/>
        <w:numPr>
          <w:ilvl w:val="0"/>
          <w:numId w:val="41"/>
        </w:numPr>
        <w:spacing w:line="240" w:lineRule="auto"/>
        <w:jc w:val="both"/>
        <w:rPr>
          <w:rFonts w:ascii="Book Antiqua" w:hAnsi="Book Antiqua"/>
          <w:sz w:val="20"/>
          <w:szCs w:val="20"/>
        </w:rPr>
      </w:pPr>
      <w:r w:rsidRPr="00C35DD9">
        <w:rPr>
          <w:rFonts w:ascii="Book Antiqua" w:hAnsi="Book Antiqua"/>
          <w:sz w:val="20"/>
          <w:szCs w:val="20"/>
        </w:rPr>
        <w:t>The Ethics Committee shall be competent to investigate and adjudicate all conduct within association football that has little or no connection with action on the field of play. The competence of the FIFA Disciplinary Committee remains reserved.</w:t>
      </w:r>
    </w:p>
    <w:p w:rsidR="00126129" w:rsidRPr="00C35DD9" w:rsidRDefault="00126129" w:rsidP="00126129">
      <w:pPr>
        <w:pStyle w:val="ListParagraph"/>
        <w:numPr>
          <w:ilvl w:val="0"/>
          <w:numId w:val="41"/>
        </w:numPr>
        <w:spacing w:line="240" w:lineRule="auto"/>
        <w:jc w:val="both"/>
        <w:rPr>
          <w:rFonts w:ascii="Book Antiqua" w:hAnsi="Book Antiqua"/>
          <w:sz w:val="20"/>
          <w:szCs w:val="20"/>
        </w:rPr>
      </w:pPr>
      <w:r w:rsidRPr="00C35DD9">
        <w:rPr>
          <w:rFonts w:ascii="Book Antiqua" w:hAnsi="Book Antiqua"/>
          <w:sz w:val="20"/>
          <w:szCs w:val="20"/>
        </w:rPr>
        <w:t>Violation of this article shall be sanctioned with an appropriate fine of at least CHF 100,000 as well as a ban on taking part in any football-related activity for a minimum of five years for a violation of par. 1 and a minimum of two years for a violation of par. 2. Any amount unduly received shall be included in the calculation of the fine.</w:t>
      </w:r>
      <w:r w:rsidRPr="00C35DD9">
        <w:rPr>
          <w:rStyle w:val="FootnoteReference"/>
          <w:rFonts w:ascii="Book Antiqua" w:hAnsi="Book Antiqua"/>
          <w:sz w:val="20"/>
          <w:szCs w:val="20"/>
        </w:rPr>
        <w:footnoteReference w:id="9"/>
      </w:r>
    </w:p>
    <w:p w:rsidR="00126129" w:rsidRPr="00C35DD9" w:rsidRDefault="00126129" w:rsidP="00126129">
      <w:pPr>
        <w:spacing w:line="240" w:lineRule="auto"/>
        <w:ind w:left="284" w:firstLine="720"/>
        <w:jc w:val="both"/>
        <w:rPr>
          <w:rFonts w:ascii="Book Antiqua" w:hAnsi="Book Antiqua"/>
          <w:sz w:val="20"/>
          <w:szCs w:val="20"/>
        </w:rPr>
      </w:pPr>
      <w:r w:rsidRPr="00C35DD9">
        <w:rPr>
          <w:rFonts w:ascii="Book Antiqua" w:hAnsi="Book Antiqua"/>
          <w:sz w:val="20"/>
          <w:szCs w:val="20"/>
        </w:rPr>
        <w:t>Terhadap kejahatan match fixing sanksi yang diberikan berupa sanksi denda sebesar seratus ribu CHF (swiss franc) atau kalau dirupiahkan yaitu sekitar 1,5 (satu setengah) Miliyar. Pelaku pengaturan skor tersebut juga dilarang untuk berpatisipasi dalam kegiatan atau aktifitas yang berkaitan dengan sepak bola selama minimum 5 tahun. Sanksi tersebut dapat dikenakan terhadap seluruh pihak yang terlibat (khususnya yang terikat pada Kode Etik FIFA). Pasal 2 ayat (1) Kode Etik FIFA menyatakan bahwa kode etik ini berlaku untuk:</w:t>
      </w:r>
    </w:p>
    <w:p w:rsidR="00126129" w:rsidRPr="00C35DD9" w:rsidRDefault="00126129" w:rsidP="00126129">
      <w:pPr>
        <w:spacing w:line="240" w:lineRule="auto"/>
        <w:ind w:firstLine="720"/>
        <w:jc w:val="both"/>
        <w:rPr>
          <w:rFonts w:ascii="Book Antiqua" w:hAnsi="Book Antiqua"/>
          <w:sz w:val="20"/>
          <w:szCs w:val="20"/>
        </w:rPr>
      </w:pPr>
      <w:r w:rsidRPr="00C35DD9">
        <w:rPr>
          <w:rFonts w:ascii="Book Antiqua" w:hAnsi="Book Antiqua"/>
          <w:sz w:val="20"/>
          <w:szCs w:val="20"/>
        </w:rPr>
        <w:t>1. Official, termasuk di dalamnya wasit, pelatih, asosiasi, liga, klub, dan lain sebagainya;</w:t>
      </w:r>
    </w:p>
    <w:p w:rsidR="00126129" w:rsidRPr="00C35DD9" w:rsidRDefault="00126129" w:rsidP="00126129">
      <w:pPr>
        <w:spacing w:line="240" w:lineRule="auto"/>
        <w:ind w:firstLine="720"/>
        <w:jc w:val="both"/>
        <w:rPr>
          <w:rFonts w:ascii="Book Antiqua" w:hAnsi="Book Antiqua"/>
          <w:sz w:val="20"/>
          <w:szCs w:val="20"/>
        </w:rPr>
      </w:pPr>
      <w:r w:rsidRPr="00C35DD9">
        <w:rPr>
          <w:rFonts w:ascii="Book Antiqua" w:hAnsi="Book Antiqua"/>
          <w:sz w:val="20"/>
          <w:szCs w:val="20"/>
        </w:rPr>
        <w:t>2. Player, semua pemain sepakbola yang mendapatkan lisensi dari asosiasi</w:t>
      </w:r>
    </w:p>
    <w:p w:rsidR="00126129" w:rsidRPr="00C35DD9" w:rsidRDefault="00126129" w:rsidP="00126129">
      <w:pPr>
        <w:spacing w:line="240" w:lineRule="auto"/>
        <w:ind w:left="720"/>
        <w:jc w:val="both"/>
        <w:rPr>
          <w:rFonts w:ascii="Book Antiqua" w:hAnsi="Book Antiqua"/>
          <w:sz w:val="20"/>
          <w:szCs w:val="20"/>
        </w:rPr>
      </w:pPr>
      <w:r w:rsidRPr="00C35DD9">
        <w:rPr>
          <w:rFonts w:ascii="Book Antiqua" w:hAnsi="Book Antiqua"/>
          <w:sz w:val="20"/>
          <w:szCs w:val="20"/>
        </w:rPr>
        <w:lastRenderedPageBreak/>
        <w:t>3. Match Agent, perseorangan atau badan hukum yang mendapatkan lisensi dari FIFA untuk menyelenggarakan pertandingan, sesuai dengan regulasi FIFA;</w:t>
      </w:r>
    </w:p>
    <w:p w:rsidR="00126129" w:rsidRPr="00C35DD9" w:rsidRDefault="00126129" w:rsidP="00126129">
      <w:pPr>
        <w:spacing w:line="240" w:lineRule="auto"/>
        <w:ind w:left="720"/>
        <w:jc w:val="both"/>
        <w:rPr>
          <w:rFonts w:ascii="Book Antiqua" w:hAnsi="Book Antiqua"/>
          <w:sz w:val="20"/>
          <w:szCs w:val="20"/>
        </w:rPr>
      </w:pPr>
      <w:r w:rsidRPr="00C35DD9">
        <w:rPr>
          <w:rFonts w:ascii="Book Antiqua" w:hAnsi="Book Antiqua"/>
          <w:sz w:val="20"/>
          <w:szCs w:val="20"/>
        </w:rPr>
        <w:t>4. Intermediary, mewakili pemain atau club dalam hal negosiasi kontrak kerja atau mewakili club untuk kesepakatan transfer pemain.</w:t>
      </w:r>
    </w:p>
    <w:p w:rsidR="00126129" w:rsidRPr="00C35DD9" w:rsidRDefault="00126129" w:rsidP="00126129">
      <w:pPr>
        <w:spacing w:line="240" w:lineRule="auto"/>
        <w:ind w:left="284"/>
        <w:jc w:val="both"/>
        <w:rPr>
          <w:rFonts w:ascii="Book Antiqua" w:hAnsi="Book Antiqua"/>
          <w:sz w:val="20"/>
          <w:szCs w:val="20"/>
        </w:rPr>
      </w:pPr>
      <w:r w:rsidRPr="00C35DD9">
        <w:rPr>
          <w:rFonts w:ascii="Book Antiqua" w:hAnsi="Book Antiqua"/>
          <w:sz w:val="20"/>
          <w:szCs w:val="20"/>
        </w:rPr>
        <w:t>Dalam kode etik FIFA, pada intinya para pihak yang terikat dengan kode etik FIFA harus tunduk dan mengikuti segala peraturan yang telah dibuat oleh FIFA. Serta dalam hal ini juga harus menjunjung nilai-nilai sportifitas, kejujuran, dan sebagainya.</w:t>
      </w:r>
    </w:p>
    <w:p w:rsidR="00BB7B46" w:rsidRPr="00C35DD9" w:rsidRDefault="00BB7B46" w:rsidP="00BB7B46">
      <w:pPr>
        <w:pStyle w:val="ListParagraph"/>
        <w:spacing w:line="240" w:lineRule="auto"/>
        <w:ind w:left="709"/>
        <w:jc w:val="both"/>
        <w:rPr>
          <w:rFonts w:ascii="Book Antiqua" w:hAnsi="Book Antiqua" w:cs="Times New Roman"/>
          <w:b/>
          <w:sz w:val="20"/>
          <w:szCs w:val="20"/>
        </w:rPr>
      </w:pPr>
    </w:p>
    <w:p w:rsidR="00153A51" w:rsidRPr="00C35DD9" w:rsidRDefault="00BB7B46" w:rsidP="00126129">
      <w:pPr>
        <w:pStyle w:val="ListParagraph"/>
        <w:numPr>
          <w:ilvl w:val="0"/>
          <w:numId w:val="42"/>
        </w:numPr>
        <w:spacing w:line="240" w:lineRule="auto"/>
        <w:jc w:val="both"/>
        <w:rPr>
          <w:rFonts w:ascii="Book Antiqua" w:hAnsi="Book Antiqua"/>
          <w:b/>
          <w:sz w:val="20"/>
          <w:szCs w:val="20"/>
        </w:rPr>
      </w:pPr>
      <w:r w:rsidRPr="00C35DD9">
        <w:rPr>
          <w:rFonts w:ascii="Book Antiqua" w:hAnsi="Book Antiqua" w:cs="Times New Roman"/>
          <w:b/>
          <w:sz w:val="20"/>
          <w:szCs w:val="20"/>
        </w:rPr>
        <w:t xml:space="preserve">PERATURAN PADA </w:t>
      </w:r>
      <w:r w:rsidRPr="00C35DD9">
        <w:rPr>
          <w:rFonts w:ascii="Book Antiqua" w:hAnsi="Book Antiqua" w:cs="Times New Roman"/>
          <w:b/>
          <w:i/>
          <w:sz w:val="20"/>
          <w:szCs w:val="20"/>
        </w:rPr>
        <w:t xml:space="preserve">MATCH FIXING </w:t>
      </w:r>
      <w:r w:rsidRPr="00C35DD9">
        <w:rPr>
          <w:rFonts w:ascii="Book Antiqua" w:hAnsi="Book Antiqua" w:cs="Times New Roman"/>
          <w:b/>
          <w:sz w:val="20"/>
          <w:szCs w:val="20"/>
        </w:rPr>
        <w:t>DI NEGARA INDONESIA</w:t>
      </w:r>
      <w:r w:rsidRPr="00C35DD9">
        <w:rPr>
          <w:rFonts w:ascii="Book Antiqua" w:hAnsi="Book Antiqua"/>
          <w:b/>
          <w:sz w:val="20"/>
          <w:szCs w:val="20"/>
        </w:rPr>
        <w:t xml:space="preserve"> </w:t>
      </w:r>
    </w:p>
    <w:p w:rsidR="00B17710" w:rsidRPr="00C35DD9" w:rsidRDefault="00B17710" w:rsidP="00153A51">
      <w:pPr>
        <w:spacing w:line="240" w:lineRule="auto"/>
        <w:ind w:left="720" w:firstLine="720"/>
        <w:jc w:val="both"/>
        <w:rPr>
          <w:rFonts w:ascii="Book Antiqua" w:hAnsi="Book Antiqua"/>
          <w:sz w:val="20"/>
          <w:szCs w:val="20"/>
        </w:rPr>
      </w:pPr>
      <w:r w:rsidRPr="00C35DD9">
        <w:rPr>
          <w:rFonts w:ascii="Book Antiqua" w:hAnsi="Book Antiqua"/>
          <w:sz w:val="20"/>
          <w:szCs w:val="20"/>
        </w:rPr>
        <w:t>Kejahatan memang kerap ditemukan dimana mana, bukan hanya dalam sektor ekonomi dalam dunia sepak bola pun seringkali terjadi dan banyak kasus yang terjadi serta membuat dunia olahraga sepak bola di Indonesia tercoreng, Match Fixing atau biasa disebut dengan pengaturan skor didalam olahraga sepak bola. Match fixing atau pengaturan skor biasanya identik dengan pengaturan skor yang melibatkan antara klub dengan wasit atau bisa juga dengan orang yang berada diluar lapangan yang biasa disebut sebagai mafia sepak bola. Match fixing menurut FIFA adalah sebuah pengaturan suatu pertandingan sepak bola dimana untuk mendapatkan keuntungan secara materiil maupun immaterial karena hasil pertandingan telah memenuhi pesanan dari suatu perseorangan atau kelompok tertentu yang berada dalam lingkup nasional maupun international. Pelaku match fixing atau pengaturan skor biasanya dilakukan oleh seseorang yang memiliki kepentingan untuk memeroleh keuntungan didalamnya. Pengaturan skor sendiri adalah tindakan mempengaruhi atau mengubah jalannya pertandingan atau kompetisi sepak bola dengan cara apapun tujuannya untuk mencari keuntungan secara finansial atau tujuan yang lain yang berlawanan dengan etik keolahragaan dan asas sportivitas yang dijunjung didalam olahraga sepak bola.</w:t>
      </w:r>
      <w:r w:rsidRPr="00C35DD9">
        <w:rPr>
          <w:rStyle w:val="FootnoteReference"/>
          <w:rFonts w:ascii="Book Antiqua" w:hAnsi="Book Antiqua"/>
          <w:sz w:val="20"/>
          <w:szCs w:val="20"/>
        </w:rPr>
        <w:footnoteReference w:id="10"/>
      </w:r>
    </w:p>
    <w:p w:rsidR="004D4959" w:rsidRPr="00C35DD9" w:rsidRDefault="004D4959" w:rsidP="004D4959">
      <w:pPr>
        <w:spacing w:line="240" w:lineRule="auto"/>
        <w:ind w:left="720"/>
        <w:jc w:val="both"/>
        <w:rPr>
          <w:rFonts w:ascii="Book Antiqua" w:hAnsi="Book Antiqua" w:cs="Times New Roman"/>
          <w:sz w:val="20"/>
          <w:szCs w:val="20"/>
        </w:rPr>
      </w:pPr>
      <w:r w:rsidRPr="00C35DD9">
        <w:rPr>
          <w:rFonts w:ascii="Book Antiqua" w:hAnsi="Book Antiqua" w:cs="Times New Roman"/>
          <w:sz w:val="20"/>
          <w:szCs w:val="20"/>
        </w:rPr>
        <w:t>Pengaturan skor yang ada di Indonesia menghukum pelaku dengan hukuman yang berasal dari induk sepak bola FIFA maupun dari PSSI. Dalam kasusnya dikenakan sanksi berupa sanksi pidana.</w:t>
      </w:r>
    </w:p>
    <w:p w:rsidR="005908B1" w:rsidRPr="00C35DD9" w:rsidRDefault="00B843B4" w:rsidP="00126129">
      <w:pPr>
        <w:spacing w:line="240" w:lineRule="auto"/>
        <w:ind w:left="720"/>
        <w:jc w:val="both"/>
        <w:rPr>
          <w:rFonts w:ascii="Book Antiqua" w:hAnsi="Book Antiqua"/>
          <w:sz w:val="20"/>
          <w:szCs w:val="20"/>
        </w:rPr>
      </w:pPr>
      <w:r w:rsidRPr="00C35DD9">
        <w:rPr>
          <w:rFonts w:ascii="Book Antiqua" w:hAnsi="Book Antiqua"/>
          <w:sz w:val="20"/>
          <w:szCs w:val="20"/>
        </w:rPr>
        <w:t>Peraturan mengenai match fixing di Indonesia didasarkan pada ketentuan peraturan yang ada didalam Pasal 72 Kode Disiplin PSSI 2018, yang berbunyi sebagai berikut:</w:t>
      </w:r>
    </w:p>
    <w:p w:rsidR="007D76D3" w:rsidRPr="00C35DD9" w:rsidRDefault="007D76D3" w:rsidP="00C35DD9">
      <w:pPr>
        <w:pStyle w:val="ListParagraph"/>
        <w:numPr>
          <w:ilvl w:val="1"/>
          <w:numId w:val="42"/>
        </w:numPr>
        <w:spacing w:line="240" w:lineRule="auto"/>
        <w:rPr>
          <w:rFonts w:ascii="Book Antiqua" w:hAnsi="Book Antiqua" w:cs="Times New Roman"/>
          <w:b/>
          <w:sz w:val="20"/>
          <w:szCs w:val="20"/>
        </w:rPr>
      </w:pPr>
      <w:r w:rsidRPr="00C35DD9">
        <w:rPr>
          <w:rFonts w:ascii="Book Antiqua" w:hAnsi="Book Antiqua" w:cs="Times New Roman"/>
          <w:b/>
          <w:sz w:val="20"/>
          <w:szCs w:val="20"/>
        </w:rPr>
        <w:t>Pasal 72 Kode Etik Disiplin PSSI tahun 2018</w:t>
      </w:r>
    </w:p>
    <w:p w:rsidR="00B843B4" w:rsidRPr="00C35DD9" w:rsidRDefault="00B843B4" w:rsidP="00126129">
      <w:pPr>
        <w:spacing w:line="240" w:lineRule="auto"/>
        <w:ind w:firstLine="720"/>
        <w:rPr>
          <w:rFonts w:ascii="Book Antiqua" w:hAnsi="Book Antiqua"/>
          <w:b/>
          <w:sz w:val="20"/>
          <w:szCs w:val="20"/>
        </w:rPr>
      </w:pPr>
      <w:r w:rsidRPr="00C35DD9">
        <w:rPr>
          <w:rFonts w:ascii="Book Antiqua" w:hAnsi="Book Antiqua"/>
          <w:b/>
          <w:sz w:val="20"/>
          <w:szCs w:val="20"/>
        </w:rPr>
        <w:t>Manipulasi Hasil Pertandingan Secara Ilegal</w:t>
      </w:r>
    </w:p>
    <w:p w:rsidR="00B843B4" w:rsidRPr="00C35DD9" w:rsidRDefault="00B843B4" w:rsidP="00A92D2F">
      <w:pPr>
        <w:pStyle w:val="ListParagraph"/>
        <w:numPr>
          <w:ilvl w:val="0"/>
          <w:numId w:val="23"/>
        </w:numPr>
        <w:spacing w:line="240" w:lineRule="auto"/>
        <w:jc w:val="both"/>
        <w:rPr>
          <w:rFonts w:ascii="Book Antiqua" w:hAnsi="Book Antiqua"/>
          <w:sz w:val="20"/>
          <w:szCs w:val="20"/>
        </w:rPr>
      </w:pPr>
      <w:r w:rsidRPr="00C35DD9">
        <w:rPr>
          <w:rFonts w:ascii="Book Antiqua" w:hAnsi="Book Antiqua"/>
          <w:sz w:val="20"/>
          <w:szCs w:val="20"/>
        </w:rPr>
        <w:t>Siapapun yang berkonspirasi mengubah hasil pertandingan yang berlawanan dengan etik keolahragaan dan asas sportivitas dengan cara apapun dikenakan sanksi berupa sanksi skors, sanksi denda minimal sekurang-kurangnya Rp. 250.000.000,- (dua ratus lima puluh juta rupiah) dan sanksi larangan ikut serta dalam aktivitas sepak bola seumur hidup.</w:t>
      </w:r>
    </w:p>
    <w:p w:rsidR="00B843B4" w:rsidRPr="00C35DD9" w:rsidRDefault="00B843B4" w:rsidP="00A92D2F">
      <w:pPr>
        <w:pStyle w:val="ListParagraph"/>
        <w:numPr>
          <w:ilvl w:val="0"/>
          <w:numId w:val="23"/>
        </w:numPr>
        <w:spacing w:line="240" w:lineRule="auto"/>
        <w:jc w:val="both"/>
        <w:rPr>
          <w:rFonts w:ascii="Book Antiqua" w:hAnsi="Book Antiqua"/>
          <w:sz w:val="20"/>
          <w:szCs w:val="20"/>
        </w:rPr>
      </w:pPr>
      <w:r w:rsidRPr="00C35DD9">
        <w:rPr>
          <w:rFonts w:ascii="Book Antiqua" w:hAnsi="Book Antiqua"/>
          <w:sz w:val="20"/>
          <w:szCs w:val="20"/>
        </w:rPr>
        <w:t>Perangkat pertandingan yang melakukan atau ikut serta melakukan konspirasi mengubah hasil pertandingan sebagaimana dimaksud pada ayat (1) diatas, dijatuhi sanksi dengan (i) sanksi denda sekurang-kurangnya Rp. 350.000.000,- (tiga ratus lima puluh juta rupiah) dan (ii) sanksi larangan ikut serta dalam aktivitas sepak bola seumur hidup.</w:t>
      </w:r>
    </w:p>
    <w:p w:rsidR="00B843B4" w:rsidRPr="00C35DD9" w:rsidRDefault="00B843B4" w:rsidP="00A92D2F">
      <w:pPr>
        <w:pStyle w:val="ListParagraph"/>
        <w:numPr>
          <w:ilvl w:val="0"/>
          <w:numId w:val="23"/>
        </w:numPr>
        <w:spacing w:line="240" w:lineRule="auto"/>
        <w:jc w:val="both"/>
        <w:rPr>
          <w:rFonts w:ascii="Book Antiqua" w:hAnsi="Book Antiqua"/>
          <w:sz w:val="20"/>
          <w:szCs w:val="20"/>
        </w:rPr>
      </w:pPr>
      <w:r w:rsidRPr="00C35DD9">
        <w:rPr>
          <w:rFonts w:ascii="Book Antiqua" w:hAnsi="Book Antiqua"/>
          <w:sz w:val="20"/>
          <w:szCs w:val="20"/>
        </w:rPr>
        <w:t>Pemain yang ikut serta melakukan konspirasi mengubah hasil pertandingan sebagaimana dimaksud pada ayat (1) diatas, dijatuhi sanksi dengan (i) sanksi denda sekurang-</w:t>
      </w:r>
      <w:r w:rsidRPr="00C35DD9">
        <w:rPr>
          <w:rFonts w:ascii="Book Antiqua" w:hAnsi="Book Antiqua"/>
          <w:sz w:val="20"/>
          <w:szCs w:val="20"/>
        </w:rPr>
        <w:lastRenderedPageBreak/>
        <w:t>kurangnya Rp. 250.000.000,- (dua ratus lima puluh juta rupiah) dan (ii) sanksi larangan ikut serta dalam aktivitas sepak bola seumur hidup.</w:t>
      </w:r>
    </w:p>
    <w:p w:rsidR="00B843B4" w:rsidRPr="00C35DD9" w:rsidRDefault="00B843B4" w:rsidP="00A92D2F">
      <w:pPr>
        <w:pStyle w:val="ListParagraph"/>
        <w:numPr>
          <w:ilvl w:val="0"/>
          <w:numId w:val="23"/>
        </w:numPr>
        <w:spacing w:line="240" w:lineRule="auto"/>
        <w:jc w:val="both"/>
        <w:rPr>
          <w:rFonts w:ascii="Book Antiqua" w:hAnsi="Book Antiqua"/>
          <w:sz w:val="20"/>
          <w:szCs w:val="20"/>
        </w:rPr>
      </w:pPr>
      <w:r w:rsidRPr="00C35DD9">
        <w:rPr>
          <w:rFonts w:ascii="Book Antiqua" w:hAnsi="Book Antiqua"/>
          <w:sz w:val="20"/>
          <w:szCs w:val="20"/>
        </w:rPr>
        <w:t>Ofisial atau pengurus yang melakukan atau ikut serta melakukan konspirasi mengubah hasil pertandingan sebagaimana dimaksud pada ayat (1) diatas, dijatuhi sanksi dengan (i) sanksi denda sekurang-kurangnya Rp. 300.000.000,- (tiga ratus juta rupiah) dan (ii) sanksi larangan ikut serta dalam aktivitas sepak bola seumur hidup.</w:t>
      </w:r>
    </w:p>
    <w:p w:rsidR="00B843B4" w:rsidRPr="00C35DD9" w:rsidRDefault="00B843B4" w:rsidP="00A92D2F">
      <w:pPr>
        <w:pStyle w:val="ListParagraph"/>
        <w:numPr>
          <w:ilvl w:val="0"/>
          <w:numId w:val="23"/>
        </w:numPr>
        <w:spacing w:line="240" w:lineRule="auto"/>
        <w:jc w:val="both"/>
        <w:rPr>
          <w:rFonts w:ascii="Book Antiqua" w:hAnsi="Book Antiqua"/>
          <w:sz w:val="20"/>
          <w:szCs w:val="20"/>
        </w:rPr>
      </w:pPr>
      <w:r w:rsidRPr="00C35DD9">
        <w:rPr>
          <w:rFonts w:ascii="Book Antiqua" w:hAnsi="Book Antiqua"/>
          <w:sz w:val="20"/>
          <w:szCs w:val="20"/>
        </w:rPr>
        <w:t>Klub atau badan yang terbukti secara sistematis (contoh: pelanggaran dilakukan atas perintah atau dengan sepengetahuan pimpinan klub, dilakukan secara bersama-sama oleh beberapa anggota dari klub atau badan tersebut) melakukan konspirasi mengubah hasil pertandingan sebagaimana dimaksud pada ayat (1) diatas, dijatuhi sanksi dengan (i) sanksi denda sekurang- kurangnya Rp. 500.000.000 (lima ratus juta rupiah); (ii) sanksi degradasi, dan (iii) pengembalian penghargaan.</w:t>
      </w:r>
      <w:r w:rsidRPr="00C35DD9">
        <w:rPr>
          <w:rStyle w:val="FootnoteReference"/>
          <w:rFonts w:ascii="Book Antiqua" w:hAnsi="Book Antiqua"/>
          <w:sz w:val="20"/>
          <w:szCs w:val="20"/>
        </w:rPr>
        <w:footnoteReference w:id="11"/>
      </w:r>
      <w:r w:rsidRPr="00C35DD9">
        <w:rPr>
          <w:rFonts w:ascii="Book Antiqua" w:hAnsi="Book Antiqua"/>
          <w:sz w:val="20"/>
          <w:szCs w:val="20"/>
        </w:rPr>
        <w:t xml:space="preserve"> </w:t>
      </w:r>
      <w:r w:rsidR="007D76D3" w:rsidRPr="00C35DD9">
        <w:rPr>
          <w:rFonts w:ascii="Book Antiqua" w:hAnsi="Book Antiqua"/>
          <w:sz w:val="20"/>
          <w:szCs w:val="20"/>
        </w:rPr>
        <w:t xml:space="preserve"> </w:t>
      </w:r>
      <w:r w:rsidRPr="00C35DD9">
        <w:rPr>
          <w:rFonts w:ascii="Book Antiqua" w:hAnsi="Book Antiqua"/>
          <w:sz w:val="20"/>
          <w:szCs w:val="20"/>
        </w:rPr>
        <w:t>Peraturan pasal diatas terlihat bahwa sanksi yang diancam kepada pelaku pengaturan skor menitik beratkan dari segi sanksi dendanya. Hal ini dapat dilihat dari besaran denda yang ada di peraturan kode disiplin PSSI tahun 2018 yaitu antara Rp. 250.000.000,- (dua ratus lima puluh juta rupiah) hingga Rp. 500.000.000 (lima ratus juta rupiah). Dalam peraturan tersebut juga memuat sanksi yang beruapa larangan beraktivitas di lingkungan sepak bola seumur hidup hingga degradasi.</w:t>
      </w:r>
    </w:p>
    <w:p w:rsidR="00A92D2F" w:rsidRPr="00C35DD9" w:rsidRDefault="00A92D2F" w:rsidP="00A92D2F">
      <w:pPr>
        <w:pStyle w:val="ListParagraph"/>
        <w:spacing w:line="240" w:lineRule="auto"/>
        <w:jc w:val="both"/>
        <w:rPr>
          <w:rFonts w:ascii="Book Antiqua" w:hAnsi="Book Antiqua"/>
          <w:sz w:val="20"/>
          <w:szCs w:val="20"/>
        </w:rPr>
      </w:pPr>
    </w:p>
    <w:p w:rsidR="007D76D3" w:rsidRPr="00C35DD9" w:rsidRDefault="007D76D3" w:rsidP="00C35DD9">
      <w:pPr>
        <w:pStyle w:val="ListParagraph"/>
        <w:numPr>
          <w:ilvl w:val="1"/>
          <w:numId w:val="42"/>
        </w:numPr>
        <w:spacing w:line="240" w:lineRule="auto"/>
        <w:jc w:val="both"/>
        <w:rPr>
          <w:rFonts w:ascii="Book Antiqua" w:hAnsi="Book Antiqua"/>
          <w:b/>
          <w:color w:val="000000" w:themeColor="text1"/>
          <w:sz w:val="20"/>
          <w:szCs w:val="20"/>
        </w:rPr>
      </w:pPr>
      <w:r w:rsidRPr="00C35DD9">
        <w:rPr>
          <w:rFonts w:ascii="Book Antiqua" w:hAnsi="Book Antiqua"/>
          <w:b/>
          <w:color w:val="000000" w:themeColor="text1"/>
          <w:sz w:val="20"/>
          <w:szCs w:val="20"/>
        </w:rPr>
        <w:t xml:space="preserve">Pengaturan </w:t>
      </w:r>
      <w:hyperlink r:id="rId10" w:history="1">
        <w:r w:rsidR="00C35DD9" w:rsidRPr="00C35DD9">
          <w:rPr>
            <w:rStyle w:val="Hyperlink"/>
            <w:rFonts w:ascii="Book Antiqua" w:hAnsi="Book Antiqua"/>
            <w:b/>
            <w:color w:val="000000" w:themeColor="text1"/>
            <w:sz w:val="20"/>
            <w:szCs w:val="20"/>
            <w:u w:val="none"/>
          </w:rPr>
          <w:t>Undang-Undang Nomor 20 Tahun 2001 tentang Perubahan atas Undang-Undang Nomor 31 Tahun 1999 tentang Pemberantasan Tindak Pidana Korupsi</w:t>
        </w:r>
      </w:hyperlink>
      <w:r w:rsidR="00C35DD9" w:rsidRPr="00C35DD9">
        <w:rPr>
          <w:rFonts w:ascii="Book Antiqua" w:hAnsi="Book Antiqua"/>
          <w:b/>
          <w:color w:val="000000" w:themeColor="text1"/>
          <w:sz w:val="20"/>
          <w:szCs w:val="20"/>
        </w:rPr>
        <w:t> </w:t>
      </w:r>
    </w:p>
    <w:p w:rsidR="007D76D3" w:rsidRPr="00C35DD9" w:rsidRDefault="00C35DD9" w:rsidP="00C35DD9">
      <w:pPr>
        <w:spacing w:line="240" w:lineRule="auto"/>
        <w:ind w:left="851" w:firstLine="589"/>
        <w:jc w:val="both"/>
        <w:rPr>
          <w:rFonts w:ascii="Book Antiqua" w:hAnsi="Book Antiqua"/>
          <w:sz w:val="20"/>
          <w:szCs w:val="20"/>
        </w:rPr>
      </w:pPr>
      <w:r>
        <w:rPr>
          <w:rFonts w:ascii="Book Antiqua" w:hAnsi="Book Antiqua"/>
          <w:sz w:val="20"/>
          <w:szCs w:val="20"/>
        </w:rPr>
        <w:t>K</w:t>
      </w:r>
      <w:r w:rsidR="007D76D3" w:rsidRPr="00C35DD9">
        <w:rPr>
          <w:rFonts w:ascii="Book Antiqua" w:hAnsi="Book Antiqua"/>
          <w:sz w:val="20"/>
          <w:szCs w:val="20"/>
        </w:rPr>
        <w:t>etentuan pidana terkait suap yang berlaku di Indonesia.  Dalam Pasal 5 </w:t>
      </w:r>
      <w:hyperlink r:id="rId11" w:history="1">
        <w:r w:rsidR="007D76D3" w:rsidRPr="00C35DD9">
          <w:rPr>
            <w:rStyle w:val="Hyperlink"/>
            <w:rFonts w:ascii="Book Antiqua" w:hAnsi="Book Antiqua"/>
            <w:color w:val="auto"/>
            <w:sz w:val="20"/>
            <w:szCs w:val="20"/>
            <w:u w:val="none"/>
          </w:rPr>
          <w:t>Undang-Undang Nomor 20 Tahun 2001 tentang Perubahan atas Undang-Undang Nomor 31 Tahun 1999 tentang Pemberantasan Tindak Pidana Korupsi</w:t>
        </w:r>
      </w:hyperlink>
      <w:r w:rsidR="007D76D3" w:rsidRPr="00C35DD9">
        <w:rPr>
          <w:rFonts w:ascii="Book Antiqua" w:hAnsi="Book Antiqua"/>
          <w:sz w:val="20"/>
          <w:szCs w:val="20"/>
        </w:rPr>
        <w:t> (“UU 20/2001”) diatur sebagai berikut:</w:t>
      </w:r>
    </w:p>
    <w:p w:rsidR="007D76D3" w:rsidRPr="00C35DD9" w:rsidRDefault="007D76D3" w:rsidP="00C35DD9">
      <w:pPr>
        <w:pStyle w:val="ListParagraph"/>
        <w:numPr>
          <w:ilvl w:val="0"/>
          <w:numId w:val="21"/>
        </w:numPr>
        <w:spacing w:line="240" w:lineRule="auto"/>
        <w:ind w:left="1134" w:hanging="284"/>
        <w:jc w:val="both"/>
        <w:rPr>
          <w:rFonts w:ascii="Book Antiqua" w:hAnsi="Book Antiqua"/>
          <w:sz w:val="20"/>
          <w:szCs w:val="20"/>
        </w:rPr>
      </w:pPr>
      <w:r w:rsidRPr="00C35DD9">
        <w:rPr>
          <w:rFonts w:ascii="Book Antiqua" w:hAnsi="Book Antiqua"/>
          <w:sz w:val="20"/>
          <w:szCs w:val="20"/>
        </w:rPr>
        <w:t>Dipidana dengan pidana penjara paling singkat 1 (satu) tahun dan paling lama 5 (lima) tahun dan atau pidana denda paling sedikit Rp 50.000.000,00 (lima puluh juta rupiah) dan paling banyak Rp 250.000.000,00 (dua ratus lima puluh juta rupiah) setiap orang yang:</w:t>
      </w:r>
    </w:p>
    <w:p w:rsidR="007D76D3" w:rsidRPr="00C35DD9" w:rsidRDefault="007D76D3" w:rsidP="00A92D2F">
      <w:pPr>
        <w:pStyle w:val="ListParagraph"/>
        <w:numPr>
          <w:ilvl w:val="0"/>
          <w:numId w:val="24"/>
        </w:numPr>
        <w:spacing w:line="240" w:lineRule="auto"/>
        <w:jc w:val="both"/>
        <w:rPr>
          <w:rFonts w:ascii="Book Antiqua" w:hAnsi="Book Antiqua"/>
          <w:sz w:val="20"/>
          <w:szCs w:val="20"/>
        </w:rPr>
      </w:pPr>
      <w:r w:rsidRPr="00C35DD9">
        <w:rPr>
          <w:rFonts w:ascii="Book Antiqua" w:hAnsi="Book Antiqua"/>
          <w:sz w:val="20"/>
          <w:szCs w:val="20"/>
        </w:rPr>
        <w:t>memberi atau menjanjikan sesuatu kepada pegawai negeri atau penyelenggara negara dengan maksud supaya pegawai negeri atau penyelenggara negara tersebut berbuat atau tidak berbuat sesuatu dalam jabatannya, yang bertentangan dengan kewajibannya; atau</w:t>
      </w:r>
    </w:p>
    <w:p w:rsidR="007D76D3" w:rsidRPr="00C35DD9" w:rsidRDefault="007D76D3" w:rsidP="00A92D2F">
      <w:pPr>
        <w:pStyle w:val="ListParagraph"/>
        <w:numPr>
          <w:ilvl w:val="0"/>
          <w:numId w:val="24"/>
        </w:numPr>
        <w:spacing w:line="240" w:lineRule="auto"/>
        <w:jc w:val="both"/>
        <w:rPr>
          <w:rFonts w:ascii="Book Antiqua" w:hAnsi="Book Antiqua"/>
          <w:sz w:val="20"/>
          <w:szCs w:val="20"/>
        </w:rPr>
      </w:pPr>
      <w:r w:rsidRPr="00C35DD9">
        <w:rPr>
          <w:rFonts w:ascii="Book Antiqua" w:hAnsi="Book Antiqua"/>
          <w:sz w:val="20"/>
          <w:szCs w:val="20"/>
        </w:rPr>
        <w:t>memberi sesuatu kepada pegawai negeri atau penyelenggara negara karena atau berhubungan dengan sesuatu yang bertentangan dengan kewajiban, dilakukan atau tidak dilakukan dalam jabatannya.</w:t>
      </w:r>
    </w:p>
    <w:p w:rsidR="007D76D3" w:rsidRPr="00C35DD9" w:rsidRDefault="007D76D3" w:rsidP="00A92D2F">
      <w:pPr>
        <w:pStyle w:val="ListParagraph"/>
        <w:numPr>
          <w:ilvl w:val="0"/>
          <w:numId w:val="24"/>
        </w:numPr>
        <w:spacing w:line="240" w:lineRule="auto"/>
        <w:jc w:val="both"/>
        <w:rPr>
          <w:rFonts w:ascii="Book Antiqua" w:hAnsi="Book Antiqua"/>
          <w:sz w:val="20"/>
          <w:szCs w:val="20"/>
        </w:rPr>
      </w:pPr>
      <w:r w:rsidRPr="00C35DD9">
        <w:rPr>
          <w:rFonts w:ascii="Book Antiqua" w:hAnsi="Book Antiqua"/>
          <w:sz w:val="20"/>
          <w:szCs w:val="20"/>
        </w:rPr>
        <w:t>Bagi pegawai negeri atau penyelenggara negara yang menerima pemberian atau janji sebagaimana dimaksud dalam ayat (1) huruf a atau huruf b, dipidana dengan pidana yang sama sebagaimana dimaksud dalam ayat (1).</w:t>
      </w:r>
    </w:p>
    <w:p w:rsidR="007D76D3" w:rsidRPr="00C35DD9" w:rsidRDefault="007D76D3" w:rsidP="004D4959">
      <w:pPr>
        <w:spacing w:line="240" w:lineRule="auto"/>
        <w:ind w:left="720"/>
        <w:jc w:val="both"/>
        <w:rPr>
          <w:rFonts w:ascii="Book Antiqua" w:hAnsi="Book Antiqua"/>
          <w:sz w:val="20"/>
          <w:szCs w:val="20"/>
        </w:rPr>
      </w:pPr>
      <w:r w:rsidRPr="00C35DD9">
        <w:rPr>
          <w:rFonts w:ascii="Book Antiqua" w:hAnsi="Book Antiqua"/>
          <w:sz w:val="20"/>
          <w:szCs w:val="20"/>
        </w:rPr>
        <w:t>Selain itu, tindak pidana suap juga diatur dalam Pasal 2 </w:t>
      </w:r>
      <w:hyperlink r:id="rId12" w:history="1">
        <w:r w:rsidRPr="00C35DD9">
          <w:rPr>
            <w:rStyle w:val="Hyperlink"/>
            <w:rFonts w:ascii="Book Antiqua" w:hAnsi="Book Antiqua"/>
            <w:color w:val="auto"/>
            <w:sz w:val="20"/>
            <w:szCs w:val="20"/>
            <w:u w:val="none"/>
          </w:rPr>
          <w:t>Undang-Undang Nomor 11 Tahun 1980 tentang Tindak Pidana Suap</w:t>
        </w:r>
      </w:hyperlink>
      <w:r w:rsidRPr="00C35DD9">
        <w:rPr>
          <w:rFonts w:ascii="Book Antiqua" w:hAnsi="Book Antiqua"/>
          <w:sz w:val="20"/>
          <w:szCs w:val="20"/>
        </w:rPr>
        <w:t> (“UU 11/1980”) yang berbunyi:</w:t>
      </w:r>
    </w:p>
    <w:p w:rsidR="007D76D3" w:rsidRPr="00C35DD9" w:rsidRDefault="007D76D3" w:rsidP="004D4959">
      <w:pPr>
        <w:spacing w:line="240" w:lineRule="auto"/>
        <w:ind w:left="720"/>
        <w:jc w:val="both"/>
        <w:rPr>
          <w:rFonts w:ascii="Book Antiqua" w:hAnsi="Book Antiqua"/>
          <w:sz w:val="20"/>
          <w:szCs w:val="20"/>
        </w:rPr>
      </w:pPr>
      <w:r w:rsidRPr="00C35DD9">
        <w:rPr>
          <w:rFonts w:ascii="Book Antiqua" w:hAnsi="Book Antiqua"/>
          <w:sz w:val="20"/>
          <w:szCs w:val="20"/>
        </w:rPr>
        <w:t>Barangsiapa memberi atau menjanjikan sesuatu kepada seseorang dengan maksud untuk membujuk supaya orang itu berbuat sesuatu atau tidak berbuat sesuatu dalam tugasnya, yang berlawanan dengan kewenangan atau kewajibannya yang menyangkut kepentingan umum, dipidana karena memberi suap dengan pidana penjara selama-lamanya 5 (lima) tahun dan denda sebanyak-banyaknya Rp.15.000.000,- (lima belas juta rupiah).</w:t>
      </w:r>
    </w:p>
    <w:p w:rsidR="007D76D3" w:rsidRPr="00C35DD9" w:rsidRDefault="007D76D3" w:rsidP="004D4959">
      <w:pPr>
        <w:spacing w:line="240" w:lineRule="auto"/>
        <w:ind w:left="720"/>
        <w:jc w:val="both"/>
        <w:rPr>
          <w:rFonts w:ascii="Book Antiqua" w:hAnsi="Book Antiqua"/>
          <w:sz w:val="20"/>
          <w:szCs w:val="20"/>
        </w:rPr>
      </w:pPr>
      <w:r w:rsidRPr="00C35DD9">
        <w:rPr>
          <w:rFonts w:ascii="Book Antiqua" w:hAnsi="Book Antiqua"/>
          <w:sz w:val="20"/>
          <w:szCs w:val="20"/>
        </w:rPr>
        <w:t>Pasal 3 UU 11/1980 kemudian menerangkan sanksi pidana bagi pihak penerima suap tersebut:</w:t>
      </w:r>
    </w:p>
    <w:p w:rsidR="007D76D3" w:rsidRPr="00C35DD9" w:rsidRDefault="007D76D3" w:rsidP="004D4959">
      <w:pPr>
        <w:spacing w:line="240" w:lineRule="auto"/>
        <w:ind w:left="720"/>
        <w:jc w:val="both"/>
        <w:rPr>
          <w:rFonts w:ascii="Book Antiqua" w:hAnsi="Book Antiqua"/>
          <w:sz w:val="20"/>
          <w:szCs w:val="20"/>
        </w:rPr>
      </w:pPr>
      <w:r w:rsidRPr="00C35DD9">
        <w:rPr>
          <w:rFonts w:ascii="Book Antiqua" w:hAnsi="Book Antiqua"/>
          <w:sz w:val="20"/>
          <w:szCs w:val="20"/>
        </w:rPr>
        <w:lastRenderedPageBreak/>
        <w:t>Barangsiapa menerima sesuatu atau janji, sedangkan ia mengetahui atau patut dapat menduga bahwa pemberian sesuatu atau janji itu dimaksudkan supaya ia berbuat sesuatu atau tidak berbuat sesuatu dalam tugasnya, yang berlawanan dengan kewenangan atau kewajibannya yang menyangkut kepentingan umum, dipidana karena menerima suap dengan pidana penjara selama-lamanya 3 (tiga) tahun atau denda sebanyakbanyaknya Rp.15.000.000.- (lima belas juta rupiah).</w:t>
      </w:r>
    </w:p>
    <w:p w:rsidR="00D87172" w:rsidRPr="00C35DD9" w:rsidRDefault="00D87172" w:rsidP="00D87172">
      <w:pPr>
        <w:pStyle w:val="ListParagraph"/>
        <w:spacing w:line="240" w:lineRule="auto"/>
        <w:ind w:left="807"/>
        <w:jc w:val="both"/>
        <w:rPr>
          <w:rFonts w:ascii="Book Antiqua" w:hAnsi="Book Antiqua"/>
          <w:b/>
          <w:sz w:val="20"/>
          <w:szCs w:val="20"/>
        </w:rPr>
      </w:pPr>
    </w:p>
    <w:p w:rsidR="005505B3" w:rsidRPr="00C35DD9" w:rsidRDefault="005505B3" w:rsidP="00C35DD9">
      <w:pPr>
        <w:pStyle w:val="ListParagraph"/>
        <w:numPr>
          <w:ilvl w:val="0"/>
          <w:numId w:val="42"/>
        </w:numPr>
        <w:spacing w:line="240" w:lineRule="auto"/>
        <w:jc w:val="both"/>
        <w:rPr>
          <w:rFonts w:ascii="Book Antiqua" w:hAnsi="Book Antiqua"/>
          <w:b/>
          <w:sz w:val="20"/>
          <w:szCs w:val="20"/>
        </w:rPr>
      </w:pPr>
      <w:r w:rsidRPr="00C35DD9">
        <w:rPr>
          <w:rFonts w:ascii="Book Antiqua" w:hAnsi="Book Antiqua" w:cs="Times New Roman"/>
          <w:b/>
          <w:sz w:val="20"/>
          <w:szCs w:val="20"/>
        </w:rPr>
        <w:t xml:space="preserve">PERATURAN </w:t>
      </w:r>
      <w:r w:rsidRPr="00C35DD9">
        <w:rPr>
          <w:rFonts w:ascii="Book Antiqua" w:hAnsi="Book Antiqua" w:cs="Times New Roman"/>
          <w:b/>
          <w:i/>
          <w:sz w:val="20"/>
          <w:szCs w:val="20"/>
        </w:rPr>
        <w:t xml:space="preserve">MATCH FIXING </w:t>
      </w:r>
      <w:r w:rsidRPr="00C35DD9">
        <w:rPr>
          <w:rFonts w:ascii="Book Antiqua" w:hAnsi="Book Antiqua" w:cs="Times New Roman"/>
          <w:b/>
          <w:sz w:val="20"/>
          <w:szCs w:val="20"/>
        </w:rPr>
        <w:t>DI NEGARA BELANDA</w:t>
      </w:r>
    </w:p>
    <w:p w:rsidR="00571474" w:rsidRPr="00C35DD9" w:rsidRDefault="00571474" w:rsidP="00D87172">
      <w:pPr>
        <w:spacing w:line="240" w:lineRule="auto"/>
        <w:ind w:left="720" w:firstLine="360"/>
        <w:jc w:val="both"/>
        <w:rPr>
          <w:rFonts w:ascii="Book Antiqua" w:hAnsi="Book Antiqua"/>
          <w:sz w:val="20"/>
          <w:szCs w:val="20"/>
        </w:rPr>
      </w:pPr>
      <w:r w:rsidRPr="00C35DD9">
        <w:rPr>
          <w:rFonts w:ascii="Book Antiqua" w:hAnsi="Book Antiqua"/>
          <w:sz w:val="20"/>
          <w:szCs w:val="20"/>
        </w:rPr>
        <w:t>Negara Belanda memiliki dasar hukum bagi pelaku manipulasi</w:t>
      </w:r>
      <w:r w:rsidR="00774D85" w:rsidRPr="00C35DD9">
        <w:rPr>
          <w:rFonts w:ascii="Book Antiqua" w:hAnsi="Book Antiqua"/>
          <w:sz w:val="20"/>
          <w:szCs w:val="20"/>
        </w:rPr>
        <w:t xml:space="preserve"> </w:t>
      </w:r>
      <w:r w:rsidRPr="00C35DD9">
        <w:rPr>
          <w:rFonts w:ascii="Book Antiqua" w:hAnsi="Book Antiqua"/>
          <w:sz w:val="20"/>
          <w:szCs w:val="20"/>
        </w:rPr>
        <w:t>hasil olahraga bisa dikenakan hukuman penjara sampai 4 tahun</w:t>
      </w:r>
      <w:r w:rsidR="00774D85" w:rsidRPr="00C35DD9">
        <w:rPr>
          <w:rFonts w:ascii="Book Antiqua" w:hAnsi="Book Antiqua"/>
          <w:sz w:val="20"/>
          <w:szCs w:val="20"/>
        </w:rPr>
        <w:t xml:space="preserve"> </w:t>
      </w:r>
      <w:r w:rsidRPr="00C35DD9">
        <w:rPr>
          <w:rFonts w:ascii="Book Antiqua" w:hAnsi="Book Antiqua"/>
          <w:sz w:val="20"/>
          <w:szCs w:val="20"/>
        </w:rPr>
        <w:t>penjara atau denda, berikut merupakan bunyi pasal yang ada di</w:t>
      </w:r>
      <w:r w:rsidR="00774D85" w:rsidRPr="00C35DD9">
        <w:rPr>
          <w:rFonts w:ascii="Book Antiqua" w:hAnsi="Book Antiqua"/>
          <w:sz w:val="20"/>
          <w:szCs w:val="20"/>
        </w:rPr>
        <w:t xml:space="preserve"> </w:t>
      </w:r>
      <w:r w:rsidRPr="00C35DD9">
        <w:rPr>
          <w:rFonts w:ascii="Book Antiqua" w:hAnsi="Book Antiqua"/>
          <w:sz w:val="20"/>
          <w:szCs w:val="20"/>
        </w:rPr>
        <w:t>belanda:</w:t>
      </w:r>
    </w:p>
    <w:p w:rsidR="00571474" w:rsidRPr="00C35DD9" w:rsidRDefault="00571474" w:rsidP="00D87172">
      <w:pPr>
        <w:spacing w:line="240" w:lineRule="auto"/>
        <w:ind w:firstLine="720"/>
        <w:jc w:val="both"/>
        <w:rPr>
          <w:rFonts w:ascii="Book Antiqua" w:hAnsi="Book Antiqua"/>
          <w:sz w:val="20"/>
          <w:szCs w:val="20"/>
        </w:rPr>
      </w:pPr>
      <w:r w:rsidRPr="00C35DD9">
        <w:rPr>
          <w:rFonts w:ascii="Book Antiqua" w:hAnsi="Book Antiqua"/>
          <w:sz w:val="20"/>
          <w:szCs w:val="20"/>
        </w:rPr>
        <w:t>Wetboek van Strafrecht (Criminal Code)</w:t>
      </w:r>
      <w:r w:rsidR="00774D85" w:rsidRPr="00C35DD9">
        <w:rPr>
          <w:rFonts w:ascii="Book Antiqua" w:hAnsi="Book Antiqua"/>
          <w:sz w:val="20"/>
          <w:szCs w:val="20"/>
        </w:rPr>
        <w:t xml:space="preserve"> </w:t>
      </w:r>
      <w:r w:rsidRPr="00C35DD9">
        <w:rPr>
          <w:rFonts w:ascii="Book Antiqua" w:hAnsi="Book Antiqua"/>
          <w:sz w:val="20"/>
          <w:szCs w:val="20"/>
        </w:rPr>
        <w:t>article 326:</w:t>
      </w:r>
    </w:p>
    <w:p w:rsidR="00571474" w:rsidRPr="00C35DD9" w:rsidRDefault="00571474" w:rsidP="00D87172">
      <w:pPr>
        <w:spacing w:line="240" w:lineRule="auto"/>
        <w:ind w:left="720"/>
        <w:jc w:val="both"/>
        <w:rPr>
          <w:rFonts w:ascii="Book Antiqua" w:hAnsi="Book Antiqua"/>
          <w:sz w:val="20"/>
          <w:szCs w:val="20"/>
        </w:rPr>
      </w:pPr>
      <w:r w:rsidRPr="00C35DD9">
        <w:rPr>
          <w:rFonts w:ascii="Book Antiqua" w:hAnsi="Book Antiqua"/>
          <w:sz w:val="20"/>
          <w:szCs w:val="20"/>
        </w:rPr>
        <w:t>1.) He who, with the intention to favour himself or another</w:t>
      </w:r>
      <w:r w:rsidR="00774D85" w:rsidRPr="00C35DD9">
        <w:rPr>
          <w:rFonts w:ascii="Book Antiqua" w:hAnsi="Book Antiqua"/>
          <w:sz w:val="20"/>
          <w:szCs w:val="20"/>
        </w:rPr>
        <w:t xml:space="preserve"> </w:t>
      </w:r>
      <w:r w:rsidRPr="00C35DD9">
        <w:rPr>
          <w:rFonts w:ascii="Book Antiqua" w:hAnsi="Book Antiqua"/>
          <w:sz w:val="20"/>
          <w:szCs w:val="20"/>
        </w:rPr>
        <w:t>unlawfully, either by adopting a false name or a false appearance,</w:t>
      </w:r>
      <w:r w:rsidR="00774D85" w:rsidRPr="00C35DD9">
        <w:rPr>
          <w:rFonts w:ascii="Book Antiqua" w:hAnsi="Book Antiqua"/>
          <w:sz w:val="20"/>
          <w:szCs w:val="20"/>
        </w:rPr>
        <w:t xml:space="preserve"> </w:t>
      </w:r>
      <w:r w:rsidRPr="00C35DD9">
        <w:rPr>
          <w:rFonts w:ascii="Book Antiqua" w:hAnsi="Book Antiqua"/>
          <w:sz w:val="20"/>
          <w:szCs w:val="20"/>
        </w:rPr>
        <w:t>or by vicious tricks, or by a fabric of lies, entices someone to hand</w:t>
      </w:r>
      <w:r w:rsidR="00774D85" w:rsidRPr="00C35DD9">
        <w:rPr>
          <w:rFonts w:ascii="Book Antiqua" w:hAnsi="Book Antiqua"/>
          <w:sz w:val="20"/>
          <w:szCs w:val="20"/>
        </w:rPr>
        <w:t xml:space="preserve"> </w:t>
      </w:r>
      <w:r w:rsidRPr="00C35DD9">
        <w:rPr>
          <w:rFonts w:ascii="Book Antiqua" w:hAnsi="Book Antiqua"/>
          <w:sz w:val="20"/>
          <w:szCs w:val="20"/>
        </w:rPr>
        <w:t>over a good, to provide a service, to place at someone´s disposal</w:t>
      </w:r>
      <w:r w:rsidR="00774D85" w:rsidRPr="00C35DD9">
        <w:rPr>
          <w:rFonts w:ascii="Book Antiqua" w:hAnsi="Book Antiqua"/>
          <w:sz w:val="20"/>
          <w:szCs w:val="20"/>
        </w:rPr>
        <w:t xml:space="preserve"> </w:t>
      </w:r>
      <w:r w:rsidRPr="00C35DD9">
        <w:rPr>
          <w:rFonts w:ascii="Book Antiqua" w:hAnsi="Book Antiqua"/>
          <w:sz w:val="20"/>
          <w:szCs w:val="20"/>
        </w:rPr>
        <w:t>data, to enter into a debt or to annul a debt, is considered to be</w:t>
      </w:r>
      <w:r w:rsidR="00774D85" w:rsidRPr="00C35DD9">
        <w:rPr>
          <w:rFonts w:ascii="Book Antiqua" w:hAnsi="Book Antiqua"/>
          <w:sz w:val="20"/>
          <w:szCs w:val="20"/>
        </w:rPr>
        <w:t xml:space="preserve"> </w:t>
      </w:r>
      <w:r w:rsidRPr="00C35DD9">
        <w:rPr>
          <w:rFonts w:ascii="Book Antiqua" w:hAnsi="Book Antiqua"/>
          <w:sz w:val="20"/>
          <w:szCs w:val="20"/>
        </w:rPr>
        <w:t>guilty of fraud, punished with a prison sentence of a maximum</w:t>
      </w:r>
      <w:r w:rsidR="00774D85" w:rsidRPr="00C35DD9">
        <w:rPr>
          <w:rFonts w:ascii="Book Antiqua" w:hAnsi="Book Antiqua"/>
          <w:sz w:val="20"/>
          <w:szCs w:val="20"/>
        </w:rPr>
        <w:t xml:space="preserve"> </w:t>
      </w:r>
      <w:r w:rsidRPr="00C35DD9">
        <w:rPr>
          <w:rFonts w:ascii="Book Antiqua" w:hAnsi="Book Antiqua"/>
          <w:sz w:val="20"/>
          <w:szCs w:val="20"/>
        </w:rPr>
        <w:t>four years or a fine of the fifth category.</w:t>
      </w:r>
    </w:p>
    <w:p w:rsidR="00571474" w:rsidRPr="00C35DD9" w:rsidRDefault="00571474" w:rsidP="00D87172">
      <w:pPr>
        <w:spacing w:line="240" w:lineRule="auto"/>
        <w:ind w:left="720"/>
        <w:jc w:val="both"/>
        <w:rPr>
          <w:rFonts w:ascii="Book Antiqua" w:hAnsi="Book Antiqua"/>
          <w:sz w:val="20"/>
          <w:szCs w:val="20"/>
        </w:rPr>
      </w:pPr>
      <w:r w:rsidRPr="00C35DD9">
        <w:rPr>
          <w:rFonts w:ascii="Book Antiqua" w:hAnsi="Book Antiqua"/>
          <w:sz w:val="20"/>
          <w:szCs w:val="20"/>
        </w:rPr>
        <w:t>Penalties</w:t>
      </w:r>
      <w:r w:rsidR="00774D85" w:rsidRPr="00C35DD9">
        <w:rPr>
          <w:rFonts w:ascii="Book Antiqua" w:hAnsi="Book Antiqua"/>
          <w:sz w:val="20"/>
          <w:szCs w:val="20"/>
        </w:rPr>
        <w:t xml:space="preserve"> article</w:t>
      </w:r>
      <w:r w:rsidRPr="00C35DD9">
        <w:rPr>
          <w:rFonts w:ascii="Book Antiqua" w:hAnsi="Book Antiqua"/>
          <w:sz w:val="20"/>
          <w:szCs w:val="20"/>
        </w:rPr>
        <w:t xml:space="preserve"> 326 - imprisonment of four years maximum, fine of the</w:t>
      </w:r>
      <w:r w:rsidR="00774D85" w:rsidRPr="00C35DD9">
        <w:rPr>
          <w:rFonts w:ascii="Book Antiqua" w:hAnsi="Book Antiqua"/>
          <w:sz w:val="20"/>
          <w:szCs w:val="20"/>
        </w:rPr>
        <w:t xml:space="preserve"> fifth category (€ 67.000)</w:t>
      </w:r>
      <w:r w:rsidR="00774D85" w:rsidRPr="00C35DD9">
        <w:rPr>
          <w:rStyle w:val="FootnoteReference"/>
          <w:rFonts w:ascii="Book Antiqua" w:hAnsi="Book Antiqua"/>
          <w:sz w:val="20"/>
          <w:szCs w:val="20"/>
        </w:rPr>
        <w:footnoteReference w:id="12"/>
      </w:r>
    </w:p>
    <w:p w:rsidR="00571474" w:rsidRPr="00C35DD9" w:rsidRDefault="00571474" w:rsidP="00D87172">
      <w:pPr>
        <w:spacing w:line="240" w:lineRule="auto"/>
        <w:ind w:left="720" w:firstLine="720"/>
        <w:jc w:val="both"/>
        <w:rPr>
          <w:rFonts w:ascii="Book Antiqua" w:hAnsi="Book Antiqua"/>
          <w:sz w:val="20"/>
          <w:szCs w:val="20"/>
        </w:rPr>
      </w:pPr>
      <w:r w:rsidRPr="00C35DD9">
        <w:rPr>
          <w:rFonts w:ascii="Book Antiqua" w:hAnsi="Book Antiqua"/>
          <w:sz w:val="20"/>
          <w:szCs w:val="20"/>
        </w:rPr>
        <w:t>Pasal tersebut diatas diperuntukan bagi pelaku yang berbuat</w:t>
      </w:r>
      <w:r w:rsidR="00774D85" w:rsidRPr="00C35DD9">
        <w:rPr>
          <w:rFonts w:ascii="Book Antiqua" w:hAnsi="Book Antiqua"/>
          <w:sz w:val="20"/>
          <w:szCs w:val="20"/>
        </w:rPr>
        <w:t xml:space="preserve"> </w:t>
      </w:r>
      <w:r w:rsidRPr="00C35DD9">
        <w:rPr>
          <w:rFonts w:ascii="Book Antiqua" w:hAnsi="Book Antiqua"/>
          <w:sz w:val="20"/>
          <w:szCs w:val="20"/>
        </w:rPr>
        <w:t>curang, Negara Belanda dalam hal ini menganggap bahwa pelaku</w:t>
      </w:r>
      <w:r w:rsidR="00774D85" w:rsidRPr="00C35DD9">
        <w:rPr>
          <w:rFonts w:ascii="Book Antiqua" w:hAnsi="Book Antiqua"/>
          <w:sz w:val="20"/>
          <w:szCs w:val="20"/>
        </w:rPr>
        <w:t xml:space="preserve"> </w:t>
      </w:r>
      <w:r w:rsidRPr="00C35DD9">
        <w:rPr>
          <w:rFonts w:ascii="Book Antiqua" w:hAnsi="Book Antiqua"/>
          <w:sz w:val="20"/>
          <w:szCs w:val="20"/>
        </w:rPr>
        <w:t>pengaturan skor merupakan seseorang yang melakukan sesuatu</w:t>
      </w:r>
      <w:r w:rsidR="00774D85" w:rsidRPr="00C35DD9">
        <w:rPr>
          <w:rFonts w:ascii="Book Antiqua" w:hAnsi="Book Antiqua"/>
          <w:sz w:val="20"/>
          <w:szCs w:val="20"/>
        </w:rPr>
        <w:t xml:space="preserve"> </w:t>
      </w:r>
      <w:r w:rsidRPr="00C35DD9">
        <w:rPr>
          <w:rFonts w:ascii="Book Antiqua" w:hAnsi="Book Antiqua"/>
          <w:sz w:val="20"/>
          <w:szCs w:val="20"/>
        </w:rPr>
        <w:t>untuk mengubah suatu hasil atau keputusan khususnya di bidang</w:t>
      </w:r>
      <w:r w:rsidR="00774D85" w:rsidRPr="00C35DD9">
        <w:rPr>
          <w:rFonts w:ascii="Book Antiqua" w:hAnsi="Book Antiqua"/>
          <w:sz w:val="20"/>
          <w:szCs w:val="20"/>
        </w:rPr>
        <w:t xml:space="preserve"> </w:t>
      </w:r>
      <w:r w:rsidRPr="00C35DD9">
        <w:rPr>
          <w:rFonts w:ascii="Book Antiqua" w:hAnsi="Book Antiqua"/>
          <w:sz w:val="20"/>
          <w:szCs w:val="20"/>
        </w:rPr>
        <w:t>olahraga telah berbuat curang. Penegak hukum di Negara Belanda</w:t>
      </w:r>
      <w:r w:rsidR="00774D85" w:rsidRPr="00C35DD9">
        <w:rPr>
          <w:rFonts w:ascii="Book Antiqua" w:hAnsi="Book Antiqua"/>
          <w:sz w:val="20"/>
          <w:szCs w:val="20"/>
        </w:rPr>
        <w:t xml:space="preserve"> </w:t>
      </w:r>
      <w:r w:rsidRPr="00C35DD9">
        <w:rPr>
          <w:rFonts w:ascii="Book Antiqua" w:hAnsi="Book Antiqua"/>
          <w:sz w:val="20"/>
          <w:szCs w:val="20"/>
        </w:rPr>
        <w:t>menganggap pelaku match fixing telah melanggar perbuatan</w:t>
      </w:r>
      <w:r w:rsidR="00774D85" w:rsidRPr="00C35DD9">
        <w:rPr>
          <w:rFonts w:ascii="Book Antiqua" w:hAnsi="Book Antiqua"/>
          <w:sz w:val="20"/>
          <w:szCs w:val="20"/>
        </w:rPr>
        <w:t xml:space="preserve"> </w:t>
      </w:r>
      <w:r w:rsidRPr="00C35DD9">
        <w:rPr>
          <w:rFonts w:ascii="Book Antiqua" w:hAnsi="Book Antiqua"/>
          <w:sz w:val="20"/>
          <w:szCs w:val="20"/>
        </w:rPr>
        <w:t>penipuan. Karena mereka peranggapan bahwa warga Negara</w:t>
      </w:r>
      <w:r w:rsidR="00774D85" w:rsidRPr="00C35DD9">
        <w:rPr>
          <w:rFonts w:ascii="Book Antiqua" w:hAnsi="Book Antiqua"/>
          <w:sz w:val="20"/>
          <w:szCs w:val="20"/>
        </w:rPr>
        <w:t xml:space="preserve"> </w:t>
      </w:r>
      <w:r w:rsidRPr="00C35DD9">
        <w:rPr>
          <w:rFonts w:ascii="Book Antiqua" w:hAnsi="Book Antiqua"/>
          <w:sz w:val="20"/>
          <w:szCs w:val="20"/>
        </w:rPr>
        <w:t>Belanda merasa atau penonton sepak bola ditipu dengan sebuah</w:t>
      </w:r>
      <w:r w:rsidR="00774D85" w:rsidRPr="00C35DD9">
        <w:rPr>
          <w:rFonts w:ascii="Book Antiqua" w:hAnsi="Book Antiqua"/>
          <w:sz w:val="20"/>
          <w:szCs w:val="20"/>
        </w:rPr>
        <w:t xml:space="preserve"> </w:t>
      </w:r>
      <w:r w:rsidRPr="00C35DD9">
        <w:rPr>
          <w:rFonts w:ascii="Book Antiqua" w:hAnsi="Book Antiqua"/>
          <w:sz w:val="20"/>
          <w:szCs w:val="20"/>
        </w:rPr>
        <w:t>tontonan sepakbola yang sudah di manipulasi. Sanksi pidana yang</w:t>
      </w:r>
      <w:r w:rsidR="00774D85" w:rsidRPr="00C35DD9">
        <w:rPr>
          <w:rFonts w:ascii="Book Antiqua" w:hAnsi="Book Antiqua"/>
          <w:sz w:val="20"/>
          <w:szCs w:val="20"/>
        </w:rPr>
        <w:t xml:space="preserve"> </w:t>
      </w:r>
      <w:r w:rsidRPr="00C35DD9">
        <w:rPr>
          <w:rFonts w:ascii="Book Antiqua" w:hAnsi="Book Antiqua"/>
          <w:sz w:val="20"/>
          <w:szCs w:val="20"/>
        </w:rPr>
        <w:t>diterapkan di Belanda kepada pelaku pengaturan skor adalah sanksi</w:t>
      </w:r>
      <w:r w:rsidR="00774D85" w:rsidRPr="00C35DD9">
        <w:rPr>
          <w:rFonts w:ascii="Book Antiqua" w:hAnsi="Book Antiqua"/>
          <w:sz w:val="20"/>
          <w:szCs w:val="20"/>
        </w:rPr>
        <w:t xml:space="preserve"> </w:t>
      </w:r>
      <w:r w:rsidRPr="00C35DD9">
        <w:rPr>
          <w:rFonts w:ascii="Book Antiqua" w:hAnsi="Book Antiqua"/>
          <w:sz w:val="20"/>
          <w:szCs w:val="20"/>
        </w:rPr>
        <w:t>pidana penjara maksimal 4 tahun dan denda di kategori 5. Sanksi</w:t>
      </w:r>
      <w:r w:rsidR="00774D85" w:rsidRPr="00C35DD9">
        <w:rPr>
          <w:rFonts w:ascii="Book Antiqua" w:hAnsi="Book Antiqua"/>
          <w:sz w:val="20"/>
          <w:szCs w:val="20"/>
        </w:rPr>
        <w:t xml:space="preserve"> </w:t>
      </w:r>
      <w:r w:rsidRPr="00C35DD9">
        <w:rPr>
          <w:rFonts w:ascii="Book Antiqua" w:hAnsi="Book Antiqua"/>
          <w:sz w:val="20"/>
          <w:szCs w:val="20"/>
        </w:rPr>
        <w:t>pidana denda yang ada di Negara Belanda diatur oleh Undang-</w:t>
      </w:r>
      <w:r w:rsidR="00774D85" w:rsidRPr="00C35DD9">
        <w:rPr>
          <w:rFonts w:ascii="Book Antiqua" w:hAnsi="Book Antiqua"/>
          <w:sz w:val="20"/>
          <w:szCs w:val="20"/>
        </w:rPr>
        <w:t xml:space="preserve"> </w:t>
      </w:r>
      <w:r w:rsidRPr="00C35DD9">
        <w:rPr>
          <w:rFonts w:ascii="Book Antiqua" w:hAnsi="Book Antiqua"/>
          <w:sz w:val="20"/>
          <w:szCs w:val="20"/>
        </w:rPr>
        <w:t>Undang didalam beberapa kategori, hal ini dapat ditemukan didalam</w:t>
      </w:r>
      <w:r w:rsidR="00774D85" w:rsidRPr="00C35DD9">
        <w:rPr>
          <w:rFonts w:ascii="Book Antiqua" w:hAnsi="Book Antiqua"/>
          <w:sz w:val="20"/>
          <w:szCs w:val="20"/>
        </w:rPr>
        <w:t xml:space="preserve"> </w:t>
      </w:r>
      <w:r w:rsidRPr="00C35DD9">
        <w:rPr>
          <w:rFonts w:ascii="Book Antiqua" w:hAnsi="Book Antiqua"/>
          <w:sz w:val="20"/>
          <w:szCs w:val="20"/>
        </w:rPr>
        <w:t>Wetboek van Strafrecht ata</w:t>
      </w:r>
      <w:r w:rsidR="00774D85" w:rsidRPr="00C35DD9">
        <w:rPr>
          <w:rFonts w:ascii="Book Antiqua" w:hAnsi="Book Antiqua"/>
          <w:sz w:val="20"/>
          <w:szCs w:val="20"/>
        </w:rPr>
        <w:t>u criminal code dalam section</w:t>
      </w:r>
      <w:r w:rsidR="00774D85" w:rsidRPr="00C35DD9">
        <w:rPr>
          <w:rStyle w:val="FootnoteReference"/>
          <w:rFonts w:ascii="Book Antiqua" w:hAnsi="Book Antiqua"/>
          <w:sz w:val="20"/>
          <w:szCs w:val="20"/>
        </w:rPr>
        <w:footnoteReference w:id="13"/>
      </w:r>
      <w:r w:rsidR="008F7F51" w:rsidRPr="00C35DD9">
        <w:rPr>
          <w:rFonts w:ascii="Book Antiqua" w:hAnsi="Book Antiqua"/>
          <w:sz w:val="20"/>
          <w:szCs w:val="20"/>
        </w:rPr>
        <w:t>. Y</w:t>
      </w:r>
      <w:r w:rsidRPr="00C35DD9">
        <w:rPr>
          <w:rFonts w:ascii="Book Antiqua" w:hAnsi="Book Antiqua"/>
          <w:sz w:val="20"/>
          <w:szCs w:val="20"/>
        </w:rPr>
        <w:t>ang</w:t>
      </w:r>
      <w:r w:rsidR="00774D85" w:rsidRPr="00C35DD9">
        <w:rPr>
          <w:rFonts w:ascii="Book Antiqua" w:hAnsi="Book Antiqua"/>
          <w:sz w:val="20"/>
          <w:szCs w:val="20"/>
        </w:rPr>
        <w:t xml:space="preserve"> </w:t>
      </w:r>
      <w:r w:rsidRPr="00C35DD9">
        <w:rPr>
          <w:rFonts w:ascii="Book Antiqua" w:hAnsi="Book Antiqua"/>
          <w:sz w:val="20"/>
          <w:szCs w:val="20"/>
        </w:rPr>
        <w:t>berbunyi sebagai berikut:</w:t>
      </w:r>
    </w:p>
    <w:p w:rsidR="00571474" w:rsidRPr="00C35DD9" w:rsidRDefault="00571474" w:rsidP="00D87172">
      <w:pPr>
        <w:spacing w:line="240" w:lineRule="auto"/>
        <w:ind w:firstLine="720"/>
        <w:jc w:val="both"/>
        <w:rPr>
          <w:rFonts w:ascii="Book Antiqua" w:hAnsi="Book Antiqua"/>
          <w:sz w:val="20"/>
          <w:szCs w:val="20"/>
        </w:rPr>
      </w:pPr>
      <w:r w:rsidRPr="00C35DD9">
        <w:rPr>
          <w:rFonts w:ascii="Book Antiqua" w:hAnsi="Book Antiqua"/>
          <w:sz w:val="20"/>
          <w:szCs w:val="20"/>
        </w:rPr>
        <w:t>There are six categories:</w:t>
      </w:r>
    </w:p>
    <w:p w:rsidR="00571474" w:rsidRPr="00C35DD9" w:rsidRDefault="00571474" w:rsidP="00C35DD9">
      <w:pPr>
        <w:spacing w:line="240" w:lineRule="auto"/>
        <w:ind w:firstLine="720"/>
        <w:rPr>
          <w:rFonts w:ascii="Book Antiqua" w:hAnsi="Book Antiqua"/>
          <w:sz w:val="20"/>
          <w:szCs w:val="20"/>
        </w:rPr>
      </w:pPr>
      <w:r w:rsidRPr="00C35DD9">
        <w:rPr>
          <w:rFonts w:ascii="Book Antiqua" w:hAnsi="Book Antiqua"/>
          <w:sz w:val="20"/>
          <w:szCs w:val="20"/>
        </w:rPr>
        <w:t>the first category, € 335 (Note editor: As from 1 January 2012: €</w:t>
      </w:r>
      <w:r w:rsidR="008F7F51" w:rsidRPr="00C35DD9">
        <w:rPr>
          <w:rFonts w:ascii="Book Antiqua" w:hAnsi="Book Antiqua"/>
          <w:sz w:val="20"/>
          <w:szCs w:val="20"/>
        </w:rPr>
        <w:t xml:space="preserve"> 390)</w:t>
      </w:r>
    </w:p>
    <w:p w:rsidR="00571474" w:rsidRPr="00C35DD9" w:rsidRDefault="00571474" w:rsidP="00C35DD9">
      <w:pPr>
        <w:spacing w:line="240" w:lineRule="auto"/>
        <w:ind w:firstLine="720"/>
        <w:rPr>
          <w:rFonts w:ascii="Book Antiqua" w:hAnsi="Book Antiqua"/>
          <w:sz w:val="20"/>
          <w:szCs w:val="20"/>
        </w:rPr>
      </w:pPr>
      <w:r w:rsidRPr="00C35DD9">
        <w:rPr>
          <w:rFonts w:ascii="Book Antiqua" w:hAnsi="Book Antiqua"/>
          <w:sz w:val="20"/>
          <w:szCs w:val="20"/>
        </w:rPr>
        <w:t>the second category, € 3,350 (Note editor: As from 1 January</w:t>
      </w:r>
      <w:r w:rsidR="008F7F51" w:rsidRPr="00C35DD9">
        <w:rPr>
          <w:rFonts w:ascii="Book Antiqua" w:hAnsi="Book Antiqua"/>
          <w:sz w:val="20"/>
          <w:szCs w:val="20"/>
        </w:rPr>
        <w:t xml:space="preserve"> 2012: € 3,900)</w:t>
      </w:r>
    </w:p>
    <w:p w:rsidR="00571474" w:rsidRPr="00C35DD9" w:rsidRDefault="00571474" w:rsidP="00C35DD9">
      <w:pPr>
        <w:spacing w:line="240" w:lineRule="auto"/>
        <w:ind w:firstLine="720"/>
        <w:rPr>
          <w:rFonts w:ascii="Book Antiqua" w:hAnsi="Book Antiqua"/>
          <w:sz w:val="20"/>
          <w:szCs w:val="20"/>
        </w:rPr>
      </w:pPr>
      <w:r w:rsidRPr="00C35DD9">
        <w:rPr>
          <w:rFonts w:ascii="Book Antiqua" w:hAnsi="Book Antiqua"/>
          <w:sz w:val="20"/>
          <w:szCs w:val="20"/>
        </w:rPr>
        <w:t>the third category, € 6,700 (Note editor: As from 1 January 2012:</w:t>
      </w:r>
      <w:r w:rsidR="008F7F51" w:rsidRPr="00C35DD9">
        <w:rPr>
          <w:rFonts w:ascii="Book Antiqua" w:hAnsi="Book Antiqua"/>
          <w:sz w:val="20"/>
          <w:szCs w:val="20"/>
        </w:rPr>
        <w:t xml:space="preserve"> € 7,800)</w:t>
      </w:r>
    </w:p>
    <w:p w:rsidR="00571474" w:rsidRPr="00C35DD9" w:rsidRDefault="00571474" w:rsidP="00C35DD9">
      <w:pPr>
        <w:spacing w:line="240" w:lineRule="auto"/>
        <w:ind w:firstLine="720"/>
        <w:rPr>
          <w:rFonts w:ascii="Book Antiqua" w:hAnsi="Book Antiqua"/>
          <w:sz w:val="20"/>
          <w:szCs w:val="20"/>
        </w:rPr>
      </w:pPr>
      <w:r w:rsidRPr="00C35DD9">
        <w:rPr>
          <w:rFonts w:ascii="Book Antiqua" w:hAnsi="Book Antiqua"/>
          <w:sz w:val="20"/>
          <w:szCs w:val="20"/>
        </w:rPr>
        <w:t>the fourth category, € 16,750 (Note editor: As from 1 January</w:t>
      </w:r>
      <w:r w:rsidR="008F7F51" w:rsidRPr="00C35DD9">
        <w:rPr>
          <w:rFonts w:ascii="Book Antiqua" w:hAnsi="Book Antiqua"/>
          <w:sz w:val="20"/>
          <w:szCs w:val="20"/>
        </w:rPr>
        <w:t xml:space="preserve"> 2012: € 19,500)</w:t>
      </w:r>
    </w:p>
    <w:p w:rsidR="008F7F51" w:rsidRPr="00C35DD9" w:rsidRDefault="00571474" w:rsidP="00C35DD9">
      <w:pPr>
        <w:spacing w:line="240" w:lineRule="auto"/>
        <w:ind w:firstLine="720"/>
        <w:rPr>
          <w:rFonts w:ascii="Book Antiqua" w:hAnsi="Book Antiqua"/>
          <w:sz w:val="20"/>
          <w:szCs w:val="20"/>
        </w:rPr>
      </w:pPr>
      <w:r w:rsidRPr="00C35DD9">
        <w:rPr>
          <w:rFonts w:ascii="Book Antiqua" w:hAnsi="Book Antiqua"/>
          <w:sz w:val="20"/>
          <w:szCs w:val="20"/>
        </w:rPr>
        <w:t>the fifth category, € 67,000 (Note editor: As from 1 January 2012:</w:t>
      </w:r>
      <w:r w:rsidR="008F7F51" w:rsidRPr="00C35DD9">
        <w:rPr>
          <w:rFonts w:ascii="Book Antiqua" w:hAnsi="Book Antiqua"/>
          <w:sz w:val="20"/>
          <w:szCs w:val="20"/>
        </w:rPr>
        <w:t xml:space="preserve"> € 78,000)</w:t>
      </w:r>
    </w:p>
    <w:p w:rsidR="008F7F51" w:rsidRPr="00C35DD9" w:rsidRDefault="00571474" w:rsidP="00C35DD9">
      <w:pPr>
        <w:spacing w:line="240" w:lineRule="auto"/>
        <w:ind w:firstLine="720"/>
        <w:rPr>
          <w:rFonts w:ascii="Book Antiqua" w:hAnsi="Book Antiqua"/>
          <w:sz w:val="20"/>
          <w:szCs w:val="20"/>
        </w:rPr>
      </w:pPr>
      <w:r w:rsidRPr="00C35DD9">
        <w:rPr>
          <w:rFonts w:ascii="Book Antiqua" w:hAnsi="Book Antiqua"/>
          <w:sz w:val="20"/>
          <w:szCs w:val="20"/>
        </w:rPr>
        <w:t>the sixth category, € 670,000 (Note editor: As from 1 January</w:t>
      </w:r>
      <w:r w:rsidR="008F7F51" w:rsidRPr="00C35DD9">
        <w:rPr>
          <w:rFonts w:ascii="Book Antiqua" w:hAnsi="Book Antiqua"/>
          <w:sz w:val="20"/>
          <w:szCs w:val="20"/>
        </w:rPr>
        <w:t xml:space="preserve"> 2012: € 780,000).</w:t>
      </w:r>
      <w:r w:rsidR="00C35DD9">
        <w:rPr>
          <w:rFonts w:ascii="Book Antiqua" w:hAnsi="Book Antiqua"/>
          <w:sz w:val="20"/>
          <w:szCs w:val="20"/>
        </w:rPr>
        <w:br/>
      </w:r>
    </w:p>
    <w:p w:rsidR="00571474" w:rsidRPr="00C35DD9" w:rsidRDefault="00B73911" w:rsidP="00C35DD9">
      <w:pPr>
        <w:pStyle w:val="ListParagraph"/>
        <w:numPr>
          <w:ilvl w:val="0"/>
          <w:numId w:val="42"/>
        </w:numPr>
        <w:spacing w:line="240" w:lineRule="auto"/>
        <w:jc w:val="both"/>
        <w:rPr>
          <w:rFonts w:ascii="Book Antiqua" w:hAnsi="Book Antiqua"/>
          <w:b/>
          <w:sz w:val="20"/>
          <w:szCs w:val="20"/>
        </w:rPr>
      </w:pPr>
      <w:r w:rsidRPr="00C35DD9">
        <w:rPr>
          <w:rFonts w:ascii="Book Antiqua" w:hAnsi="Book Antiqua"/>
          <w:b/>
          <w:sz w:val="20"/>
          <w:szCs w:val="20"/>
        </w:rPr>
        <w:lastRenderedPageBreak/>
        <w:t xml:space="preserve"> </w:t>
      </w:r>
      <w:r w:rsidR="005505B3" w:rsidRPr="00C35DD9">
        <w:rPr>
          <w:rFonts w:ascii="Book Antiqua" w:hAnsi="Book Antiqua"/>
          <w:b/>
          <w:sz w:val="20"/>
          <w:szCs w:val="20"/>
        </w:rPr>
        <w:t xml:space="preserve">PERATURAN </w:t>
      </w:r>
      <w:r w:rsidR="005505B3" w:rsidRPr="00C35DD9">
        <w:rPr>
          <w:rFonts w:ascii="Book Antiqua" w:hAnsi="Book Antiqua"/>
          <w:b/>
          <w:i/>
          <w:sz w:val="20"/>
          <w:szCs w:val="20"/>
        </w:rPr>
        <w:t xml:space="preserve">MATCH FIXING </w:t>
      </w:r>
      <w:r w:rsidR="005505B3" w:rsidRPr="00C35DD9">
        <w:rPr>
          <w:rFonts w:ascii="Book Antiqua" w:hAnsi="Book Antiqua"/>
          <w:b/>
          <w:sz w:val="20"/>
          <w:szCs w:val="20"/>
        </w:rPr>
        <w:t>DI NEGARA ITALIA</w:t>
      </w:r>
    </w:p>
    <w:p w:rsidR="00571474" w:rsidRPr="00C35DD9" w:rsidRDefault="00487C55" w:rsidP="00D87172">
      <w:pPr>
        <w:spacing w:line="240" w:lineRule="auto"/>
        <w:ind w:left="360" w:firstLine="720"/>
        <w:jc w:val="both"/>
        <w:rPr>
          <w:rFonts w:ascii="Book Antiqua" w:hAnsi="Book Antiqua"/>
          <w:sz w:val="20"/>
          <w:szCs w:val="20"/>
        </w:rPr>
      </w:pPr>
      <w:r w:rsidRPr="00C35DD9">
        <w:rPr>
          <w:rFonts w:ascii="Book Antiqua" w:hAnsi="Book Antiqua"/>
          <w:sz w:val="20"/>
          <w:szCs w:val="20"/>
        </w:rPr>
        <w:t xml:space="preserve">Peraturan pada </w:t>
      </w:r>
      <w:r w:rsidRPr="00C35DD9">
        <w:rPr>
          <w:rFonts w:ascii="Book Antiqua" w:hAnsi="Book Antiqua"/>
          <w:i/>
          <w:sz w:val="20"/>
          <w:szCs w:val="20"/>
        </w:rPr>
        <w:t xml:space="preserve">Match fixing </w:t>
      </w:r>
      <w:r w:rsidRPr="00C35DD9">
        <w:rPr>
          <w:rFonts w:ascii="Book Antiqua" w:hAnsi="Book Antiqua"/>
          <w:sz w:val="20"/>
          <w:szCs w:val="20"/>
        </w:rPr>
        <w:t>dinegara Italia berbeda beda tergantung peraturan yang dilanggar, h</w:t>
      </w:r>
      <w:r w:rsidR="00571474" w:rsidRPr="00C35DD9">
        <w:rPr>
          <w:rFonts w:ascii="Book Antiqua" w:hAnsi="Book Antiqua"/>
          <w:sz w:val="20"/>
          <w:szCs w:val="20"/>
        </w:rPr>
        <w:t>ukuman yang diberikan kepada klub-klub tersebut membuat</w:t>
      </w:r>
      <w:r w:rsidR="008F7F51" w:rsidRPr="00C35DD9">
        <w:rPr>
          <w:rFonts w:ascii="Book Antiqua" w:hAnsi="Book Antiqua"/>
          <w:sz w:val="20"/>
          <w:szCs w:val="20"/>
        </w:rPr>
        <w:t xml:space="preserve"> </w:t>
      </w:r>
      <w:r w:rsidR="00571474" w:rsidRPr="00C35DD9">
        <w:rPr>
          <w:rFonts w:ascii="Book Antiqua" w:hAnsi="Book Antiqua"/>
          <w:sz w:val="20"/>
          <w:szCs w:val="20"/>
        </w:rPr>
        <w:t>dampak yang cukup besar bagi pesepak bolaan di Negara Italia,</w:t>
      </w:r>
      <w:r w:rsidR="008F7F51" w:rsidRPr="00C35DD9">
        <w:rPr>
          <w:rFonts w:ascii="Book Antiqua" w:hAnsi="Book Antiqua"/>
          <w:sz w:val="20"/>
          <w:szCs w:val="20"/>
        </w:rPr>
        <w:t xml:space="preserve"> </w:t>
      </w:r>
      <w:r w:rsidR="00571474" w:rsidRPr="00C35DD9">
        <w:rPr>
          <w:rFonts w:ascii="Book Antiqua" w:hAnsi="Book Antiqua"/>
          <w:sz w:val="20"/>
          <w:szCs w:val="20"/>
        </w:rPr>
        <w:t>karena hukuman tersebut dijatuhkan membuat praktek pengaturan</w:t>
      </w:r>
      <w:r w:rsidR="008F7F51" w:rsidRPr="00C35DD9">
        <w:rPr>
          <w:rFonts w:ascii="Book Antiqua" w:hAnsi="Book Antiqua"/>
          <w:sz w:val="20"/>
          <w:szCs w:val="20"/>
        </w:rPr>
        <w:t xml:space="preserve"> </w:t>
      </w:r>
      <w:r w:rsidR="00571474" w:rsidRPr="00C35DD9">
        <w:rPr>
          <w:rFonts w:ascii="Book Antiqua" w:hAnsi="Book Antiqua"/>
          <w:sz w:val="20"/>
          <w:szCs w:val="20"/>
        </w:rPr>
        <w:t>skor di Italia mulai berkurang. Skandal calciopoli merupakan aib</w:t>
      </w:r>
      <w:r w:rsidR="008F7F51" w:rsidRPr="00C35DD9">
        <w:rPr>
          <w:rFonts w:ascii="Book Antiqua" w:hAnsi="Book Antiqua"/>
          <w:sz w:val="20"/>
          <w:szCs w:val="20"/>
        </w:rPr>
        <w:t xml:space="preserve"> </w:t>
      </w:r>
      <w:r w:rsidR="00571474" w:rsidRPr="00C35DD9">
        <w:rPr>
          <w:rFonts w:ascii="Book Antiqua" w:hAnsi="Book Antiqua"/>
          <w:sz w:val="20"/>
          <w:szCs w:val="20"/>
        </w:rPr>
        <w:t>dari dunia sepak bola Italia. Negara Italia memeliki Peraturan khusus</w:t>
      </w:r>
      <w:r w:rsidR="008F7F51" w:rsidRPr="00C35DD9">
        <w:rPr>
          <w:rFonts w:ascii="Book Antiqua" w:hAnsi="Book Antiqua"/>
          <w:sz w:val="20"/>
          <w:szCs w:val="20"/>
        </w:rPr>
        <w:t xml:space="preserve"> </w:t>
      </w:r>
      <w:r w:rsidR="00571474" w:rsidRPr="00C35DD9">
        <w:rPr>
          <w:rFonts w:ascii="Book Antiqua" w:hAnsi="Book Antiqua"/>
          <w:sz w:val="20"/>
          <w:szCs w:val="20"/>
        </w:rPr>
        <w:t>yang mengatur tentang kecurungan didalam bidang olahraga.</w:t>
      </w:r>
      <w:r w:rsidR="008F7F51" w:rsidRPr="00C35DD9">
        <w:rPr>
          <w:rFonts w:ascii="Book Antiqua" w:hAnsi="Book Antiqua"/>
          <w:sz w:val="20"/>
          <w:szCs w:val="20"/>
        </w:rPr>
        <w:t xml:space="preserve"> </w:t>
      </w:r>
      <w:r w:rsidR="00571474" w:rsidRPr="00C35DD9">
        <w:rPr>
          <w:rFonts w:ascii="Book Antiqua" w:hAnsi="Book Antiqua"/>
          <w:sz w:val="20"/>
          <w:szCs w:val="20"/>
        </w:rPr>
        <w:t xml:space="preserve">Peraturan tentang kecurangan olahraga diatur didalam </w:t>
      </w:r>
      <w:r w:rsidR="00571474" w:rsidRPr="00C35DD9">
        <w:rPr>
          <w:rFonts w:ascii="Book Antiqua" w:hAnsi="Book Antiqua"/>
          <w:i/>
          <w:sz w:val="20"/>
          <w:szCs w:val="20"/>
        </w:rPr>
        <w:t>Legge 13</w:t>
      </w:r>
      <w:r w:rsidR="008F7F51" w:rsidRPr="00C35DD9">
        <w:rPr>
          <w:rFonts w:ascii="Book Antiqua" w:hAnsi="Book Antiqua"/>
          <w:i/>
          <w:sz w:val="20"/>
          <w:szCs w:val="20"/>
        </w:rPr>
        <w:t xml:space="preserve"> </w:t>
      </w:r>
      <w:r w:rsidR="00571474" w:rsidRPr="00C35DD9">
        <w:rPr>
          <w:rFonts w:ascii="Book Antiqua" w:hAnsi="Book Antiqua"/>
          <w:i/>
          <w:sz w:val="20"/>
          <w:szCs w:val="20"/>
        </w:rPr>
        <w:t>dicembre 1989 n.401: truffa sportiva</w:t>
      </w:r>
      <w:r w:rsidR="00571474" w:rsidRPr="00C35DD9">
        <w:rPr>
          <w:rFonts w:ascii="Book Antiqua" w:hAnsi="Book Antiqua"/>
          <w:sz w:val="20"/>
          <w:szCs w:val="20"/>
        </w:rPr>
        <w:t>. Undang-Undang tersebut</w:t>
      </w:r>
      <w:r w:rsidR="008F7F51" w:rsidRPr="00C35DD9">
        <w:rPr>
          <w:rFonts w:ascii="Book Antiqua" w:hAnsi="Book Antiqua"/>
          <w:sz w:val="20"/>
          <w:szCs w:val="20"/>
        </w:rPr>
        <w:t xml:space="preserve"> </w:t>
      </w:r>
      <w:r w:rsidR="00571474" w:rsidRPr="00C35DD9">
        <w:rPr>
          <w:rFonts w:ascii="Book Antiqua" w:hAnsi="Book Antiqua"/>
          <w:sz w:val="20"/>
          <w:szCs w:val="20"/>
        </w:rPr>
        <w:t>merupakan produk hukum dari Negara Italia dimana peraturannya</w:t>
      </w:r>
      <w:r w:rsidR="008F7F51" w:rsidRPr="00C35DD9">
        <w:rPr>
          <w:rFonts w:ascii="Book Antiqua" w:hAnsi="Book Antiqua"/>
          <w:sz w:val="20"/>
          <w:szCs w:val="20"/>
        </w:rPr>
        <w:t xml:space="preserve"> </w:t>
      </w:r>
      <w:r w:rsidR="00571474" w:rsidRPr="00C35DD9">
        <w:rPr>
          <w:rFonts w:ascii="Book Antiqua" w:hAnsi="Book Antiqua"/>
          <w:sz w:val="20"/>
          <w:szCs w:val="20"/>
        </w:rPr>
        <w:t>mencakup sektor game, pertaruhan illegal dan perlindungan Italia</w:t>
      </w:r>
      <w:r w:rsidR="008F7F51" w:rsidRPr="00C35DD9">
        <w:rPr>
          <w:rFonts w:ascii="Book Antiqua" w:hAnsi="Book Antiqua"/>
          <w:sz w:val="20"/>
          <w:szCs w:val="20"/>
        </w:rPr>
        <w:t xml:space="preserve"> </w:t>
      </w:r>
      <w:r w:rsidR="00571474" w:rsidRPr="00C35DD9">
        <w:rPr>
          <w:rFonts w:ascii="Book Antiqua" w:hAnsi="Book Antiqua"/>
          <w:sz w:val="20"/>
          <w:szCs w:val="20"/>
        </w:rPr>
        <w:t>dalam menjalankan suatu kompetesi Olahraga. Tujuannya adalah</w:t>
      </w:r>
      <w:r w:rsidR="008F7F51" w:rsidRPr="00C35DD9">
        <w:rPr>
          <w:rFonts w:ascii="Book Antiqua" w:hAnsi="Book Antiqua"/>
          <w:sz w:val="20"/>
          <w:szCs w:val="20"/>
        </w:rPr>
        <w:t xml:space="preserve"> </w:t>
      </w:r>
      <w:r w:rsidR="00571474" w:rsidRPr="00C35DD9">
        <w:rPr>
          <w:rFonts w:ascii="Book Antiqua" w:hAnsi="Book Antiqua"/>
          <w:sz w:val="20"/>
          <w:szCs w:val="20"/>
        </w:rPr>
        <w:t>untuk melawan pertaruhan ilegal didalam bidang olahraga yang</w:t>
      </w:r>
      <w:r w:rsidR="008F7F51" w:rsidRPr="00C35DD9">
        <w:rPr>
          <w:rFonts w:ascii="Book Antiqua" w:hAnsi="Book Antiqua"/>
          <w:sz w:val="20"/>
          <w:szCs w:val="20"/>
        </w:rPr>
        <w:t xml:space="preserve"> </w:t>
      </w:r>
      <w:r w:rsidR="00571474" w:rsidRPr="00C35DD9">
        <w:rPr>
          <w:rFonts w:ascii="Book Antiqua" w:hAnsi="Book Antiqua"/>
          <w:sz w:val="20"/>
          <w:szCs w:val="20"/>
        </w:rPr>
        <w:t>berhubungan dengan organisasi kriminal, namun tujuan utama dari</w:t>
      </w:r>
      <w:r w:rsidR="008F7F51" w:rsidRPr="00C35DD9">
        <w:rPr>
          <w:rFonts w:ascii="Book Antiqua" w:hAnsi="Book Antiqua"/>
          <w:sz w:val="20"/>
          <w:szCs w:val="20"/>
        </w:rPr>
        <w:t xml:space="preserve"> </w:t>
      </w:r>
      <w:r w:rsidR="00571474" w:rsidRPr="00C35DD9">
        <w:rPr>
          <w:rFonts w:ascii="Book Antiqua" w:hAnsi="Book Antiqua"/>
          <w:sz w:val="20"/>
          <w:szCs w:val="20"/>
        </w:rPr>
        <w:t xml:space="preserve">Undang-Undang tersebut adalah untuk tetap menjaga asas </w:t>
      </w:r>
      <w:r w:rsidR="00571474" w:rsidRPr="00C35DD9">
        <w:rPr>
          <w:rFonts w:ascii="Book Antiqua" w:hAnsi="Book Antiqua"/>
          <w:i/>
          <w:sz w:val="20"/>
          <w:szCs w:val="20"/>
        </w:rPr>
        <w:t>fair play</w:t>
      </w:r>
      <w:r w:rsidR="008F7F51" w:rsidRPr="00C35DD9">
        <w:rPr>
          <w:rFonts w:ascii="Book Antiqua" w:hAnsi="Book Antiqua"/>
          <w:sz w:val="20"/>
          <w:szCs w:val="20"/>
        </w:rPr>
        <w:t xml:space="preserve"> </w:t>
      </w:r>
      <w:r w:rsidR="00571474" w:rsidRPr="00C35DD9">
        <w:rPr>
          <w:rFonts w:ascii="Book Antiqua" w:hAnsi="Book Antiqua"/>
          <w:sz w:val="20"/>
          <w:szCs w:val="20"/>
        </w:rPr>
        <w:t>dalam berkompetisi di bidang olahraga.Undang-Undang tersebut</w:t>
      </w:r>
      <w:r w:rsidR="008F7F51" w:rsidRPr="00C35DD9">
        <w:rPr>
          <w:rFonts w:ascii="Book Antiqua" w:hAnsi="Book Antiqua"/>
          <w:sz w:val="20"/>
          <w:szCs w:val="20"/>
        </w:rPr>
        <w:t xml:space="preserve"> </w:t>
      </w:r>
      <w:r w:rsidR="00571474" w:rsidRPr="00C35DD9">
        <w:rPr>
          <w:rFonts w:ascii="Book Antiqua" w:hAnsi="Book Antiqua"/>
          <w:sz w:val="20"/>
          <w:szCs w:val="20"/>
        </w:rPr>
        <w:t>juga dimaksudkan untuk mengatur tentang ketentuan yang berkaitan</w:t>
      </w:r>
      <w:r w:rsidR="008F7F51" w:rsidRPr="00C35DD9">
        <w:rPr>
          <w:rFonts w:ascii="Book Antiqua" w:hAnsi="Book Antiqua"/>
          <w:sz w:val="20"/>
          <w:szCs w:val="20"/>
        </w:rPr>
        <w:t xml:space="preserve"> </w:t>
      </w:r>
      <w:r w:rsidR="00571474" w:rsidRPr="00C35DD9">
        <w:rPr>
          <w:rFonts w:ascii="Book Antiqua" w:hAnsi="Book Antiqua"/>
          <w:sz w:val="20"/>
          <w:szCs w:val="20"/>
        </w:rPr>
        <w:t>dengan pertaruhan dengan memperkenalkan pelanggaran baru</w:t>
      </w:r>
      <w:r w:rsidR="008F7F51" w:rsidRPr="00C35DD9">
        <w:rPr>
          <w:rFonts w:ascii="Book Antiqua" w:hAnsi="Book Antiqua"/>
          <w:sz w:val="20"/>
          <w:szCs w:val="20"/>
        </w:rPr>
        <w:t xml:space="preserve"> </w:t>
      </w:r>
      <w:r w:rsidR="00571474" w:rsidRPr="00C35DD9">
        <w:rPr>
          <w:rFonts w:ascii="Book Antiqua" w:hAnsi="Book Antiqua"/>
          <w:sz w:val="20"/>
          <w:szCs w:val="20"/>
        </w:rPr>
        <w:t>mengenai pertaruhan dan kekerasan ilegal dalam olahraga. Berikut</w:t>
      </w:r>
      <w:r w:rsidR="008F7F51" w:rsidRPr="00C35DD9">
        <w:rPr>
          <w:rFonts w:ascii="Book Antiqua" w:hAnsi="Book Antiqua"/>
          <w:sz w:val="20"/>
          <w:szCs w:val="20"/>
        </w:rPr>
        <w:t xml:space="preserve"> </w:t>
      </w:r>
      <w:r w:rsidR="00571474" w:rsidRPr="00C35DD9">
        <w:rPr>
          <w:rFonts w:ascii="Book Antiqua" w:hAnsi="Book Antiqua"/>
          <w:sz w:val="20"/>
          <w:szCs w:val="20"/>
        </w:rPr>
        <w:t>merupakan isi aturan:</w:t>
      </w:r>
    </w:p>
    <w:p w:rsidR="00571474" w:rsidRPr="00C35DD9" w:rsidRDefault="00571474" w:rsidP="00D87172">
      <w:pPr>
        <w:spacing w:line="240" w:lineRule="auto"/>
        <w:ind w:firstLine="360"/>
        <w:jc w:val="both"/>
        <w:rPr>
          <w:rFonts w:ascii="Book Antiqua" w:hAnsi="Book Antiqua"/>
          <w:sz w:val="20"/>
          <w:szCs w:val="20"/>
        </w:rPr>
      </w:pPr>
      <w:r w:rsidRPr="00C35DD9">
        <w:rPr>
          <w:rFonts w:ascii="Book Antiqua" w:hAnsi="Book Antiqua"/>
          <w:sz w:val="20"/>
          <w:szCs w:val="20"/>
        </w:rPr>
        <w:t>legge 13 dicembre 1989 n.401: truffa sportiva</w:t>
      </w:r>
    </w:p>
    <w:p w:rsidR="00571474" w:rsidRPr="00C35DD9" w:rsidRDefault="00571474" w:rsidP="00D87172">
      <w:pPr>
        <w:spacing w:line="240" w:lineRule="auto"/>
        <w:ind w:firstLine="360"/>
        <w:jc w:val="both"/>
        <w:rPr>
          <w:rFonts w:ascii="Book Antiqua" w:hAnsi="Book Antiqua"/>
          <w:sz w:val="20"/>
          <w:szCs w:val="20"/>
        </w:rPr>
      </w:pPr>
      <w:r w:rsidRPr="00C35DD9">
        <w:rPr>
          <w:rFonts w:ascii="Book Antiqua" w:hAnsi="Book Antiqua"/>
          <w:sz w:val="20"/>
          <w:szCs w:val="20"/>
        </w:rPr>
        <w:t>Art. 1. Fraud in sports competitions.</w:t>
      </w:r>
    </w:p>
    <w:p w:rsidR="00571474" w:rsidRPr="00C35DD9" w:rsidRDefault="00571474" w:rsidP="00D87172">
      <w:pPr>
        <w:spacing w:line="240" w:lineRule="auto"/>
        <w:ind w:left="360"/>
        <w:jc w:val="both"/>
        <w:rPr>
          <w:rFonts w:ascii="Book Antiqua" w:hAnsi="Book Antiqua"/>
          <w:sz w:val="20"/>
          <w:szCs w:val="20"/>
        </w:rPr>
      </w:pPr>
      <w:r w:rsidRPr="00C35DD9">
        <w:rPr>
          <w:rFonts w:ascii="Book Antiqua" w:hAnsi="Book Antiqua"/>
          <w:sz w:val="20"/>
          <w:szCs w:val="20"/>
        </w:rPr>
        <w:t>1.) Any person who offers or promises money or other benefits or</w:t>
      </w:r>
      <w:r w:rsidR="008F7F51" w:rsidRPr="00C35DD9">
        <w:rPr>
          <w:rFonts w:ascii="Book Antiqua" w:hAnsi="Book Antiqua"/>
          <w:sz w:val="20"/>
          <w:szCs w:val="20"/>
        </w:rPr>
        <w:t xml:space="preserve"> </w:t>
      </w:r>
      <w:r w:rsidRPr="00C35DD9">
        <w:rPr>
          <w:rFonts w:ascii="Book Antiqua" w:hAnsi="Book Antiqua"/>
          <w:sz w:val="20"/>
          <w:szCs w:val="20"/>
        </w:rPr>
        <w:t>inducements to any participant in a sports competition</w:t>
      </w:r>
      <w:r w:rsidR="008F7F51" w:rsidRPr="00C35DD9">
        <w:rPr>
          <w:rFonts w:ascii="Book Antiqua" w:hAnsi="Book Antiqua"/>
          <w:sz w:val="20"/>
          <w:szCs w:val="20"/>
        </w:rPr>
        <w:t xml:space="preserve"> </w:t>
      </w:r>
      <w:r w:rsidRPr="00C35DD9">
        <w:rPr>
          <w:rFonts w:ascii="Book Antiqua" w:hAnsi="Book Antiqua"/>
          <w:sz w:val="20"/>
          <w:szCs w:val="20"/>
        </w:rPr>
        <w:t>organised by any association recognised by the Italian</w:t>
      </w:r>
      <w:r w:rsidR="008F7F51" w:rsidRPr="00C35DD9">
        <w:rPr>
          <w:rFonts w:ascii="Book Antiqua" w:hAnsi="Book Antiqua"/>
          <w:sz w:val="20"/>
          <w:szCs w:val="20"/>
        </w:rPr>
        <w:t xml:space="preserve"> </w:t>
      </w:r>
      <w:r w:rsidRPr="00C35DD9">
        <w:rPr>
          <w:rFonts w:ascii="Book Antiqua" w:hAnsi="Book Antiqua"/>
          <w:sz w:val="20"/>
          <w:szCs w:val="20"/>
        </w:rPr>
        <w:t>National Olympic Committee (CONI), the Italian National</w:t>
      </w:r>
      <w:r w:rsidR="008F7F51" w:rsidRPr="00C35DD9">
        <w:rPr>
          <w:rFonts w:ascii="Book Antiqua" w:hAnsi="Book Antiqua"/>
          <w:sz w:val="20"/>
          <w:szCs w:val="20"/>
        </w:rPr>
        <w:t xml:space="preserve"> </w:t>
      </w:r>
      <w:r w:rsidRPr="00C35DD9">
        <w:rPr>
          <w:rFonts w:ascii="Book Antiqua" w:hAnsi="Book Antiqua"/>
          <w:sz w:val="20"/>
          <w:szCs w:val="20"/>
        </w:rPr>
        <w:t>Horse Breeding Union (UNIRE) or any other State-recognised</w:t>
      </w:r>
      <w:r w:rsidR="008F7F51" w:rsidRPr="00C35DD9">
        <w:rPr>
          <w:rFonts w:ascii="Book Antiqua" w:hAnsi="Book Antiqua"/>
          <w:sz w:val="20"/>
          <w:szCs w:val="20"/>
        </w:rPr>
        <w:t xml:space="preserve"> </w:t>
      </w:r>
      <w:r w:rsidRPr="00C35DD9">
        <w:rPr>
          <w:rFonts w:ascii="Book Antiqua" w:hAnsi="Book Antiqua"/>
          <w:sz w:val="20"/>
          <w:szCs w:val="20"/>
        </w:rPr>
        <w:t>sports body and its member associations, in order to achieve</w:t>
      </w:r>
      <w:r w:rsidR="008F7F51" w:rsidRPr="00C35DD9">
        <w:rPr>
          <w:rFonts w:ascii="Book Antiqua" w:hAnsi="Book Antiqua"/>
          <w:sz w:val="20"/>
          <w:szCs w:val="20"/>
        </w:rPr>
        <w:t xml:space="preserve"> </w:t>
      </w:r>
      <w:r w:rsidRPr="00C35DD9">
        <w:rPr>
          <w:rFonts w:ascii="Book Antiqua" w:hAnsi="Book Antiqua"/>
          <w:sz w:val="20"/>
          <w:szCs w:val="20"/>
        </w:rPr>
        <w:t>a result that is different from one resulting from fair and</w:t>
      </w:r>
      <w:r w:rsidR="008F7F51" w:rsidRPr="00C35DD9">
        <w:rPr>
          <w:rFonts w:ascii="Book Antiqua" w:hAnsi="Book Antiqua"/>
          <w:sz w:val="20"/>
          <w:szCs w:val="20"/>
        </w:rPr>
        <w:t xml:space="preserve"> </w:t>
      </w:r>
      <w:r w:rsidRPr="00C35DD9">
        <w:rPr>
          <w:rFonts w:ascii="Book Antiqua" w:hAnsi="Book Antiqua"/>
          <w:sz w:val="20"/>
          <w:szCs w:val="20"/>
        </w:rPr>
        <w:t>proper competition, that is to say, commits fraudulent acts for</w:t>
      </w:r>
      <w:r w:rsidR="008F7F51" w:rsidRPr="00C35DD9">
        <w:rPr>
          <w:rFonts w:ascii="Book Antiqua" w:hAnsi="Book Antiqua"/>
          <w:sz w:val="20"/>
          <w:szCs w:val="20"/>
        </w:rPr>
        <w:t xml:space="preserve"> </w:t>
      </w:r>
      <w:r w:rsidRPr="00C35DD9">
        <w:rPr>
          <w:rFonts w:ascii="Book Antiqua" w:hAnsi="Book Antiqua"/>
          <w:sz w:val="20"/>
          <w:szCs w:val="20"/>
        </w:rPr>
        <w:t>such purpose, shall be punished by imprisonment for between</w:t>
      </w:r>
      <w:r w:rsidR="008F7F51" w:rsidRPr="00C35DD9">
        <w:rPr>
          <w:rFonts w:ascii="Book Antiqua" w:hAnsi="Book Antiqua"/>
          <w:sz w:val="20"/>
          <w:szCs w:val="20"/>
        </w:rPr>
        <w:t xml:space="preserve"> </w:t>
      </w:r>
      <w:r w:rsidRPr="00C35DD9">
        <w:rPr>
          <w:rFonts w:ascii="Book Antiqua" w:hAnsi="Book Antiqua"/>
          <w:sz w:val="20"/>
          <w:szCs w:val="20"/>
        </w:rPr>
        <w:t>one month and one year and shall receive a fine ranging from</w:t>
      </w:r>
      <w:r w:rsidR="008F7F51" w:rsidRPr="00C35DD9">
        <w:rPr>
          <w:rFonts w:ascii="Book Antiqua" w:hAnsi="Book Antiqua"/>
          <w:sz w:val="20"/>
          <w:szCs w:val="20"/>
        </w:rPr>
        <w:t xml:space="preserve"> </w:t>
      </w:r>
      <w:r w:rsidRPr="00C35DD9">
        <w:rPr>
          <w:rFonts w:ascii="Book Antiqua" w:hAnsi="Book Antiqua"/>
          <w:sz w:val="20"/>
          <w:szCs w:val="20"/>
        </w:rPr>
        <w:t>five hundred thousand to two million lira. Minor cases shall</w:t>
      </w:r>
      <w:r w:rsidR="008F7F51" w:rsidRPr="00C35DD9">
        <w:rPr>
          <w:rFonts w:ascii="Book Antiqua" w:hAnsi="Book Antiqua"/>
          <w:sz w:val="20"/>
          <w:szCs w:val="20"/>
        </w:rPr>
        <w:t xml:space="preserve"> </w:t>
      </w:r>
      <w:r w:rsidRPr="00C35DD9">
        <w:rPr>
          <w:rFonts w:ascii="Book Antiqua" w:hAnsi="Book Antiqua"/>
          <w:sz w:val="20"/>
          <w:szCs w:val="20"/>
        </w:rPr>
        <w:t>be liable to a fine only.</w:t>
      </w:r>
    </w:p>
    <w:p w:rsidR="00571474" w:rsidRPr="00C35DD9" w:rsidRDefault="00571474" w:rsidP="00D87172">
      <w:pPr>
        <w:spacing w:line="240" w:lineRule="auto"/>
        <w:ind w:left="360"/>
        <w:jc w:val="both"/>
        <w:rPr>
          <w:rFonts w:ascii="Book Antiqua" w:hAnsi="Book Antiqua"/>
          <w:sz w:val="20"/>
          <w:szCs w:val="20"/>
        </w:rPr>
      </w:pPr>
      <w:r w:rsidRPr="00C35DD9">
        <w:rPr>
          <w:rFonts w:ascii="Book Antiqua" w:hAnsi="Book Antiqua"/>
          <w:sz w:val="20"/>
          <w:szCs w:val="20"/>
        </w:rPr>
        <w:t>2.) The same punishment shall be applied to participants in</w:t>
      </w:r>
      <w:r w:rsidR="008F7F51" w:rsidRPr="00C35DD9">
        <w:rPr>
          <w:rFonts w:ascii="Book Antiqua" w:hAnsi="Book Antiqua"/>
          <w:sz w:val="20"/>
          <w:szCs w:val="20"/>
        </w:rPr>
        <w:t xml:space="preserve"> </w:t>
      </w:r>
      <w:r w:rsidRPr="00C35DD9">
        <w:rPr>
          <w:rFonts w:ascii="Book Antiqua" w:hAnsi="Book Antiqua"/>
          <w:sz w:val="20"/>
          <w:szCs w:val="20"/>
        </w:rPr>
        <w:t>competitions who accept money, other benefits or advantages,</w:t>
      </w:r>
      <w:r w:rsidR="008F7F51" w:rsidRPr="00C35DD9">
        <w:rPr>
          <w:rFonts w:ascii="Book Antiqua" w:hAnsi="Book Antiqua"/>
          <w:sz w:val="20"/>
          <w:szCs w:val="20"/>
        </w:rPr>
        <w:t xml:space="preserve"> </w:t>
      </w:r>
      <w:r w:rsidRPr="00C35DD9">
        <w:rPr>
          <w:rFonts w:ascii="Book Antiqua" w:hAnsi="Book Antiqua"/>
          <w:sz w:val="20"/>
          <w:szCs w:val="20"/>
        </w:rPr>
        <w:t>or who willingly accept any promises of the same.</w:t>
      </w:r>
    </w:p>
    <w:p w:rsidR="00571474" w:rsidRPr="00C35DD9" w:rsidRDefault="00571474" w:rsidP="00D87172">
      <w:pPr>
        <w:spacing w:line="240" w:lineRule="auto"/>
        <w:ind w:left="360"/>
        <w:jc w:val="both"/>
        <w:rPr>
          <w:rFonts w:ascii="Book Antiqua" w:hAnsi="Book Antiqua"/>
          <w:sz w:val="20"/>
          <w:szCs w:val="20"/>
        </w:rPr>
      </w:pPr>
      <w:r w:rsidRPr="00C35DD9">
        <w:rPr>
          <w:rFonts w:ascii="Book Antiqua" w:hAnsi="Book Antiqua"/>
          <w:sz w:val="20"/>
          <w:szCs w:val="20"/>
        </w:rPr>
        <w:t>3.) If the result of a competition is influenced to suit the purposes</w:t>
      </w:r>
      <w:r w:rsidR="008F7F51" w:rsidRPr="00C35DD9">
        <w:rPr>
          <w:rFonts w:ascii="Book Antiqua" w:hAnsi="Book Antiqua"/>
          <w:sz w:val="20"/>
          <w:szCs w:val="20"/>
        </w:rPr>
        <w:t xml:space="preserve"> </w:t>
      </w:r>
      <w:r w:rsidRPr="00C35DD9">
        <w:rPr>
          <w:rFonts w:ascii="Book Antiqua" w:hAnsi="Book Antiqua"/>
          <w:sz w:val="20"/>
          <w:szCs w:val="20"/>
        </w:rPr>
        <w:t>of organised betting or gambling, the activities outlined in</w:t>
      </w:r>
      <w:r w:rsidR="008F7F51" w:rsidRPr="00C35DD9">
        <w:rPr>
          <w:rFonts w:ascii="Book Antiqua" w:hAnsi="Book Antiqua"/>
          <w:sz w:val="20"/>
          <w:szCs w:val="20"/>
        </w:rPr>
        <w:t xml:space="preserve"> </w:t>
      </w:r>
      <w:r w:rsidRPr="00C35DD9">
        <w:rPr>
          <w:rFonts w:ascii="Book Antiqua" w:hAnsi="Book Antiqua"/>
          <w:sz w:val="20"/>
          <w:szCs w:val="20"/>
        </w:rPr>
        <w:t>paragraphs 1 and 2 shall be punishable by imprisonment for</w:t>
      </w:r>
      <w:r w:rsidR="008F7F51" w:rsidRPr="00C35DD9">
        <w:rPr>
          <w:rFonts w:ascii="Book Antiqua" w:hAnsi="Book Antiqua"/>
          <w:sz w:val="20"/>
          <w:szCs w:val="20"/>
        </w:rPr>
        <w:t xml:space="preserve"> </w:t>
      </w:r>
      <w:r w:rsidRPr="00C35DD9">
        <w:rPr>
          <w:rFonts w:ascii="Book Antiqua" w:hAnsi="Book Antiqua"/>
          <w:sz w:val="20"/>
          <w:szCs w:val="20"/>
        </w:rPr>
        <w:t>between three months and two years and a fine of between five</w:t>
      </w:r>
      <w:r w:rsidR="008F7F51" w:rsidRPr="00C35DD9">
        <w:rPr>
          <w:rFonts w:ascii="Book Antiqua" w:hAnsi="Book Antiqua"/>
          <w:sz w:val="20"/>
          <w:szCs w:val="20"/>
        </w:rPr>
        <w:t xml:space="preserve"> </w:t>
      </w:r>
      <w:r w:rsidRPr="00C35DD9">
        <w:rPr>
          <w:rFonts w:ascii="Book Antiqua" w:hAnsi="Book Antiqua"/>
          <w:sz w:val="20"/>
          <w:szCs w:val="20"/>
        </w:rPr>
        <w:t>million and fifty million lira</w:t>
      </w:r>
    </w:p>
    <w:p w:rsidR="00571474" w:rsidRPr="00C35DD9" w:rsidRDefault="00571474" w:rsidP="00D87172">
      <w:pPr>
        <w:spacing w:line="240" w:lineRule="auto"/>
        <w:ind w:firstLine="360"/>
        <w:jc w:val="both"/>
        <w:rPr>
          <w:rFonts w:ascii="Book Antiqua" w:hAnsi="Book Antiqua"/>
          <w:sz w:val="20"/>
          <w:szCs w:val="20"/>
        </w:rPr>
      </w:pPr>
      <w:r w:rsidRPr="00C35DD9">
        <w:rPr>
          <w:rFonts w:ascii="Book Antiqua" w:hAnsi="Book Antiqua"/>
          <w:sz w:val="20"/>
          <w:szCs w:val="20"/>
        </w:rPr>
        <w:t>Penalties</w:t>
      </w:r>
    </w:p>
    <w:p w:rsidR="00571474" w:rsidRPr="00C35DD9" w:rsidRDefault="00571474" w:rsidP="00D87172">
      <w:pPr>
        <w:spacing w:line="240" w:lineRule="auto"/>
        <w:ind w:left="360"/>
        <w:jc w:val="both"/>
        <w:rPr>
          <w:rFonts w:ascii="Book Antiqua" w:hAnsi="Book Antiqua"/>
          <w:sz w:val="20"/>
          <w:szCs w:val="20"/>
        </w:rPr>
      </w:pPr>
      <w:r w:rsidRPr="00C35DD9">
        <w:rPr>
          <w:rFonts w:ascii="Book Antiqua" w:hAnsi="Book Antiqua"/>
          <w:sz w:val="20"/>
          <w:szCs w:val="20"/>
        </w:rPr>
        <w:t>- Art. 1 (1) – imprisonment for between one month and one year</w:t>
      </w:r>
      <w:r w:rsidR="008F7F51" w:rsidRPr="00C35DD9">
        <w:rPr>
          <w:rFonts w:ascii="Book Antiqua" w:hAnsi="Book Antiqua"/>
          <w:sz w:val="20"/>
          <w:szCs w:val="20"/>
        </w:rPr>
        <w:t xml:space="preserve"> </w:t>
      </w:r>
      <w:r w:rsidRPr="00C35DD9">
        <w:rPr>
          <w:rFonts w:ascii="Book Antiqua" w:hAnsi="Book Antiqua"/>
          <w:sz w:val="20"/>
          <w:szCs w:val="20"/>
        </w:rPr>
        <w:t>and shall receive a fine from five hundred thousand to two</w:t>
      </w:r>
      <w:r w:rsidR="008F7F51" w:rsidRPr="00C35DD9">
        <w:rPr>
          <w:rFonts w:ascii="Book Antiqua" w:hAnsi="Book Antiqua"/>
          <w:sz w:val="20"/>
          <w:szCs w:val="20"/>
        </w:rPr>
        <w:t xml:space="preserve"> </w:t>
      </w:r>
      <w:r w:rsidRPr="00C35DD9">
        <w:rPr>
          <w:rFonts w:ascii="Book Antiqua" w:hAnsi="Book Antiqua"/>
          <w:sz w:val="20"/>
          <w:szCs w:val="20"/>
        </w:rPr>
        <w:t>million lira (€258.23 -1.032.9)</w:t>
      </w:r>
    </w:p>
    <w:p w:rsidR="00571474" w:rsidRPr="00C35DD9" w:rsidRDefault="00571474" w:rsidP="00D87172">
      <w:pPr>
        <w:spacing w:line="240" w:lineRule="auto"/>
        <w:ind w:firstLine="360"/>
        <w:jc w:val="both"/>
        <w:rPr>
          <w:rFonts w:ascii="Book Antiqua" w:hAnsi="Book Antiqua"/>
          <w:sz w:val="20"/>
          <w:szCs w:val="20"/>
        </w:rPr>
      </w:pPr>
      <w:r w:rsidRPr="00C35DD9">
        <w:rPr>
          <w:rFonts w:ascii="Book Antiqua" w:hAnsi="Book Antiqua"/>
          <w:sz w:val="20"/>
          <w:szCs w:val="20"/>
        </w:rPr>
        <w:t>- Art. 1 (1) – a fine for the minor cases</w:t>
      </w:r>
    </w:p>
    <w:p w:rsidR="00571474" w:rsidRPr="00C35DD9" w:rsidRDefault="00571474" w:rsidP="00D87172">
      <w:pPr>
        <w:spacing w:line="240" w:lineRule="auto"/>
        <w:ind w:left="360"/>
        <w:jc w:val="both"/>
        <w:rPr>
          <w:rFonts w:ascii="Book Antiqua" w:hAnsi="Book Antiqua"/>
          <w:sz w:val="20"/>
          <w:szCs w:val="20"/>
        </w:rPr>
      </w:pPr>
      <w:r w:rsidRPr="00C35DD9">
        <w:rPr>
          <w:rFonts w:ascii="Book Antiqua" w:hAnsi="Book Antiqua"/>
          <w:sz w:val="20"/>
          <w:szCs w:val="20"/>
        </w:rPr>
        <w:t>- Art. 1 (2) - imprisonment for between one month and one year</w:t>
      </w:r>
      <w:r w:rsidR="008F7F51" w:rsidRPr="00C35DD9">
        <w:rPr>
          <w:rFonts w:ascii="Book Antiqua" w:hAnsi="Book Antiqua"/>
          <w:sz w:val="20"/>
          <w:szCs w:val="20"/>
        </w:rPr>
        <w:t xml:space="preserve"> </w:t>
      </w:r>
      <w:r w:rsidRPr="00C35DD9">
        <w:rPr>
          <w:rFonts w:ascii="Book Antiqua" w:hAnsi="Book Antiqua"/>
          <w:sz w:val="20"/>
          <w:szCs w:val="20"/>
        </w:rPr>
        <w:t>and shall receive a fine from five hundred thousand to two</w:t>
      </w:r>
      <w:r w:rsidR="008F7F51" w:rsidRPr="00C35DD9">
        <w:rPr>
          <w:rFonts w:ascii="Book Antiqua" w:hAnsi="Book Antiqua"/>
          <w:sz w:val="20"/>
          <w:szCs w:val="20"/>
        </w:rPr>
        <w:t xml:space="preserve"> </w:t>
      </w:r>
      <w:r w:rsidRPr="00C35DD9">
        <w:rPr>
          <w:rFonts w:ascii="Book Antiqua" w:hAnsi="Book Antiqua"/>
          <w:sz w:val="20"/>
          <w:szCs w:val="20"/>
        </w:rPr>
        <w:t>million lira (€258.23 -1.032.91); a fine for the minor cases</w:t>
      </w:r>
    </w:p>
    <w:p w:rsidR="00571474" w:rsidRPr="00C35DD9" w:rsidRDefault="00571474" w:rsidP="00D87172">
      <w:pPr>
        <w:spacing w:line="240" w:lineRule="auto"/>
        <w:ind w:left="360"/>
        <w:jc w:val="both"/>
        <w:rPr>
          <w:rFonts w:ascii="Book Antiqua" w:hAnsi="Book Antiqua"/>
          <w:sz w:val="20"/>
          <w:szCs w:val="20"/>
        </w:rPr>
      </w:pPr>
      <w:r w:rsidRPr="00C35DD9">
        <w:rPr>
          <w:rFonts w:ascii="Book Antiqua" w:hAnsi="Book Antiqua"/>
          <w:sz w:val="20"/>
          <w:szCs w:val="20"/>
        </w:rPr>
        <w:t>- Art. 1 (3) – imprisonment for between three months and two</w:t>
      </w:r>
      <w:r w:rsidR="008F7F51" w:rsidRPr="00C35DD9">
        <w:rPr>
          <w:rFonts w:ascii="Book Antiqua" w:hAnsi="Book Antiqua"/>
          <w:sz w:val="20"/>
          <w:szCs w:val="20"/>
        </w:rPr>
        <w:t xml:space="preserve"> </w:t>
      </w:r>
      <w:r w:rsidRPr="00C35DD9">
        <w:rPr>
          <w:rFonts w:ascii="Book Antiqua" w:hAnsi="Book Antiqua"/>
          <w:sz w:val="20"/>
          <w:szCs w:val="20"/>
        </w:rPr>
        <w:t>years and a fine of between five million and fifty million lira</w:t>
      </w:r>
      <w:r w:rsidR="008F7F51" w:rsidRPr="00C35DD9">
        <w:rPr>
          <w:rFonts w:ascii="Book Antiqua" w:hAnsi="Book Antiqua"/>
          <w:sz w:val="20"/>
          <w:szCs w:val="20"/>
        </w:rPr>
        <w:t xml:space="preserve"> </w:t>
      </w:r>
      <w:r w:rsidRPr="00C35DD9">
        <w:rPr>
          <w:rFonts w:ascii="Book Antiqua" w:hAnsi="Book Antiqua"/>
          <w:sz w:val="20"/>
          <w:szCs w:val="20"/>
        </w:rPr>
        <w:t>(€2,582.28 – 25,822.84)134</w:t>
      </w:r>
    </w:p>
    <w:p w:rsidR="00D87172" w:rsidRPr="00C35DD9" w:rsidRDefault="00571474" w:rsidP="00C35DD9">
      <w:pPr>
        <w:spacing w:line="240" w:lineRule="auto"/>
        <w:ind w:left="360" w:firstLine="720"/>
        <w:jc w:val="both"/>
        <w:rPr>
          <w:rFonts w:ascii="Book Antiqua" w:hAnsi="Book Antiqua"/>
          <w:sz w:val="20"/>
          <w:szCs w:val="20"/>
        </w:rPr>
      </w:pPr>
      <w:r w:rsidRPr="00C35DD9">
        <w:rPr>
          <w:rFonts w:ascii="Book Antiqua" w:hAnsi="Book Antiqua"/>
          <w:sz w:val="20"/>
          <w:szCs w:val="20"/>
        </w:rPr>
        <w:t>Dari peraturan-peraturan yang ada di atas merupakan peraturan yang</w:t>
      </w:r>
      <w:r w:rsidR="008F7F51" w:rsidRPr="00C35DD9">
        <w:rPr>
          <w:rFonts w:ascii="Book Antiqua" w:hAnsi="Book Antiqua"/>
          <w:sz w:val="20"/>
          <w:szCs w:val="20"/>
        </w:rPr>
        <w:t xml:space="preserve"> </w:t>
      </w:r>
      <w:r w:rsidRPr="00C35DD9">
        <w:rPr>
          <w:rFonts w:ascii="Book Antiqua" w:hAnsi="Book Antiqua"/>
          <w:sz w:val="20"/>
          <w:szCs w:val="20"/>
        </w:rPr>
        <w:t>digunakan untuk menjerat pelaku praktek pengaturan skor sepak bola selama</w:t>
      </w:r>
      <w:r w:rsidR="008F7F51" w:rsidRPr="00C35DD9">
        <w:rPr>
          <w:rFonts w:ascii="Book Antiqua" w:hAnsi="Book Antiqua"/>
          <w:sz w:val="20"/>
          <w:szCs w:val="20"/>
        </w:rPr>
        <w:t xml:space="preserve"> </w:t>
      </w:r>
      <w:r w:rsidRPr="00C35DD9">
        <w:rPr>
          <w:rFonts w:ascii="Book Antiqua" w:hAnsi="Book Antiqua"/>
          <w:sz w:val="20"/>
          <w:szCs w:val="20"/>
        </w:rPr>
        <w:t>ini. Untuk memperlihatkan persamaan dan atau perbedaan antara peraturan-</w:t>
      </w:r>
      <w:r w:rsidR="008F7F51" w:rsidRPr="00C35DD9">
        <w:rPr>
          <w:rFonts w:ascii="Book Antiqua" w:hAnsi="Book Antiqua"/>
          <w:sz w:val="20"/>
          <w:szCs w:val="20"/>
        </w:rPr>
        <w:t xml:space="preserve"> </w:t>
      </w:r>
      <w:r w:rsidRPr="00C35DD9">
        <w:rPr>
          <w:rFonts w:ascii="Book Antiqua" w:hAnsi="Book Antiqua"/>
          <w:sz w:val="20"/>
          <w:szCs w:val="20"/>
        </w:rPr>
        <w:t>peraturan tersebut untuk lebih jelasnya dapat dilihat pada tabel berikut ini:</w:t>
      </w:r>
    </w:p>
    <w:tbl>
      <w:tblPr>
        <w:tblStyle w:val="TableGrid"/>
        <w:tblW w:w="0" w:type="auto"/>
        <w:tblLook w:val="04A0" w:firstRow="1" w:lastRow="0" w:firstColumn="1" w:lastColumn="0" w:noHBand="0" w:noVBand="1"/>
      </w:tblPr>
      <w:tblGrid>
        <w:gridCol w:w="1418"/>
        <w:gridCol w:w="1701"/>
        <w:gridCol w:w="1951"/>
        <w:gridCol w:w="2108"/>
        <w:gridCol w:w="1779"/>
      </w:tblGrid>
      <w:tr w:rsidR="007152A1" w:rsidRPr="00C35DD9" w:rsidTr="00B73911">
        <w:tc>
          <w:tcPr>
            <w:tcW w:w="1418" w:type="dxa"/>
            <w:vAlign w:val="center"/>
          </w:tcPr>
          <w:p w:rsidR="008366AF" w:rsidRPr="00C35DD9" w:rsidRDefault="008366AF" w:rsidP="008366AF">
            <w:pPr>
              <w:spacing w:line="360" w:lineRule="auto"/>
              <w:jc w:val="center"/>
              <w:rPr>
                <w:rFonts w:ascii="Book Antiqua" w:hAnsi="Book Antiqua"/>
                <w:sz w:val="20"/>
                <w:szCs w:val="20"/>
              </w:rPr>
            </w:pPr>
            <w:r w:rsidRPr="00C35DD9">
              <w:rPr>
                <w:rFonts w:ascii="Book Antiqua" w:hAnsi="Book Antiqua"/>
                <w:sz w:val="20"/>
                <w:szCs w:val="20"/>
              </w:rPr>
              <w:lastRenderedPageBreak/>
              <w:t>Peraturan</w:t>
            </w:r>
          </w:p>
        </w:tc>
        <w:tc>
          <w:tcPr>
            <w:tcW w:w="1701" w:type="dxa"/>
            <w:vAlign w:val="center"/>
          </w:tcPr>
          <w:p w:rsidR="008366AF" w:rsidRPr="00C35DD9" w:rsidRDefault="008366AF" w:rsidP="008366AF">
            <w:pPr>
              <w:spacing w:line="360" w:lineRule="auto"/>
              <w:jc w:val="center"/>
              <w:rPr>
                <w:rFonts w:ascii="Book Antiqua" w:hAnsi="Book Antiqua"/>
                <w:sz w:val="20"/>
                <w:szCs w:val="20"/>
              </w:rPr>
            </w:pPr>
            <w:r w:rsidRPr="00C35DD9">
              <w:rPr>
                <w:rFonts w:ascii="Book Antiqua" w:hAnsi="Book Antiqua"/>
                <w:sz w:val="20"/>
                <w:szCs w:val="20"/>
              </w:rPr>
              <w:t>Sanksi Administrastive</w:t>
            </w:r>
          </w:p>
        </w:tc>
        <w:tc>
          <w:tcPr>
            <w:tcW w:w="1951" w:type="dxa"/>
            <w:vAlign w:val="center"/>
          </w:tcPr>
          <w:p w:rsidR="008366AF" w:rsidRPr="00C35DD9" w:rsidRDefault="008366AF" w:rsidP="008366AF">
            <w:pPr>
              <w:spacing w:line="360" w:lineRule="auto"/>
              <w:jc w:val="center"/>
              <w:rPr>
                <w:rFonts w:ascii="Book Antiqua" w:hAnsi="Book Antiqua"/>
                <w:sz w:val="20"/>
                <w:szCs w:val="20"/>
              </w:rPr>
            </w:pPr>
            <w:r w:rsidRPr="00C35DD9">
              <w:rPr>
                <w:rFonts w:ascii="Book Antiqua" w:hAnsi="Book Antiqua"/>
                <w:sz w:val="20"/>
                <w:szCs w:val="20"/>
              </w:rPr>
              <w:t>Sanksi Denda Administrative</w:t>
            </w:r>
          </w:p>
        </w:tc>
        <w:tc>
          <w:tcPr>
            <w:tcW w:w="2108" w:type="dxa"/>
            <w:vAlign w:val="center"/>
          </w:tcPr>
          <w:p w:rsidR="008366AF" w:rsidRPr="00C35DD9" w:rsidRDefault="008366AF" w:rsidP="008366AF">
            <w:pPr>
              <w:spacing w:line="360" w:lineRule="auto"/>
              <w:jc w:val="center"/>
              <w:rPr>
                <w:rFonts w:ascii="Book Antiqua" w:hAnsi="Book Antiqua"/>
                <w:sz w:val="20"/>
                <w:szCs w:val="20"/>
              </w:rPr>
            </w:pPr>
            <w:r w:rsidRPr="00C35DD9">
              <w:rPr>
                <w:rFonts w:ascii="Book Antiqua" w:hAnsi="Book Antiqua"/>
                <w:sz w:val="20"/>
                <w:szCs w:val="20"/>
              </w:rPr>
              <w:t>Sanksi Pidana Denda</w:t>
            </w:r>
          </w:p>
        </w:tc>
        <w:tc>
          <w:tcPr>
            <w:tcW w:w="1779" w:type="dxa"/>
            <w:vAlign w:val="center"/>
          </w:tcPr>
          <w:p w:rsidR="008366AF" w:rsidRPr="00C35DD9" w:rsidRDefault="008366AF" w:rsidP="008366AF">
            <w:pPr>
              <w:spacing w:line="360" w:lineRule="auto"/>
              <w:jc w:val="center"/>
              <w:rPr>
                <w:rFonts w:ascii="Book Antiqua" w:hAnsi="Book Antiqua"/>
                <w:sz w:val="20"/>
                <w:szCs w:val="20"/>
              </w:rPr>
            </w:pPr>
            <w:r w:rsidRPr="00C35DD9">
              <w:rPr>
                <w:rFonts w:ascii="Book Antiqua" w:hAnsi="Book Antiqua"/>
                <w:sz w:val="20"/>
                <w:szCs w:val="20"/>
              </w:rPr>
              <w:t>Sanksi Pidana</w:t>
            </w:r>
          </w:p>
        </w:tc>
      </w:tr>
      <w:tr w:rsidR="007152A1" w:rsidRPr="00C35DD9" w:rsidTr="00B73911">
        <w:tc>
          <w:tcPr>
            <w:tcW w:w="1418" w:type="dxa"/>
          </w:tcPr>
          <w:p w:rsidR="008366AF" w:rsidRPr="00C35DD9" w:rsidRDefault="008366AF" w:rsidP="00B73911">
            <w:pPr>
              <w:jc w:val="both"/>
              <w:rPr>
                <w:rFonts w:ascii="Book Antiqua" w:hAnsi="Book Antiqua"/>
                <w:sz w:val="20"/>
                <w:szCs w:val="20"/>
              </w:rPr>
            </w:pPr>
            <w:r w:rsidRPr="00C35DD9">
              <w:rPr>
                <w:rFonts w:ascii="Book Antiqua" w:hAnsi="Book Antiqua"/>
                <w:sz w:val="20"/>
                <w:szCs w:val="20"/>
              </w:rPr>
              <w:t>FIFA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Code   of</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Ethics</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2018</w:t>
            </w:r>
          </w:p>
        </w:tc>
        <w:tc>
          <w:tcPr>
            <w:tcW w:w="1701" w:type="dxa"/>
          </w:tcPr>
          <w:p w:rsidR="008366AF" w:rsidRPr="00C35DD9" w:rsidRDefault="008366AF" w:rsidP="00B73911">
            <w:pPr>
              <w:jc w:val="both"/>
              <w:rPr>
                <w:rFonts w:ascii="Book Antiqua" w:hAnsi="Book Antiqua"/>
                <w:sz w:val="20"/>
                <w:szCs w:val="20"/>
              </w:rPr>
            </w:pPr>
            <w:r w:rsidRPr="00C35DD9">
              <w:rPr>
                <w:rFonts w:ascii="Book Antiqua" w:hAnsi="Book Antiqua"/>
                <w:sz w:val="20"/>
                <w:szCs w:val="20"/>
              </w:rPr>
              <w:t>Larangan</w:t>
            </w:r>
            <w:r w:rsidR="00B73911" w:rsidRPr="00C35DD9">
              <w:rPr>
                <w:rFonts w:ascii="Book Antiqua" w:hAnsi="Book Antiqua"/>
                <w:sz w:val="20"/>
                <w:szCs w:val="20"/>
              </w:rPr>
              <w:t xml:space="preserve"> </w:t>
            </w:r>
            <w:r w:rsidRPr="00C35DD9">
              <w:rPr>
                <w:rFonts w:ascii="Book Antiqua" w:hAnsi="Book Antiqua"/>
                <w:sz w:val="20"/>
                <w:szCs w:val="20"/>
              </w:rPr>
              <w:t>beraktivitas</w:t>
            </w:r>
            <w:r w:rsidR="00B73911" w:rsidRPr="00C35DD9">
              <w:rPr>
                <w:rFonts w:ascii="Book Antiqua" w:hAnsi="Book Antiqua"/>
                <w:sz w:val="20"/>
                <w:szCs w:val="20"/>
              </w:rPr>
              <w:t xml:space="preserve"> </w:t>
            </w:r>
            <w:r w:rsidRPr="00C35DD9">
              <w:rPr>
                <w:rFonts w:ascii="Book Antiqua" w:hAnsi="Book Antiqua"/>
                <w:sz w:val="20"/>
                <w:szCs w:val="20"/>
              </w:rPr>
              <w:t>di</w:t>
            </w:r>
            <w:r w:rsidR="00B73911" w:rsidRPr="00C35DD9">
              <w:rPr>
                <w:rFonts w:ascii="Book Antiqua" w:hAnsi="Book Antiqua"/>
                <w:sz w:val="20"/>
                <w:szCs w:val="20"/>
              </w:rPr>
              <w:t xml:space="preserve"> </w:t>
            </w:r>
            <w:r w:rsidRPr="00C35DD9">
              <w:rPr>
                <w:rFonts w:ascii="Book Antiqua" w:hAnsi="Book Antiqua"/>
                <w:sz w:val="20"/>
                <w:szCs w:val="20"/>
              </w:rPr>
              <w:t>lingkungan</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sepak bola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selama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minimum 5</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tahun.</w:t>
            </w:r>
          </w:p>
        </w:tc>
        <w:tc>
          <w:tcPr>
            <w:tcW w:w="1951" w:type="dxa"/>
          </w:tcPr>
          <w:p w:rsidR="008366AF" w:rsidRPr="00C35DD9" w:rsidRDefault="008366AF" w:rsidP="00B73911">
            <w:pPr>
              <w:jc w:val="both"/>
              <w:rPr>
                <w:rFonts w:ascii="Book Antiqua" w:hAnsi="Book Antiqua"/>
                <w:sz w:val="20"/>
                <w:szCs w:val="20"/>
              </w:rPr>
            </w:pPr>
            <w:r w:rsidRPr="00C35DD9">
              <w:rPr>
                <w:rFonts w:ascii="Book Antiqua" w:hAnsi="Book Antiqua"/>
                <w:sz w:val="20"/>
                <w:szCs w:val="20"/>
              </w:rPr>
              <w:t>Denda</w:t>
            </w:r>
            <w:r w:rsidR="00B73911" w:rsidRPr="00C35DD9">
              <w:rPr>
                <w:rFonts w:ascii="Book Antiqua" w:hAnsi="Book Antiqua"/>
                <w:sz w:val="20"/>
                <w:szCs w:val="20"/>
              </w:rPr>
              <w:t xml:space="preserve"> </w:t>
            </w:r>
            <w:r w:rsidRPr="00C35DD9">
              <w:rPr>
                <w:rFonts w:ascii="Book Antiqua" w:hAnsi="Book Antiqua"/>
                <w:sz w:val="20"/>
                <w:szCs w:val="20"/>
              </w:rPr>
              <w:t>sejumlah</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100.000 CHF</w:t>
            </w:r>
            <w:r w:rsidR="00B73911" w:rsidRPr="00C35DD9">
              <w:rPr>
                <w:rFonts w:ascii="Book Antiqua" w:hAnsi="Book Antiqua"/>
                <w:sz w:val="20"/>
                <w:szCs w:val="20"/>
              </w:rPr>
              <w:t xml:space="preserve"> </w:t>
            </w:r>
            <w:r w:rsidRPr="00C35DD9">
              <w:rPr>
                <w:rFonts w:ascii="Book Antiqua" w:hAnsi="Book Antiqua"/>
                <w:sz w:val="20"/>
                <w:szCs w:val="20"/>
              </w:rPr>
              <w:t>atau  sekitar</w:t>
            </w:r>
            <w:r w:rsidR="00B73911" w:rsidRPr="00C35DD9">
              <w:rPr>
                <w:rFonts w:ascii="Book Antiqua" w:hAnsi="Book Antiqua"/>
                <w:sz w:val="20"/>
                <w:szCs w:val="20"/>
              </w:rPr>
              <w:t xml:space="preserve"> </w:t>
            </w:r>
            <w:r w:rsidRPr="00C35DD9">
              <w:rPr>
                <w:rFonts w:ascii="Book Antiqua" w:hAnsi="Book Antiqua"/>
                <w:sz w:val="20"/>
                <w:szCs w:val="20"/>
              </w:rPr>
              <w:t>Rp</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1.500.000.000,-     (satu</w:t>
            </w:r>
            <w:r w:rsidR="00B73911" w:rsidRPr="00C35DD9">
              <w:rPr>
                <w:rFonts w:ascii="Book Antiqua" w:hAnsi="Book Antiqua"/>
                <w:sz w:val="20"/>
                <w:szCs w:val="20"/>
              </w:rPr>
              <w:t xml:space="preserve"> m</w:t>
            </w:r>
            <w:r w:rsidRPr="00C35DD9">
              <w:rPr>
                <w:rFonts w:ascii="Book Antiqua" w:hAnsi="Book Antiqua"/>
                <w:sz w:val="20"/>
                <w:szCs w:val="20"/>
              </w:rPr>
              <w:t>iliyar lima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ratus    juta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rupiah).</w:t>
            </w:r>
          </w:p>
        </w:tc>
        <w:tc>
          <w:tcPr>
            <w:tcW w:w="2108" w:type="dxa"/>
            <w:vAlign w:val="center"/>
          </w:tcPr>
          <w:p w:rsidR="008366AF" w:rsidRPr="00C35DD9" w:rsidRDefault="008366AF" w:rsidP="00B73911">
            <w:pPr>
              <w:jc w:val="center"/>
              <w:rPr>
                <w:rFonts w:ascii="Book Antiqua" w:hAnsi="Book Antiqua"/>
                <w:sz w:val="20"/>
                <w:szCs w:val="20"/>
              </w:rPr>
            </w:pPr>
            <w:r w:rsidRPr="00C35DD9">
              <w:rPr>
                <w:rFonts w:ascii="Book Antiqua" w:hAnsi="Book Antiqua"/>
                <w:sz w:val="20"/>
                <w:szCs w:val="20"/>
              </w:rPr>
              <w:t>-</w:t>
            </w:r>
          </w:p>
        </w:tc>
        <w:tc>
          <w:tcPr>
            <w:tcW w:w="1779" w:type="dxa"/>
            <w:vAlign w:val="center"/>
          </w:tcPr>
          <w:p w:rsidR="008366AF" w:rsidRPr="00C35DD9" w:rsidRDefault="008366AF" w:rsidP="00B73911">
            <w:pPr>
              <w:jc w:val="center"/>
              <w:rPr>
                <w:rFonts w:ascii="Book Antiqua" w:hAnsi="Book Antiqua"/>
                <w:sz w:val="20"/>
                <w:szCs w:val="20"/>
              </w:rPr>
            </w:pPr>
            <w:r w:rsidRPr="00C35DD9">
              <w:rPr>
                <w:rFonts w:ascii="Book Antiqua" w:hAnsi="Book Antiqua"/>
                <w:sz w:val="20"/>
                <w:szCs w:val="20"/>
              </w:rPr>
              <w:t>-</w:t>
            </w:r>
          </w:p>
        </w:tc>
      </w:tr>
      <w:tr w:rsidR="007152A1" w:rsidRPr="00C35DD9" w:rsidTr="00B73911">
        <w:tc>
          <w:tcPr>
            <w:tcW w:w="1418" w:type="dxa"/>
          </w:tcPr>
          <w:p w:rsidR="008366AF" w:rsidRPr="00C35DD9" w:rsidRDefault="008366AF" w:rsidP="00B73911">
            <w:pPr>
              <w:jc w:val="both"/>
              <w:rPr>
                <w:rFonts w:ascii="Book Antiqua" w:hAnsi="Book Antiqua"/>
                <w:sz w:val="20"/>
                <w:szCs w:val="20"/>
              </w:rPr>
            </w:pPr>
            <w:r w:rsidRPr="00C35DD9">
              <w:rPr>
                <w:rFonts w:ascii="Book Antiqua" w:hAnsi="Book Antiqua"/>
                <w:sz w:val="20"/>
                <w:szCs w:val="20"/>
              </w:rPr>
              <w:t>Pasal  72</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Kode</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Disiplin</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PSSI 2018</w:t>
            </w:r>
          </w:p>
        </w:tc>
        <w:tc>
          <w:tcPr>
            <w:tcW w:w="1701" w:type="dxa"/>
          </w:tcPr>
          <w:p w:rsidR="008366AF" w:rsidRPr="00C35DD9" w:rsidRDefault="008366AF" w:rsidP="00B73911">
            <w:pPr>
              <w:jc w:val="both"/>
              <w:rPr>
                <w:rFonts w:ascii="Book Antiqua" w:hAnsi="Book Antiqua"/>
                <w:sz w:val="20"/>
                <w:szCs w:val="20"/>
              </w:rPr>
            </w:pPr>
            <w:r w:rsidRPr="00C35DD9">
              <w:rPr>
                <w:rFonts w:ascii="Book Antiqua" w:hAnsi="Book Antiqua"/>
                <w:sz w:val="20"/>
                <w:szCs w:val="20"/>
              </w:rPr>
              <w:t>Sanksi</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larangan</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ikut   serta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dalam</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aktivitas</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sepak bola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seumur</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hidup</w:t>
            </w:r>
          </w:p>
        </w:tc>
        <w:tc>
          <w:tcPr>
            <w:tcW w:w="1951" w:type="dxa"/>
          </w:tcPr>
          <w:p w:rsidR="008366AF" w:rsidRPr="00C35DD9" w:rsidRDefault="008366AF" w:rsidP="00B73911">
            <w:pPr>
              <w:jc w:val="both"/>
              <w:rPr>
                <w:rFonts w:ascii="Book Antiqua" w:hAnsi="Book Antiqua"/>
                <w:sz w:val="20"/>
                <w:szCs w:val="20"/>
              </w:rPr>
            </w:pPr>
            <w:r w:rsidRPr="00C35DD9">
              <w:rPr>
                <w:rFonts w:ascii="Book Antiqua" w:hAnsi="Book Antiqua"/>
                <w:sz w:val="20"/>
                <w:szCs w:val="20"/>
              </w:rPr>
              <w:t>1. Sanksi denda</w:t>
            </w:r>
            <w:r w:rsidR="00B73911" w:rsidRPr="00C35DD9">
              <w:rPr>
                <w:rFonts w:ascii="Book Antiqua" w:hAnsi="Book Antiqua"/>
                <w:sz w:val="20"/>
                <w:szCs w:val="20"/>
              </w:rPr>
              <w:t xml:space="preserve"> </w:t>
            </w:r>
            <w:r w:rsidRPr="00C35DD9">
              <w:rPr>
                <w:rFonts w:ascii="Book Antiqua" w:hAnsi="Book Antiqua"/>
                <w:sz w:val="20"/>
                <w:szCs w:val="20"/>
              </w:rPr>
              <w:t>kepada</w:t>
            </w:r>
            <w:r w:rsidR="00B73911" w:rsidRPr="00C35DD9">
              <w:rPr>
                <w:rFonts w:ascii="Book Antiqua" w:hAnsi="Book Antiqua"/>
                <w:sz w:val="20"/>
                <w:szCs w:val="20"/>
              </w:rPr>
              <w:t xml:space="preserve"> </w:t>
            </w:r>
            <w:r w:rsidRPr="00C35DD9">
              <w:rPr>
                <w:rFonts w:ascii="Book Antiqua" w:hAnsi="Book Antiqua"/>
                <w:sz w:val="20"/>
                <w:szCs w:val="20"/>
              </w:rPr>
              <w:t>peroranga</w:t>
            </w:r>
            <w:r w:rsidR="00B73911" w:rsidRPr="00C35DD9">
              <w:rPr>
                <w:rFonts w:ascii="Book Antiqua" w:hAnsi="Book Antiqua"/>
                <w:sz w:val="20"/>
                <w:szCs w:val="20"/>
              </w:rPr>
              <w:t xml:space="preserve"> </w:t>
            </w:r>
            <w:r w:rsidRPr="00C35DD9">
              <w:rPr>
                <w:rFonts w:ascii="Book Antiqua" w:hAnsi="Book Antiqua"/>
                <w:sz w:val="20"/>
                <w:szCs w:val="20"/>
              </w:rPr>
              <w:t>n:    Rp.</w:t>
            </w:r>
            <w:r w:rsidR="00B73911" w:rsidRPr="00C35DD9">
              <w:rPr>
                <w:rFonts w:ascii="Book Antiqua" w:hAnsi="Book Antiqua"/>
                <w:sz w:val="20"/>
                <w:szCs w:val="20"/>
              </w:rPr>
              <w:t xml:space="preserve"> </w:t>
            </w:r>
            <w:r w:rsidRPr="00C35DD9">
              <w:rPr>
                <w:rFonts w:ascii="Book Antiqua" w:hAnsi="Book Antiqua"/>
                <w:sz w:val="20"/>
                <w:szCs w:val="20"/>
              </w:rPr>
              <w:t>250.000.0</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00,- (dua</w:t>
            </w:r>
            <w:r w:rsidR="00B73911" w:rsidRPr="00C35DD9">
              <w:rPr>
                <w:rFonts w:ascii="Book Antiqua" w:hAnsi="Book Antiqua"/>
                <w:sz w:val="20"/>
                <w:szCs w:val="20"/>
              </w:rPr>
              <w:t xml:space="preserve"> </w:t>
            </w:r>
            <w:r w:rsidRPr="00C35DD9">
              <w:rPr>
                <w:rFonts w:ascii="Book Antiqua" w:hAnsi="Book Antiqua"/>
                <w:sz w:val="20"/>
                <w:szCs w:val="20"/>
              </w:rPr>
              <w:t>ratus lima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puluh juta</w:t>
            </w:r>
            <w:r w:rsidR="00B73911" w:rsidRPr="00C35DD9">
              <w:rPr>
                <w:rFonts w:ascii="Book Antiqua" w:hAnsi="Book Antiqua"/>
                <w:sz w:val="20"/>
                <w:szCs w:val="20"/>
              </w:rPr>
              <w:t xml:space="preserve"> </w:t>
            </w:r>
            <w:r w:rsidRPr="00C35DD9">
              <w:rPr>
                <w:rFonts w:ascii="Book Antiqua" w:hAnsi="Book Antiqua"/>
                <w:sz w:val="20"/>
                <w:szCs w:val="20"/>
              </w:rPr>
              <w:t>rupiah).</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2. Perangkat</w:t>
            </w:r>
            <w:r w:rsidR="00B73911" w:rsidRPr="00C35DD9">
              <w:rPr>
                <w:rFonts w:ascii="Book Antiqua" w:hAnsi="Book Antiqua"/>
                <w:sz w:val="20"/>
                <w:szCs w:val="20"/>
              </w:rPr>
              <w:t xml:space="preserve"> </w:t>
            </w:r>
            <w:r w:rsidRPr="00C35DD9">
              <w:rPr>
                <w:rFonts w:ascii="Book Antiqua" w:hAnsi="Book Antiqua"/>
                <w:sz w:val="20"/>
                <w:szCs w:val="20"/>
              </w:rPr>
              <w:t>per</w:t>
            </w:r>
            <w:r w:rsidR="00B73911" w:rsidRPr="00C35DD9">
              <w:rPr>
                <w:rFonts w:ascii="Book Antiqua" w:hAnsi="Book Antiqua"/>
                <w:sz w:val="20"/>
                <w:szCs w:val="20"/>
              </w:rPr>
              <w:t>t</w:t>
            </w:r>
            <w:r w:rsidRPr="00C35DD9">
              <w:rPr>
                <w:rFonts w:ascii="Book Antiqua" w:hAnsi="Book Antiqua"/>
                <w:sz w:val="20"/>
                <w:szCs w:val="20"/>
              </w:rPr>
              <w:t>andingan:   Rp.</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350.000.000,- (tiga ratus lima</w:t>
            </w:r>
            <w:r w:rsidR="00B73911" w:rsidRPr="00C35DD9">
              <w:rPr>
                <w:rFonts w:ascii="Book Antiqua" w:hAnsi="Book Antiqua"/>
                <w:sz w:val="20"/>
                <w:szCs w:val="20"/>
              </w:rPr>
              <w:t xml:space="preserve"> </w:t>
            </w:r>
            <w:r w:rsidRPr="00C35DD9">
              <w:rPr>
                <w:rFonts w:ascii="Book Antiqua" w:hAnsi="Book Antiqua"/>
                <w:sz w:val="20"/>
                <w:szCs w:val="20"/>
              </w:rPr>
              <w:t>puluh juta</w:t>
            </w:r>
            <w:r w:rsidR="00B73911" w:rsidRPr="00C35DD9">
              <w:rPr>
                <w:rFonts w:ascii="Book Antiqua" w:hAnsi="Book Antiqua"/>
                <w:sz w:val="20"/>
                <w:szCs w:val="20"/>
              </w:rPr>
              <w:t xml:space="preserve"> </w:t>
            </w:r>
            <w:r w:rsidRPr="00C35DD9">
              <w:rPr>
                <w:rFonts w:ascii="Book Antiqua" w:hAnsi="Book Antiqua"/>
                <w:sz w:val="20"/>
                <w:szCs w:val="20"/>
              </w:rPr>
              <w:t>rupiah).</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3. Pemain:</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Rp.</w:t>
            </w:r>
            <w:r w:rsidR="00B73911" w:rsidRPr="00C35DD9">
              <w:rPr>
                <w:rFonts w:ascii="Book Antiqua" w:hAnsi="Book Antiqua"/>
                <w:sz w:val="20"/>
                <w:szCs w:val="20"/>
              </w:rPr>
              <w:t xml:space="preserve"> </w:t>
            </w:r>
            <w:r w:rsidRPr="00C35DD9">
              <w:rPr>
                <w:rFonts w:ascii="Book Antiqua" w:hAnsi="Book Antiqua"/>
                <w:sz w:val="20"/>
                <w:szCs w:val="20"/>
              </w:rPr>
              <w:t>250.000.0</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00,- (dua</w:t>
            </w:r>
            <w:r w:rsidR="00B73911" w:rsidRPr="00C35DD9">
              <w:rPr>
                <w:rFonts w:ascii="Book Antiqua" w:hAnsi="Book Antiqua"/>
                <w:sz w:val="20"/>
                <w:szCs w:val="20"/>
              </w:rPr>
              <w:t xml:space="preserve"> </w:t>
            </w:r>
            <w:r w:rsidRPr="00C35DD9">
              <w:rPr>
                <w:rFonts w:ascii="Book Antiqua" w:hAnsi="Book Antiqua"/>
                <w:sz w:val="20"/>
                <w:szCs w:val="20"/>
              </w:rPr>
              <w:t>ratus lima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puluh juta</w:t>
            </w:r>
            <w:r w:rsidR="00B73911" w:rsidRPr="00C35DD9">
              <w:rPr>
                <w:rFonts w:ascii="Book Antiqua" w:hAnsi="Book Antiqua"/>
                <w:sz w:val="20"/>
                <w:szCs w:val="20"/>
              </w:rPr>
              <w:t xml:space="preserve"> </w:t>
            </w:r>
            <w:r w:rsidRPr="00C35DD9">
              <w:rPr>
                <w:rFonts w:ascii="Book Antiqua" w:hAnsi="Book Antiqua"/>
                <w:sz w:val="20"/>
                <w:szCs w:val="20"/>
              </w:rPr>
              <w:t>rupiah).</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4. Offisial</w:t>
            </w:r>
            <w:r w:rsidR="00B73911" w:rsidRPr="00C35DD9">
              <w:rPr>
                <w:rFonts w:ascii="Book Antiqua" w:hAnsi="Book Antiqua"/>
                <w:sz w:val="20"/>
                <w:szCs w:val="20"/>
              </w:rPr>
              <w:t xml:space="preserve"> </w:t>
            </w:r>
            <w:r w:rsidRPr="00C35DD9">
              <w:rPr>
                <w:rFonts w:ascii="Book Antiqua" w:hAnsi="Book Antiqua"/>
                <w:sz w:val="20"/>
                <w:szCs w:val="20"/>
              </w:rPr>
              <w:t>atau</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Pengurus:</w:t>
            </w:r>
            <w:r w:rsidR="00B73911" w:rsidRPr="00C35DD9">
              <w:rPr>
                <w:rFonts w:ascii="Book Antiqua" w:hAnsi="Book Antiqua"/>
                <w:sz w:val="20"/>
                <w:szCs w:val="20"/>
              </w:rPr>
              <w:t xml:space="preserve"> </w:t>
            </w:r>
            <w:r w:rsidRPr="00C35DD9">
              <w:rPr>
                <w:rFonts w:ascii="Book Antiqua" w:hAnsi="Book Antiqua"/>
                <w:sz w:val="20"/>
                <w:szCs w:val="20"/>
              </w:rPr>
              <w:t>Rp.</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300.000.0</w:t>
            </w:r>
            <w:r w:rsidR="00B73911" w:rsidRPr="00C35DD9">
              <w:rPr>
                <w:rFonts w:ascii="Book Antiqua" w:hAnsi="Book Antiqua"/>
                <w:sz w:val="20"/>
                <w:szCs w:val="20"/>
              </w:rPr>
              <w:t xml:space="preserve"> </w:t>
            </w:r>
            <w:r w:rsidRPr="00C35DD9">
              <w:rPr>
                <w:rFonts w:ascii="Book Antiqua" w:hAnsi="Book Antiqua"/>
                <w:sz w:val="20"/>
                <w:szCs w:val="20"/>
              </w:rPr>
              <w:t>00,- (tiga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ratus juta</w:t>
            </w:r>
            <w:r w:rsidR="00B73911" w:rsidRPr="00C35DD9">
              <w:rPr>
                <w:rFonts w:ascii="Book Antiqua" w:hAnsi="Book Antiqua"/>
                <w:sz w:val="20"/>
                <w:szCs w:val="20"/>
              </w:rPr>
              <w:t xml:space="preserve"> </w:t>
            </w:r>
            <w:r w:rsidRPr="00C35DD9">
              <w:rPr>
                <w:rFonts w:ascii="Book Antiqua" w:hAnsi="Book Antiqua"/>
                <w:sz w:val="20"/>
                <w:szCs w:val="20"/>
              </w:rPr>
              <w:t>rupiah).</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5. Klub:</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Rp.500.000.000,-</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(lima</w:t>
            </w:r>
            <w:r w:rsidR="00B73911" w:rsidRPr="00C35DD9">
              <w:rPr>
                <w:rFonts w:ascii="Book Antiqua" w:hAnsi="Book Antiqua"/>
                <w:sz w:val="20"/>
                <w:szCs w:val="20"/>
              </w:rPr>
              <w:t xml:space="preserve"> </w:t>
            </w:r>
            <w:r w:rsidRPr="00C35DD9">
              <w:rPr>
                <w:rFonts w:ascii="Book Antiqua" w:hAnsi="Book Antiqua"/>
                <w:sz w:val="20"/>
                <w:szCs w:val="20"/>
              </w:rPr>
              <w:t>ratus juta</w:t>
            </w:r>
          </w:p>
          <w:p w:rsidR="008366AF" w:rsidRPr="00C35DD9" w:rsidRDefault="008366AF" w:rsidP="00B73911">
            <w:pPr>
              <w:jc w:val="both"/>
              <w:rPr>
                <w:rFonts w:ascii="Book Antiqua" w:hAnsi="Book Antiqua"/>
                <w:sz w:val="20"/>
                <w:szCs w:val="20"/>
              </w:rPr>
            </w:pPr>
            <w:r w:rsidRPr="00C35DD9">
              <w:rPr>
                <w:rFonts w:ascii="Book Antiqua" w:hAnsi="Book Antiqua"/>
                <w:sz w:val="20"/>
                <w:szCs w:val="20"/>
              </w:rPr>
              <w:t>rupiah).</w:t>
            </w:r>
          </w:p>
        </w:tc>
        <w:tc>
          <w:tcPr>
            <w:tcW w:w="2108" w:type="dxa"/>
            <w:vAlign w:val="center"/>
          </w:tcPr>
          <w:p w:rsidR="008366AF" w:rsidRPr="00C35DD9" w:rsidRDefault="008366AF" w:rsidP="00B73911">
            <w:pPr>
              <w:jc w:val="center"/>
              <w:rPr>
                <w:rFonts w:ascii="Book Antiqua" w:hAnsi="Book Antiqua"/>
                <w:sz w:val="20"/>
                <w:szCs w:val="20"/>
              </w:rPr>
            </w:pPr>
            <w:r w:rsidRPr="00C35DD9">
              <w:rPr>
                <w:rFonts w:ascii="Book Antiqua" w:hAnsi="Book Antiqua"/>
                <w:sz w:val="20"/>
                <w:szCs w:val="20"/>
              </w:rPr>
              <w:t>-</w:t>
            </w:r>
          </w:p>
        </w:tc>
        <w:tc>
          <w:tcPr>
            <w:tcW w:w="1779" w:type="dxa"/>
            <w:vAlign w:val="center"/>
          </w:tcPr>
          <w:p w:rsidR="008366AF" w:rsidRPr="00C35DD9" w:rsidRDefault="008366AF" w:rsidP="00B73911">
            <w:pPr>
              <w:jc w:val="center"/>
              <w:rPr>
                <w:rFonts w:ascii="Book Antiqua" w:hAnsi="Book Antiqua"/>
                <w:sz w:val="20"/>
                <w:szCs w:val="20"/>
              </w:rPr>
            </w:pPr>
            <w:r w:rsidRPr="00C35DD9">
              <w:rPr>
                <w:rFonts w:ascii="Book Antiqua" w:hAnsi="Book Antiqua"/>
                <w:sz w:val="20"/>
                <w:szCs w:val="20"/>
              </w:rPr>
              <w:t>-</w:t>
            </w:r>
          </w:p>
        </w:tc>
      </w:tr>
      <w:tr w:rsidR="007152A1" w:rsidRPr="00C35DD9" w:rsidTr="00B73911">
        <w:tc>
          <w:tcPr>
            <w:tcW w:w="1418" w:type="dxa"/>
          </w:tcPr>
          <w:p w:rsidR="008366AF" w:rsidRPr="00C35DD9" w:rsidRDefault="008366AF" w:rsidP="008366AF">
            <w:pPr>
              <w:rPr>
                <w:rFonts w:ascii="Book Antiqua" w:hAnsi="Book Antiqua"/>
                <w:sz w:val="20"/>
                <w:szCs w:val="20"/>
              </w:rPr>
            </w:pPr>
            <w:r w:rsidRPr="00C35DD9">
              <w:rPr>
                <w:rFonts w:ascii="Book Antiqua" w:hAnsi="Book Antiqua"/>
                <w:sz w:val="20"/>
                <w:szCs w:val="20"/>
              </w:rPr>
              <w:t>Wetboek</w:t>
            </w:r>
          </w:p>
          <w:p w:rsidR="008366AF" w:rsidRPr="00C35DD9" w:rsidRDefault="008366AF" w:rsidP="008366AF">
            <w:pPr>
              <w:rPr>
                <w:rFonts w:ascii="Book Antiqua" w:hAnsi="Book Antiqua"/>
                <w:sz w:val="20"/>
                <w:szCs w:val="20"/>
              </w:rPr>
            </w:pPr>
            <w:r w:rsidRPr="00C35DD9">
              <w:rPr>
                <w:rFonts w:ascii="Book Antiqua" w:hAnsi="Book Antiqua"/>
                <w:sz w:val="20"/>
                <w:szCs w:val="20"/>
              </w:rPr>
              <w:t>van</w:t>
            </w:r>
          </w:p>
          <w:p w:rsidR="008366AF" w:rsidRPr="00C35DD9" w:rsidRDefault="008366AF" w:rsidP="008366AF">
            <w:pPr>
              <w:rPr>
                <w:rFonts w:ascii="Book Antiqua" w:hAnsi="Book Antiqua"/>
                <w:sz w:val="20"/>
                <w:szCs w:val="20"/>
              </w:rPr>
            </w:pPr>
            <w:r w:rsidRPr="00C35DD9">
              <w:rPr>
                <w:rFonts w:ascii="Book Antiqua" w:hAnsi="Book Antiqua"/>
                <w:sz w:val="20"/>
                <w:szCs w:val="20"/>
              </w:rPr>
              <w:t>Strafrecht</w:t>
            </w:r>
          </w:p>
          <w:p w:rsidR="008366AF" w:rsidRPr="00C35DD9" w:rsidRDefault="008366AF" w:rsidP="008366AF">
            <w:pPr>
              <w:rPr>
                <w:rFonts w:ascii="Book Antiqua" w:hAnsi="Book Antiqua"/>
                <w:sz w:val="20"/>
                <w:szCs w:val="20"/>
              </w:rPr>
            </w:pPr>
            <w:r w:rsidRPr="00C35DD9">
              <w:rPr>
                <w:rFonts w:ascii="Book Antiqua" w:hAnsi="Book Antiqua"/>
                <w:sz w:val="20"/>
                <w:szCs w:val="20"/>
              </w:rPr>
              <w:t>(Criminal</w:t>
            </w:r>
          </w:p>
          <w:p w:rsidR="008366AF" w:rsidRPr="00C35DD9" w:rsidRDefault="008366AF" w:rsidP="008366AF">
            <w:pPr>
              <w:rPr>
                <w:rFonts w:ascii="Book Antiqua" w:hAnsi="Book Antiqua"/>
                <w:sz w:val="20"/>
                <w:szCs w:val="20"/>
              </w:rPr>
            </w:pPr>
            <w:r w:rsidRPr="00C35DD9">
              <w:rPr>
                <w:rFonts w:ascii="Book Antiqua" w:hAnsi="Book Antiqua"/>
                <w:sz w:val="20"/>
                <w:szCs w:val="20"/>
              </w:rPr>
              <w:t>Code)</w:t>
            </w:r>
          </w:p>
        </w:tc>
        <w:tc>
          <w:tcPr>
            <w:tcW w:w="1701" w:type="dxa"/>
            <w:vAlign w:val="center"/>
          </w:tcPr>
          <w:p w:rsidR="008366AF" w:rsidRPr="00C35DD9" w:rsidRDefault="00B73911" w:rsidP="00B73911">
            <w:pPr>
              <w:jc w:val="center"/>
              <w:rPr>
                <w:rFonts w:ascii="Book Antiqua" w:hAnsi="Book Antiqua"/>
                <w:sz w:val="20"/>
                <w:szCs w:val="20"/>
              </w:rPr>
            </w:pPr>
            <w:r w:rsidRPr="00C35DD9">
              <w:rPr>
                <w:rFonts w:ascii="Book Antiqua" w:hAnsi="Book Antiqua"/>
                <w:sz w:val="20"/>
                <w:szCs w:val="20"/>
              </w:rPr>
              <w:t>-</w:t>
            </w:r>
          </w:p>
        </w:tc>
        <w:tc>
          <w:tcPr>
            <w:tcW w:w="1951" w:type="dxa"/>
            <w:vAlign w:val="center"/>
          </w:tcPr>
          <w:p w:rsidR="008366AF" w:rsidRPr="00C35DD9" w:rsidRDefault="00B73911" w:rsidP="00B73911">
            <w:pPr>
              <w:jc w:val="center"/>
              <w:rPr>
                <w:rFonts w:ascii="Book Antiqua" w:hAnsi="Book Antiqua"/>
                <w:sz w:val="20"/>
                <w:szCs w:val="20"/>
              </w:rPr>
            </w:pPr>
            <w:r w:rsidRPr="00C35DD9">
              <w:rPr>
                <w:rFonts w:ascii="Book Antiqua" w:hAnsi="Book Antiqua"/>
                <w:sz w:val="20"/>
                <w:szCs w:val="20"/>
              </w:rPr>
              <w:t>-</w:t>
            </w:r>
          </w:p>
        </w:tc>
        <w:tc>
          <w:tcPr>
            <w:tcW w:w="2108" w:type="dxa"/>
          </w:tcPr>
          <w:p w:rsidR="008366AF" w:rsidRPr="00C35DD9" w:rsidRDefault="008366AF" w:rsidP="008366AF">
            <w:pPr>
              <w:rPr>
                <w:rFonts w:ascii="Book Antiqua" w:hAnsi="Book Antiqua"/>
                <w:sz w:val="20"/>
                <w:szCs w:val="20"/>
              </w:rPr>
            </w:pPr>
            <w:r w:rsidRPr="00C35DD9">
              <w:rPr>
                <w:rFonts w:ascii="Book Antiqua" w:hAnsi="Book Antiqua"/>
                <w:sz w:val="20"/>
                <w:szCs w:val="20"/>
              </w:rPr>
              <w:t>Sanksi</w:t>
            </w:r>
          </w:p>
          <w:p w:rsidR="008366AF" w:rsidRPr="00C35DD9" w:rsidRDefault="008366AF" w:rsidP="008366AF">
            <w:pPr>
              <w:rPr>
                <w:rFonts w:ascii="Book Antiqua" w:hAnsi="Book Antiqua"/>
                <w:sz w:val="20"/>
                <w:szCs w:val="20"/>
              </w:rPr>
            </w:pPr>
            <w:r w:rsidRPr="00C35DD9">
              <w:rPr>
                <w:rFonts w:ascii="Book Antiqua" w:hAnsi="Book Antiqua"/>
                <w:sz w:val="20"/>
                <w:szCs w:val="20"/>
              </w:rPr>
              <w:t>denda</w:t>
            </w:r>
          </w:p>
          <w:p w:rsidR="008366AF" w:rsidRPr="00C35DD9" w:rsidRDefault="008366AF" w:rsidP="008366AF">
            <w:pPr>
              <w:rPr>
                <w:rFonts w:ascii="Book Antiqua" w:hAnsi="Book Antiqua"/>
                <w:sz w:val="20"/>
                <w:szCs w:val="20"/>
              </w:rPr>
            </w:pPr>
            <w:r w:rsidRPr="00C35DD9">
              <w:rPr>
                <w:rFonts w:ascii="Book Antiqua" w:hAnsi="Book Antiqua"/>
                <w:sz w:val="20"/>
                <w:szCs w:val="20"/>
              </w:rPr>
              <w:t>dikenakan</w:t>
            </w:r>
          </w:p>
          <w:p w:rsidR="008366AF" w:rsidRPr="00C35DD9" w:rsidRDefault="008366AF" w:rsidP="008366AF">
            <w:pPr>
              <w:rPr>
                <w:rFonts w:ascii="Book Antiqua" w:hAnsi="Book Antiqua"/>
                <w:sz w:val="20"/>
                <w:szCs w:val="20"/>
              </w:rPr>
            </w:pPr>
            <w:r w:rsidRPr="00C35DD9">
              <w:rPr>
                <w:rFonts w:ascii="Book Antiqua" w:hAnsi="Book Antiqua"/>
                <w:sz w:val="20"/>
                <w:szCs w:val="20"/>
              </w:rPr>
              <w:t>denda</w:t>
            </w:r>
          </w:p>
          <w:p w:rsidR="008366AF" w:rsidRPr="00C35DD9" w:rsidRDefault="008366AF" w:rsidP="008366AF">
            <w:pPr>
              <w:rPr>
                <w:rFonts w:ascii="Book Antiqua" w:hAnsi="Book Antiqua"/>
                <w:sz w:val="20"/>
                <w:szCs w:val="20"/>
              </w:rPr>
            </w:pPr>
            <w:r w:rsidRPr="00C35DD9">
              <w:rPr>
                <w:rFonts w:ascii="Book Antiqua" w:hAnsi="Book Antiqua"/>
                <w:sz w:val="20"/>
                <w:szCs w:val="20"/>
              </w:rPr>
              <w:t>kategori</w:t>
            </w:r>
          </w:p>
          <w:p w:rsidR="008366AF" w:rsidRPr="00C35DD9" w:rsidRDefault="008366AF" w:rsidP="008366AF">
            <w:pPr>
              <w:rPr>
                <w:rFonts w:ascii="Book Antiqua" w:hAnsi="Book Antiqua"/>
                <w:sz w:val="20"/>
                <w:szCs w:val="20"/>
              </w:rPr>
            </w:pPr>
            <w:r w:rsidRPr="00C35DD9">
              <w:rPr>
                <w:rFonts w:ascii="Book Antiqua" w:hAnsi="Book Antiqua"/>
                <w:sz w:val="20"/>
                <w:szCs w:val="20"/>
              </w:rPr>
              <w:t>kelima yaitu</w:t>
            </w:r>
          </w:p>
          <w:p w:rsidR="008366AF" w:rsidRPr="00C35DD9" w:rsidRDefault="008366AF" w:rsidP="008366AF">
            <w:pPr>
              <w:rPr>
                <w:rFonts w:ascii="Book Antiqua" w:hAnsi="Book Antiqua"/>
                <w:sz w:val="20"/>
                <w:szCs w:val="20"/>
              </w:rPr>
            </w:pPr>
            <w:r w:rsidRPr="00C35DD9">
              <w:rPr>
                <w:rFonts w:ascii="Book Antiqua" w:hAnsi="Book Antiqua"/>
                <w:sz w:val="20"/>
                <w:szCs w:val="20"/>
              </w:rPr>
              <w:t>€ 67.000 atau sekitar</w:t>
            </w:r>
          </w:p>
          <w:p w:rsidR="008366AF" w:rsidRPr="00C35DD9" w:rsidRDefault="008366AF" w:rsidP="008366AF">
            <w:pPr>
              <w:rPr>
                <w:rFonts w:ascii="Book Antiqua" w:hAnsi="Book Antiqua"/>
                <w:sz w:val="20"/>
                <w:szCs w:val="20"/>
              </w:rPr>
            </w:pPr>
            <w:r w:rsidRPr="00C35DD9">
              <w:rPr>
                <w:rFonts w:ascii="Book Antiqua" w:hAnsi="Book Antiqua"/>
                <w:sz w:val="20"/>
                <w:szCs w:val="20"/>
              </w:rPr>
              <w:t>Rp.1.000.00</w:t>
            </w:r>
          </w:p>
          <w:p w:rsidR="008366AF" w:rsidRPr="00C35DD9" w:rsidRDefault="008366AF" w:rsidP="008366AF">
            <w:pPr>
              <w:rPr>
                <w:rFonts w:ascii="Book Antiqua" w:hAnsi="Book Antiqua"/>
                <w:sz w:val="20"/>
                <w:szCs w:val="20"/>
              </w:rPr>
            </w:pPr>
            <w:r w:rsidRPr="00C35DD9">
              <w:rPr>
                <w:rFonts w:ascii="Book Antiqua" w:hAnsi="Book Antiqua"/>
                <w:sz w:val="20"/>
                <w:szCs w:val="20"/>
              </w:rPr>
              <w:t>0.000,-</w:t>
            </w:r>
          </w:p>
          <w:p w:rsidR="008366AF" w:rsidRPr="00C35DD9" w:rsidRDefault="008366AF" w:rsidP="008366AF">
            <w:pPr>
              <w:rPr>
                <w:rFonts w:ascii="Book Antiqua" w:hAnsi="Book Antiqua"/>
                <w:sz w:val="20"/>
                <w:szCs w:val="20"/>
              </w:rPr>
            </w:pPr>
            <w:r w:rsidRPr="00C35DD9">
              <w:rPr>
                <w:rFonts w:ascii="Book Antiqua" w:hAnsi="Book Antiqua"/>
                <w:sz w:val="20"/>
                <w:szCs w:val="20"/>
              </w:rPr>
              <w:t>(satu</w:t>
            </w:r>
          </w:p>
          <w:p w:rsidR="008366AF" w:rsidRPr="00C35DD9" w:rsidRDefault="008366AF" w:rsidP="008366AF">
            <w:pPr>
              <w:rPr>
                <w:rFonts w:ascii="Book Antiqua" w:hAnsi="Book Antiqua"/>
                <w:sz w:val="20"/>
                <w:szCs w:val="20"/>
              </w:rPr>
            </w:pPr>
            <w:r w:rsidRPr="00C35DD9">
              <w:rPr>
                <w:rFonts w:ascii="Book Antiqua" w:hAnsi="Book Antiqua"/>
                <w:sz w:val="20"/>
                <w:szCs w:val="20"/>
              </w:rPr>
              <w:t>miliyar</w:t>
            </w:r>
          </w:p>
          <w:p w:rsidR="008366AF" w:rsidRPr="00C35DD9" w:rsidRDefault="008366AF" w:rsidP="008366AF">
            <w:pPr>
              <w:rPr>
                <w:rFonts w:ascii="Book Antiqua" w:hAnsi="Book Antiqua"/>
                <w:sz w:val="20"/>
                <w:szCs w:val="20"/>
              </w:rPr>
            </w:pPr>
            <w:r w:rsidRPr="00C35DD9">
              <w:rPr>
                <w:rFonts w:ascii="Book Antiqua" w:hAnsi="Book Antiqua"/>
                <w:sz w:val="20"/>
                <w:szCs w:val="20"/>
              </w:rPr>
              <w:t>rupiah).</w:t>
            </w:r>
          </w:p>
        </w:tc>
        <w:tc>
          <w:tcPr>
            <w:tcW w:w="1779" w:type="dxa"/>
          </w:tcPr>
          <w:p w:rsidR="008366AF" w:rsidRPr="00C35DD9" w:rsidRDefault="008366AF" w:rsidP="008366AF">
            <w:pPr>
              <w:rPr>
                <w:rFonts w:ascii="Book Antiqua" w:hAnsi="Book Antiqua"/>
                <w:sz w:val="20"/>
                <w:szCs w:val="20"/>
              </w:rPr>
            </w:pPr>
            <w:r w:rsidRPr="00C35DD9">
              <w:rPr>
                <w:rFonts w:ascii="Book Antiqua" w:hAnsi="Book Antiqua"/>
                <w:sz w:val="20"/>
                <w:szCs w:val="20"/>
              </w:rPr>
              <w:t>Penjara</w:t>
            </w:r>
          </w:p>
          <w:p w:rsidR="008366AF" w:rsidRPr="00C35DD9" w:rsidRDefault="008366AF" w:rsidP="008366AF">
            <w:pPr>
              <w:rPr>
                <w:rFonts w:ascii="Book Antiqua" w:hAnsi="Book Antiqua"/>
                <w:sz w:val="20"/>
                <w:szCs w:val="20"/>
              </w:rPr>
            </w:pPr>
            <w:r w:rsidRPr="00C35DD9">
              <w:rPr>
                <w:rFonts w:ascii="Book Antiqua" w:hAnsi="Book Antiqua"/>
                <w:sz w:val="20"/>
                <w:szCs w:val="20"/>
              </w:rPr>
              <w:t>maksimal   4</w:t>
            </w:r>
          </w:p>
          <w:p w:rsidR="008366AF" w:rsidRPr="00C35DD9" w:rsidRDefault="008366AF" w:rsidP="008366AF">
            <w:pPr>
              <w:rPr>
                <w:rFonts w:ascii="Book Antiqua" w:hAnsi="Book Antiqua"/>
                <w:sz w:val="20"/>
                <w:szCs w:val="20"/>
              </w:rPr>
            </w:pPr>
            <w:r w:rsidRPr="00C35DD9">
              <w:rPr>
                <w:rFonts w:ascii="Book Antiqua" w:hAnsi="Book Antiqua"/>
                <w:sz w:val="20"/>
                <w:szCs w:val="20"/>
              </w:rPr>
              <w:t>(empat) tahun</w:t>
            </w:r>
          </w:p>
        </w:tc>
      </w:tr>
      <w:tr w:rsidR="008366AF" w:rsidRPr="00C35DD9" w:rsidTr="00B73911">
        <w:trPr>
          <w:trHeight w:val="983"/>
        </w:trPr>
        <w:tc>
          <w:tcPr>
            <w:tcW w:w="1418" w:type="dxa"/>
          </w:tcPr>
          <w:p w:rsidR="008366AF" w:rsidRPr="00C35DD9" w:rsidRDefault="008366AF" w:rsidP="008366AF">
            <w:pPr>
              <w:rPr>
                <w:rFonts w:ascii="Book Antiqua" w:hAnsi="Book Antiqua"/>
                <w:sz w:val="20"/>
                <w:szCs w:val="20"/>
              </w:rPr>
            </w:pPr>
            <w:r w:rsidRPr="00C35DD9">
              <w:rPr>
                <w:rFonts w:ascii="Book Antiqua" w:hAnsi="Book Antiqua"/>
                <w:sz w:val="20"/>
                <w:szCs w:val="20"/>
              </w:rPr>
              <w:t>legge  13</w:t>
            </w:r>
          </w:p>
          <w:p w:rsidR="008366AF" w:rsidRPr="00C35DD9" w:rsidRDefault="008366AF" w:rsidP="008366AF">
            <w:pPr>
              <w:rPr>
                <w:rFonts w:ascii="Book Antiqua" w:hAnsi="Book Antiqua"/>
                <w:sz w:val="20"/>
                <w:szCs w:val="20"/>
              </w:rPr>
            </w:pPr>
            <w:r w:rsidRPr="00C35DD9">
              <w:rPr>
                <w:rFonts w:ascii="Book Antiqua" w:hAnsi="Book Antiqua"/>
                <w:sz w:val="20"/>
                <w:szCs w:val="20"/>
              </w:rPr>
              <w:t>dicembre</w:t>
            </w:r>
          </w:p>
          <w:p w:rsidR="008366AF" w:rsidRPr="00C35DD9" w:rsidRDefault="008366AF" w:rsidP="008366AF">
            <w:pPr>
              <w:rPr>
                <w:rFonts w:ascii="Book Antiqua" w:hAnsi="Book Antiqua"/>
                <w:sz w:val="20"/>
                <w:szCs w:val="20"/>
              </w:rPr>
            </w:pPr>
            <w:r w:rsidRPr="00C35DD9">
              <w:rPr>
                <w:rFonts w:ascii="Book Antiqua" w:hAnsi="Book Antiqua"/>
                <w:sz w:val="20"/>
                <w:szCs w:val="20"/>
              </w:rPr>
              <w:t>1989</w:t>
            </w:r>
          </w:p>
          <w:p w:rsidR="008366AF" w:rsidRPr="00C35DD9" w:rsidRDefault="008366AF" w:rsidP="008366AF">
            <w:pPr>
              <w:rPr>
                <w:rFonts w:ascii="Book Antiqua" w:hAnsi="Book Antiqua"/>
                <w:sz w:val="20"/>
                <w:szCs w:val="20"/>
              </w:rPr>
            </w:pPr>
            <w:r w:rsidRPr="00C35DD9">
              <w:rPr>
                <w:rFonts w:ascii="Book Antiqua" w:hAnsi="Book Antiqua"/>
                <w:sz w:val="20"/>
                <w:szCs w:val="20"/>
              </w:rPr>
              <w:t>n.401:</w:t>
            </w:r>
          </w:p>
          <w:p w:rsidR="008366AF" w:rsidRPr="00C35DD9" w:rsidRDefault="008366AF" w:rsidP="008366AF">
            <w:pPr>
              <w:rPr>
                <w:rFonts w:ascii="Book Antiqua" w:hAnsi="Book Antiqua"/>
                <w:sz w:val="20"/>
                <w:szCs w:val="20"/>
              </w:rPr>
            </w:pPr>
            <w:r w:rsidRPr="00C35DD9">
              <w:rPr>
                <w:rFonts w:ascii="Book Antiqua" w:hAnsi="Book Antiqua"/>
                <w:sz w:val="20"/>
                <w:szCs w:val="20"/>
              </w:rPr>
              <w:t>truffa</w:t>
            </w:r>
          </w:p>
          <w:p w:rsidR="008366AF" w:rsidRPr="00C35DD9" w:rsidRDefault="008366AF" w:rsidP="008366AF">
            <w:pPr>
              <w:rPr>
                <w:rFonts w:ascii="Book Antiqua" w:hAnsi="Book Antiqua"/>
                <w:sz w:val="20"/>
                <w:szCs w:val="20"/>
              </w:rPr>
            </w:pPr>
            <w:r w:rsidRPr="00C35DD9">
              <w:rPr>
                <w:rFonts w:ascii="Book Antiqua" w:hAnsi="Book Antiqua"/>
                <w:sz w:val="20"/>
                <w:szCs w:val="20"/>
              </w:rPr>
              <w:t>sportiva</w:t>
            </w:r>
          </w:p>
        </w:tc>
        <w:tc>
          <w:tcPr>
            <w:tcW w:w="1701" w:type="dxa"/>
            <w:vAlign w:val="center"/>
          </w:tcPr>
          <w:p w:rsidR="008366AF" w:rsidRPr="00C35DD9" w:rsidRDefault="00B73911" w:rsidP="00B73911">
            <w:pPr>
              <w:jc w:val="center"/>
              <w:rPr>
                <w:rFonts w:ascii="Book Antiqua" w:hAnsi="Book Antiqua"/>
                <w:sz w:val="20"/>
                <w:szCs w:val="20"/>
              </w:rPr>
            </w:pPr>
            <w:r w:rsidRPr="00C35DD9">
              <w:rPr>
                <w:rFonts w:ascii="Book Antiqua" w:hAnsi="Book Antiqua"/>
                <w:sz w:val="20"/>
                <w:szCs w:val="20"/>
              </w:rPr>
              <w:t>-</w:t>
            </w:r>
          </w:p>
        </w:tc>
        <w:tc>
          <w:tcPr>
            <w:tcW w:w="1951" w:type="dxa"/>
            <w:vAlign w:val="center"/>
          </w:tcPr>
          <w:p w:rsidR="008366AF" w:rsidRPr="00C35DD9" w:rsidRDefault="00B73911" w:rsidP="00B73911">
            <w:pPr>
              <w:jc w:val="center"/>
              <w:rPr>
                <w:rFonts w:ascii="Book Antiqua" w:hAnsi="Book Antiqua"/>
                <w:sz w:val="20"/>
                <w:szCs w:val="20"/>
              </w:rPr>
            </w:pPr>
            <w:r w:rsidRPr="00C35DD9">
              <w:rPr>
                <w:rFonts w:ascii="Book Antiqua" w:hAnsi="Book Antiqua"/>
                <w:sz w:val="20"/>
                <w:szCs w:val="20"/>
              </w:rPr>
              <w:t>-</w:t>
            </w:r>
          </w:p>
        </w:tc>
        <w:tc>
          <w:tcPr>
            <w:tcW w:w="2108" w:type="dxa"/>
          </w:tcPr>
          <w:p w:rsidR="008366AF" w:rsidRPr="00C35DD9" w:rsidRDefault="008366AF" w:rsidP="008366AF">
            <w:pPr>
              <w:rPr>
                <w:rFonts w:ascii="Book Antiqua" w:hAnsi="Book Antiqua"/>
                <w:sz w:val="20"/>
                <w:szCs w:val="20"/>
              </w:rPr>
            </w:pPr>
            <w:r w:rsidRPr="00C35DD9">
              <w:rPr>
                <w:rFonts w:ascii="Book Antiqua" w:hAnsi="Book Antiqua"/>
                <w:sz w:val="20"/>
                <w:szCs w:val="20"/>
              </w:rPr>
              <w:t>Sanksi</w:t>
            </w:r>
          </w:p>
          <w:p w:rsidR="008366AF" w:rsidRPr="00C35DD9" w:rsidRDefault="008366AF" w:rsidP="008366AF">
            <w:pPr>
              <w:rPr>
                <w:rFonts w:ascii="Book Antiqua" w:hAnsi="Book Antiqua"/>
                <w:sz w:val="20"/>
                <w:szCs w:val="20"/>
              </w:rPr>
            </w:pPr>
            <w:r w:rsidRPr="00C35DD9">
              <w:rPr>
                <w:rFonts w:ascii="Book Antiqua" w:hAnsi="Book Antiqua"/>
                <w:sz w:val="20"/>
                <w:szCs w:val="20"/>
              </w:rPr>
              <w:t>denda yang</w:t>
            </w:r>
          </w:p>
          <w:p w:rsidR="008366AF" w:rsidRPr="00C35DD9" w:rsidRDefault="008366AF" w:rsidP="008366AF">
            <w:pPr>
              <w:rPr>
                <w:rFonts w:ascii="Book Antiqua" w:hAnsi="Book Antiqua"/>
                <w:sz w:val="20"/>
                <w:szCs w:val="20"/>
              </w:rPr>
            </w:pPr>
            <w:r w:rsidRPr="00C35DD9">
              <w:rPr>
                <w:rFonts w:ascii="Book Antiqua" w:hAnsi="Book Antiqua"/>
                <w:sz w:val="20"/>
                <w:szCs w:val="20"/>
              </w:rPr>
              <w:t>dikenakan</w:t>
            </w:r>
          </w:p>
          <w:p w:rsidR="008366AF" w:rsidRPr="00C35DD9" w:rsidRDefault="008366AF" w:rsidP="008366AF">
            <w:pPr>
              <w:rPr>
                <w:rFonts w:ascii="Book Antiqua" w:hAnsi="Book Antiqua"/>
                <w:sz w:val="20"/>
                <w:szCs w:val="20"/>
              </w:rPr>
            </w:pPr>
            <w:r w:rsidRPr="00C35DD9">
              <w:rPr>
                <w:rFonts w:ascii="Book Antiqua" w:hAnsi="Book Antiqua"/>
                <w:sz w:val="20"/>
                <w:szCs w:val="20"/>
              </w:rPr>
              <w:t>maksimal</w:t>
            </w:r>
          </w:p>
          <w:p w:rsidR="008366AF" w:rsidRPr="00C35DD9" w:rsidRDefault="008366AF" w:rsidP="008366AF">
            <w:pPr>
              <w:rPr>
                <w:rFonts w:ascii="Book Antiqua" w:hAnsi="Book Antiqua"/>
                <w:sz w:val="20"/>
                <w:szCs w:val="20"/>
              </w:rPr>
            </w:pPr>
            <w:r w:rsidRPr="00C35DD9">
              <w:rPr>
                <w:rFonts w:ascii="Book Antiqua" w:hAnsi="Book Antiqua"/>
                <w:sz w:val="20"/>
                <w:szCs w:val="20"/>
              </w:rPr>
              <w:t>sekitar</w:t>
            </w:r>
          </w:p>
          <w:p w:rsidR="008366AF" w:rsidRPr="00C35DD9" w:rsidRDefault="008366AF" w:rsidP="008366AF">
            <w:pPr>
              <w:rPr>
                <w:rFonts w:ascii="Book Antiqua" w:hAnsi="Book Antiqua"/>
                <w:sz w:val="20"/>
                <w:szCs w:val="20"/>
              </w:rPr>
            </w:pPr>
            <w:r w:rsidRPr="00C35DD9">
              <w:rPr>
                <w:rFonts w:ascii="Book Antiqua" w:hAnsi="Book Antiqua"/>
                <w:sz w:val="20"/>
                <w:szCs w:val="20"/>
              </w:rPr>
              <w:t>Rp.400.000.</w:t>
            </w:r>
          </w:p>
          <w:p w:rsidR="008366AF" w:rsidRPr="00C35DD9" w:rsidRDefault="008366AF" w:rsidP="008366AF">
            <w:pPr>
              <w:rPr>
                <w:rFonts w:ascii="Book Antiqua" w:hAnsi="Book Antiqua"/>
                <w:sz w:val="20"/>
                <w:szCs w:val="20"/>
              </w:rPr>
            </w:pPr>
            <w:r w:rsidRPr="00C35DD9">
              <w:rPr>
                <w:rFonts w:ascii="Book Antiqua" w:hAnsi="Book Antiqua"/>
                <w:sz w:val="20"/>
                <w:szCs w:val="20"/>
              </w:rPr>
              <w:t>000,-</w:t>
            </w:r>
          </w:p>
          <w:p w:rsidR="008366AF" w:rsidRPr="00C35DD9" w:rsidRDefault="008366AF" w:rsidP="008366AF">
            <w:pPr>
              <w:rPr>
                <w:rFonts w:ascii="Book Antiqua" w:hAnsi="Book Antiqua"/>
                <w:sz w:val="20"/>
                <w:szCs w:val="20"/>
              </w:rPr>
            </w:pPr>
            <w:r w:rsidRPr="00C35DD9">
              <w:rPr>
                <w:rFonts w:ascii="Book Antiqua" w:hAnsi="Book Antiqua"/>
                <w:sz w:val="20"/>
                <w:szCs w:val="20"/>
              </w:rPr>
              <w:t>(empat ratus</w:t>
            </w:r>
          </w:p>
          <w:p w:rsidR="008366AF" w:rsidRPr="00C35DD9" w:rsidRDefault="008366AF" w:rsidP="008366AF">
            <w:pPr>
              <w:rPr>
                <w:rFonts w:ascii="Book Antiqua" w:hAnsi="Book Antiqua"/>
                <w:sz w:val="20"/>
                <w:szCs w:val="20"/>
              </w:rPr>
            </w:pPr>
            <w:r w:rsidRPr="00C35DD9">
              <w:rPr>
                <w:rFonts w:ascii="Book Antiqua" w:hAnsi="Book Antiqua"/>
                <w:sz w:val="20"/>
                <w:szCs w:val="20"/>
              </w:rPr>
              <w:lastRenderedPageBreak/>
              <w:t>juta rupiah).</w:t>
            </w:r>
          </w:p>
        </w:tc>
        <w:tc>
          <w:tcPr>
            <w:tcW w:w="1779" w:type="dxa"/>
          </w:tcPr>
          <w:p w:rsidR="008366AF" w:rsidRPr="00C35DD9" w:rsidRDefault="008366AF" w:rsidP="008366AF">
            <w:pPr>
              <w:rPr>
                <w:rFonts w:ascii="Book Antiqua" w:hAnsi="Book Antiqua"/>
                <w:sz w:val="20"/>
                <w:szCs w:val="20"/>
              </w:rPr>
            </w:pPr>
            <w:r w:rsidRPr="00C35DD9">
              <w:rPr>
                <w:rFonts w:ascii="Book Antiqua" w:hAnsi="Book Antiqua"/>
                <w:sz w:val="20"/>
                <w:szCs w:val="20"/>
              </w:rPr>
              <w:lastRenderedPageBreak/>
              <w:t>1. Penjara</w:t>
            </w:r>
          </w:p>
          <w:p w:rsidR="008366AF" w:rsidRPr="00C35DD9" w:rsidRDefault="008366AF" w:rsidP="008366AF">
            <w:pPr>
              <w:rPr>
                <w:rFonts w:ascii="Book Antiqua" w:hAnsi="Book Antiqua"/>
                <w:sz w:val="20"/>
                <w:szCs w:val="20"/>
              </w:rPr>
            </w:pPr>
            <w:r w:rsidRPr="00C35DD9">
              <w:rPr>
                <w:rFonts w:ascii="Book Antiqua" w:hAnsi="Book Antiqua"/>
                <w:sz w:val="20"/>
                <w:szCs w:val="20"/>
              </w:rPr>
              <w:t>apabila</w:t>
            </w:r>
          </w:p>
          <w:p w:rsidR="008366AF" w:rsidRPr="00C35DD9" w:rsidRDefault="008366AF" w:rsidP="008366AF">
            <w:pPr>
              <w:rPr>
                <w:rFonts w:ascii="Book Antiqua" w:hAnsi="Book Antiqua"/>
                <w:sz w:val="20"/>
                <w:szCs w:val="20"/>
              </w:rPr>
            </w:pPr>
            <w:r w:rsidRPr="00C35DD9">
              <w:rPr>
                <w:rFonts w:ascii="Book Antiqua" w:hAnsi="Book Antiqua"/>
                <w:sz w:val="20"/>
                <w:szCs w:val="20"/>
              </w:rPr>
              <w:t>terbukti</w:t>
            </w:r>
          </w:p>
          <w:p w:rsidR="008366AF" w:rsidRPr="00C35DD9" w:rsidRDefault="008366AF" w:rsidP="008366AF">
            <w:pPr>
              <w:rPr>
                <w:rFonts w:ascii="Book Antiqua" w:hAnsi="Book Antiqua"/>
                <w:sz w:val="20"/>
                <w:szCs w:val="20"/>
              </w:rPr>
            </w:pPr>
            <w:r w:rsidRPr="00C35DD9">
              <w:rPr>
                <w:rFonts w:ascii="Book Antiqua" w:hAnsi="Book Antiqua"/>
                <w:sz w:val="20"/>
                <w:szCs w:val="20"/>
              </w:rPr>
              <w:t>melakukan</w:t>
            </w:r>
          </w:p>
          <w:p w:rsidR="008366AF" w:rsidRPr="00C35DD9" w:rsidRDefault="008366AF" w:rsidP="008366AF">
            <w:pPr>
              <w:rPr>
                <w:rFonts w:ascii="Book Antiqua" w:hAnsi="Book Antiqua"/>
                <w:sz w:val="20"/>
                <w:szCs w:val="20"/>
              </w:rPr>
            </w:pPr>
            <w:r w:rsidRPr="00C35DD9">
              <w:rPr>
                <w:rFonts w:ascii="Book Antiqua" w:hAnsi="Book Antiqua"/>
                <w:sz w:val="20"/>
                <w:szCs w:val="20"/>
              </w:rPr>
              <w:t>kecurangan</w:t>
            </w:r>
          </w:p>
          <w:p w:rsidR="008366AF" w:rsidRPr="00C35DD9" w:rsidRDefault="008366AF" w:rsidP="008366AF">
            <w:pPr>
              <w:rPr>
                <w:rFonts w:ascii="Book Antiqua" w:hAnsi="Book Antiqua"/>
                <w:sz w:val="20"/>
                <w:szCs w:val="20"/>
              </w:rPr>
            </w:pPr>
            <w:r w:rsidRPr="00C35DD9">
              <w:rPr>
                <w:rFonts w:ascii="Book Antiqua" w:hAnsi="Book Antiqua"/>
                <w:sz w:val="20"/>
                <w:szCs w:val="20"/>
              </w:rPr>
              <w:t>antara   1</w:t>
            </w:r>
          </w:p>
          <w:p w:rsidR="008366AF" w:rsidRPr="00C35DD9" w:rsidRDefault="008366AF" w:rsidP="008366AF">
            <w:pPr>
              <w:rPr>
                <w:rFonts w:ascii="Book Antiqua" w:hAnsi="Book Antiqua"/>
                <w:sz w:val="20"/>
                <w:szCs w:val="20"/>
              </w:rPr>
            </w:pPr>
            <w:r w:rsidRPr="00C35DD9">
              <w:rPr>
                <w:rFonts w:ascii="Book Antiqua" w:hAnsi="Book Antiqua"/>
                <w:sz w:val="20"/>
                <w:szCs w:val="20"/>
              </w:rPr>
              <w:t>bulan</w:t>
            </w:r>
          </w:p>
          <w:p w:rsidR="008366AF" w:rsidRPr="00C35DD9" w:rsidRDefault="008366AF" w:rsidP="008366AF">
            <w:pPr>
              <w:rPr>
                <w:rFonts w:ascii="Book Antiqua" w:hAnsi="Book Antiqua"/>
                <w:sz w:val="20"/>
                <w:szCs w:val="20"/>
              </w:rPr>
            </w:pPr>
            <w:r w:rsidRPr="00C35DD9">
              <w:rPr>
                <w:rFonts w:ascii="Book Antiqua" w:hAnsi="Book Antiqua"/>
                <w:sz w:val="20"/>
                <w:szCs w:val="20"/>
              </w:rPr>
              <w:t>sampai  1</w:t>
            </w:r>
          </w:p>
          <w:p w:rsidR="008366AF" w:rsidRPr="00C35DD9" w:rsidRDefault="008366AF" w:rsidP="008366AF">
            <w:pPr>
              <w:rPr>
                <w:rFonts w:ascii="Book Antiqua" w:hAnsi="Book Antiqua"/>
                <w:sz w:val="20"/>
                <w:szCs w:val="20"/>
              </w:rPr>
            </w:pPr>
            <w:r w:rsidRPr="00C35DD9">
              <w:rPr>
                <w:rFonts w:ascii="Book Antiqua" w:hAnsi="Book Antiqua"/>
                <w:sz w:val="20"/>
                <w:szCs w:val="20"/>
              </w:rPr>
              <w:lastRenderedPageBreak/>
              <w:t>tahun.</w:t>
            </w:r>
          </w:p>
          <w:p w:rsidR="008366AF" w:rsidRPr="00C35DD9" w:rsidRDefault="008366AF" w:rsidP="008366AF">
            <w:pPr>
              <w:rPr>
                <w:rFonts w:ascii="Book Antiqua" w:hAnsi="Book Antiqua"/>
                <w:sz w:val="20"/>
                <w:szCs w:val="20"/>
              </w:rPr>
            </w:pPr>
            <w:r w:rsidRPr="00C35DD9">
              <w:rPr>
                <w:rFonts w:ascii="Book Antiqua" w:hAnsi="Book Antiqua"/>
                <w:sz w:val="20"/>
                <w:szCs w:val="20"/>
              </w:rPr>
              <w:t>2. Pidana</w:t>
            </w:r>
          </w:p>
          <w:p w:rsidR="008366AF" w:rsidRPr="00C35DD9" w:rsidRDefault="008366AF" w:rsidP="008366AF">
            <w:pPr>
              <w:rPr>
                <w:rFonts w:ascii="Book Antiqua" w:hAnsi="Book Antiqua"/>
                <w:sz w:val="20"/>
                <w:szCs w:val="20"/>
              </w:rPr>
            </w:pPr>
            <w:r w:rsidRPr="00C35DD9">
              <w:rPr>
                <w:rFonts w:ascii="Book Antiqua" w:hAnsi="Book Antiqua"/>
                <w:sz w:val="20"/>
                <w:szCs w:val="20"/>
              </w:rPr>
              <w:t>penjara</w:t>
            </w:r>
          </w:p>
          <w:p w:rsidR="008366AF" w:rsidRPr="00C35DD9" w:rsidRDefault="008366AF" w:rsidP="008366AF">
            <w:pPr>
              <w:rPr>
                <w:rFonts w:ascii="Book Antiqua" w:hAnsi="Book Antiqua"/>
                <w:sz w:val="20"/>
                <w:szCs w:val="20"/>
              </w:rPr>
            </w:pPr>
            <w:r w:rsidRPr="00C35DD9">
              <w:rPr>
                <w:rFonts w:ascii="Book Antiqua" w:hAnsi="Book Antiqua"/>
                <w:sz w:val="20"/>
                <w:szCs w:val="20"/>
              </w:rPr>
              <w:t>apabila</w:t>
            </w:r>
          </w:p>
          <w:p w:rsidR="008366AF" w:rsidRPr="00C35DD9" w:rsidRDefault="008366AF" w:rsidP="008366AF">
            <w:pPr>
              <w:rPr>
                <w:rFonts w:ascii="Book Antiqua" w:hAnsi="Book Antiqua"/>
                <w:sz w:val="20"/>
                <w:szCs w:val="20"/>
              </w:rPr>
            </w:pPr>
            <w:r w:rsidRPr="00C35DD9">
              <w:rPr>
                <w:rFonts w:ascii="Book Antiqua" w:hAnsi="Book Antiqua"/>
                <w:sz w:val="20"/>
                <w:szCs w:val="20"/>
              </w:rPr>
              <w:t>kecurangan</w:t>
            </w:r>
          </w:p>
          <w:p w:rsidR="008366AF" w:rsidRPr="00C35DD9" w:rsidRDefault="008366AF" w:rsidP="008366AF">
            <w:pPr>
              <w:rPr>
                <w:rFonts w:ascii="Book Antiqua" w:hAnsi="Book Antiqua"/>
                <w:sz w:val="20"/>
                <w:szCs w:val="20"/>
              </w:rPr>
            </w:pPr>
            <w:r w:rsidRPr="00C35DD9">
              <w:rPr>
                <w:rFonts w:ascii="Book Antiqua" w:hAnsi="Book Antiqua"/>
                <w:sz w:val="20"/>
                <w:szCs w:val="20"/>
              </w:rPr>
              <w:t>tersebut</w:t>
            </w:r>
          </w:p>
          <w:p w:rsidR="008366AF" w:rsidRPr="00C35DD9" w:rsidRDefault="008366AF" w:rsidP="008366AF">
            <w:pPr>
              <w:rPr>
                <w:rFonts w:ascii="Book Antiqua" w:hAnsi="Book Antiqua"/>
                <w:sz w:val="20"/>
                <w:szCs w:val="20"/>
              </w:rPr>
            </w:pPr>
            <w:r w:rsidRPr="00C35DD9">
              <w:rPr>
                <w:rFonts w:ascii="Book Antiqua" w:hAnsi="Book Antiqua"/>
                <w:sz w:val="20"/>
                <w:szCs w:val="20"/>
              </w:rPr>
              <w:t>terbukti ada</w:t>
            </w:r>
          </w:p>
          <w:p w:rsidR="008366AF" w:rsidRPr="00C35DD9" w:rsidRDefault="008366AF" w:rsidP="008366AF">
            <w:pPr>
              <w:rPr>
                <w:rFonts w:ascii="Book Antiqua" w:hAnsi="Book Antiqua"/>
                <w:sz w:val="20"/>
                <w:szCs w:val="20"/>
              </w:rPr>
            </w:pPr>
            <w:r w:rsidRPr="00C35DD9">
              <w:rPr>
                <w:rFonts w:ascii="Book Antiqua" w:hAnsi="Book Antiqua"/>
                <w:sz w:val="20"/>
                <w:szCs w:val="20"/>
              </w:rPr>
              <w:t>sangkut</w:t>
            </w:r>
          </w:p>
          <w:p w:rsidR="008366AF" w:rsidRPr="00C35DD9" w:rsidRDefault="008366AF" w:rsidP="008366AF">
            <w:pPr>
              <w:rPr>
                <w:rFonts w:ascii="Book Antiqua" w:hAnsi="Book Antiqua"/>
                <w:sz w:val="20"/>
                <w:szCs w:val="20"/>
              </w:rPr>
            </w:pPr>
            <w:r w:rsidRPr="00C35DD9">
              <w:rPr>
                <w:rFonts w:ascii="Book Antiqua" w:hAnsi="Book Antiqua"/>
                <w:sz w:val="20"/>
                <w:szCs w:val="20"/>
              </w:rPr>
              <w:t>pautnya</w:t>
            </w:r>
          </w:p>
          <w:p w:rsidR="008366AF" w:rsidRPr="00C35DD9" w:rsidRDefault="008366AF" w:rsidP="008366AF">
            <w:pPr>
              <w:rPr>
                <w:rFonts w:ascii="Book Antiqua" w:hAnsi="Book Antiqua"/>
                <w:sz w:val="20"/>
                <w:szCs w:val="20"/>
              </w:rPr>
            </w:pPr>
            <w:r w:rsidRPr="00C35DD9">
              <w:rPr>
                <w:rFonts w:ascii="Book Antiqua" w:hAnsi="Book Antiqua"/>
                <w:sz w:val="20"/>
                <w:szCs w:val="20"/>
              </w:rPr>
              <w:t>dengan</w:t>
            </w:r>
          </w:p>
          <w:p w:rsidR="008366AF" w:rsidRPr="00C35DD9" w:rsidRDefault="008366AF" w:rsidP="008366AF">
            <w:pPr>
              <w:rPr>
                <w:rFonts w:ascii="Book Antiqua" w:hAnsi="Book Antiqua"/>
                <w:sz w:val="20"/>
                <w:szCs w:val="20"/>
              </w:rPr>
            </w:pPr>
            <w:r w:rsidRPr="00C35DD9">
              <w:rPr>
                <w:rFonts w:ascii="Book Antiqua" w:hAnsi="Book Antiqua"/>
                <w:sz w:val="20"/>
                <w:szCs w:val="20"/>
              </w:rPr>
              <w:t>kejahatan</w:t>
            </w:r>
          </w:p>
          <w:p w:rsidR="008366AF" w:rsidRPr="00C35DD9" w:rsidRDefault="008366AF" w:rsidP="008366AF">
            <w:pPr>
              <w:rPr>
                <w:rFonts w:ascii="Book Antiqua" w:hAnsi="Book Antiqua"/>
                <w:sz w:val="20"/>
                <w:szCs w:val="20"/>
              </w:rPr>
            </w:pPr>
            <w:r w:rsidRPr="00C35DD9">
              <w:rPr>
                <w:rFonts w:ascii="Book Antiqua" w:hAnsi="Book Antiqua"/>
                <w:sz w:val="20"/>
                <w:szCs w:val="20"/>
              </w:rPr>
              <w:t>yang</w:t>
            </w:r>
          </w:p>
          <w:p w:rsidR="008366AF" w:rsidRPr="00C35DD9" w:rsidRDefault="008366AF" w:rsidP="008366AF">
            <w:pPr>
              <w:rPr>
                <w:rFonts w:ascii="Book Antiqua" w:hAnsi="Book Antiqua"/>
                <w:sz w:val="20"/>
                <w:szCs w:val="20"/>
              </w:rPr>
            </w:pPr>
            <w:r w:rsidRPr="00C35DD9">
              <w:rPr>
                <w:rFonts w:ascii="Book Antiqua" w:hAnsi="Book Antiqua"/>
                <w:sz w:val="20"/>
                <w:szCs w:val="20"/>
              </w:rPr>
              <w:t>terorganisir</w:t>
            </w:r>
          </w:p>
          <w:p w:rsidR="008366AF" w:rsidRPr="00C35DD9" w:rsidRDefault="008366AF" w:rsidP="008366AF">
            <w:pPr>
              <w:rPr>
                <w:rFonts w:ascii="Book Antiqua" w:hAnsi="Book Antiqua"/>
                <w:sz w:val="20"/>
                <w:szCs w:val="20"/>
              </w:rPr>
            </w:pPr>
            <w:r w:rsidRPr="00C35DD9">
              <w:rPr>
                <w:rFonts w:ascii="Book Antiqua" w:hAnsi="Book Antiqua"/>
                <w:sz w:val="20"/>
                <w:szCs w:val="20"/>
              </w:rPr>
              <w:t>atau</w:t>
            </w:r>
          </w:p>
          <w:p w:rsidR="008366AF" w:rsidRPr="00C35DD9" w:rsidRDefault="008366AF" w:rsidP="008366AF">
            <w:pPr>
              <w:rPr>
                <w:rFonts w:ascii="Book Antiqua" w:hAnsi="Book Antiqua"/>
                <w:sz w:val="20"/>
                <w:szCs w:val="20"/>
              </w:rPr>
            </w:pPr>
            <w:r w:rsidRPr="00C35DD9">
              <w:rPr>
                <w:rFonts w:ascii="Book Antiqua" w:hAnsi="Book Antiqua"/>
                <w:sz w:val="20"/>
                <w:szCs w:val="20"/>
              </w:rPr>
              <w:t>perjuadian</w:t>
            </w:r>
          </w:p>
          <w:p w:rsidR="008366AF" w:rsidRPr="00C35DD9" w:rsidRDefault="008366AF" w:rsidP="008366AF">
            <w:pPr>
              <w:rPr>
                <w:rFonts w:ascii="Book Antiqua" w:hAnsi="Book Antiqua"/>
                <w:sz w:val="20"/>
                <w:szCs w:val="20"/>
              </w:rPr>
            </w:pPr>
            <w:r w:rsidRPr="00C35DD9">
              <w:rPr>
                <w:rFonts w:ascii="Book Antiqua" w:hAnsi="Book Antiqua"/>
                <w:sz w:val="20"/>
                <w:szCs w:val="20"/>
              </w:rPr>
              <w:t>hukuman</w:t>
            </w:r>
          </w:p>
          <w:p w:rsidR="008366AF" w:rsidRPr="00C35DD9" w:rsidRDefault="008366AF" w:rsidP="008366AF">
            <w:pPr>
              <w:rPr>
                <w:rFonts w:ascii="Book Antiqua" w:hAnsi="Book Antiqua"/>
                <w:sz w:val="20"/>
                <w:szCs w:val="20"/>
              </w:rPr>
            </w:pPr>
            <w:r w:rsidRPr="00C35DD9">
              <w:rPr>
                <w:rFonts w:ascii="Book Antiqua" w:hAnsi="Book Antiqua"/>
                <w:sz w:val="20"/>
                <w:szCs w:val="20"/>
              </w:rPr>
              <w:t>penjara  3</w:t>
            </w:r>
          </w:p>
          <w:p w:rsidR="008366AF" w:rsidRPr="00C35DD9" w:rsidRDefault="008366AF" w:rsidP="008366AF">
            <w:pPr>
              <w:rPr>
                <w:rFonts w:ascii="Book Antiqua" w:hAnsi="Book Antiqua"/>
                <w:sz w:val="20"/>
                <w:szCs w:val="20"/>
              </w:rPr>
            </w:pPr>
            <w:r w:rsidRPr="00C35DD9">
              <w:rPr>
                <w:rFonts w:ascii="Book Antiqua" w:hAnsi="Book Antiqua"/>
                <w:sz w:val="20"/>
                <w:szCs w:val="20"/>
              </w:rPr>
              <w:t>bulan</w:t>
            </w:r>
          </w:p>
          <w:p w:rsidR="008366AF" w:rsidRPr="00C35DD9" w:rsidRDefault="008366AF" w:rsidP="008366AF">
            <w:pPr>
              <w:rPr>
                <w:rFonts w:ascii="Book Antiqua" w:hAnsi="Book Antiqua"/>
                <w:sz w:val="20"/>
                <w:szCs w:val="20"/>
              </w:rPr>
            </w:pPr>
            <w:r w:rsidRPr="00C35DD9">
              <w:rPr>
                <w:rFonts w:ascii="Book Antiqua" w:hAnsi="Book Antiqua"/>
                <w:sz w:val="20"/>
                <w:szCs w:val="20"/>
              </w:rPr>
              <w:t>sampai  2</w:t>
            </w:r>
          </w:p>
          <w:p w:rsidR="008366AF" w:rsidRPr="00C35DD9" w:rsidRDefault="008366AF" w:rsidP="008366AF">
            <w:pPr>
              <w:rPr>
                <w:rFonts w:ascii="Book Antiqua" w:hAnsi="Book Antiqua"/>
                <w:sz w:val="20"/>
                <w:szCs w:val="20"/>
              </w:rPr>
            </w:pPr>
            <w:r w:rsidRPr="00C35DD9">
              <w:rPr>
                <w:rFonts w:ascii="Book Antiqua" w:hAnsi="Book Antiqua"/>
                <w:sz w:val="20"/>
                <w:szCs w:val="20"/>
              </w:rPr>
              <w:t>tahun.</w:t>
            </w:r>
          </w:p>
        </w:tc>
      </w:tr>
    </w:tbl>
    <w:p w:rsidR="008F7F51" w:rsidRPr="00C35DD9" w:rsidRDefault="008F7F51" w:rsidP="00571474">
      <w:pPr>
        <w:rPr>
          <w:rFonts w:ascii="Book Antiqua" w:hAnsi="Book Antiqua"/>
        </w:rPr>
      </w:pPr>
    </w:p>
    <w:p w:rsidR="005505B3" w:rsidRPr="00C35DD9" w:rsidRDefault="005505B3" w:rsidP="005505B3">
      <w:pPr>
        <w:pStyle w:val="ListParagraph"/>
        <w:numPr>
          <w:ilvl w:val="0"/>
          <w:numId w:val="8"/>
        </w:numPr>
        <w:spacing w:line="240" w:lineRule="auto"/>
        <w:jc w:val="both"/>
        <w:rPr>
          <w:rFonts w:ascii="Book Antiqua" w:hAnsi="Book Antiqua" w:cs="Times New Roman"/>
          <w:b/>
          <w:i/>
          <w:sz w:val="20"/>
          <w:szCs w:val="20"/>
        </w:rPr>
      </w:pPr>
      <w:r w:rsidRPr="00C35DD9">
        <w:rPr>
          <w:rFonts w:ascii="Book Antiqua" w:hAnsi="Book Antiqua"/>
          <w:b/>
          <w:sz w:val="20"/>
          <w:szCs w:val="20"/>
        </w:rPr>
        <w:t xml:space="preserve">PENEGAKAN HUKUM PADA </w:t>
      </w:r>
      <w:r w:rsidRPr="00C35DD9">
        <w:rPr>
          <w:rFonts w:ascii="Book Antiqua" w:hAnsi="Book Antiqua"/>
          <w:b/>
          <w:i/>
          <w:sz w:val="20"/>
          <w:szCs w:val="20"/>
        </w:rPr>
        <w:t xml:space="preserve">MATCH FIXING </w:t>
      </w:r>
      <w:r w:rsidRPr="00C35DD9">
        <w:rPr>
          <w:rFonts w:ascii="Book Antiqua" w:hAnsi="Book Antiqua"/>
          <w:b/>
          <w:sz w:val="20"/>
          <w:szCs w:val="20"/>
        </w:rPr>
        <w:t>DINEGARA INDONESIA, BELANDA DAN ITALIA.</w:t>
      </w:r>
    </w:p>
    <w:p w:rsidR="005505B3" w:rsidRPr="00C35DD9" w:rsidRDefault="005505B3" w:rsidP="005505B3">
      <w:pPr>
        <w:pStyle w:val="ListParagraph"/>
        <w:ind w:left="1080"/>
        <w:rPr>
          <w:rFonts w:ascii="Book Antiqua" w:hAnsi="Book Antiqua"/>
        </w:rPr>
      </w:pPr>
    </w:p>
    <w:p w:rsidR="005505B3" w:rsidRPr="00C35DD9" w:rsidRDefault="008630E0" w:rsidP="008630E0">
      <w:pPr>
        <w:pStyle w:val="ListParagraph"/>
        <w:numPr>
          <w:ilvl w:val="1"/>
          <w:numId w:val="21"/>
        </w:numPr>
        <w:ind w:left="1560" w:hanging="426"/>
        <w:rPr>
          <w:rFonts w:ascii="Book Antiqua" w:hAnsi="Book Antiqua"/>
        </w:rPr>
      </w:pPr>
      <w:r w:rsidRPr="00C35DD9">
        <w:rPr>
          <w:rFonts w:ascii="Book Antiqua" w:hAnsi="Book Antiqua"/>
        </w:rPr>
        <w:t>Kasus</w:t>
      </w:r>
      <w:r w:rsidR="00F0621F" w:rsidRPr="00C35DD9">
        <w:rPr>
          <w:rFonts w:ascii="Book Antiqua" w:hAnsi="Book Antiqua"/>
        </w:rPr>
        <w:t xml:space="preserve"> </w:t>
      </w:r>
      <w:r w:rsidR="00F0621F" w:rsidRPr="00C35DD9">
        <w:rPr>
          <w:rFonts w:ascii="Book Antiqua" w:hAnsi="Book Antiqua"/>
          <w:i/>
        </w:rPr>
        <w:t xml:space="preserve">Match Fixing </w:t>
      </w:r>
    </w:p>
    <w:p w:rsidR="008630E0" w:rsidRPr="00C35DD9" w:rsidRDefault="00F0621F" w:rsidP="00672AB1">
      <w:pPr>
        <w:pStyle w:val="ListParagraph"/>
        <w:numPr>
          <w:ilvl w:val="0"/>
          <w:numId w:val="35"/>
        </w:numPr>
        <w:rPr>
          <w:rFonts w:ascii="Book Antiqua" w:hAnsi="Book Antiqua"/>
        </w:rPr>
      </w:pPr>
      <w:r w:rsidRPr="00C35DD9">
        <w:rPr>
          <w:rFonts w:ascii="Book Antiqua" w:hAnsi="Book Antiqua"/>
        </w:rPr>
        <w:t xml:space="preserve">Negara </w:t>
      </w:r>
      <w:r w:rsidR="00F15165" w:rsidRPr="00C35DD9">
        <w:rPr>
          <w:rFonts w:ascii="Book Antiqua" w:hAnsi="Book Antiqua"/>
        </w:rPr>
        <w:t xml:space="preserve"> Indonesia</w:t>
      </w:r>
    </w:p>
    <w:p w:rsidR="00672AB1" w:rsidRPr="00C35DD9" w:rsidRDefault="008630E0" w:rsidP="00672AB1">
      <w:pPr>
        <w:spacing w:line="240" w:lineRule="auto"/>
        <w:ind w:left="1440" w:firstLine="720"/>
        <w:jc w:val="both"/>
        <w:rPr>
          <w:rFonts w:ascii="Book Antiqua" w:hAnsi="Book Antiqua"/>
          <w:sz w:val="20"/>
          <w:szCs w:val="20"/>
        </w:rPr>
      </w:pPr>
      <w:r w:rsidRPr="00C35DD9">
        <w:rPr>
          <w:rFonts w:ascii="Book Antiqua" w:hAnsi="Book Antiqua"/>
          <w:sz w:val="20"/>
          <w:szCs w:val="20"/>
        </w:rPr>
        <w:t>Kasus Sepak bola Gajah PSIS dan PSS Sleman, yaitu tindak pengaturan skor yang menggemparkan jagat sepak bola tanah air adalah adanya pengaturan skor yang disebut dengan sepak bola gajah, yaitu laga antar tim PSS Sleman menghadapi tim PSIS Semarang yang terjadi pada tanggal 26 Oktober 2014. Dalam laga babak delapan besar divisi utama 2014 antara PSS Sleman dan PSIS Semarang yang diberlangsung di stadion Sasana Krida AAU, Yogyakarta, PSS Sleman berhasil menjadi pemenang dilaga tersebut dengan skor 3-2 atas PSIS Semarang. Pada saat pertandingan berlangsung 5 gol yang tersaji merupakan gol bunuh diri, dimana gol tersebut adalah gol yang disengaja di buat karena kedua tim tidak ingin tim nya bertemu dengan Tim Pusamania Borneo yang lebih dulu menunggu tim tersebut di semifinal. Kasus sepak bola gajah tersebut tercium sampai ke ranah FIFA sehingga setelah diusut kedua Tim tersebut dikenakan sanksi berup</w:t>
      </w:r>
      <w:r w:rsidR="00672AB1" w:rsidRPr="00C35DD9">
        <w:rPr>
          <w:rFonts w:ascii="Book Antiqua" w:hAnsi="Book Antiqua"/>
          <w:sz w:val="20"/>
          <w:szCs w:val="20"/>
        </w:rPr>
        <w:t>a uang denda dan turun kasta.</w:t>
      </w:r>
      <w:r w:rsidR="00672AB1" w:rsidRPr="00C35DD9">
        <w:rPr>
          <w:rStyle w:val="FootnoteReference"/>
          <w:rFonts w:ascii="Book Antiqua" w:hAnsi="Book Antiqua"/>
          <w:sz w:val="20"/>
          <w:szCs w:val="20"/>
        </w:rPr>
        <w:footnoteReference w:id="14"/>
      </w:r>
      <w:r w:rsidRPr="00C35DD9">
        <w:rPr>
          <w:rFonts w:ascii="Book Antiqua" w:hAnsi="Book Antiqua"/>
          <w:sz w:val="20"/>
          <w:szCs w:val="20"/>
        </w:rPr>
        <w:t xml:space="preserve"> Komdis ( Komite Displin ) PSSI mendiskualifikasi kedua kesebelasan dari pentas Divisi Utama 2014. Tempat keduanya digantikan oleh PSGC Ciamis dan Persiwa Wamena. </w:t>
      </w:r>
    </w:p>
    <w:p w:rsidR="008630E0" w:rsidRPr="00C35DD9" w:rsidRDefault="00672AB1" w:rsidP="00672AB1">
      <w:pPr>
        <w:spacing w:line="240" w:lineRule="auto"/>
        <w:ind w:left="1440" w:firstLine="720"/>
        <w:jc w:val="both"/>
        <w:rPr>
          <w:rFonts w:ascii="Book Antiqua" w:hAnsi="Book Antiqua"/>
          <w:sz w:val="20"/>
          <w:szCs w:val="20"/>
        </w:rPr>
      </w:pPr>
      <w:r w:rsidRPr="00C35DD9">
        <w:rPr>
          <w:rFonts w:ascii="Book Antiqua" w:hAnsi="Book Antiqua"/>
          <w:sz w:val="20"/>
          <w:szCs w:val="20"/>
        </w:rPr>
        <w:t>Yang kedua k</w:t>
      </w:r>
      <w:r w:rsidR="008630E0" w:rsidRPr="00C35DD9">
        <w:rPr>
          <w:rFonts w:ascii="Book Antiqua" w:hAnsi="Book Antiqua"/>
          <w:sz w:val="20"/>
          <w:szCs w:val="20"/>
        </w:rPr>
        <w:t>asus yang melibatkan Klub Persibara Banjarnegara</w:t>
      </w:r>
      <w:r w:rsidRPr="00C35DD9">
        <w:rPr>
          <w:rFonts w:ascii="Book Antiqua" w:hAnsi="Book Antiqua"/>
          <w:sz w:val="20"/>
          <w:szCs w:val="20"/>
        </w:rPr>
        <w:t>, b</w:t>
      </w:r>
      <w:r w:rsidR="008630E0" w:rsidRPr="00C35DD9">
        <w:rPr>
          <w:rFonts w:ascii="Book Antiqua" w:hAnsi="Book Antiqua"/>
          <w:sz w:val="20"/>
          <w:szCs w:val="20"/>
        </w:rPr>
        <w:t>aru-baru ini kasus pengaturan skor yang melibatkan beberapa pihak yang di hukum dengan menggunakan hukuman pidana penjara. Kasus-kasus mafia sepak bola tersebut disidangkan di Pengadilan Negeri Banjarnegara. Pelapor yang merupakan manajer Persiba Banjarnegara Laksmi Indaryani melaporkan kasus pengaturan skor (</w:t>
      </w:r>
      <w:r w:rsidR="008630E0" w:rsidRPr="00C35DD9">
        <w:rPr>
          <w:rFonts w:ascii="Book Antiqua" w:hAnsi="Book Antiqua"/>
          <w:i/>
          <w:sz w:val="20"/>
          <w:szCs w:val="20"/>
        </w:rPr>
        <w:t xml:space="preserve">match </w:t>
      </w:r>
      <w:r w:rsidR="008630E0" w:rsidRPr="00C35DD9">
        <w:rPr>
          <w:rFonts w:ascii="Book Antiqua" w:hAnsi="Book Antiqua"/>
          <w:i/>
          <w:sz w:val="20"/>
          <w:szCs w:val="20"/>
        </w:rPr>
        <w:lastRenderedPageBreak/>
        <w:t>fixing</w:t>
      </w:r>
      <w:r w:rsidR="008630E0" w:rsidRPr="00C35DD9">
        <w:rPr>
          <w:rFonts w:ascii="Book Antiqua" w:hAnsi="Book Antiqua"/>
          <w:sz w:val="20"/>
          <w:szCs w:val="20"/>
        </w:rPr>
        <w:t>). Ada enam pelaku pengaturan skor yang dilaporkan dan sudah ditetapkan hukuman penjara antara lain anggota Komisi disiplin PSSI Dwi Irianto alias Mbah Putih (Penjara 1 Tahun 4 Bulan), anggota Exco PSSI dan Ketua Asprov Jawa Tengah, Tjan Ling Eng alias Johar Ling Eng (Penjara 1 Tahun 9 Bulan), mantan anggota komite wasit Priyanto (Penjara 3 Tahun dan denda Rp 5.000.000,-) dan anaknya, Anik Yuni Artika Sari (Penjara 2 Tahun 6 Bulan dan denda Rp 5.000.000,-). Kemudian, Direktur Penugasan Wasit PSSI Mansyur Lestaluhu (Penjara 1 Tahun) dan wasit pemimpin pertandingan Nurul Safarid (Penjara 1 Tahun).</w:t>
      </w:r>
      <w:r w:rsidRPr="00C35DD9">
        <w:rPr>
          <w:rStyle w:val="FootnoteReference"/>
          <w:rFonts w:ascii="Book Antiqua" w:hAnsi="Book Antiqua"/>
          <w:sz w:val="20"/>
          <w:szCs w:val="20"/>
        </w:rPr>
        <w:footnoteReference w:id="15"/>
      </w:r>
      <w:r w:rsidR="008630E0" w:rsidRPr="00C35DD9">
        <w:rPr>
          <w:rFonts w:ascii="Book Antiqua" w:hAnsi="Book Antiqua"/>
          <w:sz w:val="20"/>
          <w:szCs w:val="20"/>
        </w:rPr>
        <w:t xml:space="preserve"> </w:t>
      </w:r>
    </w:p>
    <w:p w:rsidR="00A6190D" w:rsidRPr="00C35DD9" w:rsidRDefault="00F0621F" w:rsidP="00A6190D">
      <w:pPr>
        <w:pStyle w:val="ListParagraph"/>
        <w:numPr>
          <w:ilvl w:val="0"/>
          <w:numId w:val="35"/>
        </w:numPr>
        <w:rPr>
          <w:rFonts w:ascii="Book Antiqua" w:hAnsi="Book Antiqua"/>
        </w:rPr>
      </w:pPr>
      <w:r w:rsidRPr="00C35DD9">
        <w:rPr>
          <w:rFonts w:ascii="Book Antiqua" w:hAnsi="Book Antiqua"/>
        </w:rPr>
        <w:t>Negara</w:t>
      </w:r>
      <w:r w:rsidR="00A6190D" w:rsidRPr="00C35DD9">
        <w:rPr>
          <w:rFonts w:ascii="Book Antiqua" w:hAnsi="Book Antiqua"/>
        </w:rPr>
        <w:t xml:space="preserve"> Belanda</w:t>
      </w:r>
    </w:p>
    <w:p w:rsidR="00A6190D" w:rsidRPr="00C35DD9" w:rsidRDefault="00A6190D" w:rsidP="00A6190D">
      <w:pPr>
        <w:spacing w:line="240" w:lineRule="auto"/>
        <w:ind w:left="1276" w:firstLine="720"/>
        <w:jc w:val="both"/>
        <w:rPr>
          <w:rFonts w:ascii="Book Antiqua" w:hAnsi="Book Antiqua"/>
          <w:sz w:val="20"/>
          <w:szCs w:val="20"/>
        </w:rPr>
      </w:pPr>
      <w:r w:rsidRPr="00C35DD9">
        <w:rPr>
          <w:rFonts w:ascii="Book Antiqua" w:hAnsi="Book Antiqua"/>
          <w:sz w:val="20"/>
          <w:szCs w:val="20"/>
        </w:rPr>
        <w:t xml:space="preserve">Unit Integritas Asosiasi Sepak Bola Belanda (KNVB) telah mengkonfirmasi telah menemukan bukti kasus pengaturan pertandingan pertama di negara tersebut. Penyelidikan menuduh bahwa Ibrahim Kargbo, pemain Willem II antara 2006 dan 2010, "membuat janji dengan pengatur pertandingan Wilson Raj Perumal" untuk kalah dalam pertandingan melawan FC Utrecht pada 9 Agustus 2009. Utrecht memenangkan pertandingan Eredivisie 1-0 berkat gol dari Francis Dickoh pada menit ke-39 di Stadion Galgenwaard. Studi tersebut juga mengklaim bahwa Kargbo dan Perumal menyelenggarakan pertandingan amal antara Willem II dan Sierra Leone dengan tujuan untuk "memanipulasi" permainan tersebut. </w:t>
      </w:r>
    </w:p>
    <w:p w:rsidR="00A6190D" w:rsidRPr="00C35DD9" w:rsidRDefault="00A6190D" w:rsidP="00A6190D">
      <w:pPr>
        <w:spacing w:line="240" w:lineRule="auto"/>
        <w:ind w:left="1276" w:firstLine="720"/>
        <w:jc w:val="both"/>
        <w:rPr>
          <w:rFonts w:ascii="Book Antiqua" w:hAnsi="Book Antiqua"/>
          <w:sz w:val="20"/>
          <w:szCs w:val="20"/>
        </w:rPr>
      </w:pPr>
      <w:r w:rsidRPr="00C35DD9">
        <w:rPr>
          <w:rFonts w:ascii="Book Antiqua" w:hAnsi="Book Antiqua"/>
          <w:sz w:val="20"/>
          <w:szCs w:val="20"/>
        </w:rPr>
        <w:t xml:space="preserve">"Sepak bola Belanda di wilayah ini menjadi salah satu yang terakhir di Eropa yang secara resmi kehilangan kepolosannya," kata direktur operasi KNVB Gijs de Jong di </w:t>
      </w:r>
      <w:hyperlink r:id="rId13" w:history="1">
        <w:r w:rsidRPr="00C35DD9">
          <w:rPr>
            <w:rStyle w:val="Hyperlink"/>
            <w:rFonts w:ascii="Book Antiqua" w:hAnsi="Book Antiqua"/>
            <w:color w:val="auto"/>
            <w:sz w:val="20"/>
            <w:szCs w:val="20"/>
          </w:rPr>
          <w:t>www.knvb.nl</w:t>
        </w:r>
      </w:hyperlink>
      <w:r w:rsidRPr="00C35DD9">
        <w:rPr>
          <w:rFonts w:ascii="Book Antiqua" w:hAnsi="Book Antiqua"/>
          <w:sz w:val="20"/>
          <w:szCs w:val="20"/>
        </w:rPr>
        <w:t xml:space="preserve">. "Kami tahu pengaturan pertandingan tidak berhenti di perbatasan nasional dan KNVB sudah lama mengatakan bahwa itu bisa dilakukan di kompetisi Belanda." Terlepas dari hasilnya, dilaporkan bahwa 'perbaikan' sebenarnya gagal, dengan Perumal membutuhkan FC Utrecht untuk menang "dengan lebih dari satu gol". Juga diduga dua pemain lagi, selain Kargbo, terlibat dan menerima masing-masing 25.000 euro, tetapi KNVB mengatakan tidak jelas siapa mereka. Mantan kapten Sierra Leone Kargbo termasuk di antara 15 pemain dan ofisial yang diskors karena tuduhan pengaturan skor pada 2014 terkait dengan kualifikasi Piala Dunia 2008 melawan Afrika Selatan yang berakhir 0-0. </w:t>
      </w:r>
    </w:p>
    <w:p w:rsidR="00A6190D" w:rsidRPr="00C35DD9" w:rsidRDefault="00A6190D" w:rsidP="00A6190D">
      <w:pPr>
        <w:spacing w:line="240" w:lineRule="auto"/>
        <w:ind w:left="1276" w:firstLine="720"/>
        <w:jc w:val="both"/>
        <w:rPr>
          <w:rFonts w:ascii="Book Antiqua" w:hAnsi="Book Antiqua"/>
          <w:sz w:val="20"/>
          <w:szCs w:val="20"/>
        </w:rPr>
      </w:pPr>
      <w:r w:rsidRPr="00C35DD9">
        <w:rPr>
          <w:rFonts w:ascii="Book Antiqua" w:hAnsi="Book Antiqua"/>
          <w:sz w:val="20"/>
          <w:szCs w:val="20"/>
        </w:rPr>
        <w:t>Pemain berusia 33 tahun itu saat ini bermain untuk Atletico di Portugal dan KNVB mengatakan akan mengirimkan laporannya ke UEFA dan FIFA. "Kami berharap ini akan menguntungkan," tambah De Jong. "Yakni, hal itu berkontribusi pada urgensi di Belanda untuk memerangi momok dalam olahraga ini." Asosiasi Sepak Bola Belanda mengumumkan bahwa mereka telah menemukan bukti yang berkaitan dengan upaya untuk memperbaiki pertandingan di kompetisi klub domestik papan atas Eredivisie. Dalam sebuah pernyataan, badan pengatur olahraga nasional mengatakan upaya itu dilakukan pada Agustus 2009 dan melibatkan pemain internasional Sierra Leone Ibrahim Kargbo, yang pada saat itu bermain untuk tim Eredivisie Willem II Tilburg.</w:t>
      </w:r>
    </w:p>
    <w:p w:rsidR="00A6190D" w:rsidRPr="00C35DD9" w:rsidRDefault="00A6190D" w:rsidP="00A6190D">
      <w:pPr>
        <w:spacing w:line="240" w:lineRule="auto"/>
        <w:ind w:left="1276" w:firstLine="720"/>
        <w:jc w:val="both"/>
        <w:rPr>
          <w:rFonts w:ascii="Book Antiqua" w:hAnsi="Book Antiqua"/>
          <w:sz w:val="20"/>
          <w:szCs w:val="20"/>
        </w:rPr>
      </w:pPr>
      <w:r w:rsidRPr="00C35DD9">
        <w:rPr>
          <w:rFonts w:ascii="Book Antiqua" w:hAnsi="Book Antiqua"/>
          <w:sz w:val="20"/>
          <w:szCs w:val="20"/>
        </w:rPr>
        <w:t xml:space="preserve">Kargbo bekerja dengan warga Singapura Wilson Raj Perumal, yang telah dihukum karena penipuan dalam beberapa kesempatan dan juga telah dituntut dan dipenjara di negara lain karena aktivitas pengaturan pertandingan, untuk mengatur pertandingan antara Willem II dan FC Utrecht. KNVB mengatakan telah menemukan serangkaian email antara dua individu yang mengungkapkan bahwa Kargbo telah menjanjikan dua pemain Willem II lainnya, termasuk kapten saat itu Michael Aerts, masing-masing € 25.000 ($ 27.880) jika tim mereka kalah dengan lebih dari satu gol. </w:t>
      </w:r>
      <w:r w:rsidRPr="00C35DD9">
        <w:rPr>
          <w:rFonts w:ascii="Book Antiqua" w:hAnsi="Book Antiqua"/>
          <w:sz w:val="20"/>
          <w:szCs w:val="20"/>
        </w:rPr>
        <w:lastRenderedPageBreak/>
        <w:t xml:space="preserve">Namun, Utrecht memenangkan pertandingan 1-0 di kandang pada 9 Agustus 2009, dan Perumal menolak untuk membayar. </w:t>
      </w:r>
    </w:p>
    <w:p w:rsidR="00A6190D" w:rsidRPr="00C35DD9" w:rsidRDefault="00A6190D" w:rsidP="00F0621F">
      <w:pPr>
        <w:spacing w:line="240" w:lineRule="auto"/>
        <w:ind w:left="1276" w:firstLine="720"/>
        <w:jc w:val="both"/>
        <w:rPr>
          <w:rFonts w:ascii="Book Antiqua" w:hAnsi="Book Antiqua"/>
          <w:sz w:val="20"/>
          <w:szCs w:val="20"/>
        </w:rPr>
      </w:pPr>
      <w:r w:rsidRPr="00C35DD9">
        <w:rPr>
          <w:rFonts w:ascii="Book Antiqua" w:hAnsi="Book Antiqua"/>
          <w:sz w:val="20"/>
          <w:szCs w:val="20"/>
        </w:rPr>
        <w:t xml:space="preserve">Gijs de Jong, direktur operasional di KNVB, mengatakan “Sepak bola Belanda adalah salah satu yang terakhir di Eropa yang kehilangan kepolosannya dalam masalah ini. “Kami sudah lama memperingatkan ini bisa terjadi di liga Belanda tapi masih sulit untuk menelan sekarang ini telah ditetapkan. “Mudah-mudahan ini akan menambah urgensi di Belanda untuk memerangi wabah ini.” De Jong juga berkata bahwa "tidak ada cukup bukti hukum untuk menentukan apakah Aerts terlibat dan tidak jelas siapa orang ketiga itu". Selain pertandingan Willem II v Utrecht, KNVB mengatakan pertandingan manfaat antara Willem II dan tim nasional Sierra Leone diselenggarakan dengan tujuan memanipulasi hasil untuk kepentingan sindikat taruhan Asia. KNVB juga menyarankan bahwa permainan Sierra Leone lainnya yang menampilkan Kargbo, yang adalah kapten tim nasional, mungkin telah diperbaiki. </w:t>
      </w:r>
    </w:p>
    <w:p w:rsidR="00F0621F" w:rsidRPr="00C35DD9" w:rsidRDefault="00F0621F" w:rsidP="00F0621F">
      <w:pPr>
        <w:pStyle w:val="ListParagraph"/>
        <w:numPr>
          <w:ilvl w:val="0"/>
          <w:numId w:val="35"/>
        </w:numPr>
        <w:spacing w:line="240" w:lineRule="auto"/>
        <w:jc w:val="both"/>
        <w:rPr>
          <w:rFonts w:ascii="Book Antiqua" w:hAnsi="Book Antiqua"/>
          <w:sz w:val="20"/>
          <w:szCs w:val="20"/>
        </w:rPr>
      </w:pPr>
      <w:r w:rsidRPr="00C35DD9">
        <w:rPr>
          <w:rFonts w:ascii="Book Antiqua" w:hAnsi="Book Antiqua"/>
          <w:sz w:val="20"/>
          <w:szCs w:val="20"/>
        </w:rPr>
        <w:t>Negara Italia</w:t>
      </w:r>
    </w:p>
    <w:p w:rsidR="00487C55" w:rsidRPr="00C35DD9" w:rsidRDefault="00487C55" w:rsidP="00EB6183">
      <w:pPr>
        <w:spacing w:line="240" w:lineRule="auto"/>
        <w:ind w:left="1276" w:firstLine="720"/>
        <w:jc w:val="both"/>
        <w:rPr>
          <w:rFonts w:ascii="Book Antiqua" w:hAnsi="Book Antiqua"/>
          <w:sz w:val="20"/>
          <w:szCs w:val="20"/>
        </w:rPr>
      </w:pPr>
      <w:r w:rsidRPr="00C35DD9">
        <w:rPr>
          <w:rFonts w:ascii="Book Antiqua" w:hAnsi="Book Antiqua"/>
          <w:sz w:val="20"/>
          <w:szCs w:val="20"/>
        </w:rPr>
        <w:t>Kasus pengaturan skor di Negara Italia sempat menjadi sorotan mata dunia. Kasus pengaturan skor tersebut melibatkan klub-klub hebat seperti Juventus, Fiorentina, Lazio, AC Milan dan Reggina yang merupakan klub sepak bola yang menjadi tersangka dijatuhi hukuman oleh federasi sepak bola Italia. Kejadian match fixing dalam sekandal calciopoli tersebut terjadi di musim 2005/2006, tepat pada tanggal 14 Juli 2006 klub-klub tersebut dijatuhi hukuman oleh FIGC. Hukuman yang diberikan dalam untuk tiap klub bermacam- macam, berikut adalah hukuman yang diterima oleh klub-klub kasus calciopoli di Italia</w:t>
      </w:r>
      <w:r w:rsidR="00EB6183" w:rsidRPr="00C35DD9">
        <w:rPr>
          <w:rFonts w:ascii="Book Antiqua" w:hAnsi="Book Antiqua"/>
          <w:sz w:val="20"/>
          <w:szCs w:val="20"/>
        </w:rPr>
        <w:t xml:space="preserve"> yang melibatkan Klub sebesar Juventus</w:t>
      </w:r>
      <w:r w:rsidRPr="00C35DD9">
        <w:rPr>
          <w:rFonts w:ascii="Book Antiqua" w:hAnsi="Book Antiqua"/>
          <w:sz w:val="20"/>
          <w:szCs w:val="20"/>
        </w:rPr>
        <w:t>, Lazio</w:t>
      </w:r>
      <w:r w:rsidR="00EB6183" w:rsidRPr="00C35DD9">
        <w:rPr>
          <w:rFonts w:ascii="Book Antiqua" w:hAnsi="Book Antiqua"/>
          <w:sz w:val="20"/>
          <w:szCs w:val="20"/>
        </w:rPr>
        <w:t xml:space="preserve">, </w:t>
      </w:r>
      <w:r w:rsidRPr="00C35DD9">
        <w:rPr>
          <w:rFonts w:ascii="Book Antiqua" w:hAnsi="Book Antiqua"/>
          <w:sz w:val="20"/>
          <w:szCs w:val="20"/>
        </w:rPr>
        <w:t>Fiorentina</w:t>
      </w:r>
      <w:r w:rsidR="00EB6183" w:rsidRPr="00C35DD9">
        <w:rPr>
          <w:rFonts w:ascii="Book Antiqua" w:hAnsi="Book Antiqua"/>
          <w:sz w:val="20"/>
          <w:szCs w:val="20"/>
        </w:rPr>
        <w:t xml:space="preserve">, </w:t>
      </w:r>
      <w:r w:rsidRPr="00C35DD9">
        <w:rPr>
          <w:rFonts w:ascii="Book Antiqua" w:hAnsi="Book Antiqua"/>
          <w:sz w:val="20"/>
          <w:szCs w:val="20"/>
        </w:rPr>
        <w:t>AC Milan</w:t>
      </w:r>
      <w:r w:rsidR="00EB6183" w:rsidRPr="00C35DD9">
        <w:rPr>
          <w:rFonts w:ascii="Book Antiqua" w:hAnsi="Book Antiqua"/>
          <w:sz w:val="20"/>
          <w:szCs w:val="20"/>
        </w:rPr>
        <w:t>,</w:t>
      </w:r>
      <w:r w:rsidRPr="00C35DD9">
        <w:rPr>
          <w:rFonts w:ascii="Book Antiqua" w:hAnsi="Book Antiqua"/>
          <w:sz w:val="20"/>
          <w:szCs w:val="20"/>
        </w:rPr>
        <w:t>Reggina</w:t>
      </w:r>
      <w:r w:rsidR="00EB6183" w:rsidRPr="00C35DD9">
        <w:rPr>
          <w:rFonts w:ascii="Book Antiqua" w:hAnsi="Book Antiqua"/>
          <w:sz w:val="20"/>
          <w:szCs w:val="20"/>
        </w:rPr>
        <w:t>.</w:t>
      </w:r>
    </w:p>
    <w:p w:rsidR="00487C55" w:rsidRPr="00C35DD9" w:rsidRDefault="00487C55" w:rsidP="00487C55">
      <w:pPr>
        <w:pStyle w:val="ListParagraph"/>
        <w:numPr>
          <w:ilvl w:val="1"/>
          <w:numId w:val="21"/>
        </w:numPr>
        <w:spacing w:line="240" w:lineRule="auto"/>
        <w:ind w:left="1560" w:hanging="426"/>
        <w:jc w:val="both"/>
        <w:rPr>
          <w:rFonts w:ascii="Book Antiqua" w:hAnsi="Book Antiqua"/>
          <w:sz w:val="20"/>
          <w:szCs w:val="20"/>
        </w:rPr>
      </w:pPr>
      <w:r w:rsidRPr="00C35DD9">
        <w:rPr>
          <w:rFonts w:ascii="Book Antiqua" w:hAnsi="Book Antiqua"/>
          <w:sz w:val="20"/>
          <w:szCs w:val="20"/>
        </w:rPr>
        <w:t xml:space="preserve">Penyelesaian Kasus </w:t>
      </w:r>
      <w:r w:rsidRPr="00C35DD9">
        <w:rPr>
          <w:rFonts w:ascii="Book Antiqua" w:hAnsi="Book Antiqua"/>
          <w:i/>
          <w:sz w:val="20"/>
          <w:szCs w:val="20"/>
        </w:rPr>
        <w:t>Match Fixing</w:t>
      </w:r>
      <w:r w:rsidRPr="00C35DD9">
        <w:rPr>
          <w:rFonts w:ascii="Book Antiqua" w:hAnsi="Book Antiqua"/>
          <w:sz w:val="20"/>
          <w:szCs w:val="20"/>
        </w:rPr>
        <w:t xml:space="preserve"> </w:t>
      </w:r>
    </w:p>
    <w:p w:rsidR="006D48CC" w:rsidRPr="00C35DD9" w:rsidRDefault="00693833" w:rsidP="006D48CC">
      <w:pPr>
        <w:pStyle w:val="ListParagraph"/>
        <w:numPr>
          <w:ilvl w:val="3"/>
          <w:numId w:val="21"/>
        </w:numPr>
        <w:spacing w:line="240" w:lineRule="auto"/>
        <w:ind w:left="1985" w:hanging="425"/>
        <w:jc w:val="both"/>
        <w:rPr>
          <w:rFonts w:ascii="Book Antiqua" w:hAnsi="Book Antiqua"/>
          <w:sz w:val="20"/>
          <w:szCs w:val="20"/>
        </w:rPr>
      </w:pPr>
      <w:r>
        <w:rPr>
          <w:rFonts w:ascii="Book Antiqua" w:hAnsi="Book Antiqua"/>
          <w:sz w:val="20"/>
          <w:szCs w:val="20"/>
        </w:rPr>
        <w:t>Ne</w:t>
      </w:r>
      <w:r w:rsidR="006D48CC" w:rsidRPr="00C35DD9">
        <w:rPr>
          <w:rFonts w:ascii="Book Antiqua" w:hAnsi="Book Antiqua"/>
          <w:sz w:val="20"/>
          <w:szCs w:val="20"/>
        </w:rPr>
        <w:t>gara Indonesia</w:t>
      </w:r>
    </w:p>
    <w:p w:rsidR="006D48CC" w:rsidRPr="00C35DD9" w:rsidRDefault="006D48CC" w:rsidP="006D48CC">
      <w:pPr>
        <w:spacing w:line="240" w:lineRule="auto"/>
        <w:ind w:left="1440" w:firstLine="720"/>
        <w:jc w:val="both"/>
        <w:rPr>
          <w:rFonts w:ascii="Book Antiqua" w:hAnsi="Book Antiqua"/>
          <w:sz w:val="20"/>
          <w:szCs w:val="20"/>
        </w:rPr>
      </w:pPr>
      <w:r w:rsidRPr="00C35DD9">
        <w:rPr>
          <w:rFonts w:ascii="Book Antiqua" w:hAnsi="Book Antiqua"/>
          <w:sz w:val="20"/>
          <w:szCs w:val="20"/>
        </w:rPr>
        <w:t xml:space="preserve">Pada kasus </w:t>
      </w:r>
      <w:r w:rsidRPr="00C35DD9">
        <w:rPr>
          <w:rFonts w:ascii="Book Antiqua" w:hAnsi="Book Antiqua"/>
          <w:i/>
          <w:sz w:val="20"/>
          <w:szCs w:val="20"/>
        </w:rPr>
        <w:t xml:space="preserve">match fixing </w:t>
      </w:r>
      <w:r w:rsidRPr="00C35DD9">
        <w:rPr>
          <w:rFonts w:ascii="Book Antiqua" w:hAnsi="Book Antiqua"/>
          <w:sz w:val="20"/>
          <w:szCs w:val="20"/>
        </w:rPr>
        <w:t>dinegara Indonesia, meninjau pada kasus diatas ada dua kasus pada PSIS dan PSS Sleman, dan Persibara, Tepat bulan November 2014, berbagai hukuman dari Komdis berjatuhan kepada kedua pihak. Manajer dan Pelatih PSIS saat itu dijatuhi hukuman larangan beraktivitas di sepakbola Indonesia seumur hidup dan denda sebesar Rp200 juta. Selain kedua orang tersebut, ketegasan Komite disiplin PSSI juga berdampak untuk pemain cadangan dan juga pembantu umum klub PSIS. Di kubu PSS Sleman tidak jauh berbeda. Sekretaris, pelatih, dan ofisial tim juga menerima.</w:t>
      </w:r>
    </w:p>
    <w:p w:rsidR="006D48CC" w:rsidRPr="00C35DD9" w:rsidRDefault="006D48CC" w:rsidP="006D48CC">
      <w:pPr>
        <w:spacing w:after="0" w:line="240" w:lineRule="auto"/>
        <w:ind w:left="357" w:firstLine="720"/>
        <w:jc w:val="both"/>
        <w:rPr>
          <w:rFonts w:ascii="Book Antiqua" w:hAnsi="Book Antiqua"/>
          <w:sz w:val="20"/>
          <w:szCs w:val="20"/>
        </w:rPr>
      </w:pPr>
    </w:p>
    <w:p w:rsidR="006D48CC" w:rsidRPr="00C35DD9" w:rsidRDefault="006D48CC" w:rsidP="006D48CC">
      <w:pPr>
        <w:spacing w:line="240" w:lineRule="auto"/>
        <w:ind w:left="1440" w:firstLine="720"/>
        <w:jc w:val="both"/>
        <w:rPr>
          <w:rFonts w:ascii="Book Antiqua" w:hAnsi="Book Antiqua"/>
          <w:sz w:val="20"/>
          <w:szCs w:val="20"/>
        </w:rPr>
      </w:pPr>
      <w:r w:rsidRPr="00C35DD9">
        <w:rPr>
          <w:rFonts w:ascii="Book Antiqua" w:hAnsi="Book Antiqua"/>
          <w:sz w:val="20"/>
          <w:szCs w:val="20"/>
        </w:rPr>
        <w:t xml:space="preserve">Dalam kasus Persibara ini penyelesaian </w:t>
      </w:r>
      <w:r w:rsidRPr="00C35DD9">
        <w:rPr>
          <w:rFonts w:ascii="Book Antiqua" w:hAnsi="Book Antiqua"/>
          <w:i/>
          <w:sz w:val="20"/>
          <w:szCs w:val="20"/>
        </w:rPr>
        <w:t>match fixing</w:t>
      </w:r>
      <w:r w:rsidRPr="00C35DD9">
        <w:rPr>
          <w:rFonts w:ascii="Book Antiqua" w:hAnsi="Book Antiqua"/>
          <w:sz w:val="20"/>
          <w:szCs w:val="20"/>
        </w:rPr>
        <w:t xml:space="preserve"> ini pelaku pengaturan skor di jerat dengan menggunakan pasal suap yang terdapat didalam Undang-Undang Nomor 11 Tahun 1980 dan menggunakan pasal penipuan didalam KUHP. Dalam putusan nomor 47/Pid.Sus/2019/PN Bnr dan 48/Pid.Sus/2019/PN Bnr hakim menyatakan bahwa terdakwa Johar Lin Eng, Priyanto alias mbah pri dan anaknya yang bernama Anik Yuni Artikasari alias Tika terbukti secara sah dan menyakinkan telah melakukan tindak pidana turut serta penipuan dan suap yang diatur didalam KUHP dan Undang-Undang Nomor 11 Tahun 1980. Sedangkan dalam putusan dengan nomor perkara 49/Pid.Sus/2019/ PN Bnr, 50/Pid.Sus/2019/PN Bnr, 51/Pid.Sus/2019/PN Bnr hakim menyatakan bahwa terdakwa, Nurul safarid, Mansyur Lestaluhu dan Dwi Irianto Alis Mbah Putih secara sah dan menyakinkan bersalah melakukan tindak pidana turut serta melakukan suap saja denda sebesar </w:t>
      </w:r>
      <w:r w:rsidRPr="00C35DD9">
        <w:rPr>
          <w:rFonts w:ascii="Book Antiqua" w:hAnsi="Book Antiqua"/>
          <w:sz w:val="20"/>
          <w:szCs w:val="20"/>
        </w:rPr>
        <w:lastRenderedPageBreak/>
        <w:t>Rp200 juta serta larangan beraktivitas seumur hidup. Bahkan Kitman PSS, Dwi, dan masseur Suyono, dihukum larangan beraktivitas selama setahun tetapi tanpa denda.</w:t>
      </w:r>
      <w:r w:rsidRPr="00C35DD9">
        <w:rPr>
          <w:rStyle w:val="FootnoteReference"/>
          <w:rFonts w:ascii="Book Antiqua" w:hAnsi="Book Antiqua"/>
          <w:sz w:val="20"/>
          <w:szCs w:val="20"/>
        </w:rPr>
        <w:footnoteReference w:id="16"/>
      </w:r>
    </w:p>
    <w:p w:rsidR="00A6190D" w:rsidRPr="00C35DD9" w:rsidRDefault="00693833" w:rsidP="00F03482">
      <w:pPr>
        <w:pStyle w:val="ListParagraph"/>
        <w:numPr>
          <w:ilvl w:val="3"/>
          <w:numId w:val="21"/>
        </w:numPr>
        <w:spacing w:line="240" w:lineRule="auto"/>
        <w:ind w:left="2127" w:hanging="426"/>
        <w:jc w:val="both"/>
        <w:rPr>
          <w:rFonts w:ascii="Book Antiqua" w:hAnsi="Book Antiqua"/>
          <w:sz w:val="20"/>
          <w:szCs w:val="20"/>
        </w:rPr>
      </w:pPr>
      <w:r>
        <w:rPr>
          <w:rFonts w:ascii="Book Antiqua" w:hAnsi="Book Antiqua"/>
          <w:sz w:val="20"/>
          <w:szCs w:val="20"/>
        </w:rPr>
        <w:t>Ne</w:t>
      </w:r>
      <w:r w:rsidR="006D48CC" w:rsidRPr="00C35DD9">
        <w:rPr>
          <w:rFonts w:ascii="Book Antiqua" w:hAnsi="Book Antiqua"/>
          <w:sz w:val="20"/>
          <w:szCs w:val="20"/>
        </w:rPr>
        <w:t>gara Belanda</w:t>
      </w:r>
    </w:p>
    <w:p w:rsidR="00EB6183" w:rsidRPr="00C35DD9" w:rsidRDefault="006D48CC" w:rsidP="00F03482">
      <w:pPr>
        <w:ind w:left="1440" w:firstLine="720"/>
        <w:jc w:val="both"/>
        <w:rPr>
          <w:rFonts w:ascii="Book Antiqua" w:hAnsi="Book Antiqua"/>
          <w:sz w:val="20"/>
          <w:szCs w:val="20"/>
        </w:rPr>
      </w:pPr>
      <w:r w:rsidRPr="00C35DD9">
        <w:rPr>
          <w:rFonts w:ascii="Book Antiqua" w:hAnsi="Book Antiqua"/>
          <w:sz w:val="20"/>
          <w:szCs w:val="20"/>
        </w:rPr>
        <w:t xml:space="preserve">Pada penyelesaian kasus </w:t>
      </w:r>
      <w:r w:rsidRPr="00C35DD9">
        <w:rPr>
          <w:rFonts w:ascii="Book Antiqua" w:hAnsi="Book Antiqua"/>
          <w:i/>
          <w:sz w:val="20"/>
          <w:szCs w:val="20"/>
        </w:rPr>
        <w:t xml:space="preserve">match fixing </w:t>
      </w:r>
      <w:r w:rsidRPr="00C35DD9">
        <w:rPr>
          <w:rFonts w:ascii="Book Antiqua" w:hAnsi="Book Antiqua"/>
          <w:sz w:val="20"/>
          <w:szCs w:val="20"/>
        </w:rPr>
        <w:t>dinegara Belanda seperti yang sudah dijabarkan pada kasus diatas, dikenakan hukum dengan Kargbo tidak lagi dapat berpartisipasi dalam kapasitas apa pun di sepak bola Belanda, dengan kantor berita Reuters melaporkan bahwa pemain berusia 33 tahun itu telah diskors di Sierra Leone kare</w:t>
      </w:r>
      <w:r w:rsidR="00EB6183" w:rsidRPr="00C35DD9">
        <w:rPr>
          <w:rFonts w:ascii="Book Antiqua" w:hAnsi="Book Antiqua"/>
          <w:sz w:val="20"/>
          <w:szCs w:val="20"/>
        </w:rPr>
        <w:t xml:space="preserve">na diduga mengatur pertandingan yang berdasar pada peraturan yang tertulis dalam </w:t>
      </w:r>
      <w:r w:rsidR="00EB6183" w:rsidRPr="00C35DD9">
        <w:rPr>
          <w:rFonts w:ascii="Book Antiqua" w:hAnsi="Book Antiqua"/>
          <w:i/>
          <w:sz w:val="20"/>
          <w:szCs w:val="20"/>
        </w:rPr>
        <w:t>Wetboek van Strafrecht (Criminal Code) article 326.</w:t>
      </w:r>
      <w:r w:rsidR="00EB6183" w:rsidRPr="00C35DD9">
        <w:rPr>
          <w:rFonts w:ascii="Book Antiqua" w:hAnsi="Book Antiqua"/>
        </w:rPr>
        <w:t xml:space="preserve"> </w:t>
      </w:r>
      <w:r w:rsidR="00EB6183" w:rsidRPr="00C35DD9">
        <w:rPr>
          <w:rFonts w:ascii="Book Antiqua" w:hAnsi="Book Antiqua"/>
          <w:sz w:val="20"/>
          <w:szCs w:val="20"/>
        </w:rPr>
        <w:t>Negara Belanda dalam hal ini menganggap bahwa pelaku pengaturan skor merupakan seseorang yang melakukan sesuatu untuk mengubah suatu hasil atau keputusan khususnya di bidang olahraga telah berbuat curang. Penegak hukum di Negara Belanda menganggap pelaku match fixing telah melanggar perbuatan penipuan, karena menipu penonton dalam menikmati sepak bola.</w:t>
      </w:r>
      <w:r w:rsidR="00D20463" w:rsidRPr="00C35DD9">
        <w:rPr>
          <w:rStyle w:val="FootnoteReference"/>
          <w:rFonts w:ascii="Book Antiqua" w:hAnsi="Book Antiqua"/>
          <w:sz w:val="20"/>
          <w:szCs w:val="20"/>
        </w:rPr>
        <w:footnoteReference w:id="17"/>
      </w:r>
    </w:p>
    <w:p w:rsidR="00EB6183" w:rsidRPr="00C35DD9" w:rsidRDefault="00693833" w:rsidP="00F03482">
      <w:pPr>
        <w:pStyle w:val="ListParagraph"/>
        <w:numPr>
          <w:ilvl w:val="3"/>
          <w:numId w:val="21"/>
        </w:numPr>
        <w:ind w:left="2127" w:hanging="426"/>
        <w:jc w:val="both"/>
        <w:rPr>
          <w:rFonts w:ascii="Book Antiqua" w:hAnsi="Book Antiqua"/>
        </w:rPr>
      </w:pPr>
      <w:r>
        <w:rPr>
          <w:rFonts w:ascii="Book Antiqua" w:hAnsi="Book Antiqua"/>
        </w:rPr>
        <w:t>Ne</w:t>
      </w:r>
      <w:r w:rsidR="00EB6183" w:rsidRPr="00C35DD9">
        <w:rPr>
          <w:rFonts w:ascii="Book Antiqua" w:hAnsi="Book Antiqua"/>
        </w:rPr>
        <w:t>gara Italia</w:t>
      </w:r>
    </w:p>
    <w:p w:rsidR="00EB6183" w:rsidRPr="00C35DD9" w:rsidRDefault="00EB6183" w:rsidP="00F03482">
      <w:pPr>
        <w:ind w:left="1440" w:firstLine="720"/>
        <w:jc w:val="both"/>
        <w:rPr>
          <w:rFonts w:ascii="Book Antiqua" w:hAnsi="Book Antiqua"/>
          <w:sz w:val="20"/>
          <w:szCs w:val="20"/>
        </w:rPr>
      </w:pPr>
      <w:r w:rsidRPr="00C35DD9">
        <w:rPr>
          <w:rFonts w:ascii="Book Antiqua" w:hAnsi="Book Antiqua"/>
          <w:sz w:val="20"/>
          <w:szCs w:val="20"/>
        </w:rPr>
        <w:t xml:space="preserve">Penyelesaian kasus </w:t>
      </w:r>
      <w:r w:rsidRPr="00C35DD9">
        <w:rPr>
          <w:rFonts w:ascii="Book Antiqua" w:hAnsi="Book Antiqua"/>
          <w:i/>
          <w:sz w:val="20"/>
          <w:szCs w:val="20"/>
        </w:rPr>
        <w:t xml:space="preserve">match fixing </w:t>
      </w:r>
      <w:r w:rsidRPr="00C35DD9">
        <w:rPr>
          <w:rFonts w:ascii="Book Antiqua" w:hAnsi="Book Antiqua"/>
          <w:sz w:val="20"/>
          <w:szCs w:val="20"/>
        </w:rPr>
        <w:t xml:space="preserve">yang ada dinegara italia berdasar pada peraturan yang berlaku di Italia yaitu, </w:t>
      </w:r>
      <w:r w:rsidRPr="00C35DD9">
        <w:rPr>
          <w:rFonts w:ascii="Book Antiqua" w:hAnsi="Book Antiqua"/>
          <w:i/>
          <w:sz w:val="20"/>
          <w:szCs w:val="20"/>
        </w:rPr>
        <w:t>legge  13 Dicembre 1989 n.401: truffa sportiva</w:t>
      </w:r>
      <w:r w:rsidRPr="00C35DD9">
        <w:rPr>
          <w:rFonts w:ascii="Book Antiqua" w:hAnsi="Book Antiqua"/>
          <w:sz w:val="20"/>
          <w:szCs w:val="20"/>
        </w:rPr>
        <w:t>, dengan penyelesaian sebgai berikut :</w:t>
      </w:r>
    </w:p>
    <w:p w:rsidR="00EB6183" w:rsidRPr="00C35DD9" w:rsidRDefault="00EB6183" w:rsidP="00F03482">
      <w:pPr>
        <w:pStyle w:val="ListParagraph"/>
        <w:numPr>
          <w:ilvl w:val="0"/>
          <w:numId w:val="38"/>
        </w:numPr>
        <w:ind w:left="1985" w:hanging="425"/>
        <w:jc w:val="both"/>
        <w:rPr>
          <w:rFonts w:ascii="Book Antiqua" w:hAnsi="Book Antiqua"/>
          <w:sz w:val="20"/>
          <w:szCs w:val="20"/>
        </w:rPr>
      </w:pPr>
      <w:r w:rsidRPr="00C35DD9">
        <w:rPr>
          <w:rFonts w:ascii="Book Antiqua" w:hAnsi="Book Antiqua"/>
          <w:sz w:val="20"/>
          <w:szCs w:val="20"/>
        </w:rPr>
        <w:t>Juventus dengan sanksi, Degradasi ke Serie B, mendapat pengurangan poin sebesar sembilan poin, tidak berhak mengikuti Liga Champions Eropa 2006/2007, gelar Serie A musim 2004/2005 dan 2005/2006 dilucuti, General Manager Luciano Moggi dilarang beraktivitas di dunia sepakbola seumur hidup.</w:t>
      </w:r>
    </w:p>
    <w:p w:rsidR="00EB6183" w:rsidRPr="00C35DD9" w:rsidRDefault="00EB6183" w:rsidP="00F03482">
      <w:pPr>
        <w:pStyle w:val="ListParagraph"/>
        <w:numPr>
          <w:ilvl w:val="0"/>
          <w:numId w:val="38"/>
        </w:numPr>
        <w:spacing w:line="240" w:lineRule="auto"/>
        <w:ind w:left="1985" w:hanging="425"/>
        <w:jc w:val="both"/>
        <w:rPr>
          <w:rFonts w:ascii="Book Antiqua" w:hAnsi="Book Antiqua"/>
          <w:sz w:val="20"/>
          <w:szCs w:val="20"/>
        </w:rPr>
      </w:pPr>
      <w:r w:rsidRPr="00C35DD9">
        <w:rPr>
          <w:rFonts w:ascii="Book Antiqua" w:hAnsi="Book Antiqua"/>
          <w:sz w:val="20"/>
          <w:szCs w:val="20"/>
        </w:rPr>
        <w:t>Lazio dikenai sanksi, Pengurangan tiga poin untuk Serie A musim 2006/2007, tidak berhak mengikuti Piala UEFA 2006/2007.</w:t>
      </w:r>
    </w:p>
    <w:p w:rsidR="00EB6183" w:rsidRPr="00C35DD9" w:rsidRDefault="00EB6183" w:rsidP="00F03482">
      <w:pPr>
        <w:pStyle w:val="ListParagraph"/>
        <w:numPr>
          <w:ilvl w:val="0"/>
          <w:numId w:val="38"/>
        </w:numPr>
        <w:ind w:left="1985" w:hanging="425"/>
        <w:jc w:val="both"/>
        <w:rPr>
          <w:rFonts w:ascii="Book Antiqua" w:hAnsi="Book Antiqua"/>
        </w:rPr>
      </w:pPr>
      <w:r w:rsidRPr="00C35DD9">
        <w:rPr>
          <w:rFonts w:ascii="Book Antiqua" w:hAnsi="Book Antiqua"/>
          <w:sz w:val="20"/>
          <w:szCs w:val="20"/>
        </w:rPr>
        <w:t>Fiorentina dengan sanksi, Pengurangan 19 poin untuk Serie A musim 2006/2007, tidak berhak mengikuti Liga Champions Eropa 2006/2007.</w:t>
      </w:r>
    </w:p>
    <w:p w:rsidR="00EB6183" w:rsidRPr="00C35DD9" w:rsidRDefault="00EB6183" w:rsidP="00F03482">
      <w:pPr>
        <w:pStyle w:val="ListParagraph"/>
        <w:numPr>
          <w:ilvl w:val="0"/>
          <w:numId w:val="38"/>
        </w:numPr>
        <w:spacing w:line="240" w:lineRule="auto"/>
        <w:ind w:left="1985" w:hanging="425"/>
        <w:jc w:val="both"/>
        <w:rPr>
          <w:rFonts w:ascii="Book Antiqua" w:hAnsi="Book Antiqua"/>
          <w:sz w:val="20"/>
          <w:szCs w:val="20"/>
        </w:rPr>
      </w:pPr>
      <w:r w:rsidRPr="00C35DD9">
        <w:rPr>
          <w:rFonts w:ascii="Book Antiqua" w:hAnsi="Book Antiqua"/>
          <w:sz w:val="20"/>
          <w:szCs w:val="20"/>
        </w:rPr>
        <w:t>Ac Milan dengan sanksi, Pengurangan delapan poin untuk Serie A musim 2006/2007, pengurangan 30 poin untuk Serie A musim 2005/2006.</w:t>
      </w:r>
    </w:p>
    <w:p w:rsidR="00F15165" w:rsidRPr="00C35DD9" w:rsidRDefault="00EB6183" w:rsidP="00F03482">
      <w:pPr>
        <w:pStyle w:val="ListParagraph"/>
        <w:numPr>
          <w:ilvl w:val="0"/>
          <w:numId w:val="38"/>
        </w:numPr>
        <w:spacing w:line="240" w:lineRule="auto"/>
        <w:ind w:left="1985" w:hanging="425"/>
        <w:jc w:val="both"/>
        <w:rPr>
          <w:rFonts w:ascii="Book Antiqua" w:hAnsi="Book Antiqua"/>
          <w:sz w:val="20"/>
          <w:szCs w:val="20"/>
        </w:rPr>
      </w:pPr>
      <w:r w:rsidRPr="00C35DD9">
        <w:rPr>
          <w:rFonts w:ascii="Book Antiqua" w:hAnsi="Book Antiqua"/>
          <w:sz w:val="20"/>
          <w:szCs w:val="20"/>
        </w:rPr>
        <w:t>Reggina dengan sanksi, Denda senilai 68.000 euro, Presiden klub Pasquale Foti didenda sebesar 20.000 euro dan dilarang beraktivitas di dunia sepakbola selama dua setengah tahun.</w:t>
      </w:r>
      <w:r w:rsidRPr="00C35DD9">
        <w:rPr>
          <w:rStyle w:val="FootnoteReference"/>
          <w:rFonts w:ascii="Book Antiqua" w:hAnsi="Book Antiqua"/>
          <w:sz w:val="20"/>
          <w:szCs w:val="20"/>
        </w:rPr>
        <w:footnoteReference w:id="18"/>
      </w:r>
    </w:p>
    <w:p w:rsidR="007353FC" w:rsidRPr="00C35DD9" w:rsidRDefault="007353FC" w:rsidP="00F03482">
      <w:pPr>
        <w:widowControl w:val="0"/>
        <w:autoSpaceDE w:val="0"/>
        <w:autoSpaceDN w:val="0"/>
        <w:adjustRightInd w:val="0"/>
        <w:spacing w:after="0" w:line="200" w:lineRule="exact"/>
        <w:jc w:val="both"/>
        <w:rPr>
          <w:rFonts w:ascii="Book Antiqua" w:hAnsi="Book Antiqua" w:cs="Segoe UI"/>
          <w:sz w:val="24"/>
          <w:szCs w:val="24"/>
        </w:rPr>
      </w:pPr>
    </w:p>
    <w:p w:rsidR="00440221" w:rsidRPr="00C35DD9" w:rsidRDefault="00440221" w:rsidP="00F03482">
      <w:pPr>
        <w:pStyle w:val="ListParagraph"/>
        <w:numPr>
          <w:ilvl w:val="0"/>
          <w:numId w:val="3"/>
        </w:numPr>
        <w:spacing w:line="240" w:lineRule="auto"/>
        <w:jc w:val="both"/>
        <w:rPr>
          <w:rFonts w:ascii="Book Antiqua" w:hAnsi="Book Antiqua" w:cs="Times New Roman"/>
          <w:b/>
          <w:sz w:val="20"/>
          <w:szCs w:val="20"/>
        </w:rPr>
      </w:pPr>
      <w:r w:rsidRPr="00C35DD9">
        <w:rPr>
          <w:rFonts w:ascii="Book Antiqua" w:hAnsi="Book Antiqua" w:cs="Times New Roman"/>
          <w:b/>
          <w:sz w:val="20"/>
          <w:szCs w:val="20"/>
        </w:rPr>
        <w:t>P</w:t>
      </w:r>
      <w:r w:rsidR="00BB7B46" w:rsidRPr="00C35DD9">
        <w:rPr>
          <w:rFonts w:ascii="Book Antiqua" w:hAnsi="Book Antiqua" w:cs="Times New Roman"/>
          <w:b/>
          <w:sz w:val="20"/>
          <w:szCs w:val="20"/>
        </w:rPr>
        <w:t>ENUTUP</w:t>
      </w:r>
      <w:r w:rsidRPr="00C35DD9">
        <w:rPr>
          <w:rFonts w:ascii="Book Antiqua" w:hAnsi="Book Antiqua" w:cs="Times New Roman"/>
          <w:b/>
          <w:sz w:val="20"/>
          <w:szCs w:val="20"/>
        </w:rPr>
        <w:t xml:space="preserve"> </w:t>
      </w:r>
    </w:p>
    <w:p w:rsidR="00440221" w:rsidRPr="00C35DD9" w:rsidRDefault="00440221" w:rsidP="00440221">
      <w:pPr>
        <w:pStyle w:val="ListParagraph"/>
        <w:spacing w:line="240" w:lineRule="auto"/>
        <w:ind w:left="1080"/>
        <w:jc w:val="both"/>
        <w:rPr>
          <w:rFonts w:ascii="Book Antiqua" w:hAnsi="Book Antiqua" w:cs="Times New Roman"/>
          <w:b/>
          <w:sz w:val="20"/>
          <w:szCs w:val="20"/>
        </w:rPr>
      </w:pPr>
    </w:p>
    <w:p w:rsidR="00440221" w:rsidRDefault="00440221" w:rsidP="00440221">
      <w:pPr>
        <w:pStyle w:val="ListParagraph"/>
        <w:spacing w:line="240" w:lineRule="auto"/>
        <w:ind w:left="1080"/>
        <w:jc w:val="both"/>
        <w:rPr>
          <w:rFonts w:ascii="Book Antiqua" w:hAnsi="Book Antiqua" w:cs="Times New Roman"/>
          <w:b/>
          <w:sz w:val="20"/>
          <w:szCs w:val="20"/>
        </w:rPr>
      </w:pPr>
      <w:r w:rsidRPr="00C35DD9">
        <w:rPr>
          <w:rFonts w:ascii="Book Antiqua" w:hAnsi="Book Antiqua" w:cs="Times New Roman"/>
          <w:b/>
          <w:sz w:val="20"/>
          <w:szCs w:val="20"/>
        </w:rPr>
        <w:t xml:space="preserve">Kesimpulan </w:t>
      </w:r>
    </w:p>
    <w:p w:rsidR="00693833" w:rsidRDefault="00693833" w:rsidP="00693833">
      <w:pPr>
        <w:pStyle w:val="ListParagraph"/>
        <w:numPr>
          <w:ilvl w:val="0"/>
          <w:numId w:val="44"/>
        </w:numPr>
        <w:spacing w:line="240" w:lineRule="auto"/>
        <w:jc w:val="both"/>
        <w:rPr>
          <w:rFonts w:ascii="Book Antiqua" w:hAnsi="Book Antiqua"/>
          <w:sz w:val="20"/>
          <w:szCs w:val="20"/>
        </w:rPr>
      </w:pPr>
      <w:r>
        <w:rPr>
          <w:rFonts w:ascii="Book Antiqua" w:hAnsi="Book Antiqua"/>
          <w:sz w:val="20"/>
          <w:szCs w:val="20"/>
        </w:rPr>
        <w:lastRenderedPageBreak/>
        <w:t xml:space="preserve">Peraturan sepak bola internasional sudah diatur dalam peraturan </w:t>
      </w:r>
      <w:r>
        <w:rPr>
          <w:rFonts w:ascii="Book Antiqua" w:hAnsi="Book Antiqua"/>
          <w:i/>
          <w:sz w:val="20"/>
          <w:szCs w:val="20"/>
        </w:rPr>
        <w:t xml:space="preserve">FIFA yaitu Fifa Code Ethics 2018 </w:t>
      </w:r>
      <w:r>
        <w:rPr>
          <w:rFonts w:ascii="Book Antiqua" w:hAnsi="Book Antiqua"/>
          <w:sz w:val="20"/>
          <w:szCs w:val="20"/>
        </w:rPr>
        <w:t xml:space="preserve">tetapi setiap negara juga membuat aturannya sendiri sebagai payung atas aturan </w:t>
      </w:r>
      <w:r>
        <w:rPr>
          <w:rFonts w:ascii="Book Antiqua" w:hAnsi="Book Antiqua"/>
          <w:i/>
          <w:sz w:val="20"/>
          <w:szCs w:val="20"/>
        </w:rPr>
        <w:t xml:space="preserve">FIFA </w:t>
      </w:r>
      <w:r>
        <w:rPr>
          <w:rFonts w:ascii="Book Antiqua" w:hAnsi="Book Antiqua"/>
          <w:sz w:val="20"/>
          <w:szCs w:val="20"/>
        </w:rPr>
        <w:t xml:space="preserve">tersebut. </w:t>
      </w:r>
    </w:p>
    <w:p w:rsidR="00693833" w:rsidRDefault="00693833" w:rsidP="00693833">
      <w:pPr>
        <w:pStyle w:val="ListParagraph"/>
        <w:spacing w:line="240" w:lineRule="auto"/>
        <w:ind w:left="1440"/>
        <w:jc w:val="both"/>
        <w:rPr>
          <w:rFonts w:ascii="Book Antiqua" w:hAnsi="Book Antiqua"/>
          <w:sz w:val="20"/>
          <w:szCs w:val="20"/>
        </w:rPr>
      </w:pPr>
    </w:p>
    <w:p w:rsidR="00693833" w:rsidRDefault="00693833" w:rsidP="00693833">
      <w:pPr>
        <w:pStyle w:val="ListParagraph"/>
        <w:numPr>
          <w:ilvl w:val="0"/>
          <w:numId w:val="44"/>
        </w:numPr>
        <w:spacing w:line="240" w:lineRule="auto"/>
        <w:jc w:val="both"/>
        <w:rPr>
          <w:rFonts w:ascii="Book Antiqua" w:hAnsi="Book Antiqua"/>
          <w:sz w:val="20"/>
          <w:szCs w:val="20"/>
        </w:rPr>
      </w:pPr>
      <w:r>
        <w:rPr>
          <w:rFonts w:ascii="Book Antiqua" w:hAnsi="Book Antiqua"/>
          <w:sz w:val="20"/>
          <w:szCs w:val="20"/>
        </w:rPr>
        <w:t>Dari r</w:t>
      </w:r>
      <w:r w:rsidR="00C35DD9" w:rsidRPr="00693833">
        <w:rPr>
          <w:rFonts w:ascii="Book Antiqua" w:hAnsi="Book Antiqua"/>
          <w:sz w:val="20"/>
          <w:szCs w:val="20"/>
        </w:rPr>
        <w:t xml:space="preserve">umusan pasal </w:t>
      </w:r>
      <w:r>
        <w:rPr>
          <w:rFonts w:ascii="Book Antiqua" w:hAnsi="Book Antiqua"/>
          <w:sz w:val="20"/>
          <w:szCs w:val="20"/>
        </w:rPr>
        <w:t>yang dibahas oleh penulis dari setiap negara</w:t>
      </w:r>
      <w:r w:rsidR="00C35DD9" w:rsidRPr="00693833">
        <w:rPr>
          <w:rFonts w:ascii="Book Antiqua" w:hAnsi="Book Antiqua"/>
          <w:sz w:val="20"/>
          <w:szCs w:val="20"/>
        </w:rPr>
        <w:t xml:space="preserve"> mengandung maksud bahwa ingin melindungi olahraga sepak bola dari hal-hal yang tidak dinginkan. Aturan tersebut bertujuan untuk menjaga asas fair play dan nilai sportifitas dalam olahraga sepak bola. Dalam hal ini Negara tersebut lebih serius dalam mengatur tentang kasus kecurangan didalam olahraga sepakbola. Karena mereka memandang kejahatan didalam sepak bola perlu memiliki aturan yang khusus. Dalam peraturan diatas dapat disimpulkan bahwa lebih menekankan besarnya sanksi finasial </w:t>
      </w:r>
      <w:r>
        <w:rPr>
          <w:rFonts w:ascii="Book Antiqua" w:hAnsi="Book Antiqua"/>
          <w:sz w:val="20"/>
          <w:szCs w:val="20"/>
        </w:rPr>
        <w:t>daripada sanksi pidana lainnya.</w:t>
      </w:r>
    </w:p>
    <w:p w:rsidR="00693833" w:rsidRDefault="00693833" w:rsidP="00693833">
      <w:pPr>
        <w:pStyle w:val="ListParagraph"/>
        <w:spacing w:line="240" w:lineRule="auto"/>
        <w:ind w:left="1440"/>
        <w:jc w:val="both"/>
        <w:rPr>
          <w:rFonts w:ascii="Book Antiqua" w:hAnsi="Book Antiqua"/>
          <w:sz w:val="20"/>
          <w:szCs w:val="20"/>
        </w:rPr>
      </w:pPr>
    </w:p>
    <w:p w:rsidR="00693833" w:rsidRDefault="00C35DD9" w:rsidP="00693833">
      <w:pPr>
        <w:pStyle w:val="ListParagraph"/>
        <w:numPr>
          <w:ilvl w:val="0"/>
          <w:numId w:val="44"/>
        </w:numPr>
        <w:spacing w:line="240" w:lineRule="auto"/>
        <w:jc w:val="both"/>
        <w:rPr>
          <w:rFonts w:ascii="Book Antiqua" w:hAnsi="Book Antiqua"/>
          <w:sz w:val="20"/>
          <w:szCs w:val="20"/>
        </w:rPr>
      </w:pPr>
      <w:r w:rsidRPr="00693833">
        <w:rPr>
          <w:rFonts w:ascii="Book Antiqua" w:hAnsi="Book Antiqua"/>
          <w:sz w:val="20"/>
          <w:szCs w:val="20"/>
        </w:rPr>
        <w:t xml:space="preserve">Dapat dilihat dari sanksi </w:t>
      </w:r>
      <w:r w:rsidR="00693833">
        <w:rPr>
          <w:rFonts w:ascii="Book Antiqua" w:hAnsi="Book Antiqua"/>
          <w:sz w:val="20"/>
          <w:szCs w:val="20"/>
        </w:rPr>
        <w:t>yang diterapkan di:</w:t>
      </w:r>
    </w:p>
    <w:p w:rsidR="00693833" w:rsidRPr="00693833" w:rsidRDefault="00693833" w:rsidP="00693833">
      <w:pPr>
        <w:pStyle w:val="ListParagraph"/>
        <w:rPr>
          <w:rFonts w:ascii="Book Antiqua" w:hAnsi="Book Antiqua"/>
          <w:sz w:val="20"/>
          <w:szCs w:val="20"/>
        </w:rPr>
      </w:pPr>
    </w:p>
    <w:p w:rsidR="00693833" w:rsidRDefault="00693833" w:rsidP="00693833">
      <w:pPr>
        <w:pStyle w:val="ListParagraph"/>
        <w:numPr>
          <w:ilvl w:val="0"/>
          <w:numId w:val="45"/>
        </w:numPr>
        <w:spacing w:line="240" w:lineRule="auto"/>
        <w:jc w:val="both"/>
        <w:rPr>
          <w:rFonts w:ascii="Book Antiqua" w:hAnsi="Book Antiqua"/>
          <w:sz w:val="20"/>
          <w:szCs w:val="20"/>
        </w:rPr>
      </w:pPr>
      <w:r>
        <w:rPr>
          <w:rFonts w:ascii="Book Antiqua" w:hAnsi="Book Antiqua"/>
          <w:sz w:val="20"/>
          <w:szCs w:val="20"/>
        </w:rPr>
        <w:t xml:space="preserve">Negara Indonesia </w:t>
      </w:r>
      <w:r w:rsidRPr="00C35DD9">
        <w:rPr>
          <w:rFonts w:ascii="Book Antiqua" w:hAnsi="Book Antiqua"/>
          <w:sz w:val="20"/>
          <w:szCs w:val="20"/>
        </w:rPr>
        <w:t>dikenakan sanksi berupa sanksi skors, sanksi denda minimal sekurang-kurangnya Rp. 250.000.000,- (dua ratus lima puluh juta rupiah) dan sanksi larangan ikut serta dalam aktivitas sepak bola seumur hidup.</w:t>
      </w:r>
      <w:r>
        <w:rPr>
          <w:rFonts w:ascii="Book Antiqua" w:hAnsi="Book Antiqua"/>
          <w:sz w:val="20"/>
          <w:szCs w:val="20"/>
        </w:rPr>
        <w:t xml:space="preserve"> </w:t>
      </w:r>
    </w:p>
    <w:p w:rsidR="00693833" w:rsidRPr="00693833" w:rsidRDefault="00C35DD9" w:rsidP="00693833">
      <w:pPr>
        <w:pStyle w:val="ListParagraph"/>
        <w:numPr>
          <w:ilvl w:val="0"/>
          <w:numId w:val="45"/>
        </w:numPr>
        <w:spacing w:line="240" w:lineRule="auto"/>
        <w:jc w:val="both"/>
        <w:rPr>
          <w:rFonts w:ascii="Book Antiqua" w:hAnsi="Book Antiqua"/>
          <w:sz w:val="20"/>
          <w:szCs w:val="20"/>
        </w:rPr>
      </w:pPr>
      <w:r w:rsidRPr="00693833">
        <w:rPr>
          <w:rFonts w:ascii="Book Antiqua" w:hAnsi="Book Antiqua"/>
          <w:sz w:val="20"/>
          <w:szCs w:val="20"/>
        </w:rPr>
        <w:t>Negara belanda, dimana besaran sanksi dendanya berjumlah 78.000 euro jika dirupiahkan sekitar Rp. 1.000.000.000,- (satu miliar rupiah) sampai Rp. 2.000.000.000,- (dua miliar rupiah).</w:t>
      </w:r>
      <w:r w:rsidR="00693833" w:rsidRPr="00693833">
        <w:rPr>
          <w:rFonts w:ascii="Book Antiqua" w:hAnsi="Book Antiqua"/>
          <w:sz w:val="20"/>
          <w:szCs w:val="20"/>
        </w:rPr>
        <w:t xml:space="preserve"> </w:t>
      </w:r>
      <w:r w:rsidRPr="00693833">
        <w:rPr>
          <w:rFonts w:ascii="Book Antiqua" w:hAnsi="Book Antiqua"/>
          <w:sz w:val="20"/>
          <w:szCs w:val="20"/>
        </w:rPr>
        <w:t xml:space="preserve">Sanksi denda yang diterapkan belanda itu masuk kedalam sanksi denda kategori kelima yang diatur didalam Wetboek van Strafrecht </w:t>
      </w:r>
      <w:r w:rsidR="00693833" w:rsidRPr="00693833">
        <w:rPr>
          <w:rFonts w:ascii="Book Antiqua" w:hAnsi="Book Antiqua"/>
          <w:sz w:val="20"/>
          <w:szCs w:val="20"/>
        </w:rPr>
        <w:t xml:space="preserve">(criminal code). </w:t>
      </w:r>
    </w:p>
    <w:p w:rsidR="00C35DD9" w:rsidRPr="00693833" w:rsidRDefault="00C35DD9" w:rsidP="00693833">
      <w:pPr>
        <w:pStyle w:val="ListParagraph"/>
        <w:numPr>
          <w:ilvl w:val="0"/>
          <w:numId w:val="45"/>
        </w:numPr>
        <w:spacing w:line="240" w:lineRule="auto"/>
        <w:jc w:val="both"/>
        <w:rPr>
          <w:rFonts w:ascii="Book Antiqua" w:hAnsi="Book Antiqua"/>
          <w:sz w:val="20"/>
          <w:szCs w:val="20"/>
        </w:rPr>
      </w:pPr>
      <w:r w:rsidRPr="00693833">
        <w:rPr>
          <w:rFonts w:ascii="Book Antiqua" w:hAnsi="Book Antiqua"/>
          <w:sz w:val="20"/>
          <w:szCs w:val="20"/>
        </w:rPr>
        <w:t>di Negara Italia besaran sanksi denda yang diterapkan kepada pelaku suap berjumlah dari yang ringan sekitar Rp.5.000.000,- (lima juta rupiah) sampai yang paling besar berjumlah Rp 400.000.000,- (empat ratus juta rupiah).</w:t>
      </w:r>
    </w:p>
    <w:p w:rsidR="00693833" w:rsidRPr="00C35DD9" w:rsidRDefault="00693833" w:rsidP="00693833">
      <w:pPr>
        <w:pStyle w:val="ListParagraph"/>
        <w:spacing w:line="240" w:lineRule="auto"/>
        <w:ind w:left="1440" w:firstLine="360"/>
        <w:jc w:val="both"/>
        <w:rPr>
          <w:rFonts w:ascii="Book Antiqua" w:hAnsi="Book Antiqua" w:cs="Times New Roman"/>
          <w:sz w:val="20"/>
          <w:szCs w:val="20"/>
        </w:rPr>
      </w:pPr>
    </w:p>
    <w:p w:rsidR="00440221" w:rsidRPr="00C35DD9" w:rsidRDefault="00440221" w:rsidP="000E7816">
      <w:pPr>
        <w:pStyle w:val="ListParagraph"/>
        <w:spacing w:line="240" w:lineRule="auto"/>
        <w:ind w:left="1080"/>
        <w:jc w:val="both"/>
        <w:rPr>
          <w:rFonts w:ascii="Book Antiqua" w:hAnsi="Book Antiqua" w:cs="Times New Roman"/>
          <w:b/>
          <w:sz w:val="20"/>
          <w:szCs w:val="20"/>
        </w:rPr>
      </w:pPr>
      <w:r w:rsidRPr="00C35DD9">
        <w:rPr>
          <w:rFonts w:ascii="Book Antiqua" w:hAnsi="Book Antiqua" w:cs="Times New Roman"/>
          <w:b/>
          <w:sz w:val="20"/>
          <w:szCs w:val="20"/>
        </w:rPr>
        <w:t xml:space="preserve">Saran </w:t>
      </w:r>
    </w:p>
    <w:p w:rsidR="00440221" w:rsidRPr="00C35DD9" w:rsidRDefault="00440221" w:rsidP="000E7816">
      <w:pPr>
        <w:pStyle w:val="ListParagraph"/>
        <w:spacing w:line="240" w:lineRule="auto"/>
        <w:ind w:left="1080"/>
        <w:jc w:val="both"/>
        <w:rPr>
          <w:rFonts w:ascii="Book Antiqua" w:hAnsi="Book Antiqua" w:cs="Times New Roman"/>
          <w:sz w:val="20"/>
          <w:szCs w:val="20"/>
        </w:rPr>
      </w:pPr>
    </w:p>
    <w:p w:rsidR="00440221" w:rsidRPr="00C35DD9" w:rsidRDefault="0048360D" w:rsidP="000E7816">
      <w:pPr>
        <w:pStyle w:val="ListParagraph"/>
        <w:numPr>
          <w:ilvl w:val="0"/>
          <w:numId w:val="12"/>
        </w:numPr>
        <w:spacing w:line="240" w:lineRule="auto"/>
        <w:ind w:left="1440"/>
        <w:jc w:val="both"/>
        <w:rPr>
          <w:rFonts w:ascii="Book Antiqua" w:hAnsi="Book Antiqua" w:cs="Times New Roman"/>
          <w:sz w:val="20"/>
          <w:szCs w:val="20"/>
        </w:rPr>
      </w:pPr>
      <w:r w:rsidRPr="00C35DD9">
        <w:rPr>
          <w:rFonts w:ascii="Book Antiqua" w:hAnsi="Book Antiqua" w:cs="Times New Roman"/>
          <w:sz w:val="20"/>
          <w:szCs w:val="20"/>
        </w:rPr>
        <w:t xml:space="preserve">Kasus </w:t>
      </w:r>
      <w:r w:rsidRPr="00C35DD9">
        <w:rPr>
          <w:rFonts w:ascii="Book Antiqua" w:hAnsi="Book Antiqua" w:cs="Times New Roman"/>
          <w:i/>
          <w:sz w:val="20"/>
          <w:szCs w:val="20"/>
        </w:rPr>
        <w:t xml:space="preserve">match fixing </w:t>
      </w:r>
      <w:r w:rsidRPr="00C35DD9">
        <w:rPr>
          <w:rFonts w:ascii="Book Antiqua" w:hAnsi="Book Antiqua" w:cs="Times New Roman"/>
          <w:sz w:val="20"/>
          <w:szCs w:val="20"/>
        </w:rPr>
        <w:t>atau pengaturan skor se</w:t>
      </w:r>
      <w:r w:rsidR="00DA64B7" w:rsidRPr="00C35DD9">
        <w:rPr>
          <w:rFonts w:ascii="Book Antiqua" w:hAnsi="Book Antiqua" w:cs="Times New Roman"/>
          <w:sz w:val="20"/>
          <w:szCs w:val="20"/>
        </w:rPr>
        <w:t>baiknya dibuatkan hukum yang mengacu pada bidang ini, disamping untuk membuat efek jera dan sanksinya seperti lar</w:t>
      </w:r>
      <w:r w:rsidR="000E7816" w:rsidRPr="00C35DD9">
        <w:rPr>
          <w:rFonts w:ascii="Book Antiqua" w:hAnsi="Book Antiqua" w:cs="Times New Roman"/>
          <w:sz w:val="20"/>
          <w:szCs w:val="20"/>
        </w:rPr>
        <w:t>angan dalam untuk kembali berke</w:t>
      </w:r>
      <w:r w:rsidR="00DA64B7" w:rsidRPr="00C35DD9">
        <w:rPr>
          <w:rFonts w:ascii="Book Antiqua" w:hAnsi="Book Antiqua" w:cs="Times New Roman"/>
          <w:sz w:val="20"/>
          <w:szCs w:val="20"/>
        </w:rPr>
        <w:t>ci</w:t>
      </w:r>
      <w:r w:rsidR="000E7816" w:rsidRPr="00C35DD9">
        <w:rPr>
          <w:rFonts w:ascii="Book Antiqua" w:hAnsi="Book Antiqua" w:cs="Times New Roman"/>
          <w:sz w:val="20"/>
          <w:szCs w:val="20"/>
        </w:rPr>
        <w:t>m</w:t>
      </w:r>
      <w:r w:rsidR="00DA64B7" w:rsidRPr="00C35DD9">
        <w:rPr>
          <w:rFonts w:ascii="Book Antiqua" w:hAnsi="Book Antiqua" w:cs="Times New Roman"/>
          <w:sz w:val="20"/>
          <w:szCs w:val="20"/>
        </w:rPr>
        <w:t>pun</w:t>
      </w:r>
      <w:r w:rsidR="000E7816" w:rsidRPr="00C35DD9">
        <w:rPr>
          <w:rFonts w:ascii="Book Antiqua" w:hAnsi="Book Antiqua" w:cs="Times New Roman"/>
          <w:sz w:val="20"/>
          <w:szCs w:val="20"/>
        </w:rPr>
        <w:t>g</w:t>
      </w:r>
      <w:r w:rsidR="00DA64B7" w:rsidRPr="00C35DD9">
        <w:rPr>
          <w:rFonts w:ascii="Book Antiqua" w:hAnsi="Book Antiqua" w:cs="Times New Roman"/>
          <w:sz w:val="20"/>
          <w:szCs w:val="20"/>
        </w:rPr>
        <w:t xml:space="preserve"> dalam bidang ini seumur hidup dan didenda serta mendekam dalam sel dalam waktu yang ditentukan sesuai dengan apa yang telah ia lakukan dalam kasus yang dilakukan.</w:t>
      </w:r>
    </w:p>
    <w:p w:rsidR="00440221" w:rsidRPr="00C35DD9" w:rsidRDefault="00440221" w:rsidP="000E7816">
      <w:pPr>
        <w:pStyle w:val="ListParagraph"/>
        <w:spacing w:line="240" w:lineRule="auto"/>
        <w:ind w:left="1800"/>
        <w:jc w:val="both"/>
        <w:rPr>
          <w:rFonts w:ascii="Book Antiqua" w:hAnsi="Book Antiqua" w:cs="Times New Roman"/>
          <w:sz w:val="20"/>
          <w:szCs w:val="20"/>
        </w:rPr>
      </w:pPr>
    </w:p>
    <w:p w:rsidR="00DA64B7" w:rsidRPr="00C35DD9" w:rsidRDefault="00DA64B7" w:rsidP="000E7816">
      <w:pPr>
        <w:pStyle w:val="ListParagraph"/>
        <w:numPr>
          <w:ilvl w:val="0"/>
          <w:numId w:val="12"/>
        </w:numPr>
        <w:spacing w:line="240" w:lineRule="auto"/>
        <w:ind w:left="1440"/>
        <w:jc w:val="both"/>
        <w:rPr>
          <w:rFonts w:ascii="Book Antiqua" w:hAnsi="Book Antiqua" w:cs="Times New Roman"/>
          <w:sz w:val="20"/>
          <w:szCs w:val="20"/>
        </w:rPr>
      </w:pPr>
      <w:r w:rsidRPr="00C35DD9">
        <w:rPr>
          <w:rFonts w:ascii="Book Antiqua" w:hAnsi="Book Antiqua" w:cs="Times New Roman"/>
          <w:sz w:val="20"/>
          <w:szCs w:val="20"/>
        </w:rPr>
        <w:t xml:space="preserve">Peraturan yang dibuat dalam menyelenggarakan suatu event seperti Indonesia yaitu Liga 1 harus menerapkan </w:t>
      </w:r>
      <w:r w:rsidRPr="00C35DD9">
        <w:rPr>
          <w:rFonts w:ascii="Book Antiqua" w:hAnsi="Book Antiqua" w:cs="Times New Roman"/>
          <w:i/>
          <w:sz w:val="20"/>
          <w:szCs w:val="20"/>
        </w:rPr>
        <w:t xml:space="preserve">regulasi </w:t>
      </w:r>
      <w:r w:rsidRPr="00C35DD9">
        <w:rPr>
          <w:rFonts w:ascii="Book Antiqua" w:hAnsi="Book Antiqua" w:cs="Times New Roman"/>
          <w:sz w:val="20"/>
          <w:szCs w:val="20"/>
        </w:rPr>
        <w:t xml:space="preserve">yang sebaik mungkin agar para peserta Liga 1 ini tidak mau mengambil resiko untuk melakukan </w:t>
      </w:r>
      <w:r w:rsidRPr="00C35DD9">
        <w:rPr>
          <w:rFonts w:ascii="Book Antiqua" w:hAnsi="Book Antiqua" w:cs="Times New Roman"/>
          <w:i/>
          <w:sz w:val="20"/>
          <w:szCs w:val="20"/>
        </w:rPr>
        <w:t xml:space="preserve">match fixing </w:t>
      </w:r>
      <w:r w:rsidRPr="00C35DD9">
        <w:rPr>
          <w:rFonts w:ascii="Book Antiqua" w:hAnsi="Book Antiqua" w:cs="Times New Roman"/>
          <w:sz w:val="20"/>
          <w:szCs w:val="20"/>
        </w:rPr>
        <w:t xml:space="preserve"> atau pengaturan skor dan sistem pun berjalan dengan seharusnya.</w:t>
      </w:r>
    </w:p>
    <w:p w:rsidR="00DA64B7" w:rsidRPr="00C35DD9" w:rsidRDefault="00DA64B7" w:rsidP="000E7816">
      <w:pPr>
        <w:pStyle w:val="ListParagraph"/>
        <w:spacing w:line="240" w:lineRule="auto"/>
        <w:rPr>
          <w:rFonts w:ascii="Book Antiqua" w:hAnsi="Book Antiqua" w:cs="Times New Roman"/>
          <w:sz w:val="20"/>
          <w:szCs w:val="20"/>
        </w:rPr>
      </w:pPr>
    </w:p>
    <w:p w:rsidR="00DA64B7" w:rsidRPr="00C35DD9" w:rsidRDefault="00DA64B7" w:rsidP="000E7816">
      <w:pPr>
        <w:pStyle w:val="ListParagraph"/>
        <w:numPr>
          <w:ilvl w:val="0"/>
          <w:numId w:val="12"/>
        </w:numPr>
        <w:spacing w:line="240" w:lineRule="auto"/>
        <w:ind w:left="1440"/>
        <w:jc w:val="both"/>
        <w:rPr>
          <w:rFonts w:ascii="Book Antiqua" w:hAnsi="Book Antiqua" w:cs="Times New Roman"/>
          <w:sz w:val="20"/>
          <w:szCs w:val="20"/>
        </w:rPr>
      </w:pPr>
      <w:r w:rsidRPr="00C35DD9">
        <w:rPr>
          <w:rFonts w:ascii="Book Antiqua" w:hAnsi="Book Antiqua" w:cs="Times New Roman"/>
          <w:sz w:val="20"/>
          <w:szCs w:val="20"/>
        </w:rPr>
        <w:t xml:space="preserve">Sebaiknya </w:t>
      </w:r>
      <w:r w:rsidRPr="00C35DD9">
        <w:rPr>
          <w:rFonts w:ascii="Book Antiqua" w:hAnsi="Book Antiqua" w:cs="Times New Roman"/>
          <w:i/>
          <w:sz w:val="20"/>
          <w:szCs w:val="20"/>
        </w:rPr>
        <w:t xml:space="preserve">dualism </w:t>
      </w:r>
      <w:r w:rsidRPr="00C35DD9">
        <w:rPr>
          <w:rFonts w:ascii="Book Antiqua" w:hAnsi="Book Antiqua" w:cs="Times New Roman"/>
          <w:sz w:val="20"/>
          <w:szCs w:val="20"/>
        </w:rPr>
        <w:t>kepemimpinan dalam</w:t>
      </w:r>
      <w:r w:rsidR="000E7816" w:rsidRPr="00C35DD9">
        <w:rPr>
          <w:rFonts w:ascii="Book Antiqua" w:hAnsi="Book Antiqua" w:cs="Times New Roman"/>
          <w:sz w:val="20"/>
          <w:szCs w:val="20"/>
        </w:rPr>
        <w:t xml:space="preserve"> suatu organisasi dihindari</w:t>
      </w:r>
      <w:r w:rsidR="00FC485C" w:rsidRPr="00C35DD9">
        <w:rPr>
          <w:rFonts w:ascii="Book Antiqua" w:hAnsi="Book Antiqua" w:cs="Times New Roman"/>
          <w:sz w:val="20"/>
          <w:szCs w:val="20"/>
        </w:rPr>
        <w:t>,</w:t>
      </w:r>
      <w:r w:rsidR="000E7816" w:rsidRPr="00C35DD9">
        <w:rPr>
          <w:rFonts w:ascii="Book Antiqua" w:hAnsi="Book Antiqua" w:cs="Times New Roman"/>
          <w:sz w:val="20"/>
          <w:szCs w:val="20"/>
        </w:rPr>
        <w:t xml:space="preserve"> ini un</w:t>
      </w:r>
      <w:r w:rsidR="00FC485C" w:rsidRPr="00C35DD9">
        <w:rPr>
          <w:rFonts w:ascii="Book Antiqua" w:hAnsi="Book Antiqua" w:cs="Times New Roman"/>
          <w:sz w:val="20"/>
          <w:szCs w:val="20"/>
        </w:rPr>
        <w:t>tuk mencegah hal – hal lain yang tidak berkaitan dengan sepak bola kemudian masuk sehingga terjadinya perbedaan pendapat dalam sepak bola.</w:t>
      </w:r>
      <w:r w:rsidRPr="00C35DD9">
        <w:rPr>
          <w:rFonts w:ascii="Book Antiqua" w:hAnsi="Book Antiqua" w:cs="Times New Roman"/>
          <w:sz w:val="20"/>
          <w:szCs w:val="20"/>
        </w:rPr>
        <w:t xml:space="preserve"> </w:t>
      </w:r>
    </w:p>
    <w:p w:rsidR="00DA64B7" w:rsidRPr="00C35DD9" w:rsidRDefault="00DA64B7" w:rsidP="000E7816">
      <w:pPr>
        <w:pStyle w:val="ListParagraph"/>
        <w:spacing w:line="240" w:lineRule="auto"/>
        <w:rPr>
          <w:rFonts w:ascii="Book Antiqua" w:hAnsi="Book Antiqua" w:cs="Times New Roman"/>
          <w:sz w:val="20"/>
          <w:szCs w:val="20"/>
        </w:rPr>
      </w:pPr>
    </w:p>
    <w:p w:rsidR="00113451" w:rsidRDefault="00DA64B7" w:rsidP="00693833">
      <w:pPr>
        <w:pStyle w:val="ListParagraph"/>
        <w:numPr>
          <w:ilvl w:val="0"/>
          <w:numId w:val="12"/>
        </w:numPr>
        <w:spacing w:line="240" w:lineRule="auto"/>
        <w:ind w:left="1440"/>
        <w:jc w:val="both"/>
        <w:rPr>
          <w:rFonts w:ascii="Book Antiqua" w:hAnsi="Book Antiqua" w:cs="Times New Roman"/>
          <w:sz w:val="20"/>
          <w:szCs w:val="20"/>
        </w:rPr>
      </w:pPr>
      <w:r w:rsidRPr="00C35DD9">
        <w:rPr>
          <w:rFonts w:ascii="Book Antiqua" w:hAnsi="Book Antiqua" w:cs="Times New Roman"/>
          <w:sz w:val="20"/>
          <w:szCs w:val="20"/>
        </w:rPr>
        <w:t xml:space="preserve">Untuk meminimalisir sekecil tindakan </w:t>
      </w:r>
      <w:r w:rsidRPr="00C35DD9">
        <w:rPr>
          <w:rFonts w:ascii="Book Antiqua" w:hAnsi="Book Antiqua" w:cs="Times New Roman"/>
          <w:i/>
          <w:sz w:val="20"/>
          <w:szCs w:val="20"/>
        </w:rPr>
        <w:t xml:space="preserve">match fixing </w:t>
      </w:r>
      <w:r w:rsidRPr="00C35DD9">
        <w:rPr>
          <w:rFonts w:ascii="Book Antiqua" w:hAnsi="Book Antiqua" w:cs="Times New Roman"/>
          <w:sz w:val="20"/>
          <w:szCs w:val="20"/>
        </w:rPr>
        <w:t xml:space="preserve">terulang lebih baik perangkat pertandingan menolak untuk melakukan tindakan ini walaupun </w:t>
      </w:r>
      <w:r w:rsidR="000E7816" w:rsidRPr="00C35DD9">
        <w:rPr>
          <w:rFonts w:ascii="Book Antiqua" w:hAnsi="Book Antiqua" w:cs="Times New Roman"/>
          <w:sz w:val="20"/>
          <w:szCs w:val="20"/>
        </w:rPr>
        <w:t>bayaran yang nantinya akan diterima sangat besar dalam pertandingan yang akan diatur.</w:t>
      </w:r>
    </w:p>
    <w:p w:rsidR="00403CD6" w:rsidRPr="00403CD6" w:rsidRDefault="00403CD6" w:rsidP="00403CD6">
      <w:pPr>
        <w:pStyle w:val="ListParagraph"/>
        <w:rPr>
          <w:rFonts w:ascii="Book Antiqua" w:hAnsi="Book Antiqua" w:cs="Times New Roman"/>
          <w:sz w:val="20"/>
          <w:szCs w:val="20"/>
        </w:rPr>
      </w:pPr>
    </w:p>
    <w:p w:rsidR="00403CD6" w:rsidRDefault="00403CD6" w:rsidP="00403CD6">
      <w:pPr>
        <w:pStyle w:val="ListParagraph"/>
        <w:spacing w:line="240" w:lineRule="auto"/>
        <w:ind w:left="1440"/>
        <w:jc w:val="both"/>
        <w:rPr>
          <w:rFonts w:ascii="Book Antiqua" w:hAnsi="Book Antiqua" w:cs="Times New Roman"/>
          <w:sz w:val="20"/>
          <w:szCs w:val="20"/>
        </w:rPr>
      </w:pPr>
    </w:p>
    <w:p w:rsidR="00AA14B1" w:rsidRDefault="00AA14B1" w:rsidP="00403CD6">
      <w:pPr>
        <w:pStyle w:val="ListParagraph"/>
        <w:spacing w:line="240" w:lineRule="auto"/>
        <w:ind w:left="1440"/>
        <w:jc w:val="both"/>
        <w:rPr>
          <w:rFonts w:ascii="Book Antiqua" w:hAnsi="Book Antiqua" w:cs="Times New Roman"/>
          <w:sz w:val="20"/>
          <w:szCs w:val="20"/>
        </w:rPr>
      </w:pPr>
    </w:p>
    <w:p w:rsidR="00AA14B1" w:rsidRDefault="00AA14B1" w:rsidP="00403CD6">
      <w:pPr>
        <w:pStyle w:val="ListParagraph"/>
        <w:spacing w:line="240" w:lineRule="auto"/>
        <w:ind w:left="1440"/>
        <w:jc w:val="both"/>
        <w:rPr>
          <w:rFonts w:ascii="Book Antiqua" w:hAnsi="Book Antiqua" w:cs="Times New Roman"/>
          <w:sz w:val="20"/>
          <w:szCs w:val="20"/>
        </w:rPr>
      </w:pPr>
    </w:p>
    <w:p w:rsidR="00AA14B1" w:rsidRDefault="00AA14B1"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2F5A09" w:rsidRDefault="002F5A09" w:rsidP="00403CD6">
      <w:pPr>
        <w:pStyle w:val="ListParagraph"/>
        <w:spacing w:line="240" w:lineRule="auto"/>
        <w:ind w:left="1440"/>
        <w:jc w:val="both"/>
        <w:rPr>
          <w:rFonts w:ascii="Book Antiqua" w:hAnsi="Book Antiqua" w:cs="Times New Roman"/>
          <w:sz w:val="20"/>
          <w:szCs w:val="20"/>
        </w:rPr>
      </w:pPr>
    </w:p>
    <w:p w:rsidR="00AA14B1" w:rsidRDefault="00AA14B1" w:rsidP="00403CD6">
      <w:pPr>
        <w:pStyle w:val="ListParagraph"/>
        <w:spacing w:line="240" w:lineRule="auto"/>
        <w:ind w:left="1440"/>
        <w:jc w:val="both"/>
        <w:rPr>
          <w:rFonts w:ascii="Book Antiqua" w:hAnsi="Book Antiqua" w:cs="Times New Roman"/>
          <w:sz w:val="20"/>
          <w:szCs w:val="20"/>
        </w:rPr>
      </w:pPr>
    </w:p>
    <w:p w:rsidR="00405738" w:rsidRDefault="00405738" w:rsidP="00403CD6">
      <w:pPr>
        <w:pStyle w:val="ListParagraph"/>
        <w:spacing w:line="240" w:lineRule="auto"/>
        <w:ind w:left="1440"/>
        <w:jc w:val="both"/>
        <w:rPr>
          <w:rFonts w:ascii="Book Antiqua" w:hAnsi="Book Antiqua" w:cs="Times New Roman"/>
          <w:sz w:val="20"/>
          <w:szCs w:val="20"/>
        </w:rPr>
      </w:pPr>
    </w:p>
    <w:p w:rsidR="00AA14B1" w:rsidRPr="00693833" w:rsidRDefault="00AA14B1" w:rsidP="00403CD6">
      <w:pPr>
        <w:pStyle w:val="ListParagraph"/>
        <w:spacing w:line="240" w:lineRule="auto"/>
        <w:ind w:left="1440"/>
        <w:jc w:val="both"/>
        <w:rPr>
          <w:rFonts w:ascii="Book Antiqua" w:hAnsi="Book Antiqua" w:cs="Times New Roman"/>
          <w:sz w:val="20"/>
          <w:szCs w:val="20"/>
        </w:rPr>
      </w:pPr>
    </w:p>
    <w:p w:rsidR="00440221" w:rsidRPr="00C35DD9" w:rsidRDefault="00440221" w:rsidP="00440221">
      <w:pPr>
        <w:spacing w:line="360" w:lineRule="auto"/>
        <w:jc w:val="center"/>
        <w:rPr>
          <w:rFonts w:ascii="Book Antiqua" w:hAnsi="Book Antiqua" w:cs="Times New Roman"/>
          <w:b/>
          <w:sz w:val="24"/>
          <w:szCs w:val="24"/>
        </w:rPr>
      </w:pPr>
      <w:r w:rsidRPr="00C35DD9">
        <w:rPr>
          <w:rFonts w:ascii="Book Antiqua" w:hAnsi="Book Antiqua" w:cs="Times New Roman"/>
          <w:b/>
          <w:sz w:val="24"/>
          <w:szCs w:val="24"/>
        </w:rPr>
        <w:t>DAFTAR PUSTAKA</w:t>
      </w:r>
    </w:p>
    <w:p w:rsidR="00440221" w:rsidRPr="00C35DD9" w:rsidRDefault="00440221" w:rsidP="00173EA7">
      <w:pPr>
        <w:spacing w:line="240" w:lineRule="auto"/>
        <w:rPr>
          <w:rFonts w:ascii="Book Antiqua" w:hAnsi="Book Antiqua" w:cs="Times New Roman"/>
          <w:b/>
          <w:sz w:val="24"/>
          <w:szCs w:val="24"/>
        </w:rPr>
      </w:pPr>
      <w:r w:rsidRPr="00C35DD9">
        <w:rPr>
          <w:rFonts w:ascii="Book Antiqua" w:hAnsi="Book Antiqua" w:cs="Times New Roman"/>
          <w:b/>
          <w:sz w:val="24"/>
          <w:szCs w:val="24"/>
        </w:rPr>
        <w:t>Buku :</w:t>
      </w:r>
    </w:p>
    <w:p w:rsidR="00440221" w:rsidRPr="00C35DD9" w:rsidRDefault="00FC485C" w:rsidP="00173EA7">
      <w:pPr>
        <w:spacing w:line="240" w:lineRule="auto"/>
        <w:rPr>
          <w:rFonts w:ascii="Book Antiqua" w:hAnsi="Book Antiqua"/>
          <w:sz w:val="20"/>
          <w:szCs w:val="20"/>
        </w:rPr>
      </w:pPr>
      <w:r w:rsidRPr="00C35DD9">
        <w:rPr>
          <w:rStyle w:val="Emphasis"/>
          <w:rFonts w:ascii="Book Antiqua" w:hAnsi="Book Antiqua" w:cs="Times New Roman"/>
          <w:i w:val="0"/>
          <w:sz w:val="20"/>
          <w:szCs w:val="20"/>
        </w:rPr>
        <w:t>Ali</w:t>
      </w:r>
      <w:r w:rsidRPr="00C35DD9">
        <w:rPr>
          <w:rStyle w:val="acopre"/>
          <w:rFonts w:ascii="Book Antiqua" w:hAnsi="Book Antiqua" w:cs="Times New Roman"/>
          <w:i/>
          <w:sz w:val="20"/>
          <w:szCs w:val="20"/>
        </w:rPr>
        <w:t xml:space="preserve">, </w:t>
      </w:r>
      <w:r w:rsidRPr="00C35DD9">
        <w:rPr>
          <w:rStyle w:val="Emphasis"/>
          <w:rFonts w:ascii="Book Antiqua" w:hAnsi="Book Antiqua" w:cs="Times New Roman"/>
          <w:i w:val="0"/>
          <w:sz w:val="20"/>
          <w:szCs w:val="20"/>
        </w:rPr>
        <w:t>Mahrus</w:t>
      </w:r>
      <w:r w:rsidRPr="00C35DD9">
        <w:rPr>
          <w:rStyle w:val="Emphasis"/>
          <w:rFonts w:ascii="Book Antiqua" w:hAnsi="Book Antiqua" w:cs="Times New Roman"/>
          <w:sz w:val="20"/>
          <w:szCs w:val="20"/>
        </w:rPr>
        <w:t xml:space="preserve"> Dasar</w:t>
      </w:r>
      <w:r w:rsidRPr="00C35DD9">
        <w:rPr>
          <w:rStyle w:val="acopre"/>
          <w:rFonts w:ascii="Book Antiqua" w:hAnsi="Book Antiqua" w:cs="Times New Roman"/>
          <w:sz w:val="20"/>
          <w:szCs w:val="20"/>
        </w:rPr>
        <w:t>-</w:t>
      </w:r>
      <w:r w:rsidRPr="00C35DD9">
        <w:rPr>
          <w:rStyle w:val="Emphasis"/>
          <w:rFonts w:ascii="Book Antiqua" w:hAnsi="Book Antiqua" w:cs="Times New Roman"/>
          <w:sz w:val="20"/>
          <w:szCs w:val="20"/>
        </w:rPr>
        <w:t>Dasar Hukum Pidana</w:t>
      </w:r>
      <w:r w:rsidRPr="00C35DD9">
        <w:rPr>
          <w:rStyle w:val="acopre"/>
          <w:rFonts w:ascii="Book Antiqua" w:hAnsi="Book Antiqua" w:cs="Times New Roman"/>
          <w:sz w:val="20"/>
          <w:szCs w:val="20"/>
        </w:rPr>
        <w:t xml:space="preserve">, Jakarta: Sinar Grafika, 2011. </w:t>
      </w:r>
    </w:p>
    <w:p w:rsidR="00440221" w:rsidRPr="00C35DD9" w:rsidRDefault="00440221" w:rsidP="00173EA7">
      <w:pPr>
        <w:widowControl w:val="0"/>
        <w:autoSpaceDE w:val="0"/>
        <w:autoSpaceDN w:val="0"/>
        <w:adjustRightInd w:val="0"/>
        <w:spacing w:after="0" w:line="240" w:lineRule="auto"/>
        <w:rPr>
          <w:rFonts w:ascii="Book Antiqua" w:hAnsi="Book Antiqua" w:cs="Times New Roman"/>
          <w:sz w:val="20"/>
          <w:szCs w:val="20"/>
        </w:rPr>
      </w:pPr>
      <w:r w:rsidRPr="00C35DD9">
        <w:rPr>
          <w:rFonts w:ascii="Book Antiqua" w:hAnsi="Book Antiqua" w:cs="Times New Roman"/>
          <w:sz w:val="20"/>
          <w:szCs w:val="20"/>
        </w:rPr>
        <w:t>Qordhawi,</w:t>
      </w:r>
      <w:r w:rsidRPr="00C35DD9">
        <w:rPr>
          <w:rFonts w:ascii="Book Antiqua" w:hAnsi="Book Antiqua" w:cs="Times New Roman"/>
          <w:i/>
          <w:iCs/>
          <w:sz w:val="20"/>
          <w:szCs w:val="20"/>
        </w:rPr>
        <w:t xml:space="preserve"> Responsi Hukum Pidana: Penyertaan dan Gabungan Tindak Pidana</w:t>
      </w:r>
      <w:r w:rsidRPr="00C35DD9">
        <w:rPr>
          <w:rFonts w:ascii="Book Antiqua" w:hAnsi="Book Antiqua" w:cs="Times New Roman"/>
          <w:sz w:val="20"/>
          <w:szCs w:val="20"/>
        </w:rPr>
        <w:t xml:space="preserve">, Armico, Bandung, 1997. </w:t>
      </w:r>
    </w:p>
    <w:p w:rsidR="00440221" w:rsidRPr="00C35DD9" w:rsidRDefault="00440221" w:rsidP="00F7221D">
      <w:pPr>
        <w:spacing w:line="240" w:lineRule="auto"/>
        <w:ind w:firstLine="426"/>
        <w:rPr>
          <w:rFonts w:ascii="Book Antiqua" w:hAnsi="Book Antiqua" w:cs="Times New Roman"/>
          <w:sz w:val="20"/>
          <w:szCs w:val="20"/>
        </w:rPr>
      </w:pPr>
      <w:r w:rsidRPr="00C35DD9">
        <w:rPr>
          <w:rFonts w:ascii="Book Antiqua" w:hAnsi="Book Antiqua" w:cs="Times New Roman"/>
          <w:sz w:val="20"/>
          <w:szCs w:val="20"/>
        </w:rPr>
        <w:t>K. Wantjik,</w:t>
      </w:r>
      <w:r w:rsidRPr="00C35DD9">
        <w:rPr>
          <w:rFonts w:ascii="Book Antiqua" w:hAnsi="Book Antiqua" w:cs="Times New Roman"/>
          <w:i/>
          <w:iCs/>
          <w:sz w:val="20"/>
          <w:szCs w:val="20"/>
        </w:rPr>
        <w:t xml:space="preserve"> Tindak Pidana</w:t>
      </w:r>
      <w:r w:rsidRPr="00C35DD9">
        <w:rPr>
          <w:rFonts w:ascii="Book Antiqua" w:hAnsi="Book Antiqua" w:cs="Times New Roman"/>
          <w:sz w:val="20"/>
          <w:szCs w:val="20"/>
        </w:rPr>
        <w:t>, Ghalia Indonesia, Jakarta, 2002</w:t>
      </w:r>
    </w:p>
    <w:p w:rsidR="00FC485C" w:rsidRPr="00C35DD9" w:rsidRDefault="00FC485C" w:rsidP="00F7221D">
      <w:pPr>
        <w:spacing w:line="240" w:lineRule="auto"/>
        <w:ind w:left="426" w:hanging="426"/>
        <w:rPr>
          <w:rFonts w:ascii="Book Antiqua" w:hAnsi="Book Antiqua"/>
          <w:sz w:val="20"/>
          <w:szCs w:val="20"/>
        </w:rPr>
      </w:pPr>
      <w:r w:rsidRPr="00C35DD9">
        <w:rPr>
          <w:rFonts w:ascii="Book Antiqua" w:hAnsi="Book Antiqua" w:cs="Times New Roman"/>
          <w:sz w:val="20"/>
          <w:szCs w:val="20"/>
        </w:rPr>
        <w:t xml:space="preserve">Alexandre Husting, María Iglesias, Philippe Kern dan Zivile Buinickaite, </w:t>
      </w:r>
      <w:r w:rsidRPr="00C35DD9">
        <w:rPr>
          <w:rFonts w:ascii="Book Antiqua" w:hAnsi="Book Antiqua" w:cs="Times New Roman"/>
          <w:i/>
          <w:sz w:val="20"/>
          <w:szCs w:val="20"/>
        </w:rPr>
        <w:t>Match fixing</w:t>
      </w:r>
      <w:r w:rsidR="00F7221D">
        <w:rPr>
          <w:rFonts w:ascii="Book Antiqua" w:hAnsi="Book Antiqua" w:cs="Times New Roman"/>
          <w:sz w:val="20"/>
          <w:szCs w:val="20"/>
        </w:rPr>
        <w:t xml:space="preserve"> in sport a </w:t>
      </w:r>
      <w:r w:rsidRPr="00C35DD9">
        <w:rPr>
          <w:rFonts w:ascii="Book Antiqua" w:hAnsi="Book Antiqua" w:cs="Times New Roman"/>
          <w:sz w:val="20"/>
          <w:szCs w:val="20"/>
        </w:rPr>
        <w:t>mapping of criminal law provisions in EU 27, KEA European Affairs, Brussels, 2012</w:t>
      </w:r>
    </w:p>
    <w:p w:rsidR="00FC485C" w:rsidRPr="00C35DD9" w:rsidRDefault="00FC485C" w:rsidP="00F7221D">
      <w:pPr>
        <w:spacing w:line="240" w:lineRule="auto"/>
        <w:ind w:left="426" w:hanging="426"/>
        <w:rPr>
          <w:rFonts w:ascii="Book Antiqua" w:hAnsi="Book Antiqua" w:cs="Times New Roman"/>
          <w:sz w:val="20"/>
          <w:szCs w:val="20"/>
        </w:rPr>
      </w:pPr>
      <w:r w:rsidRPr="00C35DD9">
        <w:rPr>
          <w:rFonts w:ascii="Book Antiqua" w:hAnsi="Book Antiqua" w:cs="Times New Roman"/>
          <w:sz w:val="20"/>
          <w:szCs w:val="20"/>
        </w:rPr>
        <w:lastRenderedPageBreak/>
        <w:t>Syaiful Bakhri, Pidana denda Dinamikanya dalam hukum pidana dan praktek peradilan, ctk. Pertama, Kreasi Total Media, Yogyakarta, 2016</w:t>
      </w:r>
    </w:p>
    <w:p w:rsidR="00144B6D" w:rsidRPr="00C35DD9" w:rsidRDefault="00144B6D" w:rsidP="00F7221D">
      <w:pPr>
        <w:spacing w:line="240" w:lineRule="auto"/>
        <w:ind w:left="426" w:hanging="426"/>
        <w:rPr>
          <w:rFonts w:ascii="Book Antiqua" w:hAnsi="Book Antiqua"/>
          <w:sz w:val="20"/>
          <w:szCs w:val="20"/>
        </w:rPr>
      </w:pPr>
      <w:r w:rsidRPr="00C35DD9">
        <w:rPr>
          <w:rFonts w:ascii="Book Antiqua" w:hAnsi="Book Antiqua"/>
          <w:sz w:val="20"/>
          <w:szCs w:val="20"/>
        </w:rPr>
        <w:t xml:space="preserve">Tjipta Lesmana, </w:t>
      </w:r>
      <w:r w:rsidRPr="00C35DD9">
        <w:rPr>
          <w:rFonts w:ascii="Book Antiqua" w:hAnsi="Book Antiqua"/>
          <w:i/>
          <w:sz w:val="20"/>
          <w:szCs w:val="20"/>
        </w:rPr>
        <w:t>Bola Politik dan Politik Bola Kemana Arah Tendangannya?.</w:t>
      </w:r>
      <w:r w:rsidRPr="00C35DD9">
        <w:rPr>
          <w:rFonts w:ascii="Book Antiqua" w:hAnsi="Book Antiqua"/>
          <w:sz w:val="20"/>
          <w:szCs w:val="20"/>
        </w:rPr>
        <w:t xml:space="preserve"> (Jakarta: PT Gramedia Pustaka Utama), </w:t>
      </w:r>
      <w:r w:rsidR="00173EA7" w:rsidRPr="00C35DD9">
        <w:rPr>
          <w:rFonts w:ascii="Book Antiqua" w:hAnsi="Book Antiqua"/>
          <w:sz w:val="20"/>
          <w:szCs w:val="20"/>
        </w:rPr>
        <w:t>2013.</w:t>
      </w:r>
    </w:p>
    <w:p w:rsidR="00440221" w:rsidRPr="00C35DD9" w:rsidRDefault="00440221" w:rsidP="00173EA7">
      <w:pPr>
        <w:spacing w:line="240" w:lineRule="auto"/>
        <w:rPr>
          <w:rFonts w:ascii="Book Antiqua" w:hAnsi="Book Antiqua" w:cs="Times New Roman"/>
          <w:b/>
          <w:sz w:val="24"/>
          <w:szCs w:val="24"/>
        </w:rPr>
      </w:pPr>
      <w:r w:rsidRPr="00C35DD9">
        <w:rPr>
          <w:rFonts w:ascii="Book Antiqua" w:hAnsi="Book Antiqua" w:cs="Times New Roman"/>
          <w:b/>
          <w:sz w:val="24"/>
          <w:szCs w:val="24"/>
        </w:rPr>
        <w:t>Jurnal :</w:t>
      </w:r>
    </w:p>
    <w:p w:rsidR="00440221" w:rsidRPr="00C35DD9" w:rsidRDefault="00440221" w:rsidP="00F7221D">
      <w:pPr>
        <w:spacing w:after="0" w:line="240" w:lineRule="auto"/>
        <w:ind w:left="284" w:hanging="284"/>
        <w:jc w:val="both"/>
        <w:rPr>
          <w:rFonts w:ascii="Book Antiqua" w:hAnsi="Book Antiqua" w:cs="Times New Roman"/>
          <w:sz w:val="20"/>
          <w:szCs w:val="20"/>
        </w:rPr>
      </w:pPr>
      <w:r w:rsidRPr="00C35DD9">
        <w:rPr>
          <w:rFonts w:ascii="Book Antiqua" w:hAnsi="Book Antiqua" w:cs="Times New Roman"/>
          <w:sz w:val="20"/>
          <w:szCs w:val="20"/>
        </w:rPr>
        <w:t xml:space="preserve">Rinaldy, Tawang, 2019 “Kriminalisasi </w:t>
      </w:r>
      <w:r w:rsidRPr="00C35DD9">
        <w:rPr>
          <w:rFonts w:ascii="Book Antiqua" w:hAnsi="Book Antiqua" w:cs="Times New Roman"/>
          <w:i/>
          <w:sz w:val="20"/>
          <w:szCs w:val="20"/>
        </w:rPr>
        <w:t xml:space="preserve">Match Fixing </w:t>
      </w:r>
      <w:r w:rsidRPr="00C35DD9">
        <w:rPr>
          <w:rFonts w:ascii="Book Antiqua" w:hAnsi="Book Antiqua" w:cs="Times New Roman"/>
          <w:sz w:val="20"/>
          <w:szCs w:val="20"/>
        </w:rPr>
        <w:t>Dalam Pertandingan Sepak Bola di Indonesia Berdasarkan Undang Undang Nomor 11 Tahun 1</w:t>
      </w:r>
      <w:r w:rsidR="00F7221D">
        <w:rPr>
          <w:rFonts w:ascii="Book Antiqua" w:hAnsi="Book Antiqua" w:cs="Times New Roman"/>
          <w:sz w:val="20"/>
          <w:szCs w:val="20"/>
        </w:rPr>
        <w:t>980 Tentang Tindak Pidana Suap</w:t>
      </w:r>
    </w:p>
    <w:p w:rsidR="00C35DD9" w:rsidRPr="00C35DD9" w:rsidRDefault="00C35DD9" w:rsidP="00403CD6">
      <w:pPr>
        <w:spacing w:after="0" w:line="240" w:lineRule="auto"/>
        <w:jc w:val="both"/>
        <w:rPr>
          <w:rFonts w:ascii="Book Antiqua" w:hAnsi="Book Antiqua" w:cs="Times New Roman"/>
          <w:sz w:val="20"/>
          <w:szCs w:val="20"/>
        </w:rPr>
      </w:pPr>
    </w:p>
    <w:p w:rsidR="00440221" w:rsidRPr="00C35DD9" w:rsidRDefault="00440221" w:rsidP="00F7221D">
      <w:pPr>
        <w:spacing w:after="0" w:line="240" w:lineRule="auto"/>
        <w:ind w:left="284" w:hanging="284"/>
        <w:jc w:val="both"/>
        <w:rPr>
          <w:rFonts w:ascii="Book Antiqua" w:hAnsi="Book Antiqua" w:cs="Times New Roman"/>
          <w:sz w:val="20"/>
          <w:szCs w:val="20"/>
        </w:rPr>
      </w:pPr>
      <w:r w:rsidRPr="00C35DD9">
        <w:rPr>
          <w:rFonts w:ascii="Book Antiqua" w:hAnsi="Book Antiqua" w:cs="Times New Roman"/>
          <w:sz w:val="20"/>
          <w:szCs w:val="20"/>
        </w:rPr>
        <w:t xml:space="preserve">Mr Aulia, </w:t>
      </w:r>
      <w:r w:rsidRPr="00C35DD9">
        <w:rPr>
          <w:rFonts w:ascii="Book Antiqua" w:hAnsi="Book Antiqua" w:cs="Times New Roman"/>
          <w:i/>
          <w:sz w:val="20"/>
          <w:szCs w:val="20"/>
        </w:rPr>
        <w:t>Tindak Pidana Suap Penetapan Match Fixing Dalam Pertandingan Sepak Bola.</w:t>
      </w:r>
      <w:r w:rsidRPr="00C35DD9">
        <w:rPr>
          <w:rFonts w:ascii="Book Antiqua" w:hAnsi="Book Antiqua" w:cs="Times New Roman"/>
          <w:sz w:val="20"/>
          <w:szCs w:val="20"/>
        </w:rPr>
        <w:t xml:space="preserve"> Jurnal Il</w:t>
      </w:r>
      <w:r w:rsidR="00173EA7" w:rsidRPr="00C35DD9">
        <w:rPr>
          <w:rFonts w:ascii="Book Antiqua" w:hAnsi="Book Antiqua" w:cs="Times New Roman"/>
          <w:sz w:val="20"/>
          <w:szCs w:val="20"/>
        </w:rPr>
        <w:t>mu Hukum UNPAS. Bansung. 2019</w:t>
      </w:r>
    </w:p>
    <w:p w:rsidR="00440221" w:rsidRPr="00C35DD9" w:rsidRDefault="00440221" w:rsidP="00403CD6">
      <w:pPr>
        <w:spacing w:after="0" w:line="240" w:lineRule="auto"/>
        <w:jc w:val="both"/>
        <w:rPr>
          <w:rFonts w:ascii="Book Antiqua" w:hAnsi="Book Antiqua" w:cs="Times New Roman"/>
          <w:sz w:val="20"/>
          <w:szCs w:val="20"/>
        </w:rPr>
      </w:pPr>
    </w:p>
    <w:p w:rsidR="00440221" w:rsidRPr="00C35DD9" w:rsidRDefault="00440221" w:rsidP="00403CD6">
      <w:pPr>
        <w:widowControl w:val="0"/>
        <w:autoSpaceDE w:val="0"/>
        <w:autoSpaceDN w:val="0"/>
        <w:adjustRightInd w:val="0"/>
        <w:spacing w:after="0" w:line="240" w:lineRule="auto"/>
        <w:jc w:val="both"/>
        <w:rPr>
          <w:rFonts w:ascii="Book Antiqua" w:hAnsi="Book Antiqua" w:cs="Times New Roman"/>
          <w:sz w:val="20"/>
          <w:szCs w:val="20"/>
        </w:rPr>
      </w:pPr>
      <w:r w:rsidRPr="00C35DD9">
        <w:rPr>
          <w:rFonts w:ascii="Book Antiqua" w:hAnsi="Book Antiqua" w:cs="Times New Roman"/>
          <w:sz w:val="20"/>
          <w:szCs w:val="20"/>
        </w:rPr>
        <w:t>Emine Bozkurt, 2017. "</w:t>
      </w:r>
      <w:r w:rsidRPr="00C35DD9">
        <w:rPr>
          <w:rFonts w:ascii="Book Antiqua" w:hAnsi="Book Antiqua" w:cs="Times New Roman"/>
          <w:i/>
          <w:sz w:val="20"/>
          <w:szCs w:val="20"/>
        </w:rPr>
        <w:t>Match Fixing</w:t>
      </w:r>
      <w:r w:rsidRPr="00C35DD9">
        <w:rPr>
          <w:rFonts w:ascii="Book Antiqua" w:hAnsi="Book Antiqua" w:cs="Times New Roman"/>
          <w:sz w:val="20"/>
          <w:szCs w:val="20"/>
        </w:rPr>
        <w:t xml:space="preserve"> and Fraud in Sport: Putting the Pieces Together" Vol.2. No 10.</w:t>
      </w:r>
    </w:p>
    <w:p w:rsidR="00F7221D" w:rsidRDefault="00F7221D" w:rsidP="00F7221D">
      <w:pPr>
        <w:spacing w:line="240" w:lineRule="auto"/>
        <w:ind w:left="284" w:hanging="284"/>
        <w:jc w:val="both"/>
        <w:rPr>
          <w:rFonts w:ascii="Book Antiqua" w:hAnsi="Book Antiqua"/>
          <w:sz w:val="20"/>
          <w:szCs w:val="20"/>
        </w:rPr>
      </w:pPr>
    </w:p>
    <w:p w:rsidR="00144B6D"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Andi Veno, “Analisis Manajemen Kepemimpinan Melalui Aplikasi Swot Pada Organisasi Pssi (Persatuan Sepakbola Seluruh Indonesia)”, Pusat Studi Penelitian Pengembangan Manajemen dan Bisnis</w:t>
      </w:r>
      <w:r w:rsidR="00173EA7" w:rsidRPr="00C35DD9">
        <w:rPr>
          <w:rFonts w:ascii="Book Antiqua" w:hAnsi="Book Antiqua"/>
          <w:sz w:val="20"/>
          <w:szCs w:val="20"/>
        </w:rPr>
        <w:t>, Volume 1, Nomor 1, (2016)</w:t>
      </w:r>
    </w:p>
    <w:p w:rsidR="00144B6D"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 xml:space="preserve">Muhammad Nizar Hidayat, “FIFA, Global Governance and Cosmopolitanism”. </w:t>
      </w:r>
      <w:r w:rsidRPr="00C35DD9">
        <w:rPr>
          <w:rFonts w:ascii="Book Antiqua" w:hAnsi="Book Antiqua"/>
          <w:i/>
          <w:sz w:val="20"/>
          <w:szCs w:val="20"/>
        </w:rPr>
        <w:t>Jurnal Interdependence</w:t>
      </w:r>
      <w:r w:rsidRPr="00C35DD9">
        <w:rPr>
          <w:rFonts w:ascii="Book Antiqua" w:hAnsi="Book Antiqua"/>
          <w:sz w:val="20"/>
          <w:szCs w:val="20"/>
        </w:rPr>
        <w:t xml:space="preserve">, </w:t>
      </w:r>
      <w:r w:rsidR="00173EA7" w:rsidRPr="00C35DD9">
        <w:rPr>
          <w:rFonts w:ascii="Book Antiqua" w:hAnsi="Book Antiqua"/>
          <w:sz w:val="20"/>
          <w:szCs w:val="20"/>
        </w:rPr>
        <w:t>Vol. 3, No. 1 (2015)</w:t>
      </w:r>
    </w:p>
    <w:p w:rsidR="00144B6D"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Irman Jayawardhana, “Motivasi Untuk Berprestasi</w:t>
      </w:r>
      <w:r w:rsidRPr="00C35DD9">
        <w:rPr>
          <w:rFonts w:ascii="Book Antiqua" w:hAnsi="Book Antiqua"/>
          <w:i/>
          <w:sz w:val="20"/>
          <w:szCs w:val="20"/>
        </w:rPr>
        <w:t>”. Forum Manajemen Prasetya Mulya,</w:t>
      </w:r>
      <w:r w:rsidRPr="00C35DD9">
        <w:rPr>
          <w:rFonts w:ascii="Book Antiqua" w:hAnsi="Book Antiqua"/>
          <w:sz w:val="20"/>
          <w:szCs w:val="20"/>
        </w:rPr>
        <w:t xml:space="preserve"> Vol. 3, No. 4 (2019)</w:t>
      </w:r>
    </w:p>
    <w:p w:rsidR="00144B6D"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Indra Kusumawardhana, Muhammad Badaruddin. “State And Global Sport Governance: Analyzing The Triangular Relationship Among The FIFA, Kemenpora RI, And The PSSI</w:t>
      </w:r>
      <w:r w:rsidRPr="00C35DD9">
        <w:rPr>
          <w:rFonts w:ascii="Book Antiqua" w:hAnsi="Book Antiqua"/>
          <w:i/>
          <w:sz w:val="20"/>
          <w:szCs w:val="20"/>
        </w:rPr>
        <w:t xml:space="preserve">”. Jurnal Asia Pacific Studies </w:t>
      </w:r>
      <w:r w:rsidRPr="00C35DD9">
        <w:rPr>
          <w:rFonts w:ascii="Book Antiqua" w:hAnsi="Book Antiqua"/>
          <w:sz w:val="20"/>
          <w:szCs w:val="20"/>
        </w:rPr>
        <w:t>Volume 2 Number 2 (2018)</w:t>
      </w:r>
    </w:p>
    <w:p w:rsidR="00144B6D" w:rsidRPr="00C35DD9" w:rsidRDefault="00144B6D" w:rsidP="00F7221D">
      <w:pPr>
        <w:spacing w:line="240" w:lineRule="auto"/>
        <w:ind w:left="426" w:hanging="426"/>
        <w:jc w:val="both"/>
        <w:rPr>
          <w:rFonts w:ascii="Book Antiqua" w:hAnsi="Book Antiqua"/>
          <w:sz w:val="20"/>
          <w:szCs w:val="20"/>
        </w:rPr>
      </w:pPr>
      <w:r w:rsidRPr="00C35DD9">
        <w:rPr>
          <w:rFonts w:ascii="Book Antiqua" w:hAnsi="Book Antiqua"/>
          <w:sz w:val="20"/>
          <w:szCs w:val="20"/>
        </w:rPr>
        <w:t>Sukma Teja Purnayuda, “Kepentingan Indonesia Dalam Penanganan Red Notice Interpol Pho Hoch Keng</w:t>
      </w:r>
      <w:r w:rsidRPr="00C35DD9">
        <w:rPr>
          <w:rFonts w:ascii="Book Antiqua" w:hAnsi="Book Antiqua"/>
          <w:i/>
          <w:sz w:val="20"/>
          <w:szCs w:val="20"/>
        </w:rPr>
        <w:t>”. Journal of International Relations</w:t>
      </w:r>
      <w:r w:rsidR="00173EA7" w:rsidRPr="00C35DD9">
        <w:rPr>
          <w:rFonts w:ascii="Book Antiqua" w:hAnsi="Book Antiqua"/>
          <w:sz w:val="20"/>
          <w:szCs w:val="20"/>
        </w:rPr>
        <w:t>, Volume 1, Nomor 3, (2015)</w:t>
      </w:r>
    </w:p>
    <w:p w:rsidR="00144B6D" w:rsidRPr="00C35DD9" w:rsidRDefault="00144B6D" w:rsidP="00403CD6">
      <w:pPr>
        <w:spacing w:line="240" w:lineRule="auto"/>
        <w:jc w:val="both"/>
        <w:rPr>
          <w:rFonts w:ascii="Book Antiqua" w:hAnsi="Book Antiqua"/>
          <w:sz w:val="20"/>
          <w:szCs w:val="20"/>
        </w:rPr>
      </w:pPr>
    </w:p>
    <w:p w:rsidR="00144B6D"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 xml:space="preserve">Muhammad Zulhidayat, “Kewenangan Dan Peran Pemerintah Dalam Penyelenggaraan Kompetisi Sepak Bola Di Indonesia (The Authority And Role Of Government In The Organizing Of Football Competition In Indonesia)”. </w:t>
      </w:r>
      <w:r w:rsidRPr="00C35DD9">
        <w:rPr>
          <w:rFonts w:ascii="Book Antiqua" w:hAnsi="Book Antiqua"/>
          <w:i/>
          <w:sz w:val="20"/>
          <w:szCs w:val="20"/>
        </w:rPr>
        <w:t>Jurnal Hukum Replik,</w:t>
      </w:r>
      <w:r w:rsidRPr="00C35DD9">
        <w:rPr>
          <w:rFonts w:ascii="Book Antiqua" w:hAnsi="Book Antiqua"/>
          <w:sz w:val="20"/>
          <w:szCs w:val="20"/>
        </w:rPr>
        <w:t xml:space="preserve"> Volume 6 No. 2, (2018) P-ISSN: 2337-9251, E- ISSN: 2597-9094</w:t>
      </w:r>
    </w:p>
    <w:p w:rsidR="00144B6D" w:rsidRPr="00C35DD9" w:rsidRDefault="00144B6D" w:rsidP="00403CD6">
      <w:pPr>
        <w:spacing w:line="240" w:lineRule="auto"/>
        <w:jc w:val="both"/>
        <w:rPr>
          <w:rFonts w:ascii="Book Antiqua" w:hAnsi="Book Antiqua"/>
          <w:sz w:val="20"/>
          <w:szCs w:val="20"/>
        </w:rPr>
      </w:pPr>
    </w:p>
    <w:p w:rsidR="00144B6D"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 xml:space="preserve">Syahrul Sajidin,“Pelembagaan Bentuk Badan Hukum Suporter Menuju Pengelolaan Klub Sepakbola Berbasis Peran Serta Suporter (Studi Pada Kelompok Suporter Aremania Dan Klub Arema Indonesia)”. </w:t>
      </w:r>
      <w:r w:rsidRPr="00C35DD9">
        <w:rPr>
          <w:rFonts w:ascii="Book Antiqua" w:hAnsi="Book Antiqua"/>
          <w:i/>
          <w:sz w:val="20"/>
          <w:szCs w:val="20"/>
        </w:rPr>
        <w:t>Jurnal Hukum Online</w:t>
      </w:r>
      <w:r w:rsidRPr="00C35DD9">
        <w:rPr>
          <w:rFonts w:ascii="Book Antiqua" w:hAnsi="Book Antiqua"/>
          <w:sz w:val="20"/>
          <w:szCs w:val="20"/>
        </w:rPr>
        <w:t xml:space="preserve"> (2014)</w:t>
      </w:r>
    </w:p>
    <w:p w:rsidR="00144B6D" w:rsidRPr="00C35DD9" w:rsidRDefault="00144B6D" w:rsidP="00403CD6">
      <w:pPr>
        <w:spacing w:line="240" w:lineRule="auto"/>
        <w:jc w:val="both"/>
        <w:rPr>
          <w:rFonts w:ascii="Book Antiqua" w:hAnsi="Book Antiqua"/>
          <w:sz w:val="20"/>
          <w:szCs w:val="20"/>
        </w:rPr>
      </w:pPr>
    </w:p>
    <w:p w:rsidR="00440221" w:rsidRPr="00C35DD9" w:rsidRDefault="00144B6D" w:rsidP="00F7221D">
      <w:pPr>
        <w:spacing w:line="240" w:lineRule="auto"/>
        <w:ind w:left="284" w:hanging="284"/>
        <w:jc w:val="both"/>
        <w:rPr>
          <w:rFonts w:ascii="Book Antiqua" w:hAnsi="Book Antiqua"/>
          <w:sz w:val="20"/>
          <w:szCs w:val="20"/>
        </w:rPr>
      </w:pPr>
      <w:r w:rsidRPr="00C35DD9">
        <w:rPr>
          <w:rFonts w:ascii="Book Antiqua" w:hAnsi="Book Antiqua"/>
          <w:sz w:val="20"/>
          <w:szCs w:val="20"/>
        </w:rPr>
        <w:t xml:space="preserve">Erik Cahyo Nugroho, Tolib Effendi. “Korelasi Lex Sportiva Dengan Hukum Pidana Terhadap Tindak Pidana Di Dalam Sepak Bola Indonesia.” </w:t>
      </w:r>
      <w:r w:rsidRPr="00C35DD9">
        <w:rPr>
          <w:rFonts w:ascii="Book Antiqua" w:hAnsi="Book Antiqua"/>
          <w:i/>
          <w:sz w:val="20"/>
          <w:szCs w:val="20"/>
        </w:rPr>
        <w:t>Simposium Hukum Indonesia</w:t>
      </w:r>
      <w:r w:rsidRPr="00C35DD9">
        <w:rPr>
          <w:rFonts w:ascii="Book Antiqua" w:hAnsi="Book Antiqua"/>
          <w:sz w:val="20"/>
          <w:szCs w:val="20"/>
        </w:rPr>
        <w:t xml:space="preserve"> Volume 1 Nomor 1 (2019)</w:t>
      </w:r>
    </w:p>
    <w:p w:rsidR="00440221" w:rsidRPr="00C35DD9" w:rsidRDefault="00440221" w:rsidP="00173EA7">
      <w:pPr>
        <w:spacing w:line="240" w:lineRule="auto"/>
        <w:rPr>
          <w:rFonts w:ascii="Book Antiqua" w:hAnsi="Book Antiqua" w:cs="Times New Roman"/>
          <w:b/>
          <w:sz w:val="24"/>
          <w:szCs w:val="24"/>
        </w:rPr>
      </w:pPr>
      <w:r w:rsidRPr="00C35DD9">
        <w:rPr>
          <w:rFonts w:ascii="Book Antiqua" w:hAnsi="Book Antiqua" w:cs="Times New Roman"/>
          <w:b/>
          <w:sz w:val="24"/>
          <w:szCs w:val="24"/>
        </w:rPr>
        <w:t>Peraturan Perundang Undangan :</w:t>
      </w:r>
    </w:p>
    <w:p w:rsidR="00126129" w:rsidRPr="00C35DD9" w:rsidRDefault="009F45CB" w:rsidP="00F7221D">
      <w:pPr>
        <w:shd w:val="clear" w:color="auto" w:fill="FFFFFF" w:themeFill="background1"/>
        <w:spacing w:line="240" w:lineRule="auto"/>
        <w:jc w:val="both"/>
        <w:rPr>
          <w:rFonts w:ascii="Book Antiqua" w:eastAsia="Times New Roman" w:hAnsi="Book Antiqua" w:cs="Helvetica"/>
          <w:bCs/>
          <w:color w:val="000000" w:themeColor="text1"/>
          <w:sz w:val="20"/>
          <w:szCs w:val="20"/>
        </w:rPr>
      </w:pPr>
      <w:hyperlink r:id="rId14" w:history="1">
        <w:r w:rsidR="00126129" w:rsidRPr="00C35DD9">
          <w:rPr>
            <w:rFonts w:ascii="Book Antiqua" w:eastAsia="Times New Roman" w:hAnsi="Book Antiqua" w:cs="Helvetica"/>
            <w:bCs/>
            <w:color w:val="000000" w:themeColor="text1"/>
            <w:sz w:val="20"/>
            <w:szCs w:val="20"/>
          </w:rPr>
          <w:t>Undang</w:t>
        </w:r>
        <w:r w:rsidR="00F7221D" w:rsidRPr="00C35DD9">
          <w:rPr>
            <w:rFonts w:ascii="Book Antiqua" w:eastAsia="Times New Roman" w:hAnsi="Book Antiqua" w:cs="Helvetica"/>
            <w:bCs/>
            <w:color w:val="000000" w:themeColor="text1"/>
            <w:sz w:val="20"/>
            <w:szCs w:val="20"/>
          </w:rPr>
          <w:t>-</w:t>
        </w:r>
        <w:r w:rsidR="00126129" w:rsidRPr="00C35DD9">
          <w:rPr>
            <w:rFonts w:ascii="Book Antiqua" w:eastAsia="Times New Roman" w:hAnsi="Book Antiqua" w:cs="Helvetica"/>
            <w:bCs/>
            <w:color w:val="000000" w:themeColor="text1"/>
            <w:sz w:val="20"/>
            <w:szCs w:val="20"/>
          </w:rPr>
          <w:t xml:space="preserve">Undang Nomor </w:t>
        </w:r>
        <w:r w:rsidR="00F7221D" w:rsidRPr="00C35DD9">
          <w:rPr>
            <w:rFonts w:ascii="Book Antiqua" w:eastAsia="Times New Roman" w:hAnsi="Book Antiqua" w:cs="Helvetica"/>
            <w:bCs/>
            <w:color w:val="000000" w:themeColor="text1"/>
            <w:sz w:val="20"/>
            <w:szCs w:val="20"/>
          </w:rPr>
          <w:t xml:space="preserve">20 </w:t>
        </w:r>
        <w:r w:rsidR="00126129" w:rsidRPr="00C35DD9">
          <w:rPr>
            <w:rFonts w:ascii="Book Antiqua" w:eastAsia="Times New Roman" w:hAnsi="Book Antiqua" w:cs="Helvetica"/>
            <w:bCs/>
            <w:color w:val="000000" w:themeColor="text1"/>
            <w:sz w:val="20"/>
            <w:szCs w:val="20"/>
          </w:rPr>
          <w:t xml:space="preserve">Tahun </w:t>
        </w:r>
        <w:r w:rsidR="00F7221D" w:rsidRPr="00C35DD9">
          <w:rPr>
            <w:rFonts w:ascii="Book Antiqua" w:eastAsia="Times New Roman" w:hAnsi="Book Antiqua" w:cs="Helvetica"/>
            <w:bCs/>
            <w:color w:val="000000" w:themeColor="text1"/>
            <w:sz w:val="20"/>
            <w:szCs w:val="20"/>
          </w:rPr>
          <w:t xml:space="preserve">2001 Tentang </w:t>
        </w:r>
        <w:r w:rsidR="00126129" w:rsidRPr="00C35DD9">
          <w:rPr>
            <w:rFonts w:ascii="Book Antiqua" w:eastAsia="Times New Roman" w:hAnsi="Book Antiqua" w:cs="Helvetica"/>
            <w:bCs/>
            <w:color w:val="000000" w:themeColor="text1"/>
            <w:sz w:val="20"/>
            <w:szCs w:val="20"/>
          </w:rPr>
          <w:t xml:space="preserve">Perubahan </w:t>
        </w:r>
        <w:r w:rsidR="00F7221D" w:rsidRPr="00C35DD9">
          <w:rPr>
            <w:rFonts w:ascii="Book Antiqua" w:eastAsia="Times New Roman" w:hAnsi="Book Antiqua" w:cs="Helvetica"/>
            <w:bCs/>
            <w:color w:val="000000" w:themeColor="text1"/>
            <w:sz w:val="20"/>
            <w:szCs w:val="20"/>
          </w:rPr>
          <w:t xml:space="preserve">Atas </w:t>
        </w:r>
        <w:r w:rsidR="00126129" w:rsidRPr="00C35DD9">
          <w:rPr>
            <w:rFonts w:ascii="Book Antiqua" w:eastAsia="Times New Roman" w:hAnsi="Book Antiqua" w:cs="Helvetica"/>
            <w:bCs/>
            <w:color w:val="000000" w:themeColor="text1"/>
            <w:sz w:val="20"/>
            <w:szCs w:val="20"/>
          </w:rPr>
          <w:t>Undang</w:t>
        </w:r>
        <w:r w:rsidR="00F7221D" w:rsidRPr="00C35DD9">
          <w:rPr>
            <w:rFonts w:ascii="Book Antiqua" w:eastAsia="Times New Roman" w:hAnsi="Book Antiqua" w:cs="Helvetica"/>
            <w:bCs/>
            <w:color w:val="000000" w:themeColor="text1"/>
            <w:sz w:val="20"/>
            <w:szCs w:val="20"/>
          </w:rPr>
          <w:t>-</w:t>
        </w:r>
        <w:r w:rsidR="00126129" w:rsidRPr="00C35DD9">
          <w:rPr>
            <w:rFonts w:ascii="Book Antiqua" w:eastAsia="Times New Roman" w:hAnsi="Book Antiqua" w:cs="Helvetica"/>
            <w:bCs/>
            <w:color w:val="000000" w:themeColor="text1"/>
            <w:sz w:val="20"/>
            <w:szCs w:val="20"/>
          </w:rPr>
          <w:t xml:space="preserve">Undang Nomor </w:t>
        </w:r>
        <w:r w:rsidR="00F7221D" w:rsidRPr="00C35DD9">
          <w:rPr>
            <w:rFonts w:ascii="Book Antiqua" w:eastAsia="Times New Roman" w:hAnsi="Book Antiqua" w:cs="Helvetica"/>
            <w:bCs/>
            <w:color w:val="000000" w:themeColor="text1"/>
            <w:sz w:val="20"/>
            <w:szCs w:val="20"/>
          </w:rPr>
          <w:t xml:space="preserve">31 </w:t>
        </w:r>
        <w:r w:rsidR="00126129" w:rsidRPr="00C35DD9">
          <w:rPr>
            <w:rFonts w:ascii="Book Antiqua" w:eastAsia="Times New Roman" w:hAnsi="Book Antiqua" w:cs="Helvetica"/>
            <w:bCs/>
            <w:color w:val="000000" w:themeColor="text1"/>
            <w:sz w:val="20"/>
            <w:szCs w:val="20"/>
          </w:rPr>
          <w:t xml:space="preserve">Tahun </w:t>
        </w:r>
        <w:r w:rsidR="00F7221D" w:rsidRPr="00C35DD9">
          <w:rPr>
            <w:rFonts w:ascii="Book Antiqua" w:eastAsia="Times New Roman" w:hAnsi="Book Antiqua" w:cs="Helvetica"/>
            <w:bCs/>
            <w:color w:val="000000" w:themeColor="text1"/>
            <w:sz w:val="20"/>
            <w:szCs w:val="20"/>
          </w:rPr>
          <w:t xml:space="preserve">1999 Tentang </w:t>
        </w:r>
        <w:r w:rsidR="00126129" w:rsidRPr="00C35DD9">
          <w:rPr>
            <w:rFonts w:ascii="Book Antiqua" w:eastAsia="Times New Roman" w:hAnsi="Book Antiqua" w:cs="Helvetica"/>
            <w:bCs/>
            <w:color w:val="000000" w:themeColor="text1"/>
            <w:sz w:val="20"/>
            <w:szCs w:val="20"/>
          </w:rPr>
          <w:t>Pemberantasan Tindak Pidana Korupsi</w:t>
        </w:r>
      </w:hyperlink>
    </w:p>
    <w:p w:rsidR="00440144" w:rsidRPr="00C35DD9" w:rsidRDefault="00440144" w:rsidP="00F7221D">
      <w:pPr>
        <w:spacing w:line="240" w:lineRule="auto"/>
        <w:jc w:val="both"/>
        <w:rPr>
          <w:rFonts w:ascii="Book Antiqua" w:hAnsi="Book Antiqua"/>
          <w:sz w:val="20"/>
          <w:szCs w:val="20"/>
        </w:rPr>
      </w:pPr>
      <w:r w:rsidRPr="00C35DD9">
        <w:rPr>
          <w:rFonts w:ascii="Book Antiqua" w:hAnsi="Book Antiqua"/>
          <w:sz w:val="20"/>
          <w:szCs w:val="20"/>
        </w:rPr>
        <w:t xml:space="preserve">FIFA Code Of Ethics </w:t>
      </w:r>
      <w:r w:rsidR="00F7221D" w:rsidRPr="00C35DD9">
        <w:rPr>
          <w:rFonts w:ascii="Book Antiqua" w:hAnsi="Book Antiqua"/>
          <w:sz w:val="20"/>
          <w:szCs w:val="20"/>
        </w:rPr>
        <w:t>2018 Edition</w:t>
      </w:r>
    </w:p>
    <w:p w:rsidR="00126129" w:rsidRPr="00C35DD9" w:rsidRDefault="00126129" w:rsidP="00F7221D">
      <w:pPr>
        <w:spacing w:line="240" w:lineRule="auto"/>
        <w:jc w:val="both"/>
        <w:rPr>
          <w:rFonts w:ascii="Book Antiqua" w:hAnsi="Book Antiqua"/>
          <w:sz w:val="20"/>
          <w:szCs w:val="20"/>
        </w:rPr>
      </w:pPr>
      <w:r w:rsidRPr="00C35DD9">
        <w:rPr>
          <w:rFonts w:ascii="Book Antiqua" w:hAnsi="Book Antiqua"/>
          <w:sz w:val="20"/>
          <w:szCs w:val="20"/>
        </w:rPr>
        <w:t xml:space="preserve">Kode Disiplin PSSI </w:t>
      </w:r>
      <w:r w:rsidR="00F7221D" w:rsidRPr="00C35DD9">
        <w:rPr>
          <w:rFonts w:ascii="Book Antiqua" w:hAnsi="Book Antiqua"/>
          <w:sz w:val="20"/>
          <w:szCs w:val="20"/>
        </w:rPr>
        <w:t>Tahun 2018.</w:t>
      </w:r>
    </w:p>
    <w:p w:rsidR="00440144" w:rsidRPr="00C35DD9" w:rsidRDefault="00440144" w:rsidP="00F7221D">
      <w:pPr>
        <w:spacing w:line="240" w:lineRule="auto"/>
        <w:jc w:val="both"/>
        <w:rPr>
          <w:rFonts w:ascii="Book Antiqua" w:hAnsi="Book Antiqua"/>
          <w:sz w:val="20"/>
          <w:szCs w:val="20"/>
        </w:rPr>
      </w:pPr>
      <w:r w:rsidRPr="00C35DD9">
        <w:rPr>
          <w:rFonts w:ascii="Book Antiqua" w:hAnsi="Book Antiqua"/>
          <w:sz w:val="20"/>
          <w:szCs w:val="20"/>
        </w:rPr>
        <w:t xml:space="preserve">Wetboek </w:t>
      </w:r>
      <w:r w:rsidR="00F7221D" w:rsidRPr="00C35DD9">
        <w:rPr>
          <w:rFonts w:ascii="Book Antiqua" w:hAnsi="Book Antiqua"/>
          <w:sz w:val="20"/>
          <w:szCs w:val="20"/>
        </w:rPr>
        <w:t xml:space="preserve">Van </w:t>
      </w:r>
      <w:r w:rsidRPr="00C35DD9">
        <w:rPr>
          <w:rFonts w:ascii="Book Antiqua" w:hAnsi="Book Antiqua"/>
          <w:sz w:val="20"/>
          <w:szCs w:val="20"/>
        </w:rPr>
        <w:t xml:space="preserve">Strafrecht </w:t>
      </w:r>
      <w:r w:rsidR="00F7221D" w:rsidRPr="00C35DD9">
        <w:rPr>
          <w:rFonts w:ascii="Book Antiqua" w:hAnsi="Book Antiqua"/>
          <w:sz w:val="20"/>
          <w:szCs w:val="20"/>
        </w:rPr>
        <w:t>(</w:t>
      </w:r>
      <w:r w:rsidRPr="00C35DD9">
        <w:rPr>
          <w:rFonts w:ascii="Book Antiqua" w:hAnsi="Book Antiqua"/>
          <w:sz w:val="20"/>
          <w:szCs w:val="20"/>
        </w:rPr>
        <w:t xml:space="preserve">Criminal Code </w:t>
      </w:r>
      <w:r w:rsidR="00F7221D" w:rsidRPr="00C35DD9">
        <w:rPr>
          <w:rFonts w:ascii="Book Antiqua" w:hAnsi="Book Antiqua"/>
          <w:sz w:val="20"/>
          <w:szCs w:val="20"/>
        </w:rPr>
        <w:t>)</w:t>
      </w:r>
    </w:p>
    <w:p w:rsidR="00C35DD9" w:rsidRPr="00C35DD9" w:rsidRDefault="00F7221D" w:rsidP="00F7221D">
      <w:pPr>
        <w:jc w:val="both"/>
        <w:rPr>
          <w:rFonts w:ascii="Book Antiqua" w:hAnsi="Book Antiqua"/>
          <w:sz w:val="20"/>
          <w:szCs w:val="20"/>
        </w:rPr>
      </w:pPr>
      <w:r w:rsidRPr="00C35DD9">
        <w:rPr>
          <w:rFonts w:ascii="Book Antiqua" w:hAnsi="Book Antiqua"/>
          <w:sz w:val="20"/>
          <w:szCs w:val="20"/>
        </w:rPr>
        <w:t>Legge  13 Dicembre 1989 N.401: Truffa Sportiva</w:t>
      </w:r>
    </w:p>
    <w:p w:rsidR="00440221" w:rsidRPr="00C35DD9" w:rsidRDefault="00440221" w:rsidP="00173EA7">
      <w:pPr>
        <w:spacing w:line="240" w:lineRule="auto"/>
        <w:rPr>
          <w:rFonts w:ascii="Book Antiqua" w:hAnsi="Book Antiqua" w:cs="Times New Roman"/>
          <w:b/>
          <w:sz w:val="24"/>
          <w:szCs w:val="24"/>
        </w:rPr>
      </w:pPr>
      <w:r w:rsidRPr="00C35DD9">
        <w:rPr>
          <w:rFonts w:ascii="Book Antiqua" w:hAnsi="Book Antiqua" w:cs="Times New Roman"/>
          <w:b/>
          <w:sz w:val="24"/>
          <w:szCs w:val="24"/>
        </w:rPr>
        <w:t xml:space="preserve">Skripsi : </w:t>
      </w:r>
    </w:p>
    <w:p w:rsidR="00440221" w:rsidRPr="00C35DD9" w:rsidRDefault="00440221" w:rsidP="00F7221D">
      <w:pPr>
        <w:spacing w:line="240" w:lineRule="auto"/>
        <w:ind w:left="284" w:hanging="284"/>
        <w:jc w:val="both"/>
        <w:rPr>
          <w:rFonts w:ascii="Book Antiqua" w:hAnsi="Book Antiqua" w:cs="Times New Roman"/>
          <w:iCs/>
          <w:sz w:val="20"/>
          <w:szCs w:val="20"/>
        </w:rPr>
      </w:pPr>
      <w:r w:rsidRPr="00C35DD9">
        <w:rPr>
          <w:rFonts w:ascii="Book Antiqua" w:hAnsi="Book Antiqua" w:cs="Times New Roman"/>
          <w:sz w:val="20"/>
          <w:szCs w:val="20"/>
        </w:rPr>
        <w:t>Faiz Taufiqurrahman,</w:t>
      </w:r>
      <w:r w:rsidRPr="00C35DD9">
        <w:rPr>
          <w:rFonts w:ascii="Book Antiqua" w:hAnsi="Book Antiqua" w:cs="Times New Roman"/>
          <w:i/>
          <w:iCs/>
          <w:sz w:val="20"/>
          <w:szCs w:val="20"/>
        </w:rPr>
        <w:t xml:space="preserve"> </w:t>
      </w:r>
      <w:r w:rsidRPr="00C35DD9">
        <w:rPr>
          <w:rFonts w:ascii="Book Antiqua" w:hAnsi="Book Antiqua" w:cs="Times New Roman"/>
          <w:iCs/>
          <w:sz w:val="20"/>
          <w:szCs w:val="20"/>
        </w:rPr>
        <w:t>2018</w:t>
      </w:r>
      <w:r w:rsidRPr="00C35DD9">
        <w:rPr>
          <w:rFonts w:ascii="Book Antiqua" w:hAnsi="Book Antiqua" w:cs="Times New Roman"/>
          <w:i/>
          <w:iCs/>
          <w:sz w:val="20"/>
          <w:szCs w:val="20"/>
        </w:rPr>
        <w:t>. “Pertanggung</w:t>
      </w:r>
      <w:r w:rsidRPr="00C35DD9">
        <w:rPr>
          <w:rFonts w:ascii="Book Antiqua" w:hAnsi="Book Antiqua" w:cs="Times New Roman"/>
          <w:sz w:val="20"/>
          <w:szCs w:val="20"/>
        </w:rPr>
        <w:t xml:space="preserve"> </w:t>
      </w:r>
      <w:r w:rsidR="00F7221D" w:rsidRPr="00C35DD9">
        <w:rPr>
          <w:rFonts w:ascii="Book Antiqua" w:hAnsi="Book Antiqua" w:cs="Times New Roman"/>
          <w:i/>
          <w:iCs/>
          <w:sz w:val="20"/>
          <w:szCs w:val="20"/>
        </w:rPr>
        <w:t>Jawaban Pidana Pelaku Suap Pengaturan Skor Sepak Bola (Match Fixing)</w:t>
      </w:r>
      <w:r w:rsidRPr="00C35DD9">
        <w:rPr>
          <w:rFonts w:ascii="Book Antiqua" w:hAnsi="Book Antiqua" w:cs="Times New Roman"/>
          <w:i/>
          <w:iCs/>
          <w:sz w:val="20"/>
          <w:szCs w:val="20"/>
        </w:rPr>
        <w:t>”</w:t>
      </w:r>
      <w:r w:rsidRPr="00C35DD9">
        <w:rPr>
          <w:rFonts w:ascii="Book Antiqua" w:hAnsi="Book Antiqua" w:cs="Times New Roman"/>
          <w:iCs/>
          <w:sz w:val="20"/>
          <w:szCs w:val="20"/>
        </w:rPr>
        <w:t>.</w:t>
      </w:r>
      <w:r w:rsidRPr="00C35DD9">
        <w:rPr>
          <w:rFonts w:ascii="Book Antiqua" w:hAnsi="Book Antiqua" w:cs="Times New Roman"/>
          <w:sz w:val="20"/>
          <w:szCs w:val="20"/>
        </w:rPr>
        <w:t xml:space="preserve"> FH Universitas Trunojoyo: Hukum Pidana.</w:t>
      </w:r>
    </w:p>
    <w:p w:rsidR="00440221" w:rsidRPr="00C35DD9" w:rsidRDefault="00440221" w:rsidP="00F7221D">
      <w:pPr>
        <w:spacing w:line="240" w:lineRule="auto"/>
        <w:ind w:left="284" w:hanging="284"/>
        <w:jc w:val="both"/>
        <w:rPr>
          <w:rFonts w:ascii="Book Antiqua" w:hAnsi="Book Antiqua" w:cs="Times New Roman"/>
          <w:i/>
          <w:sz w:val="20"/>
          <w:szCs w:val="20"/>
        </w:rPr>
      </w:pPr>
      <w:r w:rsidRPr="00C35DD9">
        <w:rPr>
          <w:rFonts w:ascii="Book Antiqua" w:hAnsi="Book Antiqua" w:cs="Times New Roman"/>
          <w:sz w:val="20"/>
          <w:szCs w:val="20"/>
        </w:rPr>
        <w:t xml:space="preserve">Pranama Mawada Putra. 2017. </w:t>
      </w:r>
      <w:r w:rsidRPr="00C35DD9">
        <w:rPr>
          <w:rFonts w:ascii="Book Antiqua" w:hAnsi="Book Antiqua" w:cs="Times New Roman"/>
          <w:i/>
          <w:sz w:val="20"/>
          <w:szCs w:val="20"/>
        </w:rPr>
        <w:t>“Praktik Pengaturan Skor Pertandingan Sepakbola”. FH UNPAR. Hukum Pidana</w:t>
      </w:r>
      <w:r w:rsidR="00440144" w:rsidRPr="00C35DD9">
        <w:rPr>
          <w:rFonts w:ascii="Book Antiqua" w:hAnsi="Book Antiqua" w:cs="Times New Roman"/>
          <w:i/>
          <w:sz w:val="20"/>
          <w:szCs w:val="20"/>
        </w:rPr>
        <w:t xml:space="preserve"> </w:t>
      </w:r>
      <w:r w:rsidRPr="00C35DD9">
        <w:rPr>
          <w:rFonts w:ascii="Book Antiqua" w:hAnsi="Book Antiqua" w:cs="Times New Roman"/>
          <w:i/>
          <w:sz w:val="20"/>
          <w:szCs w:val="20"/>
        </w:rPr>
        <w:t>Dikaitkan Dengan Hukum Pidana Di Indonesia”</w:t>
      </w:r>
    </w:p>
    <w:p w:rsidR="00440221" w:rsidRPr="00C35DD9" w:rsidRDefault="00440221" w:rsidP="00173EA7">
      <w:pPr>
        <w:spacing w:line="240" w:lineRule="auto"/>
        <w:rPr>
          <w:rFonts w:ascii="Book Antiqua" w:hAnsi="Book Antiqua" w:cs="Times New Roman"/>
          <w:b/>
          <w:sz w:val="24"/>
          <w:szCs w:val="24"/>
        </w:rPr>
      </w:pPr>
      <w:r w:rsidRPr="00C35DD9">
        <w:rPr>
          <w:rFonts w:ascii="Book Antiqua" w:hAnsi="Book Antiqua" w:cs="Times New Roman"/>
          <w:b/>
          <w:sz w:val="24"/>
          <w:szCs w:val="24"/>
        </w:rPr>
        <w:t>Internet :</w:t>
      </w:r>
    </w:p>
    <w:p w:rsidR="007353FC" w:rsidRPr="006664B9" w:rsidRDefault="00F7221D" w:rsidP="006664B9">
      <w:pPr>
        <w:spacing w:line="240" w:lineRule="auto"/>
        <w:jc w:val="both"/>
        <w:rPr>
          <w:rFonts w:ascii="Book Antiqua" w:hAnsi="Book Antiqua"/>
          <w:color w:val="000000" w:themeColor="text1"/>
          <w:sz w:val="20"/>
          <w:szCs w:val="20"/>
        </w:rPr>
      </w:pPr>
      <w:r w:rsidRPr="006664B9">
        <w:rPr>
          <w:rFonts w:ascii="Book Antiqua" w:hAnsi="Book Antiqua"/>
          <w:color w:val="000000" w:themeColor="text1"/>
          <w:sz w:val="20"/>
          <w:szCs w:val="20"/>
        </w:rPr>
        <w:t xml:space="preserve">Dugaan Penagturan skor (10 Agustus 2020 )  diakses dari </w:t>
      </w:r>
      <w:hyperlink r:id="rId15" w:history="1">
        <w:r w:rsidR="00403CD6" w:rsidRPr="006664B9">
          <w:rPr>
            <w:rStyle w:val="Hyperlink"/>
            <w:rFonts w:ascii="Book Antiqua" w:hAnsi="Book Antiqua"/>
            <w:color w:val="000000" w:themeColor="text1"/>
            <w:sz w:val="20"/>
            <w:szCs w:val="20"/>
            <w:u w:val="none"/>
          </w:rPr>
          <w:t>https://sport.detik.com/sepakbola/liga-indonesia/d-4311508/muncul-dugaan-pengaturan-skor-di-liga-2-pssi-laporkan</w:t>
        </w:r>
      </w:hyperlink>
      <w:r w:rsidR="00403CD6" w:rsidRPr="006664B9">
        <w:rPr>
          <w:rFonts w:ascii="Book Antiqua" w:hAnsi="Book Antiqua"/>
          <w:color w:val="000000" w:themeColor="text1"/>
          <w:sz w:val="20"/>
          <w:szCs w:val="20"/>
        </w:rPr>
        <w:t xml:space="preserve"> </w:t>
      </w:r>
      <w:r w:rsidR="00440221" w:rsidRPr="006664B9">
        <w:rPr>
          <w:rFonts w:ascii="Book Antiqua" w:hAnsi="Book Antiqua"/>
          <w:color w:val="000000" w:themeColor="text1"/>
          <w:sz w:val="20"/>
          <w:szCs w:val="20"/>
        </w:rPr>
        <w:t xml:space="preserve"> </w:t>
      </w:r>
    </w:p>
    <w:p w:rsidR="00440221" w:rsidRPr="006664B9" w:rsidRDefault="00F7221D" w:rsidP="006664B9">
      <w:pPr>
        <w:spacing w:line="240" w:lineRule="auto"/>
        <w:jc w:val="both"/>
        <w:rPr>
          <w:rFonts w:ascii="Book Antiqua" w:hAnsi="Book Antiqua"/>
          <w:color w:val="000000" w:themeColor="text1"/>
          <w:sz w:val="20"/>
          <w:szCs w:val="20"/>
        </w:rPr>
      </w:pPr>
      <w:r w:rsidRPr="006664B9">
        <w:rPr>
          <w:rFonts w:ascii="Book Antiqua" w:hAnsi="Book Antiqua"/>
          <w:color w:val="000000" w:themeColor="text1"/>
          <w:sz w:val="20"/>
          <w:szCs w:val="20"/>
        </w:rPr>
        <w:t xml:space="preserve">Skandal Calciopoli ( 20 Juli 2020 ) diakses dari </w:t>
      </w:r>
      <w:hyperlink r:id="rId16" w:history="1">
        <w:r w:rsidR="00403CD6" w:rsidRPr="006664B9">
          <w:rPr>
            <w:rStyle w:val="Hyperlink"/>
            <w:rFonts w:ascii="Book Antiqua" w:hAnsi="Book Antiqua"/>
            <w:color w:val="000000" w:themeColor="text1"/>
            <w:sz w:val="20"/>
            <w:szCs w:val="20"/>
            <w:u w:val="none"/>
          </w:rPr>
          <w:t>https://www.panditfootball.com/on-this-day-klasik/205668/SFS/160714/ketika-skandal-calciopoli-melanda-italia</w:t>
        </w:r>
      </w:hyperlink>
    </w:p>
    <w:p w:rsidR="004E7361" w:rsidRPr="006664B9" w:rsidRDefault="004E7361" w:rsidP="006664B9">
      <w:pPr>
        <w:spacing w:line="240" w:lineRule="auto"/>
        <w:jc w:val="both"/>
        <w:rPr>
          <w:rFonts w:ascii="Book Antiqua" w:hAnsi="Book Antiqua"/>
          <w:color w:val="000000" w:themeColor="text1"/>
          <w:sz w:val="20"/>
          <w:szCs w:val="20"/>
        </w:rPr>
      </w:pPr>
      <w:r w:rsidRPr="006664B9">
        <w:rPr>
          <w:rFonts w:ascii="Book Antiqua" w:hAnsi="Book Antiqua"/>
          <w:color w:val="000000" w:themeColor="text1"/>
          <w:sz w:val="20"/>
          <w:szCs w:val="20"/>
        </w:rPr>
        <w:t xml:space="preserve">FIFA: Sepakbola Telah Disusupi Kejahatan Terorganisir”. </w:t>
      </w:r>
      <w:r w:rsidR="00F7221D" w:rsidRPr="006664B9">
        <w:rPr>
          <w:rFonts w:ascii="Book Antiqua" w:hAnsi="Book Antiqua"/>
          <w:color w:val="000000" w:themeColor="text1"/>
          <w:sz w:val="20"/>
          <w:szCs w:val="20"/>
        </w:rPr>
        <w:t xml:space="preserve">( </w:t>
      </w:r>
      <w:r w:rsidRPr="006664B9">
        <w:rPr>
          <w:rFonts w:ascii="Book Antiqua" w:hAnsi="Book Antiqua"/>
          <w:color w:val="000000" w:themeColor="text1"/>
          <w:sz w:val="20"/>
          <w:szCs w:val="20"/>
        </w:rPr>
        <w:t>16 Maret 2020,</w:t>
      </w:r>
      <w:r w:rsidR="00F7221D" w:rsidRPr="006664B9">
        <w:rPr>
          <w:rFonts w:ascii="Book Antiqua" w:hAnsi="Book Antiqua"/>
          <w:color w:val="000000" w:themeColor="text1"/>
          <w:sz w:val="20"/>
          <w:szCs w:val="20"/>
        </w:rPr>
        <w:t xml:space="preserve"> ) Diakses</w:t>
      </w:r>
      <w:r w:rsidRPr="006664B9">
        <w:rPr>
          <w:rFonts w:ascii="Book Antiqua" w:hAnsi="Book Antiqua"/>
          <w:color w:val="000000" w:themeColor="text1"/>
          <w:sz w:val="20"/>
          <w:szCs w:val="20"/>
        </w:rPr>
        <w:t xml:space="preserve"> dari </w:t>
      </w:r>
      <w:r w:rsidR="006664B9" w:rsidRPr="006664B9">
        <w:rPr>
          <w:rFonts w:ascii="Book Antiqua" w:hAnsi="Book Antiqua"/>
          <w:color w:val="000000" w:themeColor="text1"/>
          <w:sz w:val="20"/>
          <w:szCs w:val="20"/>
        </w:rPr>
        <w:t>http://www.hukumonline.com/berita/baca/lt5270ce5840661/fifa--sepakbola-telah-disusupi-kejahatan-terorganisi</w:t>
      </w:r>
    </w:p>
    <w:p w:rsidR="006664B9" w:rsidRPr="006664B9" w:rsidRDefault="006664B9" w:rsidP="006664B9">
      <w:pPr>
        <w:jc w:val="both"/>
        <w:rPr>
          <w:rFonts w:ascii="Book Antiqua" w:eastAsia="Times New Roman" w:hAnsi="Book Antiqua" w:cs="Times New Roman"/>
          <w:color w:val="000000" w:themeColor="text1"/>
          <w:sz w:val="20"/>
          <w:szCs w:val="20"/>
        </w:rPr>
      </w:pPr>
      <w:r>
        <w:rPr>
          <w:rFonts w:ascii="Book Antiqua" w:hAnsi="Book Antiqua"/>
          <w:color w:val="000000" w:themeColor="text1"/>
          <w:sz w:val="20"/>
          <w:szCs w:val="20"/>
        </w:rPr>
        <w:t xml:space="preserve">Mbah Putih </w:t>
      </w:r>
      <w:r w:rsidRPr="006664B9">
        <w:rPr>
          <w:rFonts w:ascii="Book Antiqua" w:hAnsi="Book Antiqua"/>
          <w:color w:val="000000" w:themeColor="text1"/>
          <w:sz w:val="20"/>
          <w:szCs w:val="20"/>
        </w:rPr>
        <w:t xml:space="preserve">Tersangka Mafia Bola </w:t>
      </w:r>
      <w:r>
        <w:rPr>
          <w:rFonts w:ascii="Book Antiqua" w:hAnsi="Book Antiqua"/>
          <w:color w:val="000000" w:themeColor="text1"/>
          <w:sz w:val="20"/>
          <w:szCs w:val="20"/>
        </w:rPr>
        <w:t xml:space="preserve">Persibara </w:t>
      </w:r>
      <w:r w:rsidRPr="006664B9">
        <w:rPr>
          <w:rFonts w:ascii="Book Antiqua" w:hAnsi="Book Antiqua"/>
          <w:color w:val="000000" w:themeColor="text1"/>
          <w:sz w:val="20"/>
          <w:szCs w:val="20"/>
        </w:rPr>
        <w:t>Banjarnegara ( 14 Desember 2020 )</w:t>
      </w:r>
      <w:r>
        <w:rPr>
          <w:rFonts w:ascii="Book Antiqua" w:hAnsi="Book Antiqua"/>
          <w:color w:val="000000" w:themeColor="text1"/>
          <w:sz w:val="20"/>
          <w:szCs w:val="20"/>
        </w:rPr>
        <w:t xml:space="preserve"> diakses dari </w:t>
      </w:r>
      <w:hyperlink r:id="rId17" w:history="1">
        <w:r w:rsidR="00D20463" w:rsidRPr="006664B9">
          <w:rPr>
            <w:rFonts w:ascii="Book Antiqua" w:eastAsia="Times New Roman" w:hAnsi="Book Antiqua" w:cs="Times New Roman"/>
            <w:color w:val="000000" w:themeColor="text1"/>
            <w:sz w:val="20"/>
            <w:szCs w:val="20"/>
          </w:rPr>
          <w:t>https://www.jawapos.com/nasional/hukum-kriminal/10/04/2019/mbah-putih-dan-5-</w:t>
        </w:r>
      </w:hyperlink>
      <w:hyperlink r:id="rId18" w:history="1">
        <w:r w:rsidR="00D20463" w:rsidRPr="006664B9">
          <w:rPr>
            <w:rFonts w:ascii="Book Antiqua" w:eastAsia="Times New Roman" w:hAnsi="Book Antiqua" w:cs="Times New Roman"/>
            <w:color w:val="000000" w:themeColor="text1"/>
            <w:sz w:val="20"/>
            <w:szCs w:val="20"/>
          </w:rPr>
          <w:t>tersangka-mafia-bola diberangkatkan-ke-banjarnegara/</w:t>
        </w:r>
      </w:hyperlink>
    </w:p>
    <w:p w:rsidR="00D20463" w:rsidRPr="006664B9" w:rsidRDefault="006664B9" w:rsidP="006664B9">
      <w:pPr>
        <w:jc w:val="both"/>
        <w:rPr>
          <w:rFonts w:ascii="Book Antiqua" w:hAnsi="Book Antiqua" w:cs="Times New Roman"/>
          <w:color w:val="000000" w:themeColor="text1"/>
          <w:sz w:val="20"/>
          <w:szCs w:val="20"/>
        </w:rPr>
      </w:pPr>
      <w:r w:rsidRPr="006664B9">
        <w:rPr>
          <w:rFonts w:ascii="Book Antiqua" w:eastAsia="Times New Roman" w:hAnsi="Book Antiqua" w:cs="Times New Roman"/>
          <w:color w:val="000000" w:themeColor="text1"/>
          <w:sz w:val="20"/>
          <w:szCs w:val="20"/>
        </w:rPr>
        <w:t>Kasus Sepak Bola Gaja</w:t>
      </w:r>
      <w:r>
        <w:rPr>
          <w:rFonts w:ascii="Book Antiqua" w:eastAsia="Times New Roman" w:hAnsi="Book Antiqua" w:cs="Times New Roman"/>
          <w:color w:val="000000" w:themeColor="text1"/>
          <w:sz w:val="20"/>
          <w:szCs w:val="20"/>
        </w:rPr>
        <w:t>h Yang Mencoreng Nama</w:t>
      </w:r>
      <w:r w:rsidRPr="006664B9">
        <w:rPr>
          <w:rFonts w:ascii="Book Antiqua" w:eastAsia="Times New Roman" w:hAnsi="Book Antiqua" w:cs="Times New Roman"/>
          <w:color w:val="000000" w:themeColor="text1"/>
          <w:sz w:val="20"/>
          <w:szCs w:val="20"/>
        </w:rPr>
        <w:t xml:space="preserve"> Indonesia ( 13 Desember 2020 ) diakses dari </w:t>
      </w:r>
      <w:hyperlink r:id="rId19" w:history="1">
        <w:r w:rsidR="00D20463" w:rsidRPr="006664B9">
          <w:rPr>
            <w:rFonts w:ascii="Book Antiqua" w:eastAsia="Times New Roman" w:hAnsi="Book Antiqua" w:cs="Times New Roman"/>
            <w:color w:val="000000" w:themeColor="text1"/>
            <w:sz w:val="20"/>
            <w:szCs w:val="20"/>
          </w:rPr>
          <w:t>http://jogja.tribunnews.com/2018/10/26/mengingat-kembali-kasus-sepakbola-gajah-</w:t>
        </w:r>
      </w:hyperlink>
      <w:r w:rsidR="00D20463" w:rsidRPr="006664B9">
        <w:rPr>
          <w:rFonts w:ascii="Book Antiqua" w:hAnsi="Book Antiqua" w:cs="Times New Roman"/>
          <w:color w:val="000000" w:themeColor="text1"/>
          <w:sz w:val="20"/>
          <w:szCs w:val="20"/>
        </w:rPr>
        <w:t xml:space="preserve"> </w:t>
      </w:r>
      <w:hyperlink r:id="rId20" w:history="1">
        <w:r w:rsidR="00D20463" w:rsidRPr="006664B9">
          <w:rPr>
            <w:rFonts w:ascii="Book Antiqua" w:eastAsia="Times New Roman" w:hAnsi="Book Antiqua" w:cs="Times New Roman"/>
            <w:color w:val="000000" w:themeColor="text1"/>
            <w:sz w:val="20"/>
            <w:szCs w:val="20"/>
          </w:rPr>
          <w:t>yang-coreng-wajah-indonesia-di-mata-dunia</w:t>
        </w:r>
      </w:hyperlink>
      <w:hyperlink r:id="rId21" w:history="1"/>
      <w:r w:rsidR="00D20463" w:rsidRPr="006664B9">
        <w:rPr>
          <w:rFonts w:ascii="Book Antiqua" w:hAnsi="Book Antiqua" w:cs="Times New Roman"/>
          <w:color w:val="000000" w:themeColor="text1"/>
          <w:sz w:val="20"/>
          <w:szCs w:val="20"/>
        </w:rPr>
        <w:t xml:space="preserve"> </w:t>
      </w:r>
    </w:p>
    <w:p w:rsidR="00D20463" w:rsidRPr="006664B9" w:rsidRDefault="006664B9" w:rsidP="006664B9">
      <w:pPr>
        <w:jc w:val="both"/>
        <w:rPr>
          <w:rFonts w:ascii="Book Antiqua" w:hAnsi="Book Antiqua" w:cs="Times New Roman"/>
          <w:color w:val="000000" w:themeColor="text1"/>
          <w:sz w:val="20"/>
          <w:szCs w:val="20"/>
        </w:rPr>
      </w:pPr>
      <w:r w:rsidRPr="006664B9">
        <w:rPr>
          <w:rFonts w:ascii="Book Antiqua" w:hAnsi="Book Antiqua"/>
          <w:color w:val="000000" w:themeColor="text1"/>
          <w:sz w:val="20"/>
          <w:szCs w:val="20"/>
        </w:rPr>
        <w:t xml:space="preserve">Match fixing in Netherland ( 18 desember 2020 ) diakses dari </w:t>
      </w:r>
      <w:hyperlink r:id="rId22" w:history="1">
        <w:r w:rsidR="00403CD6" w:rsidRPr="006664B9">
          <w:rPr>
            <w:rStyle w:val="Hyperlink"/>
            <w:rFonts w:ascii="Book Antiqua" w:hAnsi="Book Antiqua"/>
            <w:color w:val="000000" w:themeColor="text1"/>
            <w:sz w:val="20"/>
            <w:szCs w:val="20"/>
            <w:u w:val="none"/>
          </w:rPr>
          <w:t>http://www.football-oranje.com/knvb-finds-evidence-of-match-fixing-in-the-eredivisie/</w:t>
        </w:r>
      </w:hyperlink>
      <w:r w:rsidR="00403CD6" w:rsidRPr="006664B9">
        <w:rPr>
          <w:rFonts w:ascii="Book Antiqua" w:hAnsi="Book Antiqua"/>
          <w:color w:val="000000" w:themeColor="text1"/>
          <w:sz w:val="20"/>
          <w:szCs w:val="20"/>
        </w:rPr>
        <w:t xml:space="preserve"> </w:t>
      </w:r>
    </w:p>
    <w:p w:rsidR="00D20463" w:rsidRPr="00C35DD9" w:rsidRDefault="00D20463" w:rsidP="00D20463">
      <w:pPr>
        <w:rPr>
          <w:rFonts w:ascii="Book Antiqua" w:hAnsi="Book Antiqua"/>
        </w:rPr>
      </w:pPr>
    </w:p>
    <w:p w:rsidR="00D20463" w:rsidRPr="00C35DD9" w:rsidRDefault="00D20463" w:rsidP="00173EA7">
      <w:pPr>
        <w:spacing w:line="240" w:lineRule="auto"/>
        <w:rPr>
          <w:rFonts w:ascii="Book Antiqua" w:hAnsi="Book Antiqua"/>
          <w:sz w:val="20"/>
          <w:szCs w:val="20"/>
        </w:rPr>
      </w:pPr>
    </w:p>
    <w:sectPr w:rsidR="00D20463" w:rsidRPr="00C35DD9" w:rsidSect="00113451">
      <w:footerReference w:type="default" r:id="rId23"/>
      <w:headerReference w:type="first" r:id="rId24"/>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5CB" w:rsidRDefault="009F45CB" w:rsidP="0062200E">
      <w:pPr>
        <w:spacing w:after="0" w:line="240" w:lineRule="auto"/>
      </w:pPr>
      <w:r>
        <w:separator/>
      </w:r>
    </w:p>
  </w:endnote>
  <w:endnote w:type="continuationSeparator" w:id="0">
    <w:p w:rsidR="009F45CB" w:rsidRDefault="009F45CB" w:rsidP="00622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920019"/>
      <w:docPartObj>
        <w:docPartGallery w:val="Page Numbers (Bottom of Page)"/>
        <w:docPartUnique/>
      </w:docPartObj>
    </w:sdtPr>
    <w:sdtEndPr>
      <w:rPr>
        <w:rFonts w:ascii="Book Antiqua" w:hAnsi="Book Antiqua"/>
        <w:noProof/>
        <w:sz w:val="18"/>
        <w:szCs w:val="18"/>
      </w:rPr>
    </w:sdtEndPr>
    <w:sdtContent>
      <w:p w:rsidR="00A6190D" w:rsidRPr="00113451" w:rsidRDefault="00A6190D">
        <w:pPr>
          <w:pStyle w:val="Footer"/>
          <w:jc w:val="right"/>
          <w:rPr>
            <w:rFonts w:ascii="Book Antiqua" w:hAnsi="Book Antiqua"/>
            <w:sz w:val="18"/>
            <w:szCs w:val="18"/>
          </w:rPr>
        </w:pPr>
        <w:r w:rsidRPr="00113451">
          <w:rPr>
            <w:rFonts w:ascii="Book Antiqua" w:hAnsi="Book Antiqua"/>
            <w:sz w:val="18"/>
            <w:szCs w:val="18"/>
          </w:rPr>
          <w:fldChar w:fldCharType="begin"/>
        </w:r>
        <w:r w:rsidRPr="00113451">
          <w:rPr>
            <w:rFonts w:ascii="Book Antiqua" w:hAnsi="Book Antiqua"/>
            <w:sz w:val="18"/>
            <w:szCs w:val="18"/>
          </w:rPr>
          <w:instrText xml:space="preserve"> PAGE   \* MERGEFORMAT </w:instrText>
        </w:r>
        <w:r w:rsidRPr="00113451">
          <w:rPr>
            <w:rFonts w:ascii="Book Antiqua" w:hAnsi="Book Antiqua"/>
            <w:sz w:val="18"/>
            <w:szCs w:val="18"/>
          </w:rPr>
          <w:fldChar w:fldCharType="separate"/>
        </w:r>
        <w:r w:rsidR="005D50A1">
          <w:rPr>
            <w:rFonts w:ascii="Book Antiqua" w:hAnsi="Book Antiqua"/>
            <w:noProof/>
            <w:sz w:val="18"/>
            <w:szCs w:val="18"/>
          </w:rPr>
          <w:t>6</w:t>
        </w:r>
        <w:r w:rsidRPr="00113451">
          <w:rPr>
            <w:rFonts w:ascii="Book Antiqua" w:hAnsi="Book Antiqua"/>
            <w:noProof/>
            <w:sz w:val="18"/>
            <w:szCs w:val="18"/>
          </w:rPr>
          <w:fldChar w:fldCharType="end"/>
        </w:r>
      </w:p>
    </w:sdtContent>
  </w:sdt>
  <w:p w:rsidR="00A6190D" w:rsidRDefault="00A619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5CB" w:rsidRDefault="009F45CB" w:rsidP="0062200E">
      <w:pPr>
        <w:spacing w:after="0" w:line="240" w:lineRule="auto"/>
      </w:pPr>
      <w:r>
        <w:separator/>
      </w:r>
    </w:p>
  </w:footnote>
  <w:footnote w:type="continuationSeparator" w:id="0">
    <w:p w:rsidR="009F45CB" w:rsidRDefault="009F45CB" w:rsidP="0062200E">
      <w:pPr>
        <w:spacing w:after="0" w:line="240" w:lineRule="auto"/>
      </w:pPr>
      <w:r>
        <w:continuationSeparator/>
      </w:r>
    </w:p>
  </w:footnote>
  <w:footnote w:id="1">
    <w:p w:rsidR="00A6190D" w:rsidRPr="00440144" w:rsidRDefault="00A6190D">
      <w:pPr>
        <w:pStyle w:val="FootnoteText"/>
        <w:rPr>
          <w:rFonts w:ascii="Book Antiqua" w:hAnsi="Book Antiqua" w:cs="Times New Roman"/>
          <w:sz w:val="16"/>
          <w:szCs w:val="16"/>
        </w:rPr>
      </w:pPr>
      <w:r w:rsidRPr="00440144">
        <w:rPr>
          <w:rStyle w:val="FootnoteReference"/>
          <w:rFonts w:ascii="Book Antiqua" w:hAnsi="Book Antiqua" w:cs="Times New Roman"/>
          <w:sz w:val="16"/>
          <w:szCs w:val="16"/>
        </w:rPr>
        <w:footnoteRef/>
      </w:r>
      <w:r w:rsidRPr="00440144">
        <w:rPr>
          <w:rFonts w:ascii="Book Antiqua" w:hAnsi="Book Antiqua" w:cs="Times New Roman"/>
          <w:sz w:val="16"/>
          <w:szCs w:val="16"/>
        </w:rPr>
        <w:t xml:space="preserve"> Mahasiswa Fakultas Hukum Universitas Muhammadiyah Purwokerto</w:t>
      </w:r>
    </w:p>
  </w:footnote>
  <w:footnote w:id="2">
    <w:p w:rsidR="00A6190D" w:rsidRPr="00440144" w:rsidRDefault="00A6190D">
      <w:pPr>
        <w:pStyle w:val="FootnoteText"/>
        <w:rPr>
          <w:rFonts w:ascii="Book Antiqua" w:hAnsi="Book Antiqua" w:cs="Times New Roman"/>
          <w:sz w:val="16"/>
          <w:szCs w:val="16"/>
        </w:rPr>
      </w:pPr>
      <w:r w:rsidRPr="00440144">
        <w:rPr>
          <w:rStyle w:val="FootnoteReference"/>
          <w:rFonts w:ascii="Book Antiqua" w:hAnsi="Book Antiqua" w:cs="Times New Roman"/>
          <w:sz w:val="16"/>
          <w:szCs w:val="16"/>
        </w:rPr>
        <w:footnoteRef/>
      </w:r>
      <w:r w:rsidRPr="00440144">
        <w:rPr>
          <w:rFonts w:ascii="Book Antiqua" w:hAnsi="Book Antiqua" w:cs="Times New Roman"/>
          <w:sz w:val="16"/>
          <w:szCs w:val="16"/>
        </w:rPr>
        <w:t xml:space="preserve"> Dosen Fakultas Hukum Universitas Muhammadiyah Purwokerto</w:t>
      </w:r>
    </w:p>
  </w:footnote>
  <w:footnote w:id="3">
    <w:p w:rsidR="00A6190D" w:rsidRPr="00440144" w:rsidRDefault="00A6190D">
      <w:pPr>
        <w:pStyle w:val="FootnoteText"/>
        <w:rPr>
          <w:rFonts w:ascii="Book Antiqua" w:hAnsi="Book Antiqua" w:cs="Times New Roman"/>
          <w:sz w:val="16"/>
          <w:szCs w:val="16"/>
        </w:rPr>
      </w:pPr>
      <w:r w:rsidRPr="00440144">
        <w:rPr>
          <w:rStyle w:val="FootnoteReference"/>
          <w:rFonts w:ascii="Book Antiqua" w:hAnsi="Book Antiqua" w:cs="Times New Roman"/>
          <w:sz w:val="16"/>
          <w:szCs w:val="16"/>
        </w:rPr>
        <w:footnoteRef/>
      </w:r>
      <w:r w:rsidRPr="00440144">
        <w:rPr>
          <w:rFonts w:ascii="Book Antiqua" w:hAnsi="Book Antiqua" w:cs="Times New Roman"/>
          <w:sz w:val="16"/>
          <w:szCs w:val="16"/>
        </w:rPr>
        <w:t xml:space="preserve"> Dosen Fakultas Hukum Universitas Muhammadiyah Purwokerto</w:t>
      </w:r>
    </w:p>
  </w:footnote>
  <w:footnote w:id="4">
    <w:p w:rsidR="00A6190D" w:rsidRPr="00CE07C7" w:rsidRDefault="00A6190D">
      <w:pPr>
        <w:pStyle w:val="FootnoteText"/>
        <w:rPr>
          <w:rFonts w:ascii="Book Antiqua" w:hAnsi="Book Antiqua"/>
          <w:sz w:val="16"/>
          <w:szCs w:val="16"/>
        </w:rPr>
      </w:pPr>
      <w:r>
        <w:rPr>
          <w:rStyle w:val="FootnoteReference"/>
        </w:rPr>
        <w:footnoteRef/>
      </w:r>
      <w:r>
        <w:t xml:space="preserve"> </w:t>
      </w:r>
      <w:r w:rsidRPr="00DA5B85">
        <w:rPr>
          <w:rFonts w:ascii="Book Antiqua" w:hAnsi="Book Antiqua"/>
          <w:sz w:val="16"/>
          <w:szCs w:val="16"/>
        </w:rPr>
        <w:t xml:space="preserve">Margono. Penyegaran Penyelenggaran POPNAS, Fairplay, (Yogyakarta: 2008), hlm </w:t>
      </w:r>
      <w:r>
        <w:rPr>
          <w:rFonts w:ascii="Book Antiqua" w:hAnsi="Book Antiqua"/>
          <w:sz w:val="16"/>
          <w:szCs w:val="16"/>
        </w:rPr>
        <w:t>15</w:t>
      </w:r>
      <w:r w:rsidRPr="00DA5B85">
        <w:rPr>
          <w:rFonts w:ascii="Book Antiqua" w:hAnsi="Book Antiqua"/>
          <w:sz w:val="16"/>
          <w:szCs w:val="16"/>
        </w:rPr>
        <w:t>.</w:t>
      </w:r>
    </w:p>
  </w:footnote>
  <w:footnote w:id="5">
    <w:p w:rsidR="00A6190D" w:rsidRPr="00C537FA" w:rsidRDefault="00A6190D" w:rsidP="004E7361">
      <w:pPr>
        <w:pStyle w:val="FootnoteText"/>
        <w:rPr>
          <w:rFonts w:ascii="Book Antiqua" w:hAnsi="Book Antiqua"/>
          <w:sz w:val="16"/>
          <w:szCs w:val="16"/>
        </w:rPr>
      </w:pPr>
      <w:r w:rsidRPr="00C537FA">
        <w:rPr>
          <w:rStyle w:val="FootnoteReference"/>
          <w:rFonts w:ascii="Book Antiqua" w:hAnsi="Book Antiqua"/>
          <w:sz w:val="16"/>
          <w:szCs w:val="16"/>
        </w:rPr>
        <w:footnoteRef/>
      </w:r>
      <w:r w:rsidRPr="00C537FA">
        <w:rPr>
          <w:rFonts w:ascii="Book Antiqua" w:hAnsi="Book Antiqua"/>
          <w:sz w:val="16"/>
          <w:szCs w:val="16"/>
        </w:rPr>
        <w:t xml:space="preserve"> </w:t>
      </w:r>
      <w:r w:rsidRPr="00C537FA">
        <w:rPr>
          <w:rFonts w:ascii="Book Antiqua" w:hAnsi="Book Antiqua" w:cs="Times New Roman"/>
          <w:sz w:val="16"/>
          <w:szCs w:val="16"/>
        </w:rPr>
        <w:t>Ali, “</w:t>
      </w:r>
      <w:r w:rsidRPr="00C537FA">
        <w:rPr>
          <w:rFonts w:ascii="Book Antiqua" w:hAnsi="Book Antiqua" w:cs="Times New Roman"/>
          <w:i/>
          <w:sz w:val="16"/>
          <w:szCs w:val="16"/>
        </w:rPr>
        <w:t>Fifa</w:t>
      </w:r>
      <w:r w:rsidRPr="00C537FA">
        <w:rPr>
          <w:rFonts w:ascii="Book Antiqua" w:hAnsi="Book Antiqua" w:cs="Times New Roman"/>
          <w:sz w:val="16"/>
          <w:szCs w:val="16"/>
        </w:rPr>
        <w:t xml:space="preserve">: Sepak Bola Telah Disusupi Kejahatan Terorganisir”, </w:t>
      </w:r>
      <w:hyperlink r:id="rId1" w:history="1">
        <w:r w:rsidR="00AA14B1" w:rsidRPr="0050033F">
          <w:rPr>
            <w:rStyle w:val="Hyperlink"/>
            <w:rFonts w:ascii="Book Antiqua" w:hAnsi="Book Antiqua" w:cs="Times New Roman"/>
            <w:sz w:val="16"/>
            <w:szCs w:val="16"/>
          </w:rPr>
          <w:t>https://hukumonline.com/</w:t>
        </w:r>
      </w:hyperlink>
      <w:r w:rsidR="00AA14B1">
        <w:rPr>
          <w:rFonts w:ascii="Book Antiqua" w:hAnsi="Book Antiqua" w:cs="Times New Roman"/>
          <w:sz w:val="16"/>
          <w:szCs w:val="16"/>
        </w:rPr>
        <w:t xml:space="preserve"> </w:t>
      </w:r>
      <w:r w:rsidRPr="00C537FA">
        <w:rPr>
          <w:rFonts w:ascii="Book Antiqua" w:hAnsi="Book Antiqua" w:cs="Times New Roman"/>
          <w:sz w:val="16"/>
          <w:szCs w:val="16"/>
        </w:rPr>
        <w:t xml:space="preserve"> diakses tanggal 26 april 2020, hal 1. 13.10.</w:t>
      </w:r>
    </w:p>
  </w:footnote>
  <w:footnote w:id="6">
    <w:p w:rsidR="00A6190D" w:rsidRPr="00C537FA" w:rsidRDefault="00A6190D" w:rsidP="004E7361">
      <w:pPr>
        <w:widowControl w:val="0"/>
        <w:autoSpaceDE w:val="0"/>
        <w:autoSpaceDN w:val="0"/>
        <w:adjustRightInd w:val="0"/>
        <w:spacing w:after="0" w:line="240" w:lineRule="auto"/>
        <w:rPr>
          <w:rFonts w:ascii="Book Antiqua" w:hAnsi="Book Antiqua" w:cs="Times New Roman"/>
          <w:color w:val="000000"/>
          <w:sz w:val="16"/>
          <w:szCs w:val="16"/>
        </w:rPr>
      </w:pPr>
      <w:r w:rsidRPr="00C537FA">
        <w:rPr>
          <w:rStyle w:val="FootnoteReference"/>
          <w:rFonts w:ascii="Book Antiqua" w:hAnsi="Book Antiqua"/>
          <w:sz w:val="16"/>
          <w:szCs w:val="16"/>
        </w:rPr>
        <w:footnoteRef/>
      </w:r>
      <w:r w:rsidRPr="00C537FA">
        <w:rPr>
          <w:rFonts w:ascii="Book Antiqua" w:hAnsi="Book Antiqua"/>
          <w:sz w:val="16"/>
          <w:szCs w:val="16"/>
        </w:rPr>
        <w:t xml:space="preserve"> </w:t>
      </w:r>
      <w:r w:rsidRPr="00C537FA">
        <w:rPr>
          <w:rFonts w:ascii="Book Antiqua" w:hAnsi="Book Antiqua" w:cs="Times New Roman"/>
          <w:color w:val="000000"/>
          <w:sz w:val="16"/>
          <w:szCs w:val="16"/>
        </w:rPr>
        <w:t>Emine Bozkurt, 2017. "</w:t>
      </w:r>
      <w:r w:rsidRPr="00C537FA">
        <w:rPr>
          <w:rFonts w:ascii="Book Antiqua" w:hAnsi="Book Antiqua" w:cs="Times New Roman"/>
          <w:i/>
          <w:color w:val="000000"/>
          <w:sz w:val="16"/>
          <w:szCs w:val="16"/>
        </w:rPr>
        <w:t>Match Fixing</w:t>
      </w:r>
      <w:r w:rsidRPr="00C537FA">
        <w:rPr>
          <w:rFonts w:ascii="Book Antiqua" w:hAnsi="Book Antiqua" w:cs="Times New Roman"/>
          <w:color w:val="000000"/>
          <w:sz w:val="16"/>
          <w:szCs w:val="16"/>
        </w:rPr>
        <w:t xml:space="preserve"> and Fraud in Sport: Putting the Pieces Together"</w:t>
      </w:r>
      <w:r w:rsidRPr="00C537FA">
        <w:rPr>
          <w:rFonts w:ascii="Book Antiqua" w:hAnsi="Book Antiqua" w:cs="Times New Roman"/>
          <w:sz w:val="16"/>
          <w:szCs w:val="16"/>
        </w:rPr>
        <w:t xml:space="preserve"> Vol.2. No 10</w:t>
      </w:r>
    </w:p>
  </w:footnote>
  <w:footnote w:id="7">
    <w:p w:rsidR="00A6190D" w:rsidRPr="00C537FA" w:rsidRDefault="00A6190D" w:rsidP="00054836">
      <w:pPr>
        <w:spacing w:after="0" w:line="240" w:lineRule="auto"/>
        <w:rPr>
          <w:rFonts w:ascii="Book Antiqua" w:hAnsi="Book Antiqua"/>
          <w:sz w:val="16"/>
          <w:szCs w:val="16"/>
        </w:rPr>
      </w:pPr>
      <w:r w:rsidRPr="00C537FA">
        <w:rPr>
          <w:rStyle w:val="FootnoteReference"/>
          <w:rFonts w:ascii="Book Antiqua" w:hAnsi="Book Antiqua"/>
          <w:sz w:val="16"/>
          <w:szCs w:val="16"/>
        </w:rPr>
        <w:footnoteRef/>
      </w:r>
      <w:r w:rsidRPr="004E7361">
        <w:rPr>
          <w:rFonts w:ascii="Book Antiqua" w:hAnsi="Book Antiqua"/>
          <w:sz w:val="16"/>
          <w:szCs w:val="16"/>
        </w:rPr>
        <w:t>Conie M Anderson, dkk. Afrika Gila Bola (Politik Sepakbola tuan rumah Piala Dunia). (Depok: Kepik Ungu, 2010), hal. 13</w:t>
      </w:r>
      <w:r w:rsidRPr="00C537FA">
        <w:rPr>
          <w:rFonts w:ascii="Book Antiqua" w:hAnsi="Book Antiqua"/>
          <w:sz w:val="16"/>
          <w:szCs w:val="16"/>
        </w:rPr>
        <w:t xml:space="preserve"> </w:t>
      </w:r>
    </w:p>
  </w:footnote>
  <w:footnote w:id="8">
    <w:p w:rsidR="00A6190D" w:rsidRPr="004E7361" w:rsidRDefault="00A6190D" w:rsidP="00054836">
      <w:pPr>
        <w:widowControl w:val="0"/>
        <w:autoSpaceDE w:val="0"/>
        <w:autoSpaceDN w:val="0"/>
        <w:adjustRightInd w:val="0"/>
        <w:spacing w:after="0" w:line="240" w:lineRule="auto"/>
        <w:rPr>
          <w:rFonts w:ascii="Book Antiqua" w:hAnsi="Book Antiqua" w:cs="Book Antiqua"/>
          <w:color w:val="000000"/>
          <w:w w:val="99"/>
          <w:sz w:val="16"/>
          <w:szCs w:val="16"/>
        </w:rPr>
      </w:pPr>
      <w:r w:rsidRPr="00C537FA">
        <w:rPr>
          <w:rStyle w:val="FootnoteReference"/>
          <w:rFonts w:ascii="Book Antiqua" w:hAnsi="Book Antiqua"/>
          <w:sz w:val="16"/>
          <w:szCs w:val="16"/>
        </w:rPr>
        <w:footnoteRef/>
      </w:r>
      <w:r w:rsidRPr="00C537FA">
        <w:rPr>
          <w:rFonts w:ascii="Book Antiqua" w:hAnsi="Book Antiqua"/>
          <w:sz w:val="16"/>
          <w:szCs w:val="16"/>
        </w:rPr>
        <w:t xml:space="preserve"> </w:t>
      </w:r>
      <w:r w:rsidRPr="004E7361">
        <w:rPr>
          <w:rFonts w:ascii="Book Antiqua" w:hAnsi="Book Antiqua"/>
          <w:sz w:val="16"/>
          <w:szCs w:val="16"/>
        </w:rPr>
        <w:t>Andi Veno, “Analisis Manajemen Kepemimpinan Melalui Aplikasi Swot Pada Organisasi Pssi (Persatuan Sepakbola Seluruh Indonesia)”, Pusat Studi Penelitian Pengembangan Manajemen dan Bisnis, Volume 1, Nomor 1, (2016) : 1-9, hal 1</w:t>
      </w:r>
    </w:p>
  </w:footnote>
  <w:footnote w:id="9">
    <w:p w:rsidR="00126129" w:rsidRDefault="00126129" w:rsidP="00126129">
      <w:pPr>
        <w:pStyle w:val="FootnoteText"/>
      </w:pPr>
      <w:r>
        <w:rPr>
          <w:rStyle w:val="FootnoteReference"/>
        </w:rPr>
        <w:footnoteRef/>
      </w:r>
      <w:r>
        <w:t xml:space="preserve"> </w:t>
      </w:r>
      <w:r w:rsidRPr="00440144">
        <w:rPr>
          <w:rFonts w:ascii="Book Antiqua" w:hAnsi="Book Antiqua" w:cs="Times New Roman"/>
          <w:color w:val="000000"/>
          <w:w w:val="89"/>
          <w:sz w:val="16"/>
          <w:szCs w:val="16"/>
        </w:rPr>
        <w:t>Pasal 29</w:t>
      </w:r>
      <w:r w:rsidRPr="00440144">
        <w:rPr>
          <w:rFonts w:ascii="Book Antiqua" w:hAnsi="Book Antiqua" w:cs="Times New Roman"/>
          <w:i/>
          <w:iCs/>
          <w:color w:val="000000"/>
          <w:w w:val="89"/>
          <w:sz w:val="16"/>
          <w:szCs w:val="16"/>
        </w:rPr>
        <w:t xml:space="preserve"> FIFA Code Of Ethics 2018 edition</w:t>
      </w:r>
    </w:p>
  </w:footnote>
  <w:footnote w:id="10">
    <w:p w:rsidR="00A6190D" w:rsidRDefault="00A6190D" w:rsidP="007D76D3">
      <w:pPr>
        <w:pStyle w:val="FootnoteText"/>
        <w:tabs>
          <w:tab w:val="left" w:pos="6699"/>
        </w:tabs>
      </w:pPr>
      <w:r w:rsidRPr="00854716">
        <w:rPr>
          <w:rStyle w:val="FootnoteReference"/>
          <w:rFonts w:ascii="Book Antiqua" w:hAnsi="Book Antiqua"/>
          <w:sz w:val="16"/>
          <w:szCs w:val="16"/>
        </w:rPr>
        <w:footnoteRef/>
      </w:r>
      <w:r w:rsidRPr="00854716">
        <w:rPr>
          <w:rFonts w:ascii="Book Antiqua" w:hAnsi="Book Antiqua" w:cs="Times New Roman"/>
          <w:color w:val="000000"/>
          <w:sz w:val="16"/>
          <w:szCs w:val="16"/>
        </w:rPr>
        <w:t>Pasal 72 Kode Etik Disiplin PSSI tahun 2018</w:t>
      </w:r>
      <w:r>
        <w:rPr>
          <w:rFonts w:ascii="Book Antiqua" w:hAnsi="Book Antiqua" w:cs="Times New Roman"/>
          <w:color w:val="000000"/>
          <w:sz w:val="16"/>
          <w:szCs w:val="16"/>
        </w:rPr>
        <w:tab/>
      </w:r>
    </w:p>
  </w:footnote>
  <w:footnote w:id="11">
    <w:p w:rsidR="00A6190D" w:rsidRPr="00B843B4" w:rsidRDefault="00A6190D" w:rsidP="00B843B4">
      <w:pPr>
        <w:widowControl w:val="0"/>
        <w:autoSpaceDE w:val="0"/>
        <w:autoSpaceDN w:val="0"/>
        <w:adjustRightInd w:val="0"/>
        <w:spacing w:after="0" w:line="181" w:lineRule="exact"/>
        <w:rPr>
          <w:rFonts w:ascii="Times New Roman" w:hAnsi="Times New Roman" w:cs="Times New Roman"/>
          <w:color w:val="000000"/>
          <w:sz w:val="20"/>
          <w:szCs w:val="20"/>
        </w:rPr>
      </w:pPr>
      <w:r>
        <w:rPr>
          <w:rStyle w:val="FootnoteReference"/>
        </w:rPr>
        <w:footnoteRef/>
      </w:r>
      <w:r>
        <w:t xml:space="preserve"> </w:t>
      </w:r>
      <w:r w:rsidRPr="00440144">
        <w:rPr>
          <w:rFonts w:ascii="Book Antiqua" w:hAnsi="Book Antiqua" w:cs="Times New Roman"/>
          <w:color w:val="000000"/>
          <w:sz w:val="16"/>
          <w:szCs w:val="16"/>
        </w:rPr>
        <w:t>Pasal 72 Kode Disiplin PSSI tahun 2018</w:t>
      </w:r>
      <w:r>
        <w:rPr>
          <w:rFonts w:ascii="Times New Roman" w:hAnsi="Times New Roman" w:cs="Times New Roman"/>
          <w:color w:val="000000"/>
          <w:sz w:val="20"/>
          <w:szCs w:val="20"/>
        </w:rPr>
        <w:t>.</w:t>
      </w:r>
    </w:p>
  </w:footnote>
  <w:footnote w:id="12">
    <w:p w:rsidR="00A6190D" w:rsidRPr="00440144" w:rsidRDefault="00A6190D" w:rsidP="00D87172">
      <w:pPr>
        <w:spacing w:after="0" w:line="240" w:lineRule="auto"/>
        <w:rPr>
          <w:rFonts w:ascii="Book Antiqua" w:hAnsi="Book Antiqua" w:cs="Times New Roman"/>
          <w:sz w:val="16"/>
          <w:szCs w:val="16"/>
        </w:rPr>
      </w:pPr>
      <w:r w:rsidRPr="00440144">
        <w:rPr>
          <w:rStyle w:val="FootnoteReference"/>
          <w:rFonts w:ascii="Book Antiqua" w:hAnsi="Book Antiqua" w:cs="Times New Roman"/>
          <w:sz w:val="16"/>
          <w:szCs w:val="16"/>
        </w:rPr>
        <w:footnoteRef/>
      </w:r>
      <w:r w:rsidRPr="00440144">
        <w:rPr>
          <w:rFonts w:ascii="Book Antiqua" w:hAnsi="Book Antiqua" w:cs="Times New Roman"/>
          <w:sz w:val="16"/>
          <w:szCs w:val="16"/>
        </w:rPr>
        <w:t xml:space="preserve"> Alexandre Husting, María Iglesias, Philippe Kern dan Zivile Buinickaite, Match fixing in sport a mapping of criminal law provisions in EU 27, KEA European Affairs, Brussels, 2012,hlm. 91.</w:t>
      </w:r>
    </w:p>
  </w:footnote>
  <w:footnote w:id="13">
    <w:p w:rsidR="00A6190D" w:rsidRDefault="00A6190D" w:rsidP="00D87172">
      <w:pPr>
        <w:pStyle w:val="FootnoteText"/>
      </w:pPr>
      <w:r w:rsidRPr="00440144">
        <w:rPr>
          <w:rStyle w:val="FootnoteReference"/>
          <w:rFonts w:ascii="Book Antiqua" w:hAnsi="Book Antiqua" w:cs="Times New Roman"/>
          <w:sz w:val="16"/>
          <w:szCs w:val="16"/>
        </w:rPr>
        <w:footnoteRef/>
      </w:r>
      <w:r w:rsidRPr="00440144">
        <w:rPr>
          <w:rFonts w:ascii="Book Antiqua" w:hAnsi="Book Antiqua" w:cs="Times New Roman"/>
          <w:sz w:val="16"/>
          <w:szCs w:val="16"/>
        </w:rPr>
        <w:t xml:space="preserve"> </w:t>
      </w:r>
      <w:r w:rsidRPr="00440144">
        <w:rPr>
          <w:rFonts w:ascii="Book Antiqua" w:hAnsi="Book Antiqua" w:cs="Times New Roman"/>
          <w:i/>
          <w:iCs/>
          <w:color w:val="000000"/>
          <w:sz w:val="16"/>
          <w:szCs w:val="16"/>
        </w:rPr>
        <w:t>Section 23, Wetboek van Strafrecht</w:t>
      </w:r>
      <w:r w:rsidRPr="00440144">
        <w:rPr>
          <w:rFonts w:ascii="Book Antiqua" w:hAnsi="Book Antiqua" w:cs="Times New Roman"/>
          <w:color w:val="000000"/>
          <w:sz w:val="16"/>
          <w:szCs w:val="16"/>
        </w:rPr>
        <w:t xml:space="preserve"> (</w:t>
      </w:r>
      <w:r w:rsidRPr="00440144">
        <w:rPr>
          <w:rFonts w:ascii="Book Antiqua" w:hAnsi="Book Antiqua" w:cs="Times New Roman"/>
          <w:i/>
          <w:iCs/>
          <w:color w:val="000000"/>
          <w:sz w:val="16"/>
          <w:szCs w:val="16"/>
        </w:rPr>
        <w:t>Criminal Code )</w:t>
      </w:r>
    </w:p>
  </w:footnote>
  <w:footnote w:id="14">
    <w:p w:rsidR="00A6190D" w:rsidRPr="00F0621F" w:rsidRDefault="00A6190D" w:rsidP="00A6190D">
      <w:pPr>
        <w:widowControl w:val="0"/>
        <w:autoSpaceDE w:val="0"/>
        <w:autoSpaceDN w:val="0"/>
        <w:adjustRightInd w:val="0"/>
        <w:spacing w:after="0" w:line="240" w:lineRule="auto"/>
        <w:rPr>
          <w:rFonts w:ascii="Book Antiqua" w:hAnsi="Book Antiqua" w:cs="Times New Roman"/>
          <w:sz w:val="16"/>
          <w:szCs w:val="16"/>
        </w:rPr>
      </w:pPr>
      <w:r w:rsidRPr="00A6190D">
        <w:rPr>
          <w:rStyle w:val="FootnoteReference"/>
          <w:rFonts w:ascii="Book Antiqua" w:hAnsi="Book Antiqua"/>
          <w:sz w:val="16"/>
          <w:szCs w:val="16"/>
        </w:rPr>
        <w:footnoteRef/>
      </w:r>
      <w:r w:rsidRPr="00A6190D">
        <w:rPr>
          <w:rFonts w:ascii="Book Antiqua" w:hAnsi="Book Antiqua"/>
          <w:sz w:val="16"/>
          <w:szCs w:val="16"/>
        </w:rPr>
        <w:t xml:space="preserve"> </w:t>
      </w:r>
      <w:hyperlink r:id="rId2" w:history="1">
        <w:r w:rsidR="00AA14B1" w:rsidRPr="0050033F">
          <w:rPr>
            <w:rStyle w:val="Hyperlink"/>
            <w:rFonts w:ascii="Book Antiqua" w:eastAsia="Times New Roman" w:hAnsi="Book Antiqua" w:cs="Times New Roman"/>
            <w:sz w:val="16"/>
            <w:szCs w:val="16"/>
          </w:rPr>
          <w:t>http://jogja.tribunnews.com/2018/10/26/mengingat-kembali-kasus-sepakbola-gajah-</w:t>
        </w:r>
        <w:r w:rsidR="00AA14B1" w:rsidRPr="0050033F">
          <w:rPr>
            <w:rStyle w:val="Hyperlink"/>
            <w:rFonts w:ascii="Book Antiqua" w:hAnsi="Book Antiqua" w:cs="Times New Roman"/>
            <w:sz w:val="16"/>
            <w:szCs w:val="16"/>
          </w:rPr>
          <w:t xml:space="preserve"> </w:t>
        </w:r>
        <w:r w:rsidR="00AA14B1" w:rsidRPr="0050033F">
          <w:rPr>
            <w:rStyle w:val="Hyperlink"/>
            <w:rFonts w:ascii="Book Antiqua" w:eastAsia="Times New Roman" w:hAnsi="Book Antiqua" w:cs="Times New Roman"/>
            <w:sz w:val="16"/>
            <w:szCs w:val="16"/>
          </w:rPr>
          <w:t>yang-coreng-wajah-indonesia-di-mata-dunia/</w:t>
        </w:r>
      </w:hyperlink>
      <w:r w:rsidR="00AA14B1">
        <w:rPr>
          <w:rFonts w:ascii="Book Antiqua" w:eastAsia="Times New Roman" w:hAnsi="Book Antiqua" w:cs="Times New Roman"/>
          <w:sz w:val="16"/>
          <w:szCs w:val="16"/>
          <w:u w:val="single"/>
        </w:rPr>
        <w:t xml:space="preserve"> </w:t>
      </w:r>
      <w:r w:rsidRPr="00D20463">
        <w:rPr>
          <w:rFonts w:ascii="Book Antiqua" w:hAnsi="Book Antiqua" w:cs="Times New Roman"/>
          <w:sz w:val="16"/>
          <w:szCs w:val="16"/>
        </w:rPr>
        <w:t xml:space="preserve"> diakses pada tangga</w:t>
      </w:r>
      <w:r w:rsidR="00F0621F" w:rsidRPr="00D20463">
        <w:rPr>
          <w:rFonts w:ascii="Book Antiqua" w:hAnsi="Book Antiqua" w:cs="Times New Roman"/>
          <w:sz w:val="16"/>
          <w:szCs w:val="16"/>
        </w:rPr>
        <w:t>l 13 desember</w:t>
      </w:r>
      <w:r w:rsidR="0061272C" w:rsidRPr="00D20463">
        <w:rPr>
          <w:rFonts w:ascii="Book Antiqua" w:hAnsi="Book Antiqua" w:cs="Times New Roman"/>
          <w:sz w:val="16"/>
          <w:szCs w:val="16"/>
        </w:rPr>
        <w:t>, pukul 00.14 WIB.</w:t>
      </w:r>
    </w:p>
  </w:footnote>
  <w:footnote w:id="15">
    <w:p w:rsidR="00A6190D" w:rsidRDefault="00A6190D" w:rsidP="00A6190D">
      <w:pPr>
        <w:spacing w:line="240" w:lineRule="auto"/>
      </w:pPr>
      <w:r w:rsidRPr="00A6190D">
        <w:rPr>
          <w:rStyle w:val="FootnoteReference"/>
          <w:rFonts w:ascii="Book Antiqua" w:hAnsi="Book Antiqua"/>
          <w:sz w:val="16"/>
          <w:szCs w:val="16"/>
        </w:rPr>
        <w:footnoteRef/>
      </w:r>
      <w:r w:rsidRPr="00A6190D">
        <w:rPr>
          <w:rFonts w:ascii="Book Antiqua" w:hAnsi="Book Antiqua"/>
          <w:sz w:val="16"/>
          <w:szCs w:val="16"/>
        </w:rPr>
        <w:t xml:space="preserve"> </w:t>
      </w:r>
      <w:hyperlink r:id="rId3" w:history="1">
        <w:r w:rsidR="00AA14B1" w:rsidRPr="0050033F">
          <w:rPr>
            <w:rStyle w:val="Hyperlink"/>
            <w:rFonts w:ascii="Book Antiqua" w:eastAsia="Times New Roman" w:hAnsi="Book Antiqua" w:cs="Times New Roman"/>
            <w:sz w:val="16"/>
            <w:szCs w:val="16"/>
          </w:rPr>
          <w:t>https://www.jawapos.com/nasional/hukum-kriminal/10/04/2019/mbah-putih-dan-5-tersangka-mafia-bola diberangkatkan-ke-banjarnegara/</w:t>
        </w:r>
      </w:hyperlink>
      <w:r w:rsidR="00AA14B1">
        <w:rPr>
          <w:rFonts w:ascii="Book Antiqua" w:eastAsia="Times New Roman" w:hAnsi="Book Antiqua" w:cs="Times New Roman"/>
          <w:sz w:val="16"/>
          <w:szCs w:val="16"/>
          <w:u w:val="single"/>
        </w:rPr>
        <w:t xml:space="preserve"> </w:t>
      </w:r>
      <w:r w:rsidR="00F0621F" w:rsidRPr="00D20463">
        <w:rPr>
          <w:rFonts w:ascii="Book Antiqua" w:hAnsi="Book Antiqua" w:cs="Times New Roman"/>
          <w:sz w:val="16"/>
          <w:szCs w:val="16"/>
        </w:rPr>
        <w:t>diakses pada tanggal 14</w:t>
      </w:r>
      <w:r w:rsidRPr="00D20463">
        <w:rPr>
          <w:rFonts w:ascii="Book Antiqua" w:hAnsi="Book Antiqua" w:cs="Times New Roman"/>
          <w:sz w:val="16"/>
          <w:szCs w:val="16"/>
        </w:rPr>
        <w:t xml:space="preserve"> </w:t>
      </w:r>
      <w:r w:rsidR="00F0621F" w:rsidRPr="00D20463">
        <w:rPr>
          <w:rFonts w:ascii="Book Antiqua" w:hAnsi="Book Antiqua" w:cs="Times New Roman"/>
          <w:sz w:val="16"/>
          <w:szCs w:val="16"/>
        </w:rPr>
        <w:t>desember</w:t>
      </w:r>
      <w:r w:rsidRPr="00D20463">
        <w:rPr>
          <w:rFonts w:ascii="Book Antiqua" w:hAnsi="Book Antiqua" w:cs="Times New Roman"/>
          <w:sz w:val="16"/>
          <w:szCs w:val="16"/>
        </w:rPr>
        <w:t>, Pukul</w:t>
      </w:r>
      <w:r w:rsidR="00F0621F" w:rsidRPr="00D20463">
        <w:rPr>
          <w:rFonts w:ascii="Book Antiqua" w:hAnsi="Book Antiqua" w:cs="Times New Roman"/>
          <w:sz w:val="16"/>
          <w:szCs w:val="16"/>
        </w:rPr>
        <w:t xml:space="preserve"> </w:t>
      </w:r>
      <w:r w:rsidRPr="00D20463">
        <w:rPr>
          <w:rFonts w:ascii="Book Antiqua" w:hAnsi="Book Antiqua" w:cs="Times New Roman"/>
          <w:sz w:val="16"/>
          <w:szCs w:val="16"/>
        </w:rPr>
        <w:t>22.36 WIB.</w:t>
      </w:r>
    </w:p>
  </w:footnote>
  <w:footnote w:id="16">
    <w:p w:rsidR="006D48CC" w:rsidRDefault="006D48CC">
      <w:pPr>
        <w:pStyle w:val="FootnoteText"/>
      </w:pPr>
      <w:r>
        <w:rPr>
          <w:rStyle w:val="FootnoteReference"/>
        </w:rPr>
        <w:footnoteRef/>
      </w:r>
      <w:r>
        <w:t xml:space="preserve"> P</w:t>
      </w:r>
      <w:r w:rsidRPr="006D48CC">
        <w:t>utusan</w:t>
      </w:r>
      <w:r>
        <w:t>_51_Pid.Sus_2019_PN</w:t>
      </w:r>
      <w:r>
        <w:softHyphen/>
        <w:t>_Banjarnegara</w:t>
      </w:r>
    </w:p>
  </w:footnote>
  <w:footnote w:id="17">
    <w:p w:rsidR="00D20463" w:rsidRPr="00D20463" w:rsidRDefault="00D20463">
      <w:pPr>
        <w:pStyle w:val="FootnoteText"/>
        <w:rPr>
          <w:rFonts w:ascii="Book Antiqua" w:hAnsi="Book Antiqua"/>
          <w:sz w:val="16"/>
          <w:szCs w:val="16"/>
        </w:rPr>
      </w:pPr>
      <w:r w:rsidRPr="00D20463">
        <w:rPr>
          <w:rStyle w:val="FootnoteReference"/>
          <w:rFonts w:ascii="Book Antiqua" w:hAnsi="Book Antiqua"/>
          <w:sz w:val="16"/>
          <w:szCs w:val="16"/>
        </w:rPr>
        <w:footnoteRef/>
      </w:r>
      <w:r w:rsidRPr="00D20463">
        <w:rPr>
          <w:rFonts w:ascii="Book Antiqua" w:hAnsi="Book Antiqua"/>
          <w:sz w:val="16"/>
          <w:szCs w:val="16"/>
        </w:rPr>
        <w:t xml:space="preserve"> </w:t>
      </w:r>
      <w:hyperlink r:id="rId4" w:history="1">
        <w:r w:rsidR="00AA14B1" w:rsidRPr="0050033F">
          <w:rPr>
            <w:rStyle w:val="Hyperlink"/>
            <w:rFonts w:ascii="Book Antiqua" w:hAnsi="Book Antiqua"/>
            <w:sz w:val="16"/>
            <w:szCs w:val="16"/>
          </w:rPr>
          <w:t>http://www.football-oranje.com/knvb-finds-evidence-of-match-fixing-in-the-eredivisie/</w:t>
        </w:r>
      </w:hyperlink>
      <w:r w:rsidR="00AA14B1">
        <w:rPr>
          <w:rStyle w:val="Hyperlink"/>
          <w:rFonts w:ascii="Book Antiqua" w:hAnsi="Book Antiqua"/>
          <w:color w:val="auto"/>
          <w:sz w:val="16"/>
          <w:szCs w:val="16"/>
        </w:rPr>
        <w:t xml:space="preserve"> </w:t>
      </w:r>
      <w:r w:rsidRPr="00D20463">
        <w:rPr>
          <w:rFonts w:ascii="Book Antiqua" w:hAnsi="Book Antiqua"/>
          <w:sz w:val="16"/>
          <w:szCs w:val="16"/>
        </w:rPr>
        <w:t xml:space="preserve">, </w:t>
      </w:r>
      <w:r w:rsidRPr="00D20463">
        <w:rPr>
          <w:rFonts w:ascii="Book Antiqua" w:hAnsi="Book Antiqua" w:cs="Times New Roman"/>
          <w:sz w:val="16"/>
          <w:szCs w:val="16"/>
        </w:rPr>
        <w:t>diakses pada tanggal 18 desember 2020</w:t>
      </w:r>
    </w:p>
  </w:footnote>
  <w:footnote w:id="18">
    <w:p w:rsidR="00EB6183" w:rsidRPr="00440144" w:rsidRDefault="00EB6183" w:rsidP="00EB6183">
      <w:pPr>
        <w:rPr>
          <w:rFonts w:ascii="Book Antiqua" w:hAnsi="Book Antiqua" w:cs="Times New Roman"/>
          <w:sz w:val="16"/>
          <w:szCs w:val="16"/>
        </w:rPr>
      </w:pPr>
      <w:r w:rsidRPr="00D20463">
        <w:rPr>
          <w:rStyle w:val="FootnoteReference"/>
          <w:rFonts w:ascii="Book Antiqua" w:hAnsi="Book Antiqua" w:cs="Times New Roman"/>
          <w:sz w:val="16"/>
          <w:szCs w:val="16"/>
        </w:rPr>
        <w:footnoteRef/>
      </w:r>
      <w:r w:rsidRPr="00D20463">
        <w:rPr>
          <w:rFonts w:ascii="Book Antiqua" w:hAnsi="Book Antiqua" w:cs="Times New Roman"/>
          <w:sz w:val="16"/>
          <w:szCs w:val="16"/>
        </w:rPr>
        <w:t xml:space="preserve"> </w:t>
      </w:r>
      <w:hyperlink r:id="rId5" w:history="1">
        <w:r w:rsidR="00AA14B1" w:rsidRPr="0050033F">
          <w:rPr>
            <w:rStyle w:val="Hyperlink"/>
            <w:rFonts w:ascii="Book Antiqua" w:eastAsia="Times New Roman" w:hAnsi="Book Antiqua" w:cs="Times New Roman"/>
            <w:sz w:val="16"/>
            <w:szCs w:val="16"/>
          </w:rPr>
          <w:t>https://www.panditfootball.com/on-this-day-klasik/205668/SFS/160714/ketika-skandal-calciopoli-melanda-italia/</w:t>
        </w:r>
      </w:hyperlink>
      <w:r w:rsidR="00AA14B1">
        <w:rPr>
          <w:rFonts w:ascii="Book Antiqua" w:eastAsia="Times New Roman" w:hAnsi="Book Antiqua" w:cs="Times New Roman"/>
          <w:sz w:val="16"/>
          <w:szCs w:val="16"/>
          <w:u w:val="single"/>
        </w:rPr>
        <w:t xml:space="preserve"> </w:t>
      </w:r>
      <w:r w:rsidR="00D20463" w:rsidRPr="00D20463">
        <w:rPr>
          <w:rFonts w:ascii="Book Antiqua" w:hAnsi="Book Antiqua" w:cs="Times New Roman"/>
          <w:sz w:val="16"/>
          <w:szCs w:val="16"/>
        </w:rPr>
        <w:t>diakses pada tanggal 20 desember</w:t>
      </w:r>
      <w:r w:rsidRPr="00D20463">
        <w:rPr>
          <w:rFonts w:ascii="Book Antiqua" w:hAnsi="Book Antiqua" w:cs="Times New Roman"/>
          <w:sz w:val="16"/>
          <w:szCs w:val="16"/>
        </w:rPr>
        <w:t xml:space="preserve"> 2020, pukul 22.20 WIB.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7DC" w:rsidRPr="00F434F2" w:rsidRDefault="005807DC" w:rsidP="005807DC">
    <w:pPr>
      <w:pStyle w:val="Header"/>
      <w:rPr>
        <w:rFonts w:ascii="Cambria" w:hAnsi="Cambria"/>
        <w:b/>
        <w:sz w:val="2"/>
        <w:szCs w:val="60"/>
      </w:rPr>
    </w:pPr>
    <w:bookmarkStart w:id="1" w:name="_Hlk490921290"/>
    <w:bookmarkStart w:id="2" w:name="_Hlk490921291"/>
    <w:bookmarkStart w:id="3" w:name="_Hlk490921292"/>
  </w:p>
  <w:p w:rsidR="005807DC" w:rsidRPr="00F434F2" w:rsidRDefault="005807DC" w:rsidP="005807DC">
    <w:pPr>
      <w:pStyle w:val="Header"/>
      <w:rPr>
        <w:rFonts w:ascii="Cambria" w:hAnsi="Cambria"/>
        <w:i/>
        <w:sz w:val="2"/>
      </w:rPr>
    </w:pPr>
    <w:r w:rsidRPr="00F434F2">
      <w:rPr>
        <w:rFonts w:ascii="Cambria" w:hAnsi="Cambria"/>
        <w:i/>
        <w:noProof/>
        <w:sz w:val="2"/>
      </w:rPr>
      <mc:AlternateContent>
        <mc:Choice Requires="wps">
          <w:drawing>
            <wp:anchor distT="0" distB="0" distL="114300" distR="114300" simplePos="0" relativeHeight="251652096" behindDoc="0" locked="0" layoutInCell="1" allowOverlap="1" wp14:anchorId="7CEBEF78" wp14:editId="024ED7B7">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1CF3F7"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" strokeweight="1.5pt"/>
          </w:pict>
        </mc:Fallback>
      </mc:AlternateContent>
    </w:r>
  </w:p>
  <w:p w:rsidR="005807DC" w:rsidRPr="00F434F2" w:rsidRDefault="005807DC" w:rsidP="005807DC">
    <w:pPr>
      <w:pStyle w:val="Header"/>
      <w:shd w:val="clear" w:color="auto" w:fill="D9E2F3"/>
      <w:ind w:left="1418" w:right="49"/>
      <w:rPr>
        <w:rFonts w:ascii="Cambria" w:hAnsi="Cambria"/>
        <w:b/>
        <w:sz w:val="52"/>
        <w:szCs w:val="52"/>
      </w:rPr>
    </w:pPr>
    <w:r>
      <w:rPr>
        <w:rFonts w:ascii="Cambria" w:hAnsi="Cambria"/>
        <w:b/>
        <w:noProof/>
        <w:sz w:val="20"/>
        <w:szCs w:val="20"/>
      </w:rPr>
      <w:drawing>
        <wp:anchor distT="0" distB="0" distL="114300" distR="114300" simplePos="0" relativeHeight="251656192" behindDoc="0" locked="0" layoutInCell="1" allowOverlap="1" wp14:anchorId="25B64A8B" wp14:editId="5D567FC7">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rPr>
      <w:t>UMPurwokerto</w:t>
    </w:r>
    <w:r w:rsidRPr="00F434F2">
      <w:rPr>
        <w:rFonts w:ascii="Cambria" w:hAnsi="Cambria"/>
        <w:b/>
        <w:sz w:val="52"/>
        <w:szCs w:val="52"/>
      </w:rPr>
      <w:t xml:space="preserve"> Law Review</w:t>
    </w:r>
  </w:p>
  <w:p w:rsidR="005807DC" w:rsidRPr="006258FC" w:rsidRDefault="005807DC" w:rsidP="005807DC">
    <w:pPr>
      <w:pStyle w:val="Header"/>
      <w:ind w:left="1418"/>
      <w:rPr>
        <w:rFonts w:ascii="Cambria" w:hAnsi="Cambria"/>
        <w:b/>
      </w:rPr>
    </w:pPr>
    <w:r w:rsidRPr="006258FC">
      <w:rPr>
        <w:rFonts w:ascii="Cambria" w:hAnsi="Cambria"/>
        <w:b/>
        <w:sz w:val="26"/>
        <w:szCs w:val="26"/>
      </w:rPr>
      <w:t>Faculty of Law – Universitas Muhammadiyah Purwokerto</w:t>
    </w:r>
  </w:p>
  <w:p w:rsidR="005807DC" w:rsidRPr="00541859" w:rsidRDefault="005807DC" w:rsidP="005807DC">
    <w:pPr>
      <w:pStyle w:val="Header"/>
      <w:ind w:left="1418"/>
      <w:rPr>
        <w:rFonts w:ascii="Cambria" w:hAnsi="Cambria"/>
        <w:b/>
        <w:sz w:val="20"/>
        <w:szCs w:val="20"/>
      </w:rPr>
    </w:pPr>
    <w:r w:rsidRPr="00F434F2">
      <w:rPr>
        <w:rFonts w:ascii="Cambria" w:hAnsi="Cambria"/>
        <w:b/>
        <w:sz w:val="20"/>
        <w:szCs w:val="20"/>
      </w:rPr>
      <w:t>Vol</w:t>
    </w:r>
    <w:r>
      <w:rPr>
        <w:rFonts w:ascii="Cambria" w:hAnsi="Cambria"/>
        <w:b/>
        <w:sz w:val="20"/>
        <w:szCs w:val="20"/>
      </w:rPr>
      <w:t>...</w:t>
    </w:r>
    <w:r w:rsidRPr="00F434F2">
      <w:rPr>
        <w:rFonts w:ascii="Cambria" w:hAnsi="Cambria"/>
        <w:b/>
        <w:sz w:val="20"/>
        <w:szCs w:val="20"/>
      </w:rPr>
      <w:t xml:space="preserve"> </w:t>
    </w:r>
    <w:r>
      <w:rPr>
        <w:rFonts w:ascii="Cambria" w:hAnsi="Cambria"/>
        <w:b/>
        <w:sz w:val="20"/>
        <w:szCs w:val="20"/>
      </w:rPr>
      <w:t>No... Tahun...</w:t>
    </w:r>
  </w:p>
  <w:p w:rsidR="005807DC" w:rsidRDefault="005807DC" w:rsidP="005807DC">
    <w:pPr>
      <w:pStyle w:val="Header"/>
      <w:ind w:left="1418"/>
      <w:rPr>
        <w:rFonts w:ascii="Cambria" w:hAnsi="Cambria"/>
        <w:b/>
        <w:sz w:val="20"/>
        <w:szCs w:val="20"/>
      </w:rPr>
    </w:pPr>
  </w:p>
  <w:p w:rsidR="005807DC" w:rsidRPr="00F434F2" w:rsidRDefault="005807DC" w:rsidP="005807DC">
    <w:pPr>
      <w:pStyle w:val="Header"/>
      <w:ind w:left="1418"/>
      <w:rPr>
        <w:rFonts w:ascii="Cambria" w:hAnsi="Cambria"/>
        <w:b/>
        <w:sz w:val="20"/>
        <w:szCs w:val="20"/>
      </w:rPr>
    </w:pPr>
  </w:p>
  <w:p w:rsidR="005807DC" w:rsidRPr="005807DC" w:rsidRDefault="005807DC" w:rsidP="005807DC">
    <w:pPr>
      <w:pStyle w:val="Header"/>
      <w:ind w:left="1418"/>
      <w:rPr>
        <w:rFonts w:ascii="Cambria" w:hAnsi="Cambria"/>
        <w:sz w:val="16"/>
        <w:szCs w:val="16"/>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rPr>
      <mc:AlternateContent>
        <mc:Choice Requires="wps">
          <w:drawing>
            <wp:anchor distT="0" distB="0" distL="114300" distR="114300" simplePos="0" relativeHeight="251654144" behindDoc="0" locked="0" layoutInCell="1" allowOverlap="1" wp14:anchorId="5A70D87F" wp14:editId="362E6CDC">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B656C" id="Straight Arrow Connector 6" o:spid="_x0000_s1026" type="#_x0000_t32" style="position:absolute;margin-left:.45pt;margin-top:13.15pt;width:423.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LEJgIAAEs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" strokeweight="1.5pt"/>
          </w:pict>
        </mc:Fallback>
      </mc:AlternateContent>
    </w:r>
    <w:r w:rsidRPr="00F434F2">
      <w:rPr>
        <w:rFonts w:ascii="Cambria" w:hAnsi="Cambria"/>
        <w:sz w:val="16"/>
        <w:szCs w:val="16"/>
      </w:rPr>
      <w:t xml:space="preserve"> (cc-by)</w:t>
    </w:r>
    <w:bookmarkEnd w:id="1"/>
    <w:bookmarkEnd w:id="2"/>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85F53"/>
    <w:multiLevelType w:val="multilevel"/>
    <w:tmpl w:val="687A7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000E4B"/>
    <w:multiLevelType w:val="hybridMultilevel"/>
    <w:tmpl w:val="0F3A9582"/>
    <w:lvl w:ilvl="0" w:tplc="D1CAB3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8FE2555"/>
    <w:multiLevelType w:val="hybridMultilevel"/>
    <w:tmpl w:val="D52EBFB4"/>
    <w:lvl w:ilvl="0" w:tplc="95D81E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D5C2EF2"/>
    <w:multiLevelType w:val="hybridMultilevel"/>
    <w:tmpl w:val="4C1C56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762193"/>
    <w:multiLevelType w:val="hybridMultilevel"/>
    <w:tmpl w:val="E1FAC2BE"/>
    <w:lvl w:ilvl="0" w:tplc="9EBCF878">
      <w:start w:val="1"/>
      <w:numFmt w:val="lowerLetter"/>
      <w:lvlText w:val="%1."/>
      <w:lvlJc w:val="left"/>
      <w:pPr>
        <w:ind w:left="807" w:hanging="360"/>
      </w:pPr>
      <w:rPr>
        <w:rFonts w:ascii="Book Antiqua" w:eastAsiaTheme="minorEastAsia" w:hAnsi="Book Antiqua" w:cstheme="minorBidi"/>
      </w:rPr>
    </w:lvl>
    <w:lvl w:ilvl="1" w:tplc="04210019" w:tentative="1">
      <w:start w:val="1"/>
      <w:numFmt w:val="lowerLetter"/>
      <w:lvlText w:val="%2."/>
      <w:lvlJc w:val="left"/>
      <w:pPr>
        <w:ind w:left="1527" w:hanging="360"/>
      </w:pPr>
    </w:lvl>
    <w:lvl w:ilvl="2" w:tplc="0421001B" w:tentative="1">
      <w:start w:val="1"/>
      <w:numFmt w:val="lowerRoman"/>
      <w:lvlText w:val="%3."/>
      <w:lvlJc w:val="right"/>
      <w:pPr>
        <w:ind w:left="2247" w:hanging="180"/>
      </w:pPr>
    </w:lvl>
    <w:lvl w:ilvl="3" w:tplc="0421000F" w:tentative="1">
      <w:start w:val="1"/>
      <w:numFmt w:val="decimal"/>
      <w:lvlText w:val="%4."/>
      <w:lvlJc w:val="left"/>
      <w:pPr>
        <w:ind w:left="2967" w:hanging="360"/>
      </w:pPr>
    </w:lvl>
    <w:lvl w:ilvl="4" w:tplc="04210019" w:tentative="1">
      <w:start w:val="1"/>
      <w:numFmt w:val="lowerLetter"/>
      <w:lvlText w:val="%5."/>
      <w:lvlJc w:val="left"/>
      <w:pPr>
        <w:ind w:left="3687" w:hanging="360"/>
      </w:pPr>
    </w:lvl>
    <w:lvl w:ilvl="5" w:tplc="0421001B" w:tentative="1">
      <w:start w:val="1"/>
      <w:numFmt w:val="lowerRoman"/>
      <w:lvlText w:val="%6."/>
      <w:lvlJc w:val="right"/>
      <w:pPr>
        <w:ind w:left="4407" w:hanging="180"/>
      </w:pPr>
    </w:lvl>
    <w:lvl w:ilvl="6" w:tplc="0421000F" w:tentative="1">
      <w:start w:val="1"/>
      <w:numFmt w:val="decimal"/>
      <w:lvlText w:val="%7."/>
      <w:lvlJc w:val="left"/>
      <w:pPr>
        <w:ind w:left="5127" w:hanging="360"/>
      </w:pPr>
    </w:lvl>
    <w:lvl w:ilvl="7" w:tplc="04210019" w:tentative="1">
      <w:start w:val="1"/>
      <w:numFmt w:val="lowerLetter"/>
      <w:lvlText w:val="%8."/>
      <w:lvlJc w:val="left"/>
      <w:pPr>
        <w:ind w:left="5847" w:hanging="360"/>
      </w:pPr>
    </w:lvl>
    <w:lvl w:ilvl="8" w:tplc="0421001B" w:tentative="1">
      <w:start w:val="1"/>
      <w:numFmt w:val="lowerRoman"/>
      <w:lvlText w:val="%9."/>
      <w:lvlJc w:val="right"/>
      <w:pPr>
        <w:ind w:left="6567" w:hanging="180"/>
      </w:pPr>
    </w:lvl>
  </w:abstractNum>
  <w:abstractNum w:abstractNumId="5">
    <w:nsid w:val="0DAF2AED"/>
    <w:multiLevelType w:val="hybridMultilevel"/>
    <w:tmpl w:val="4B766E1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F2C44FC"/>
    <w:multiLevelType w:val="hybridMultilevel"/>
    <w:tmpl w:val="CC28AED2"/>
    <w:lvl w:ilvl="0" w:tplc="024A41E2">
      <w:start w:val="2"/>
      <w:numFmt w:val="upperLetter"/>
      <w:lvlText w:val="%1."/>
      <w:lvlJc w:val="left"/>
      <w:pPr>
        <w:ind w:left="720" w:hanging="360"/>
      </w:pPr>
      <w:rPr>
        <w:rFonts w:eastAsia="Times New Roman" w:hint="default"/>
        <w:color w:val="2222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F7316D"/>
    <w:multiLevelType w:val="hybridMultilevel"/>
    <w:tmpl w:val="AEA6A8D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40F3EBC"/>
    <w:multiLevelType w:val="hybridMultilevel"/>
    <w:tmpl w:val="0C28C246"/>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145F3A9A"/>
    <w:multiLevelType w:val="hybridMultilevel"/>
    <w:tmpl w:val="6B7284C2"/>
    <w:lvl w:ilvl="0" w:tplc="9528BCA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7717773"/>
    <w:multiLevelType w:val="hybridMultilevel"/>
    <w:tmpl w:val="A7EA52F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79016C0"/>
    <w:multiLevelType w:val="hybridMultilevel"/>
    <w:tmpl w:val="F4F29010"/>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1930791E"/>
    <w:multiLevelType w:val="multilevel"/>
    <w:tmpl w:val="788298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B7341D9"/>
    <w:multiLevelType w:val="hybridMultilevel"/>
    <w:tmpl w:val="503EDF7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1BCE761F"/>
    <w:multiLevelType w:val="hybridMultilevel"/>
    <w:tmpl w:val="8904DA7E"/>
    <w:lvl w:ilvl="0" w:tplc="E0547E4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1E210878"/>
    <w:multiLevelType w:val="hybridMultilevel"/>
    <w:tmpl w:val="D124D8AA"/>
    <w:lvl w:ilvl="0" w:tplc="04210017">
      <w:start w:val="1"/>
      <w:numFmt w:val="lowerLetter"/>
      <w:lvlText w:val="%1)"/>
      <w:lvlJc w:val="left"/>
      <w:pPr>
        <w:ind w:left="2256" w:hanging="360"/>
      </w:pPr>
      <w:rPr>
        <w:rFonts w:hint="default"/>
      </w:rPr>
    </w:lvl>
    <w:lvl w:ilvl="1" w:tplc="04210019">
      <w:start w:val="1"/>
      <w:numFmt w:val="lowerLetter"/>
      <w:lvlText w:val="%2."/>
      <w:lvlJc w:val="left"/>
      <w:pPr>
        <w:ind w:left="2976" w:hanging="360"/>
      </w:pPr>
    </w:lvl>
    <w:lvl w:ilvl="2" w:tplc="1846BD3E">
      <w:start w:val="1"/>
      <w:numFmt w:val="decimal"/>
      <w:lvlText w:val="%3)"/>
      <w:lvlJc w:val="left"/>
      <w:pPr>
        <w:ind w:left="3876" w:hanging="360"/>
      </w:pPr>
      <w:rPr>
        <w:rFonts w:hint="default"/>
      </w:rPr>
    </w:lvl>
    <w:lvl w:ilvl="3" w:tplc="77206CBE">
      <w:start w:val="1"/>
      <w:numFmt w:val="decimal"/>
      <w:lvlText w:val="%4."/>
      <w:lvlJc w:val="left"/>
      <w:pPr>
        <w:ind w:left="4416" w:hanging="360"/>
      </w:pPr>
      <w:rPr>
        <w:rFonts w:hint="default"/>
      </w:rPr>
    </w:lvl>
    <w:lvl w:ilvl="4" w:tplc="04210019" w:tentative="1">
      <w:start w:val="1"/>
      <w:numFmt w:val="lowerLetter"/>
      <w:lvlText w:val="%5."/>
      <w:lvlJc w:val="left"/>
      <w:pPr>
        <w:ind w:left="5136" w:hanging="360"/>
      </w:pPr>
    </w:lvl>
    <w:lvl w:ilvl="5" w:tplc="0421001B" w:tentative="1">
      <w:start w:val="1"/>
      <w:numFmt w:val="lowerRoman"/>
      <w:lvlText w:val="%6."/>
      <w:lvlJc w:val="right"/>
      <w:pPr>
        <w:ind w:left="5856" w:hanging="180"/>
      </w:pPr>
    </w:lvl>
    <w:lvl w:ilvl="6" w:tplc="0421000F" w:tentative="1">
      <w:start w:val="1"/>
      <w:numFmt w:val="decimal"/>
      <w:lvlText w:val="%7."/>
      <w:lvlJc w:val="left"/>
      <w:pPr>
        <w:ind w:left="6576" w:hanging="360"/>
      </w:pPr>
    </w:lvl>
    <w:lvl w:ilvl="7" w:tplc="04210019" w:tentative="1">
      <w:start w:val="1"/>
      <w:numFmt w:val="lowerLetter"/>
      <w:lvlText w:val="%8."/>
      <w:lvlJc w:val="left"/>
      <w:pPr>
        <w:ind w:left="7296" w:hanging="360"/>
      </w:pPr>
    </w:lvl>
    <w:lvl w:ilvl="8" w:tplc="0421001B" w:tentative="1">
      <w:start w:val="1"/>
      <w:numFmt w:val="lowerRoman"/>
      <w:lvlText w:val="%9."/>
      <w:lvlJc w:val="right"/>
      <w:pPr>
        <w:ind w:left="8016" w:hanging="180"/>
      </w:pPr>
    </w:lvl>
  </w:abstractNum>
  <w:abstractNum w:abstractNumId="16">
    <w:nsid w:val="1FDE30F7"/>
    <w:multiLevelType w:val="hybridMultilevel"/>
    <w:tmpl w:val="4EFEC912"/>
    <w:lvl w:ilvl="0" w:tplc="95D81EC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32F6F93"/>
    <w:multiLevelType w:val="hybridMultilevel"/>
    <w:tmpl w:val="D3C0F1E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71A3A82"/>
    <w:multiLevelType w:val="hybridMultilevel"/>
    <w:tmpl w:val="4C1C5662"/>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2A90151B"/>
    <w:multiLevelType w:val="hybridMultilevel"/>
    <w:tmpl w:val="043AA602"/>
    <w:lvl w:ilvl="0" w:tplc="692E6D1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2E5D571A"/>
    <w:multiLevelType w:val="hybridMultilevel"/>
    <w:tmpl w:val="9B8A83FC"/>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E7A41D1"/>
    <w:multiLevelType w:val="multilevel"/>
    <w:tmpl w:val="7D3E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A70375"/>
    <w:multiLevelType w:val="hybridMultilevel"/>
    <w:tmpl w:val="8F9C0076"/>
    <w:lvl w:ilvl="0" w:tplc="04210011">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2F644164"/>
    <w:multiLevelType w:val="hybridMultilevel"/>
    <w:tmpl w:val="CA64FA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8D418D"/>
    <w:multiLevelType w:val="hybridMultilevel"/>
    <w:tmpl w:val="FE1053F0"/>
    <w:lvl w:ilvl="0" w:tplc="DDA6CB0A">
      <w:start w:val="1"/>
      <w:numFmt w:val="lowerLetter"/>
      <w:lvlText w:val="%1."/>
      <w:lvlJc w:val="left"/>
      <w:pPr>
        <w:ind w:left="1800" w:hanging="360"/>
      </w:pPr>
      <w:rPr>
        <w:rFonts w:ascii="Times New Roman" w:hAnsi="Times New Roman" w:cs="Times New Roman" w:hint="default"/>
        <w:sz w:val="22"/>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31315B82"/>
    <w:multiLevelType w:val="hybridMultilevel"/>
    <w:tmpl w:val="CC2665C4"/>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331029A0"/>
    <w:multiLevelType w:val="multilevel"/>
    <w:tmpl w:val="20D4C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67F74BB"/>
    <w:multiLevelType w:val="hybridMultilevel"/>
    <w:tmpl w:val="22E28FA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84B5449"/>
    <w:multiLevelType w:val="hybridMultilevel"/>
    <w:tmpl w:val="617683DC"/>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452A1B58"/>
    <w:multiLevelType w:val="hybridMultilevel"/>
    <w:tmpl w:val="4B766E1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46491729"/>
    <w:multiLevelType w:val="hybridMultilevel"/>
    <w:tmpl w:val="5F1E698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46683A17"/>
    <w:multiLevelType w:val="hybridMultilevel"/>
    <w:tmpl w:val="9506AAD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90C1AE3"/>
    <w:multiLevelType w:val="hybridMultilevel"/>
    <w:tmpl w:val="799610E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9AD2896"/>
    <w:multiLevelType w:val="hybridMultilevel"/>
    <w:tmpl w:val="72B64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EB366F6"/>
    <w:multiLevelType w:val="multilevel"/>
    <w:tmpl w:val="74CC1D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5D54262A"/>
    <w:multiLevelType w:val="hybridMultilevel"/>
    <w:tmpl w:val="8662FBF4"/>
    <w:lvl w:ilvl="0" w:tplc="23C6BEFA">
      <w:start w:val="1"/>
      <w:numFmt w:val="upperRoman"/>
      <w:lvlText w:val="%1."/>
      <w:lvlJc w:val="left"/>
      <w:pPr>
        <w:ind w:left="720" w:hanging="720"/>
      </w:pPr>
      <w:rPr>
        <w:rFonts w:eastAsia="SimSun" w:hint="default"/>
        <w:color w:val="000000" w:themeColor="text1"/>
      </w:rPr>
    </w:lvl>
    <w:lvl w:ilvl="1" w:tplc="6A7C6E26">
      <w:start w:val="1"/>
      <w:numFmt w:val="lowerLetter"/>
      <w:lvlText w:val="%2."/>
      <w:lvlJc w:val="left"/>
      <w:pPr>
        <w:ind w:left="513" w:hanging="360"/>
      </w:pPr>
      <w:rPr>
        <w:rFonts w:eastAsia="Times New Roman" w:hint="default"/>
        <w:color w:val="222222"/>
      </w:rPr>
    </w:lvl>
    <w:lvl w:ilvl="2" w:tplc="0421001B" w:tentative="1">
      <w:start w:val="1"/>
      <w:numFmt w:val="lowerRoman"/>
      <w:lvlText w:val="%3."/>
      <w:lvlJc w:val="right"/>
      <w:pPr>
        <w:ind w:left="1233" w:hanging="180"/>
      </w:pPr>
    </w:lvl>
    <w:lvl w:ilvl="3" w:tplc="0421000F">
      <w:start w:val="1"/>
      <w:numFmt w:val="decimal"/>
      <w:lvlText w:val="%4."/>
      <w:lvlJc w:val="left"/>
      <w:pPr>
        <w:ind w:left="1953" w:hanging="360"/>
      </w:pPr>
    </w:lvl>
    <w:lvl w:ilvl="4" w:tplc="04210019">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36">
    <w:nsid w:val="5F3D7A3F"/>
    <w:multiLevelType w:val="hybridMultilevel"/>
    <w:tmpl w:val="19AA061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62E12214"/>
    <w:multiLevelType w:val="hybridMultilevel"/>
    <w:tmpl w:val="0C520106"/>
    <w:lvl w:ilvl="0" w:tplc="5530AC9A">
      <w:start w:val="1"/>
      <w:numFmt w:val="upperLetter"/>
      <w:lvlText w:val="%1."/>
      <w:lvlJc w:val="left"/>
      <w:pPr>
        <w:ind w:left="720" w:hanging="360"/>
      </w:pPr>
      <w:rPr>
        <w:rFonts w:eastAsiaTheme="minorEastAsia"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3614534"/>
    <w:multiLevelType w:val="hybridMultilevel"/>
    <w:tmpl w:val="D918182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5222220"/>
    <w:multiLevelType w:val="hybridMultilevel"/>
    <w:tmpl w:val="587029EA"/>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DCA404A"/>
    <w:multiLevelType w:val="hybridMultilevel"/>
    <w:tmpl w:val="0496471C"/>
    <w:lvl w:ilvl="0" w:tplc="174C09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0245B3B"/>
    <w:multiLevelType w:val="multilevel"/>
    <w:tmpl w:val="A2C4BC1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78C86E72"/>
    <w:multiLevelType w:val="hybridMultilevel"/>
    <w:tmpl w:val="F80EBC92"/>
    <w:lvl w:ilvl="0" w:tplc="7CE628B4">
      <w:start w:val="1"/>
      <w:numFmt w:val="decimal"/>
      <w:lvlText w:val="%1."/>
      <w:lvlJc w:val="left"/>
      <w:pPr>
        <w:ind w:left="1636" w:hanging="360"/>
      </w:pPr>
      <w:rPr>
        <w:rFonts w:eastAsia="SimSun"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3">
    <w:nsid w:val="7C59301C"/>
    <w:multiLevelType w:val="hybridMultilevel"/>
    <w:tmpl w:val="C2829286"/>
    <w:lvl w:ilvl="0" w:tplc="3CBA27F4">
      <w:start w:val="1"/>
      <w:numFmt w:val="upperLetter"/>
      <w:lvlText w:val="%1."/>
      <w:lvlJc w:val="left"/>
      <w:pPr>
        <w:ind w:left="1080" w:hanging="360"/>
      </w:pPr>
      <w:rPr>
        <w:rFonts w:hint="default"/>
      </w:rPr>
    </w:lvl>
    <w:lvl w:ilvl="1" w:tplc="B2C0E54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E4311B1"/>
    <w:multiLevelType w:val="hybridMultilevel"/>
    <w:tmpl w:val="AE48A62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5"/>
  </w:num>
  <w:num w:numId="2">
    <w:abstractNumId w:val="33"/>
  </w:num>
  <w:num w:numId="3">
    <w:abstractNumId w:val="6"/>
  </w:num>
  <w:num w:numId="4">
    <w:abstractNumId w:val="37"/>
  </w:num>
  <w:num w:numId="5">
    <w:abstractNumId w:val="40"/>
  </w:num>
  <w:num w:numId="6">
    <w:abstractNumId w:val="18"/>
  </w:num>
  <w:num w:numId="7">
    <w:abstractNumId w:val="4"/>
  </w:num>
  <w:num w:numId="8">
    <w:abstractNumId w:val="1"/>
  </w:num>
  <w:num w:numId="9">
    <w:abstractNumId w:val="17"/>
  </w:num>
  <w:num w:numId="10">
    <w:abstractNumId w:val="43"/>
  </w:num>
  <w:num w:numId="11">
    <w:abstractNumId w:val="9"/>
  </w:num>
  <w:num w:numId="12">
    <w:abstractNumId w:val="23"/>
  </w:num>
  <w:num w:numId="13">
    <w:abstractNumId w:val="24"/>
  </w:num>
  <w:num w:numId="14">
    <w:abstractNumId w:val="39"/>
  </w:num>
  <w:num w:numId="15">
    <w:abstractNumId w:val="21"/>
  </w:num>
  <w:num w:numId="16">
    <w:abstractNumId w:val="34"/>
  </w:num>
  <w:num w:numId="17">
    <w:abstractNumId w:val="0"/>
  </w:num>
  <w:num w:numId="18">
    <w:abstractNumId w:val="26"/>
  </w:num>
  <w:num w:numId="19">
    <w:abstractNumId w:val="12"/>
  </w:num>
  <w:num w:numId="20">
    <w:abstractNumId w:val="27"/>
  </w:num>
  <w:num w:numId="21">
    <w:abstractNumId w:val="15"/>
  </w:num>
  <w:num w:numId="22">
    <w:abstractNumId w:val="13"/>
  </w:num>
  <w:num w:numId="23">
    <w:abstractNumId w:val="11"/>
  </w:num>
  <w:num w:numId="24">
    <w:abstractNumId w:val="22"/>
  </w:num>
  <w:num w:numId="25">
    <w:abstractNumId w:val="7"/>
  </w:num>
  <w:num w:numId="26">
    <w:abstractNumId w:val="5"/>
  </w:num>
  <w:num w:numId="27">
    <w:abstractNumId w:val="32"/>
  </w:num>
  <w:num w:numId="28">
    <w:abstractNumId w:val="38"/>
  </w:num>
  <w:num w:numId="29">
    <w:abstractNumId w:val="44"/>
  </w:num>
  <w:num w:numId="30">
    <w:abstractNumId w:val="16"/>
  </w:num>
  <w:num w:numId="31">
    <w:abstractNumId w:val="2"/>
  </w:num>
  <w:num w:numId="32">
    <w:abstractNumId w:val="25"/>
  </w:num>
  <w:num w:numId="33">
    <w:abstractNumId w:val="3"/>
  </w:num>
  <w:num w:numId="34">
    <w:abstractNumId w:val="29"/>
  </w:num>
  <w:num w:numId="35">
    <w:abstractNumId w:val="42"/>
  </w:num>
  <w:num w:numId="36">
    <w:abstractNumId w:val="20"/>
  </w:num>
  <w:num w:numId="37">
    <w:abstractNumId w:val="10"/>
  </w:num>
  <w:num w:numId="38">
    <w:abstractNumId w:val="31"/>
  </w:num>
  <w:num w:numId="39">
    <w:abstractNumId w:val="14"/>
  </w:num>
  <w:num w:numId="40">
    <w:abstractNumId w:val="28"/>
  </w:num>
  <w:num w:numId="41">
    <w:abstractNumId w:val="36"/>
  </w:num>
  <w:num w:numId="42">
    <w:abstractNumId w:val="41"/>
  </w:num>
  <w:num w:numId="43">
    <w:abstractNumId w:val="30"/>
  </w:num>
  <w:num w:numId="44">
    <w:abstractNumId w:val="1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1DA"/>
    <w:rsid w:val="00036887"/>
    <w:rsid w:val="00054836"/>
    <w:rsid w:val="000C352A"/>
    <w:rsid w:val="000D70EF"/>
    <w:rsid w:val="000D7FC2"/>
    <w:rsid w:val="000E7816"/>
    <w:rsid w:val="00113451"/>
    <w:rsid w:val="00126129"/>
    <w:rsid w:val="00144B6D"/>
    <w:rsid w:val="00153A51"/>
    <w:rsid w:val="001548EA"/>
    <w:rsid w:val="00173EA7"/>
    <w:rsid w:val="001A612C"/>
    <w:rsid w:val="001C1157"/>
    <w:rsid w:val="001C192B"/>
    <w:rsid w:val="00236CCD"/>
    <w:rsid w:val="00251987"/>
    <w:rsid w:val="002673D3"/>
    <w:rsid w:val="002D5E8E"/>
    <w:rsid w:val="002F5A09"/>
    <w:rsid w:val="00327EC5"/>
    <w:rsid w:val="003333FD"/>
    <w:rsid w:val="003348A6"/>
    <w:rsid w:val="003D0BB4"/>
    <w:rsid w:val="003D2C2E"/>
    <w:rsid w:val="00403CD6"/>
    <w:rsid w:val="00405738"/>
    <w:rsid w:val="004263F7"/>
    <w:rsid w:val="00440144"/>
    <w:rsid w:val="00440221"/>
    <w:rsid w:val="0048360D"/>
    <w:rsid w:val="00487C55"/>
    <w:rsid w:val="00496E2C"/>
    <w:rsid w:val="004C0618"/>
    <w:rsid w:val="004C5AA5"/>
    <w:rsid w:val="004D4959"/>
    <w:rsid w:val="004E7361"/>
    <w:rsid w:val="004F665B"/>
    <w:rsid w:val="00521B4A"/>
    <w:rsid w:val="00526D46"/>
    <w:rsid w:val="00534142"/>
    <w:rsid w:val="00544E0F"/>
    <w:rsid w:val="005505B3"/>
    <w:rsid w:val="00571474"/>
    <w:rsid w:val="005807DC"/>
    <w:rsid w:val="005908B1"/>
    <w:rsid w:val="00596C1E"/>
    <w:rsid w:val="005D50A1"/>
    <w:rsid w:val="0061272C"/>
    <w:rsid w:val="0062200E"/>
    <w:rsid w:val="006664B9"/>
    <w:rsid w:val="00672AB1"/>
    <w:rsid w:val="00693833"/>
    <w:rsid w:val="006A7D7D"/>
    <w:rsid w:val="006B7440"/>
    <w:rsid w:val="006D48CC"/>
    <w:rsid w:val="007152A1"/>
    <w:rsid w:val="007353FC"/>
    <w:rsid w:val="00774D85"/>
    <w:rsid w:val="007836C2"/>
    <w:rsid w:val="00785C1D"/>
    <w:rsid w:val="007A4B79"/>
    <w:rsid w:val="007D3B06"/>
    <w:rsid w:val="007D76D3"/>
    <w:rsid w:val="008366AF"/>
    <w:rsid w:val="00854716"/>
    <w:rsid w:val="008630E0"/>
    <w:rsid w:val="008F3835"/>
    <w:rsid w:val="008F7F51"/>
    <w:rsid w:val="009806A5"/>
    <w:rsid w:val="009C38D6"/>
    <w:rsid w:val="009C66F3"/>
    <w:rsid w:val="009F45CB"/>
    <w:rsid w:val="00A10F81"/>
    <w:rsid w:val="00A1533D"/>
    <w:rsid w:val="00A20F73"/>
    <w:rsid w:val="00A2795E"/>
    <w:rsid w:val="00A55B2B"/>
    <w:rsid w:val="00A6190D"/>
    <w:rsid w:val="00A751FF"/>
    <w:rsid w:val="00A92D2F"/>
    <w:rsid w:val="00A94409"/>
    <w:rsid w:val="00AA14B1"/>
    <w:rsid w:val="00B016AD"/>
    <w:rsid w:val="00B16F6E"/>
    <w:rsid w:val="00B17710"/>
    <w:rsid w:val="00B231EC"/>
    <w:rsid w:val="00B73911"/>
    <w:rsid w:val="00B843B4"/>
    <w:rsid w:val="00BB7B46"/>
    <w:rsid w:val="00BC45C4"/>
    <w:rsid w:val="00BE3D6C"/>
    <w:rsid w:val="00BF3A74"/>
    <w:rsid w:val="00C2473D"/>
    <w:rsid w:val="00C35DD9"/>
    <w:rsid w:val="00C43F70"/>
    <w:rsid w:val="00C537FA"/>
    <w:rsid w:val="00C6041C"/>
    <w:rsid w:val="00C734FA"/>
    <w:rsid w:val="00C76717"/>
    <w:rsid w:val="00CE07C7"/>
    <w:rsid w:val="00CF5C7C"/>
    <w:rsid w:val="00D05A09"/>
    <w:rsid w:val="00D20463"/>
    <w:rsid w:val="00D32907"/>
    <w:rsid w:val="00D87172"/>
    <w:rsid w:val="00D87325"/>
    <w:rsid w:val="00DA41E3"/>
    <w:rsid w:val="00DA5B85"/>
    <w:rsid w:val="00DA64B7"/>
    <w:rsid w:val="00DD0F1F"/>
    <w:rsid w:val="00DD667D"/>
    <w:rsid w:val="00E628AC"/>
    <w:rsid w:val="00E7570B"/>
    <w:rsid w:val="00EB6183"/>
    <w:rsid w:val="00F03482"/>
    <w:rsid w:val="00F0621F"/>
    <w:rsid w:val="00F15165"/>
    <w:rsid w:val="00F225F7"/>
    <w:rsid w:val="00F35A26"/>
    <w:rsid w:val="00F7221D"/>
    <w:rsid w:val="00F72713"/>
    <w:rsid w:val="00F92FF6"/>
    <w:rsid w:val="00FA11DA"/>
    <w:rsid w:val="00FA35ED"/>
    <w:rsid w:val="00FC1E53"/>
    <w:rsid w:val="00FC485C"/>
    <w:rsid w:val="00FD56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D59A71-4E8E-48CD-A9C1-1F8D3DA6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1DA"/>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6B7440"/>
    <w:rPr>
      <w:color w:val="0000FF" w:themeColor="hyperlink"/>
      <w:u w:val="single"/>
    </w:rPr>
  </w:style>
  <w:style w:type="paragraph" w:styleId="ListParagraph">
    <w:name w:val="List Paragraph"/>
    <w:basedOn w:val="Normal"/>
    <w:uiPriority w:val="34"/>
    <w:qFormat/>
    <w:rsid w:val="0062200E"/>
    <w:pPr>
      <w:ind w:left="720"/>
      <w:contextualSpacing/>
    </w:pPr>
    <w:rPr>
      <w:rFonts w:eastAsia="SimSun"/>
      <w:lang w:eastAsia="en-US"/>
    </w:rPr>
  </w:style>
  <w:style w:type="paragraph" w:styleId="FootnoteText">
    <w:name w:val="footnote text"/>
    <w:basedOn w:val="Normal"/>
    <w:link w:val="FootnoteTextChar"/>
    <w:uiPriority w:val="99"/>
    <w:unhideWhenUsed/>
    <w:qFormat/>
    <w:rsid w:val="0062200E"/>
    <w:pPr>
      <w:spacing w:after="0" w:line="240" w:lineRule="auto"/>
    </w:pPr>
    <w:rPr>
      <w:rFonts w:eastAsia="SimSun"/>
      <w:sz w:val="20"/>
      <w:szCs w:val="20"/>
      <w:lang w:eastAsia="en-US"/>
    </w:rPr>
  </w:style>
  <w:style w:type="character" w:customStyle="1" w:styleId="FootnoteTextChar">
    <w:name w:val="Footnote Text Char"/>
    <w:basedOn w:val="DefaultParagraphFont"/>
    <w:link w:val="FootnoteText"/>
    <w:uiPriority w:val="99"/>
    <w:qFormat/>
    <w:rsid w:val="0062200E"/>
    <w:rPr>
      <w:rFonts w:eastAsia="SimSun"/>
      <w:sz w:val="20"/>
      <w:szCs w:val="20"/>
    </w:rPr>
  </w:style>
  <w:style w:type="character" w:styleId="FootnoteReference">
    <w:name w:val="footnote reference"/>
    <w:basedOn w:val="DefaultParagraphFont"/>
    <w:uiPriority w:val="99"/>
    <w:semiHidden/>
    <w:unhideWhenUsed/>
    <w:rsid w:val="0062200E"/>
    <w:rPr>
      <w:vertAlign w:val="superscript"/>
    </w:rPr>
  </w:style>
  <w:style w:type="table" w:styleId="TableGrid">
    <w:name w:val="Table Grid"/>
    <w:basedOn w:val="TableNormal"/>
    <w:uiPriority w:val="59"/>
    <w:rsid w:val="008366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opre">
    <w:name w:val="acopre"/>
    <w:basedOn w:val="DefaultParagraphFont"/>
    <w:rsid w:val="00C734FA"/>
  </w:style>
  <w:style w:type="character" w:styleId="Emphasis">
    <w:name w:val="Emphasis"/>
    <w:basedOn w:val="DefaultParagraphFont"/>
    <w:uiPriority w:val="20"/>
    <w:qFormat/>
    <w:rsid w:val="00C734FA"/>
    <w:rPr>
      <w:i/>
      <w:iCs/>
    </w:rPr>
  </w:style>
  <w:style w:type="character" w:styleId="Strong">
    <w:name w:val="Strong"/>
    <w:basedOn w:val="DefaultParagraphFont"/>
    <w:uiPriority w:val="22"/>
    <w:qFormat/>
    <w:rsid w:val="003D2C2E"/>
    <w:rPr>
      <w:b/>
      <w:bCs/>
    </w:rPr>
  </w:style>
  <w:style w:type="paragraph" w:styleId="Header">
    <w:name w:val="header"/>
    <w:basedOn w:val="Normal"/>
    <w:link w:val="HeaderChar"/>
    <w:uiPriority w:val="99"/>
    <w:unhideWhenUsed/>
    <w:rsid w:val="00113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451"/>
    <w:rPr>
      <w:rFonts w:eastAsiaTheme="minorEastAsia"/>
      <w:lang w:eastAsia="id-ID"/>
    </w:rPr>
  </w:style>
  <w:style w:type="paragraph" w:styleId="Footer">
    <w:name w:val="footer"/>
    <w:basedOn w:val="Normal"/>
    <w:link w:val="FooterChar"/>
    <w:uiPriority w:val="99"/>
    <w:unhideWhenUsed/>
    <w:rsid w:val="00113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451"/>
    <w:rPr>
      <w:rFonts w:eastAsiaTheme="minorEastAsia"/>
      <w:lang w:eastAsia="id-ID"/>
    </w:rPr>
  </w:style>
  <w:style w:type="paragraph" w:styleId="HTMLPreformatted">
    <w:name w:val="HTML Preformatted"/>
    <w:basedOn w:val="Normal"/>
    <w:link w:val="HTMLPreformattedChar"/>
    <w:uiPriority w:val="99"/>
    <w:semiHidden/>
    <w:unhideWhenUsed/>
    <w:rsid w:val="00A61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6190D"/>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91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s.fifa.com/image/upload/fifa-code-of-ethics-2018-version-takes-effect-12-08-18.pdf?cloudid=uemlkcy8wwdtlll6sy3j" TargetMode="External"/><Relationship Id="rId13" Type="http://schemas.openxmlformats.org/officeDocument/2006/relationships/hyperlink" Target="http://www.knvb.nl" TargetMode="External"/><Relationship Id="rId18" Type="http://schemas.openxmlformats.org/officeDocument/2006/relationships/hyperlink" Target="https://www.jawapos.com/nasional/hukum-kriminal/10/04/2019/mbah-putih-dan-5-tersangka-mafia-bola-diberangkatkan-ke-banjarnegar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jogja.tribunnews.com/2018/10/26/mengingat-kembali-kasus-sepakbola-gajah-yang-coreng-wajah-indonesia-di-mata-dunia" TargetMode="External"/><Relationship Id="rId7" Type="http://schemas.openxmlformats.org/officeDocument/2006/relationships/endnotes" Target="endnotes.xml"/><Relationship Id="rId12" Type="http://schemas.openxmlformats.org/officeDocument/2006/relationships/hyperlink" Target="https://www.hukumonline.com/pusatdata/detail/22473/node/38" TargetMode="External"/><Relationship Id="rId17" Type="http://schemas.openxmlformats.org/officeDocument/2006/relationships/hyperlink" Target="https://www.jawapos.com/nasional/hukum-kriminal/10/04/2019/mbah-putih-dan-5-tersangka-mafia-bola-diberangkatkan-ke-banjarnegar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anditfootball.com/on-this-day-klasik/205668/SFS/160714/ketika-skandal-calciopoli-melanda-italia" TargetMode="External"/><Relationship Id="rId20" Type="http://schemas.openxmlformats.org/officeDocument/2006/relationships/hyperlink" Target="http://jogja.tribunnews.com/2018/10/26/mengingat-kembali-kasus-sepakbola-gajah-yang-coreng-wajah-indonesia-di-mata-dun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pusatdata/detail/33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port.detik.com/sepakbola/liga-indonesia/d-4311508/muncul-dugaan-pengaturan-skor-di-liga-2-pssi-laporkan" TargetMode="External"/><Relationship Id="rId23" Type="http://schemas.openxmlformats.org/officeDocument/2006/relationships/footer" Target="footer1.xml"/><Relationship Id="rId10" Type="http://schemas.openxmlformats.org/officeDocument/2006/relationships/hyperlink" Target="https://www.hukumonline.com/pusatdata/detail/339" TargetMode="External"/><Relationship Id="rId19" Type="http://schemas.openxmlformats.org/officeDocument/2006/relationships/hyperlink" Target="http://jogja.tribunnews.com/2018/10/26/mengingat-kembali-kasus-sepakbola-gajah-yang-coreng-wajah-indonesia-di-mata-dunia" TargetMode="External"/><Relationship Id="rId4" Type="http://schemas.openxmlformats.org/officeDocument/2006/relationships/settings" Target="settings.xml"/><Relationship Id="rId9" Type="http://schemas.openxmlformats.org/officeDocument/2006/relationships/hyperlink" Target="https://www.pssi.org/files/Documents/Kode%20Disiplin%20PSSI%202018.pdf" TargetMode="External"/><Relationship Id="rId14" Type="http://schemas.openxmlformats.org/officeDocument/2006/relationships/hyperlink" Target="https://www.hukumonline.com/pusatdata/detail/339" TargetMode="External"/><Relationship Id="rId22" Type="http://schemas.openxmlformats.org/officeDocument/2006/relationships/hyperlink" Target="http://www.football-oranje.com/knvb-finds-evidence-of-match-fixing-in-the-eredivis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awapos.com/nasional/hukum-kriminal/10/04/2019/mbah-putih-dan-5-tersangka-mafia-bola%20diberangkatkan-ke-banjarnegara/" TargetMode="External"/><Relationship Id="rId2" Type="http://schemas.openxmlformats.org/officeDocument/2006/relationships/hyperlink" Target="http://jogja.tribunnews.com/2018/10/26/mengingat-kembali-kasus-sepakbola-gajah-%20yang-coreng-wajah-indonesia-di-mata-dunia/" TargetMode="External"/><Relationship Id="rId1" Type="http://schemas.openxmlformats.org/officeDocument/2006/relationships/hyperlink" Target="https://hukumonline.com/" TargetMode="External"/><Relationship Id="rId5" Type="http://schemas.openxmlformats.org/officeDocument/2006/relationships/hyperlink" Target="https://www.panditfootball.com/on-this-day-klasik/205668/SFS/160714/ketika-skandal-calciopoli-melanda-italia/" TargetMode="External"/><Relationship Id="rId4" Type="http://schemas.openxmlformats.org/officeDocument/2006/relationships/hyperlink" Target="http://www.football-oranje.com/knvb-finds-evidence-of-match-fixing-in-the-eredivi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CFCE-8C04-47F3-84B7-891207A2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16</Pages>
  <Words>6199</Words>
  <Characters>35337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dc:creator>
  <cp:lastModifiedBy>Mohammad Gibran Pahlavi</cp:lastModifiedBy>
  <cp:revision>11</cp:revision>
  <dcterms:created xsi:type="dcterms:W3CDTF">2020-12-29T22:11:00Z</dcterms:created>
  <dcterms:modified xsi:type="dcterms:W3CDTF">2021-01-25T07:42:00Z</dcterms:modified>
</cp:coreProperties>
</file>